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A060" w14:textId="77777777" w:rsidR="004F2304" w:rsidRPr="004F2304" w:rsidRDefault="004F2304" w:rsidP="004F2304">
      <w:pPr>
        <w:jc w:val="both"/>
        <w:rPr>
          <w:rFonts w:ascii="Calibri" w:hAnsi="Calibri" w:cs="Calibri"/>
        </w:rPr>
      </w:pPr>
      <w:r w:rsidRPr="004F2304">
        <w:rPr>
          <w:rFonts w:ascii="Calibri" w:hAnsi="Calibri" w:cs="Calibri"/>
        </w:rPr>
        <w:t>Doña Cristina López Mañero, miembro de las Cortes de Navarra, adscrita al Grupo Parlamentario Unión del Pueblo Navarro (UPN), al amparo de lo dispuesto en el Reglamento de la Cámara, realiza la siguiente pregunta escrita al Gobierno de Navarra:</w:t>
      </w:r>
    </w:p>
    <w:p w14:paraId="7DF48FD1" w14:textId="77777777" w:rsidR="004F2304" w:rsidRPr="003C1BDE" w:rsidRDefault="004F2304" w:rsidP="003C1BDE">
      <w:pPr>
        <w:pStyle w:val="Prrafodelista"/>
        <w:numPr>
          <w:ilvl w:val="0"/>
          <w:numId w:val="1"/>
        </w:numPr>
        <w:jc w:val="both"/>
        <w:rPr>
          <w:rFonts w:ascii="Calibri" w:hAnsi="Calibri" w:cs="Calibri"/>
        </w:rPr>
      </w:pPr>
      <w:r w:rsidRPr="003C1BDE">
        <w:rPr>
          <w:rFonts w:ascii="Calibri" w:hAnsi="Calibri" w:cs="Calibri"/>
        </w:rPr>
        <w:t>¿Cómo se ha calculado en Navarra el coste del crédito en estudios de grado universitarios y de másteres, habilitantes y no, en los últimos 8 años?</w:t>
      </w:r>
    </w:p>
    <w:p w14:paraId="7EFF1548" w14:textId="77777777" w:rsidR="004F2304" w:rsidRPr="003C1BDE" w:rsidRDefault="004F2304" w:rsidP="003C1BDE">
      <w:pPr>
        <w:pStyle w:val="Prrafodelista"/>
        <w:numPr>
          <w:ilvl w:val="0"/>
          <w:numId w:val="1"/>
        </w:numPr>
        <w:jc w:val="both"/>
        <w:rPr>
          <w:rFonts w:ascii="Calibri" w:hAnsi="Calibri" w:cs="Calibri"/>
        </w:rPr>
      </w:pPr>
      <w:r w:rsidRPr="003C1BDE">
        <w:rPr>
          <w:rFonts w:ascii="Calibri" w:hAnsi="Calibri" w:cs="Calibri"/>
        </w:rPr>
        <w:t>¿Cómo se ha calculado su evolución en ese mismo periodo?</w:t>
      </w:r>
    </w:p>
    <w:p w14:paraId="01631612" w14:textId="77777777" w:rsidR="004F2304" w:rsidRPr="003C1BDE" w:rsidRDefault="004F2304" w:rsidP="003C1BDE">
      <w:pPr>
        <w:pStyle w:val="Prrafodelista"/>
        <w:numPr>
          <w:ilvl w:val="0"/>
          <w:numId w:val="1"/>
        </w:numPr>
        <w:jc w:val="both"/>
        <w:rPr>
          <w:rFonts w:ascii="Calibri" w:hAnsi="Calibri" w:cs="Calibri"/>
        </w:rPr>
      </w:pPr>
      <w:r w:rsidRPr="003C1BDE">
        <w:rPr>
          <w:rFonts w:ascii="Calibri" w:hAnsi="Calibri" w:cs="Calibri"/>
        </w:rPr>
        <w:t>¿De qué manera se decide qué cuantía se le repercute al estudiante?</w:t>
      </w:r>
    </w:p>
    <w:p w14:paraId="486F00E9" w14:textId="77777777" w:rsidR="004F2304" w:rsidRPr="004F2304" w:rsidRDefault="004F2304" w:rsidP="004F2304">
      <w:pPr>
        <w:jc w:val="both"/>
        <w:rPr>
          <w:rFonts w:ascii="Calibri" w:hAnsi="Calibri" w:cs="Calibri"/>
        </w:rPr>
      </w:pPr>
      <w:r w:rsidRPr="004F2304">
        <w:rPr>
          <w:rFonts w:ascii="Calibri" w:hAnsi="Calibri" w:cs="Calibri"/>
        </w:rPr>
        <w:t>Pamplona, a 10 de abril de 2025</w:t>
      </w:r>
    </w:p>
    <w:p w14:paraId="22F44D0E" w14:textId="1892E31E" w:rsidR="004F2304" w:rsidRPr="004F2304" w:rsidRDefault="004F2304" w:rsidP="004F2304">
      <w:pPr>
        <w:jc w:val="both"/>
        <w:rPr>
          <w:rFonts w:ascii="Calibri" w:hAnsi="Calibri" w:cs="Calibri"/>
        </w:rPr>
      </w:pPr>
      <w:r w:rsidRPr="004F2304">
        <w:rPr>
          <w:rFonts w:ascii="Calibri" w:hAnsi="Calibri" w:cs="Calibri"/>
        </w:rPr>
        <w:t>La Parlamentaria Foral: Cristina López Mañero</w:t>
      </w:r>
    </w:p>
    <w:sectPr w:rsidR="004F2304" w:rsidRPr="004F2304"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0D59F8"/>
    <w:multiLevelType w:val="hybridMultilevel"/>
    <w:tmpl w:val="8D66E3C2"/>
    <w:lvl w:ilvl="0" w:tplc="DEC275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6181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04"/>
    <w:rsid w:val="000370A0"/>
    <w:rsid w:val="000820DB"/>
    <w:rsid w:val="000A3E45"/>
    <w:rsid w:val="000B399C"/>
    <w:rsid w:val="00102BA2"/>
    <w:rsid w:val="001E34F2"/>
    <w:rsid w:val="00242C60"/>
    <w:rsid w:val="002E551E"/>
    <w:rsid w:val="00337EB8"/>
    <w:rsid w:val="0035620E"/>
    <w:rsid w:val="003C1B1F"/>
    <w:rsid w:val="003C1BDE"/>
    <w:rsid w:val="004F2304"/>
    <w:rsid w:val="00597020"/>
    <w:rsid w:val="00603382"/>
    <w:rsid w:val="0061120D"/>
    <w:rsid w:val="006F2590"/>
    <w:rsid w:val="00710D6B"/>
    <w:rsid w:val="007736CA"/>
    <w:rsid w:val="00845D68"/>
    <w:rsid w:val="00854C8E"/>
    <w:rsid w:val="0089010A"/>
    <w:rsid w:val="008A3285"/>
    <w:rsid w:val="00946249"/>
    <w:rsid w:val="00956302"/>
    <w:rsid w:val="00A536E1"/>
    <w:rsid w:val="00A6590A"/>
    <w:rsid w:val="00AA1B4B"/>
    <w:rsid w:val="00AD383F"/>
    <w:rsid w:val="00B065BA"/>
    <w:rsid w:val="00B42A30"/>
    <w:rsid w:val="00BD3C35"/>
    <w:rsid w:val="00C04178"/>
    <w:rsid w:val="00C86C5E"/>
    <w:rsid w:val="00CA4E85"/>
    <w:rsid w:val="00CE4246"/>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B54F"/>
  <w15:chartTrackingRefBased/>
  <w15:docId w15:val="{28B8B61C-41A7-4675-8E74-67DE5E21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F23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23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23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23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23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23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23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23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23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F23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F23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F23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F23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F23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F23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F23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F23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F2304"/>
    <w:rPr>
      <w:rFonts w:eastAsiaTheme="majorEastAsia" w:cstheme="majorBidi"/>
      <w:color w:val="272727" w:themeColor="text1" w:themeTint="D8"/>
    </w:rPr>
  </w:style>
  <w:style w:type="paragraph" w:styleId="Ttulo">
    <w:name w:val="Title"/>
    <w:basedOn w:val="Normal"/>
    <w:next w:val="Normal"/>
    <w:link w:val="TtuloCar"/>
    <w:uiPriority w:val="10"/>
    <w:qFormat/>
    <w:rsid w:val="004F2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23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F23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23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F2304"/>
    <w:pPr>
      <w:spacing w:before="160"/>
      <w:jc w:val="center"/>
    </w:pPr>
    <w:rPr>
      <w:i/>
      <w:iCs/>
      <w:color w:val="404040" w:themeColor="text1" w:themeTint="BF"/>
    </w:rPr>
  </w:style>
  <w:style w:type="character" w:customStyle="1" w:styleId="CitaCar">
    <w:name w:val="Cita Car"/>
    <w:basedOn w:val="Fuentedeprrafopredeter"/>
    <w:link w:val="Cita"/>
    <w:uiPriority w:val="29"/>
    <w:rsid w:val="004F2304"/>
    <w:rPr>
      <w:i/>
      <w:iCs/>
      <w:color w:val="404040" w:themeColor="text1" w:themeTint="BF"/>
    </w:rPr>
  </w:style>
  <w:style w:type="paragraph" w:styleId="Prrafodelista">
    <w:name w:val="List Paragraph"/>
    <w:basedOn w:val="Normal"/>
    <w:uiPriority w:val="34"/>
    <w:qFormat/>
    <w:rsid w:val="004F2304"/>
    <w:pPr>
      <w:ind w:left="720"/>
      <w:contextualSpacing/>
    </w:pPr>
  </w:style>
  <w:style w:type="character" w:styleId="nfasisintenso">
    <w:name w:val="Intense Emphasis"/>
    <w:basedOn w:val="Fuentedeprrafopredeter"/>
    <w:uiPriority w:val="21"/>
    <w:qFormat/>
    <w:rsid w:val="004F2304"/>
    <w:rPr>
      <w:i/>
      <w:iCs/>
      <w:color w:val="0F4761" w:themeColor="accent1" w:themeShade="BF"/>
    </w:rPr>
  </w:style>
  <w:style w:type="paragraph" w:styleId="Citadestacada">
    <w:name w:val="Intense Quote"/>
    <w:basedOn w:val="Normal"/>
    <w:next w:val="Normal"/>
    <w:link w:val="CitadestacadaCar"/>
    <w:uiPriority w:val="30"/>
    <w:qFormat/>
    <w:rsid w:val="004F23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2304"/>
    <w:rPr>
      <w:i/>
      <w:iCs/>
      <w:color w:val="0F4761" w:themeColor="accent1" w:themeShade="BF"/>
    </w:rPr>
  </w:style>
  <w:style w:type="character" w:styleId="Referenciaintensa">
    <w:name w:val="Intense Reference"/>
    <w:basedOn w:val="Fuentedeprrafopredeter"/>
    <w:uiPriority w:val="32"/>
    <w:qFormat/>
    <w:rsid w:val="004F23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504</Characters>
  <Application>Microsoft Office Word</Application>
  <DocSecurity>0</DocSecurity>
  <Lines>4</Lines>
  <Paragraphs>1</Paragraphs>
  <ScaleCrop>false</ScaleCrop>
  <Company>HP Inc.</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2025-04-10T12:08:00Z</dcterms:created>
  <dcterms:modified xsi:type="dcterms:W3CDTF">2025-04-15T07:20:00Z</dcterms:modified>
</cp:coreProperties>
</file>