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2854" w14:textId="10312186" w:rsidR="00B065BA" w:rsidRPr="0084572C" w:rsidRDefault="0084572C" w:rsidP="0084572C">
      <w:pPr>
        <w:jc w:val="both"/>
        <w:rPr>
          <w:rFonts w:ascii="Calibri" w:hAnsi="Calibri" w:cs="Calibri"/>
        </w:rPr>
      </w:pPr>
      <w:r>
        <w:rPr>
          <w:rFonts w:ascii="Calibri" w:hAnsi="Calibri"/>
        </w:rPr>
        <w:t xml:space="preserve">25MOC-62</w:t>
      </w:r>
    </w:p>
    <w:p w14:paraId="6275105C" w14:textId="12A7D5C8" w:rsidR="0084572C" w:rsidRPr="0084572C" w:rsidRDefault="0084572C" w:rsidP="0084572C">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Osoko Bilkuran eztabaidatzeko:</w:t>
      </w:r>
    </w:p>
    <w:p w14:paraId="17BD28D1" w14:textId="76E5C4AF" w:rsidR="0084572C" w:rsidRPr="0084572C" w:rsidRDefault="0084572C" w:rsidP="0084572C">
      <w:pPr>
        <w:jc w:val="both"/>
        <w:rPr>
          <w:rFonts w:ascii="Calibri" w:hAnsi="Calibri" w:cs="Calibri"/>
        </w:rPr>
      </w:pPr>
      <w:r>
        <w:rPr>
          <w:rFonts w:ascii="Calibri" w:hAnsi="Calibri"/>
        </w:rPr>
        <w:t xml:space="preserve">Zioen azalpena</w:t>
      </w:r>
    </w:p>
    <w:p w14:paraId="0138322A" w14:textId="63E924FC" w:rsidR="0084572C" w:rsidRPr="0084572C" w:rsidRDefault="0084572C" w:rsidP="0084572C">
      <w:pPr>
        <w:jc w:val="both"/>
        <w:rPr>
          <w:rFonts w:ascii="Calibri" w:hAnsi="Calibri" w:cs="Calibri"/>
        </w:rPr>
      </w:pPr>
      <w:r>
        <w:rPr>
          <w:rFonts w:ascii="Calibri" w:hAnsi="Calibri"/>
        </w:rPr>
        <w:t xml:space="preserve">Osasuna ongizate integral gisa ulertu behar da, eta horrek esan nahi du gaixotasunik ez izatea ez ezik, ongizate fisikoa, mentala eta soziala ere hartzen dituela.</w:t>
      </w:r>
      <w:r>
        <w:rPr>
          <w:rFonts w:ascii="Calibri" w:hAnsi="Calibri"/>
        </w:rPr>
        <w:t xml:space="preserve"> </w:t>
      </w:r>
      <w:r>
        <w:rPr>
          <w:rFonts w:ascii="Calibri" w:hAnsi="Calibri"/>
        </w:rPr>
        <w:t xml:space="preserve">Horrekin lotuta, ikusmenaren osasuna eta aho-hortzetako osasuna osasun globalaren kontzeptuaren zati dira, zalantzarik gabe.</w:t>
      </w:r>
      <w:r>
        <w:rPr>
          <w:rFonts w:ascii="Calibri" w:hAnsi="Calibri"/>
        </w:rPr>
        <w:t xml:space="preserve"> </w:t>
      </w:r>
      <w:r>
        <w:rPr>
          <w:rFonts w:ascii="Calibri" w:hAnsi="Calibri"/>
        </w:rPr>
        <w:t xml:space="preserve">Bi alor horiek zuzeneko eragina dute pertsonen bizi kalitatean, bai eta haien hezkuntza- eta lan-errendimenduan, autonomia funtzionalean, gizarteratzean eta gogo-aldartean ere.</w:t>
      </w:r>
    </w:p>
    <w:p w14:paraId="313F4C58" w14:textId="77777777" w:rsidR="0084572C" w:rsidRPr="0084572C" w:rsidRDefault="0084572C" w:rsidP="0084572C">
      <w:pPr>
        <w:jc w:val="both"/>
        <w:rPr>
          <w:rFonts w:ascii="Calibri" w:hAnsi="Calibri" w:cs="Calibri"/>
        </w:rPr>
      </w:pPr>
      <w:r>
        <w:rPr>
          <w:rFonts w:ascii="Calibri" w:hAnsi="Calibri"/>
        </w:rPr>
        <w:t xml:space="preserve">Ikusmenaren osasunari dagokionez, pertsona askok dituzte konpondu gabeko ikusmen arazoak, eta horrek zuzeneko ondorioak ditu zenbait alderdi garrantzitsuetan: ikasteko gaitasuna haurtzaroan, segurtasuna gidatzerakoan edo adineko pertsonen erorketei aurrea hartzea.</w:t>
      </w:r>
      <w:r>
        <w:rPr>
          <w:rFonts w:ascii="Calibri" w:hAnsi="Calibri"/>
        </w:rPr>
        <w:t xml:space="preserve"> </w:t>
      </w:r>
      <w:r>
        <w:rPr>
          <w:rFonts w:ascii="Calibri" w:hAnsi="Calibri"/>
        </w:rPr>
        <w:t xml:space="preserve">Osasun Inkesta Nazionalaren arabera, populazioaren % 60k baino gehiagok behar du zuzenketa optikoa, eta horietatik askok ez dituzte betaurrekoak edo ukipen-lenteak erabiltzen arrazoi ekonomikoak tarteko.</w:t>
      </w:r>
      <w:r>
        <w:rPr>
          <w:rFonts w:ascii="Calibri" w:hAnsi="Calibri"/>
        </w:rPr>
        <w:t xml:space="preserve"> </w:t>
      </w:r>
      <w:r>
        <w:rPr>
          <w:rFonts w:ascii="Calibri" w:hAnsi="Calibri"/>
        </w:rPr>
        <w:t xml:space="preserve">Horregatik, osasun sistema publikoko zerbitzuen zorroan betaurreko graduatuen eta ukipen-lenteen gisako produktu optikoak sartzea, klinikoki agindutakoak badira, lagungarria izanen litzateke Nafarroako herritar askoren bizi kalitatea egiazki hobetzeko.</w:t>
      </w:r>
    </w:p>
    <w:p w14:paraId="4EBB9799" w14:textId="4F018350" w:rsidR="0084572C" w:rsidRPr="0084572C" w:rsidRDefault="0084572C" w:rsidP="0084572C">
      <w:pPr>
        <w:jc w:val="both"/>
        <w:rPr>
          <w:rFonts w:ascii="Calibri" w:hAnsi="Calibri" w:cs="Calibri"/>
        </w:rPr>
      </w:pPr>
      <w:r>
        <w:rPr>
          <w:rFonts w:ascii="Calibri" w:hAnsi="Calibri"/>
        </w:rPr>
        <w:t xml:space="preserve">Era berean, aho-hortzetako osasunak zuzeneko harremana du gaixotasun sistemiko askorekin, hala nola diabetesa, gaixotasun kardiobaskularrak edota arnas aparatuko infekzioak.</w:t>
      </w:r>
      <w:r>
        <w:rPr>
          <w:rFonts w:ascii="Calibri" w:hAnsi="Calibri"/>
        </w:rPr>
        <w:t xml:space="preserve"> </w:t>
      </w:r>
      <w:r>
        <w:rPr>
          <w:rFonts w:ascii="Calibri" w:hAnsi="Calibri"/>
        </w:rPr>
        <w:t xml:space="preserve">Arestian aipaturiko Inkesta Nazionalak agerian uzten du helduen % 30 inguruk onartzen duela hortzen bat galdu duela eta % 10ak baino gehiagok dio hortzetako mina izan duela berriki.</w:t>
      </w:r>
      <w:r>
        <w:rPr>
          <w:rFonts w:ascii="Calibri" w:hAnsi="Calibri"/>
        </w:rPr>
        <w:t xml:space="preserve"> </w:t>
      </w:r>
      <w:r>
        <w:rPr>
          <w:rFonts w:ascii="Calibri" w:hAnsi="Calibri"/>
        </w:rPr>
        <w:t xml:space="preserve">Osasun zerbitzu publikoak herritar guztiei –eta, bereziki, zaurgarrienei, bermatu beharko lieke odontologia prebentibo eta errestauratiboko oinarrizko zerbitzuetarako sarbidea. </w:t>
      </w:r>
    </w:p>
    <w:p w14:paraId="1D346BA3" w14:textId="77777777" w:rsidR="0084572C" w:rsidRPr="0084572C" w:rsidRDefault="0084572C" w:rsidP="0084572C">
      <w:pPr>
        <w:jc w:val="both"/>
        <w:rPr>
          <w:rFonts w:ascii="Calibri" w:hAnsi="Calibri" w:cs="Calibri"/>
        </w:rPr>
      </w:pPr>
      <w:r>
        <w:rPr>
          <w:rFonts w:ascii="Calibri" w:hAnsi="Calibri"/>
        </w:rPr>
        <w:t xml:space="preserve">Baina, afekzio horiek osasunean eta bizi kalitatean eragin handia badute ere, prestazio horien zati handi bat osasun sistema publikotik kanpo geratzen da.</w:t>
      </w:r>
      <w:r>
        <w:rPr>
          <w:rFonts w:ascii="Calibri" w:hAnsi="Calibri"/>
        </w:rPr>
        <w:t xml:space="preserve"> </w:t>
      </w:r>
      <w:r>
        <w:rPr>
          <w:rFonts w:ascii="Calibri" w:hAnsi="Calibri"/>
        </w:rPr>
        <w:t xml:space="preserve">Horrek desberdinkeria eragiten du zerbitzuak eskuratzeko garaian, batez ere baliabide gutxien dituzten pertsonei, bazterketa arriskuan dauden haurrei eta adineko pertsonei eragiten diena.</w:t>
      </w:r>
    </w:p>
    <w:p w14:paraId="7F067AB8" w14:textId="77777777" w:rsidR="0084572C" w:rsidRPr="0084572C" w:rsidRDefault="0084572C" w:rsidP="0084572C">
      <w:pPr>
        <w:jc w:val="both"/>
        <w:rPr>
          <w:rFonts w:ascii="Calibri" w:hAnsi="Calibri" w:cs="Calibri"/>
        </w:rPr>
      </w:pPr>
      <w:r>
        <w:rPr>
          <w:rFonts w:ascii="Calibri" w:hAnsi="Calibri"/>
        </w:rPr>
        <w:t xml:space="preserve">Nafarroako Foru Komunitateak, Osasunari buruzko azaroaren 23ko 10/1990 Foru Legean xedatutakoari jarraikiz eta osasun arloan duen autogobernu ahalmenaren esparruan, baditu eskumenak osasun zerbitzuen zorro osagarri bat zehazteko, Osasun Sistema Nazionalaren zorro komunaren gehigarria izanen dena.</w:t>
      </w:r>
      <w:r>
        <w:rPr>
          <w:rFonts w:ascii="Calibri" w:hAnsi="Calibri"/>
        </w:rPr>
        <w:t xml:space="preserve"> </w:t>
      </w:r>
      <w:r>
        <w:rPr>
          <w:rFonts w:ascii="Calibri" w:hAnsi="Calibri"/>
        </w:rPr>
        <w:t xml:space="preserve">Izan ere, Nafarroak gauzatu izan du ahalmen hori osasun zerbitzuen zorroari beste prestazio batzuk gehitzeko.</w:t>
      </w:r>
    </w:p>
    <w:p w14:paraId="353595D4" w14:textId="77777777" w:rsidR="0084572C" w:rsidRPr="0084572C" w:rsidRDefault="0084572C" w:rsidP="0084572C">
      <w:pPr>
        <w:jc w:val="both"/>
        <w:rPr>
          <w:rFonts w:ascii="Calibri" w:hAnsi="Calibri" w:cs="Calibri"/>
        </w:rPr>
      </w:pPr>
      <w:r>
        <w:rPr>
          <w:rFonts w:ascii="Calibri" w:hAnsi="Calibri"/>
        </w:rPr>
        <w:t xml:space="preserve">Nafarroaren zorro osagarriari zerbitzu horiek gehitzea neurri eraginkorra litzateke osasun arloko ekitate falta murrizteko eta bat eginen luke osasun publikoaren ikuspegi integral, prebentibo eta ekitatezko batekin.</w:t>
      </w:r>
    </w:p>
    <w:p w14:paraId="700590E8" w14:textId="0A247F55" w:rsidR="0084572C" w:rsidRPr="0084572C" w:rsidRDefault="0084572C" w:rsidP="0084572C">
      <w:pPr>
        <w:jc w:val="both"/>
        <w:rPr>
          <w:rFonts w:ascii="Calibri" w:hAnsi="Calibri" w:cs="Calibri"/>
        </w:rPr>
      </w:pPr>
      <w:r>
        <w:rPr>
          <w:rFonts w:ascii="Calibri" w:hAnsi="Calibri"/>
        </w:rPr>
        <w:t xml:space="preserve">Hala, Unión del Pueblo Navarro taldeak, osasun publikoaren ikuspegi osoago, ekitatezkoago eta eraginkorrago horrekin bat etorriz, uste du egokia dela Nafarroako osasun sistema publikoak aurrerapausoak ematea ikusmenaren osasuna eta aho-hortzetako osasuna Foru Komunitateko osasun zerbitzuen zorro osagarrian sartze aldera.</w:t>
      </w:r>
    </w:p>
    <w:p w14:paraId="57492F12" w14:textId="77777777" w:rsidR="0084572C" w:rsidRPr="0084572C" w:rsidRDefault="0084572C" w:rsidP="0084572C">
      <w:pPr>
        <w:jc w:val="both"/>
        <w:rPr>
          <w:rFonts w:ascii="Calibri" w:hAnsi="Calibri" w:cs="Calibri"/>
        </w:rPr>
      </w:pPr>
      <w:r>
        <w:rPr>
          <w:rFonts w:ascii="Calibri" w:hAnsi="Calibri"/>
        </w:rPr>
        <w:t xml:space="preserve">Hori dela eta, erabaki proposamen hau aurkezten dugu:</w:t>
      </w:r>
    </w:p>
    <w:p w14:paraId="34E43DD1" w14:textId="33243CF0" w:rsidR="0084572C" w:rsidRPr="0084572C" w:rsidRDefault="0084572C" w:rsidP="0084572C">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Gobernua premiatzea beharrezkoak diren izapideak has ditzan betaurreko graduatuen eta ukipen-lenteen gisako produktu optikoak, klinikoki agindutakoak badira, Foru Komunitateko osasun zerbitzuen zorro osagarrian sartzeko.</w:t>
      </w:r>
    </w:p>
    <w:p w14:paraId="2CDC62F3" w14:textId="5FB35A31" w:rsidR="0084572C" w:rsidRPr="0084572C" w:rsidRDefault="0084572C" w:rsidP="0084572C">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Gobernua premiatzea aho-hortzetako osasun zerbitzuak pixkanaka sar ditzan zorro osagarrian, prebentziozko jarduketetatik hasita (aldizkako errebisioak, garbiketak, pitzadurak zigilatzea eta abar) eta gradualki zabal ditzan oinarrizko tratamendu errestauratiboak ere herritar guztientzat.</w:t>
      </w:r>
    </w:p>
    <w:p w14:paraId="054BDE46" w14:textId="77777777" w:rsidR="0084572C" w:rsidRPr="0084572C" w:rsidRDefault="0084572C" w:rsidP="0084572C">
      <w:pPr>
        <w:jc w:val="both"/>
        <w:rPr>
          <w:rFonts w:ascii="Calibri" w:hAnsi="Calibri" w:cs="Calibri"/>
        </w:rPr>
      </w:pPr>
      <w:r>
        <w:rPr>
          <w:rFonts w:ascii="Calibri" w:hAnsi="Calibri"/>
        </w:rPr>
        <w:t xml:space="preserve">Iruñean, 2025eko apirilaren 7an</w:t>
      </w:r>
    </w:p>
    <w:p w14:paraId="19A814B8" w14:textId="24C38A6E" w:rsidR="0084572C" w:rsidRPr="0084572C" w:rsidRDefault="0084572C" w:rsidP="0084572C">
      <w:pPr>
        <w:jc w:val="both"/>
        <w:rPr>
          <w:rFonts w:ascii="Calibri" w:hAnsi="Calibri" w:cs="Calibri"/>
        </w:rPr>
      </w:pPr>
      <w:r>
        <w:rPr>
          <w:rFonts w:ascii="Calibri" w:hAnsi="Calibri"/>
        </w:rPr>
        <w:t xml:space="preserve">Foru parlamentaria: Leticia San Martín Rodríguez</w:t>
      </w:r>
    </w:p>
    <w:sectPr w:rsidR="0084572C" w:rsidRPr="0084572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2C"/>
    <w:rsid w:val="000370A0"/>
    <w:rsid w:val="000820DB"/>
    <w:rsid w:val="000A3E45"/>
    <w:rsid w:val="000B399C"/>
    <w:rsid w:val="00102BA2"/>
    <w:rsid w:val="001E34F2"/>
    <w:rsid w:val="00242C60"/>
    <w:rsid w:val="00271904"/>
    <w:rsid w:val="00274ABC"/>
    <w:rsid w:val="002E551E"/>
    <w:rsid w:val="00337EB8"/>
    <w:rsid w:val="0035620E"/>
    <w:rsid w:val="003C1B1F"/>
    <w:rsid w:val="00597020"/>
    <w:rsid w:val="00603382"/>
    <w:rsid w:val="0061120D"/>
    <w:rsid w:val="006F2590"/>
    <w:rsid w:val="00710D6B"/>
    <w:rsid w:val="0084572C"/>
    <w:rsid w:val="00845D68"/>
    <w:rsid w:val="00854C8E"/>
    <w:rsid w:val="0089010A"/>
    <w:rsid w:val="008A3285"/>
    <w:rsid w:val="00956302"/>
    <w:rsid w:val="00993FED"/>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F3E3"/>
  <w15:chartTrackingRefBased/>
  <w15:docId w15:val="{84122DAC-BE35-4A45-86A3-417730DC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5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57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57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57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57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7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7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7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7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7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7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57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57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57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7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7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72C"/>
    <w:rPr>
      <w:rFonts w:eastAsiaTheme="majorEastAsia" w:cstheme="majorBidi"/>
      <w:color w:val="272727" w:themeColor="text1" w:themeTint="D8"/>
    </w:rPr>
  </w:style>
  <w:style w:type="paragraph" w:styleId="Ttulo">
    <w:name w:val="Title"/>
    <w:basedOn w:val="Normal"/>
    <w:next w:val="Normal"/>
    <w:link w:val="TtuloCar"/>
    <w:uiPriority w:val="10"/>
    <w:qFormat/>
    <w:rsid w:val="00845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7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7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7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72C"/>
    <w:pPr>
      <w:spacing w:before="160"/>
      <w:jc w:val="center"/>
    </w:pPr>
    <w:rPr>
      <w:i/>
      <w:iCs/>
      <w:color w:val="404040" w:themeColor="text1" w:themeTint="BF"/>
    </w:rPr>
  </w:style>
  <w:style w:type="character" w:customStyle="1" w:styleId="CitaCar">
    <w:name w:val="Cita Car"/>
    <w:basedOn w:val="Fuentedeprrafopredeter"/>
    <w:link w:val="Cita"/>
    <w:uiPriority w:val="29"/>
    <w:rsid w:val="0084572C"/>
    <w:rPr>
      <w:i/>
      <w:iCs/>
      <w:color w:val="404040" w:themeColor="text1" w:themeTint="BF"/>
    </w:rPr>
  </w:style>
  <w:style w:type="paragraph" w:styleId="Prrafodelista">
    <w:name w:val="List Paragraph"/>
    <w:basedOn w:val="Normal"/>
    <w:uiPriority w:val="34"/>
    <w:qFormat/>
    <w:rsid w:val="0084572C"/>
    <w:pPr>
      <w:ind w:left="720"/>
      <w:contextualSpacing/>
    </w:pPr>
  </w:style>
  <w:style w:type="character" w:styleId="nfasisintenso">
    <w:name w:val="Intense Emphasis"/>
    <w:basedOn w:val="Fuentedeprrafopredeter"/>
    <w:uiPriority w:val="21"/>
    <w:qFormat/>
    <w:rsid w:val="0084572C"/>
    <w:rPr>
      <w:i/>
      <w:iCs/>
      <w:color w:val="0F4761" w:themeColor="accent1" w:themeShade="BF"/>
    </w:rPr>
  </w:style>
  <w:style w:type="paragraph" w:styleId="Citadestacada">
    <w:name w:val="Intense Quote"/>
    <w:basedOn w:val="Normal"/>
    <w:next w:val="Normal"/>
    <w:link w:val="CitadestacadaCar"/>
    <w:uiPriority w:val="30"/>
    <w:qFormat/>
    <w:rsid w:val="00845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72C"/>
    <w:rPr>
      <w:i/>
      <w:iCs/>
      <w:color w:val="0F4761" w:themeColor="accent1" w:themeShade="BF"/>
    </w:rPr>
  </w:style>
  <w:style w:type="character" w:styleId="Referenciaintensa">
    <w:name w:val="Intense Reference"/>
    <w:basedOn w:val="Fuentedeprrafopredeter"/>
    <w:uiPriority w:val="32"/>
    <w:qFormat/>
    <w:rsid w:val="008457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3518</Characters>
  <Application>Microsoft Office Word</Application>
  <DocSecurity>0</DocSecurity>
  <Lines>29</Lines>
  <Paragraphs>8</Paragraphs>
  <ScaleCrop>false</ScaleCrop>
  <Company>HP Inc.</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2025-04-09T10:26:00Z</dcterms:created>
  <dcterms:modified xsi:type="dcterms:W3CDTF">2025-04-11T06:12:00Z</dcterms:modified>
</cp:coreProperties>
</file>