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F1F0" w14:textId="54364135" w:rsidR="00B065BA" w:rsidRPr="00134004" w:rsidRDefault="00134004" w:rsidP="00134004">
      <w:pPr>
        <w:jc w:val="both"/>
        <w:rPr>
          <w:rFonts w:ascii="Calibri" w:hAnsi="Calibri" w:cs="Calibri"/>
        </w:rPr>
      </w:pPr>
      <w:r>
        <w:rPr>
          <w:rFonts w:ascii="Calibri" w:hAnsi="Calibri"/>
        </w:rPr>
        <w:t xml:space="preserve">25PES-2</w:t>
      </w:r>
    </w:p>
    <w:p w14:paraId="4E56D43F" w14:textId="014445BF" w:rsidR="00134004" w:rsidRPr="00134004" w:rsidRDefault="00134004" w:rsidP="00134004">
      <w:pPr>
        <w:jc w:val="both"/>
        <w:rPr>
          <w:rFonts w:ascii="Calibri" w:hAnsi="Calibri" w:cs="Calibri"/>
        </w:rPr>
      </w:pPr>
      <w:r>
        <w:rPr>
          <w:rFonts w:ascii="Calibri" w:hAnsi="Calibri"/>
        </w:rPr>
        <w:t xml:space="preserve">EH Bildu Nafarroa talde parlamentarioari atxikitako foru parlamentari Mikel Zabaleta Aramendia jaunak 11-25/PES-00002 galdera egin du, idatziz erantzun dakion, eremu euskalduneko eta eremu mistoko kartel elebakarrei buruz. Hona hemen Nafarroako Gobernuaren Lurralde Kohesiorako kontseilariak horretaz ematen dion informazioa:</w:t>
      </w:r>
    </w:p>
    <w:p w14:paraId="15595D73" w14:textId="77777777" w:rsidR="00134004" w:rsidRPr="00134004" w:rsidRDefault="00134004" w:rsidP="00134004">
      <w:pPr>
        <w:jc w:val="both"/>
        <w:rPr>
          <w:rFonts w:ascii="Calibri" w:hAnsi="Calibri" w:cs="Calibri"/>
        </w:rPr>
      </w:pPr>
      <w:r>
        <w:rPr>
          <w:rFonts w:ascii="Calibri" w:hAnsi="Calibri"/>
        </w:rPr>
        <w:t xml:space="preserve">Lurralde Kohesiorako Departamentuak bete egiten ditu Arartekoak nafar errepideetako kartelak elebidunak izatearen inguruan emandako gomendioak.</w:t>
      </w:r>
      <w:r>
        <w:rPr>
          <w:rFonts w:ascii="Calibri" w:hAnsi="Calibri"/>
        </w:rPr>
        <w:t xml:space="preserve"> </w:t>
      </w:r>
      <w:r>
        <w:rPr>
          <w:rFonts w:ascii="Calibri" w:hAnsi="Calibri"/>
        </w:rPr>
        <w:t xml:space="preserve">Kartelen errotuluak ele bitan egiten dira, salbu eta akatsen bat izanez gero, eta akats hori jakin eta berehala zuzentzen da.</w:t>
      </w:r>
    </w:p>
    <w:p w14:paraId="4EFF8085" w14:textId="77777777" w:rsidR="00134004" w:rsidRPr="00134004" w:rsidRDefault="00134004" w:rsidP="00134004">
      <w:pPr>
        <w:jc w:val="both"/>
        <w:rPr>
          <w:rFonts w:ascii="Calibri" w:hAnsi="Calibri" w:cs="Calibri"/>
        </w:rPr>
      </w:pPr>
      <w:r>
        <w:rPr>
          <w:rFonts w:ascii="Calibri" w:hAnsi="Calibri"/>
        </w:rPr>
        <w:t xml:space="preserve">Arartekoak kartel elebidunen inguruan jarritako zenbait kexaren harira erantzun duenarekin bat, “N-121-A errepidearen eremu mistoan (Iruña-Gipuzkoarekin muga) eta eremu euskaldunean jarritako informazio karteletan errotuluak ele bitan idatziko dira.</w:t>
      </w:r>
      <w:r>
        <w:rPr>
          <w:rFonts w:ascii="Calibri" w:hAnsi="Calibri"/>
        </w:rPr>
        <w:t xml:space="preserve"> </w:t>
      </w:r>
      <w:r>
        <w:rPr>
          <w:rFonts w:ascii="Calibri" w:hAnsi="Calibri"/>
        </w:rPr>
        <w:t xml:space="preserve">Adierazi behar da beti aplikatu dela indarrean dagoen araudia; alabaina, kontuan hartuta trafiko seinaleak elementu garestiak direla eta kalitate estandar eta homologazio jakin batzuen arabera fabrikatzen direla, baliabideen ekonomiaren, baliabideen erabilera jasangarriaren eta kutxa publikoa zaintzearen mesedetan, Zainketa Zerbitzuaren jarraibidea da trafikoko seinale edo kartel bat ordeztea narriatu denean, betiere ez bada bandalismoaren ondorioz”.</w:t>
      </w:r>
      <w:r>
        <w:rPr>
          <w:rFonts w:ascii="Calibri" w:hAnsi="Calibri"/>
        </w:rPr>
        <w:t xml:space="preserve"> </w:t>
      </w:r>
      <w:r>
        <w:rPr>
          <w:rFonts w:ascii="Calibri" w:hAnsi="Calibri"/>
        </w:rPr>
        <w:t xml:space="preserve">Bandalismoaren ondorioz ordeztu behar izanez gero, irizpide teknikoak ezartzen du seinalea dauden baldintza berberetan ordeztuko dela, bidea urratu dadila saihesteko.</w:t>
      </w:r>
    </w:p>
    <w:p w14:paraId="3702281A" w14:textId="07547B01" w:rsidR="00134004" w:rsidRPr="00134004" w:rsidRDefault="00134004" w:rsidP="00134004">
      <w:pPr>
        <w:jc w:val="both"/>
        <w:rPr>
          <w:rFonts w:ascii="Calibri" w:hAnsi="Calibri" w:cs="Calibri"/>
        </w:rPr>
      </w:pPr>
      <w:r>
        <w:rPr>
          <w:rFonts w:ascii="Calibri" w:hAnsi="Calibri"/>
        </w:rPr>
        <w:t xml:space="preserve">Beraz, galderei erantzuteko, Herri Lanen Zuzendaritza Nagusiko Zainketa Zerbitzuak Arartekoaren gomendioei jarraitzen die, eta ez da egia aipatutako gomendioak jaso ondoren eremu mistoan edo eremu euskaldunean gaztelaniaz baino ez dauden kartelak jarri direnik berriro.</w:t>
      </w:r>
      <w:r>
        <w:rPr>
          <w:rFonts w:ascii="Calibri" w:hAnsi="Calibri"/>
        </w:rPr>
        <w:t xml:space="preserve"> </w:t>
      </w:r>
      <w:r>
        <w:rPr>
          <w:rFonts w:ascii="Calibri" w:hAnsi="Calibri"/>
        </w:rPr>
        <w:t xml:space="preserve">Hala ere, akatsa egonez gero, horren berri izan bezain laster konpontzen da.</w:t>
      </w:r>
    </w:p>
    <w:p w14:paraId="76C21365" w14:textId="77777777" w:rsidR="00134004" w:rsidRPr="00134004" w:rsidRDefault="00134004" w:rsidP="00134004">
      <w:pPr>
        <w:jc w:val="both"/>
        <w:rPr>
          <w:rFonts w:ascii="Calibri" w:hAnsi="Calibri" w:cs="Calibri"/>
        </w:rPr>
      </w:pPr>
      <w:r>
        <w:rPr>
          <w:rFonts w:ascii="Calibri" w:hAnsi="Calibri"/>
        </w:rPr>
        <w:t xml:space="preserve">Hori jakinarazten dut, Nafarroako Parlamentuko Erregelamenduaren 215. artikuluan xedatutakoa betez.</w:t>
      </w:r>
    </w:p>
    <w:p w14:paraId="51B0CC68" w14:textId="77777777" w:rsidR="00134004" w:rsidRPr="00134004" w:rsidRDefault="00134004" w:rsidP="00134004">
      <w:pPr>
        <w:jc w:val="both"/>
        <w:rPr>
          <w:rFonts w:ascii="Calibri" w:hAnsi="Calibri" w:cs="Calibri"/>
        </w:rPr>
      </w:pPr>
      <w:r>
        <w:rPr>
          <w:rFonts w:ascii="Calibri" w:hAnsi="Calibri"/>
        </w:rPr>
        <w:t xml:space="preserve">Iruñean, 2025eko otsailaren 4an</w:t>
      </w:r>
    </w:p>
    <w:p w14:paraId="7F5ECED1" w14:textId="1957196E" w:rsidR="00134004" w:rsidRPr="00134004" w:rsidRDefault="00134004" w:rsidP="00134004">
      <w:pPr>
        <w:jc w:val="both"/>
        <w:rPr>
          <w:rFonts w:ascii="Calibri" w:hAnsi="Calibri" w:cs="Calibri"/>
        </w:rPr>
      </w:pPr>
      <w:r>
        <w:rPr>
          <w:rFonts w:ascii="Calibri" w:hAnsi="Calibri"/>
        </w:rPr>
        <w:t xml:space="preserve">Lurralde Kohesiorako kontseilaria:</w:t>
      </w:r>
      <w:r>
        <w:rPr>
          <w:rFonts w:ascii="Calibri" w:hAnsi="Calibri"/>
        </w:rPr>
        <w:t xml:space="preserve"> </w:t>
      </w:r>
      <w:r>
        <w:rPr>
          <w:rFonts w:ascii="Calibri" w:hAnsi="Calibri"/>
        </w:rPr>
        <w:t xml:space="preserve">Óscar Chivite Cornago</w:t>
      </w:r>
    </w:p>
    <w:sectPr w:rsidR="00134004" w:rsidRPr="0013400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04"/>
    <w:rsid w:val="000370A0"/>
    <w:rsid w:val="000820DB"/>
    <w:rsid w:val="000A3E45"/>
    <w:rsid w:val="000B399C"/>
    <w:rsid w:val="00102BA2"/>
    <w:rsid w:val="00134004"/>
    <w:rsid w:val="001E34F2"/>
    <w:rsid w:val="00242C60"/>
    <w:rsid w:val="00337EB8"/>
    <w:rsid w:val="0035620E"/>
    <w:rsid w:val="00382518"/>
    <w:rsid w:val="003C1B1F"/>
    <w:rsid w:val="00597020"/>
    <w:rsid w:val="00603382"/>
    <w:rsid w:val="0061120D"/>
    <w:rsid w:val="006F2590"/>
    <w:rsid w:val="00710D6B"/>
    <w:rsid w:val="00845D68"/>
    <w:rsid w:val="00854C8E"/>
    <w:rsid w:val="0089010A"/>
    <w:rsid w:val="008A3285"/>
    <w:rsid w:val="00956302"/>
    <w:rsid w:val="00A30A17"/>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EE460E"/>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F493"/>
  <w15:chartTrackingRefBased/>
  <w15:docId w15:val="{CBDFB553-60BC-4571-8FF3-498503C9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4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34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40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40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40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40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40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40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40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40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340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40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40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40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40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40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40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4004"/>
    <w:rPr>
      <w:rFonts w:eastAsiaTheme="majorEastAsia" w:cstheme="majorBidi"/>
      <w:color w:val="272727" w:themeColor="text1" w:themeTint="D8"/>
    </w:rPr>
  </w:style>
  <w:style w:type="paragraph" w:styleId="Ttulo">
    <w:name w:val="Title"/>
    <w:basedOn w:val="Normal"/>
    <w:next w:val="Normal"/>
    <w:link w:val="TtuloCar"/>
    <w:uiPriority w:val="10"/>
    <w:qFormat/>
    <w:rsid w:val="00134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40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40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40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4004"/>
    <w:pPr>
      <w:spacing w:before="160"/>
      <w:jc w:val="center"/>
    </w:pPr>
    <w:rPr>
      <w:i/>
      <w:iCs/>
      <w:color w:val="404040" w:themeColor="text1" w:themeTint="BF"/>
    </w:rPr>
  </w:style>
  <w:style w:type="character" w:customStyle="1" w:styleId="CitaCar">
    <w:name w:val="Cita Car"/>
    <w:basedOn w:val="Fuentedeprrafopredeter"/>
    <w:link w:val="Cita"/>
    <w:uiPriority w:val="29"/>
    <w:rsid w:val="00134004"/>
    <w:rPr>
      <w:i/>
      <w:iCs/>
      <w:color w:val="404040" w:themeColor="text1" w:themeTint="BF"/>
    </w:rPr>
  </w:style>
  <w:style w:type="paragraph" w:styleId="Prrafodelista">
    <w:name w:val="List Paragraph"/>
    <w:basedOn w:val="Normal"/>
    <w:uiPriority w:val="34"/>
    <w:qFormat/>
    <w:rsid w:val="00134004"/>
    <w:pPr>
      <w:ind w:left="720"/>
      <w:contextualSpacing/>
    </w:pPr>
  </w:style>
  <w:style w:type="character" w:styleId="nfasisintenso">
    <w:name w:val="Intense Emphasis"/>
    <w:basedOn w:val="Fuentedeprrafopredeter"/>
    <w:uiPriority w:val="21"/>
    <w:qFormat/>
    <w:rsid w:val="00134004"/>
    <w:rPr>
      <w:i/>
      <w:iCs/>
      <w:color w:val="0F4761" w:themeColor="accent1" w:themeShade="BF"/>
    </w:rPr>
  </w:style>
  <w:style w:type="paragraph" w:styleId="Citadestacada">
    <w:name w:val="Intense Quote"/>
    <w:basedOn w:val="Normal"/>
    <w:next w:val="Normal"/>
    <w:link w:val="CitadestacadaCar"/>
    <w:uiPriority w:val="30"/>
    <w:qFormat/>
    <w:rsid w:val="00134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4004"/>
    <w:rPr>
      <w:i/>
      <w:iCs/>
      <w:color w:val="0F4761" w:themeColor="accent1" w:themeShade="BF"/>
    </w:rPr>
  </w:style>
  <w:style w:type="character" w:styleId="Referenciaintensa">
    <w:name w:val="Intense Reference"/>
    <w:basedOn w:val="Fuentedeprrafopredeter"/>
    <w:uiPriority w:val="32"/>
    <w:qFormat/>
    <w:rsid w:val="001340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1861</Characters>
  <Application>Microsoft Office Word</Application>
  <DocSecurity>0</DocSecurity>
  <Lines>15</Lines>
  <Paragraphs>4</Paragraphs>
  <ScaleCrop>false</ScaleCrop>
  <Company>HP Inc.</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2025-03-17T09:45:00Z</dcterms:created>
  <dcterms:modified xsi:type="dcterms:W3CDTF">2025-03-25T09:22:00Z</dcterms:modified>
</cp:coreProperties>
</file>