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11DA" w14:textId="5C963C48" w:rsidR="00D73DE5" w:rsidRPr="00D73DE5" w:rsidRDefault="00D73DE5" w:rsidP="00D73DE5">
      <w:pPr>
        <w:jc w:val="both"/>
        <w:rPr>
          <w:rFonts w:ascii="Calibri" w:hAnsi="Calibri" w:cs="Calibri"/>
        </w:rPr>
      </w:pPr>
      <w:r>
        <w:rPr>
          <w:rFonts w:ascii="Calibri" w:hAnsi="Calibri"/>
        </w:rPr>
        <w:t>25MOC-67</w:t>
      </w:r>
    </w:p>
    <w:p w14:paraId="585763FE" w14:textId="4B6CF6E5" w:rsidR="006E1332" w:rsidRDefault="00D73DE5" w:rsidP="00D73DE5">
      <w:pPr>
        <w:jc w:val="both"/>
        <w:rPr>
          <w:rFonts w:ascii="Calibri" w:hAnsi="Calibri" w:cs="Calibri"/>
        </w:rPr>
      </w:pPr>
      <w:r>
        <w:rPr>
          <w:rFonts w:ascii="Calibri" w:hAnsi="Calibri"/>
        </w:rPr>
        <w:t xml:space="preserve">Nafarroako Gorteetako kide den eta </w:t>
      </w:r>
      <w:r w:rsidR="00F246B3">
        <w:rPr>
          <w:rFonts w:ascii="Calibri" w:hAnsi="Calibri"/>
        </w:rPr>
        <w:t>Unión del Pueblo Navarro (UPN)</w:t>
      </w:r>
      <w:r>
        <w:rPr>
          <w:rFonts w:ascii="Calibri" w:hAnsi="Calibri"/>
        </w:rPr>
        <w:t xml:space="preserve"> talde parlamentarioari atxikita dagoen Miguel Bujanda Cirauqui jaunak, Legebiltzarreko Erregelamenduan xedatuaren babesean, Nafarroako Gobernua Nafarroako Ubidearen bigarren fasearen exekuzio eta bideragarritasun integrala bermatzera premiatzen duen honako mozio hau aurkezten du, Osoko Bilkuran eztabaidatzeko:</w:t>
      </w:r>
    </w:p>
    <w:p w14:paraId="314E934A" w14:textId="3012B285" w:rsidR="00D73DE5" w:rsidRPr="00D73DE5" w:rsidRDefault="00D73DE5" w:rsidP="00D73DE5">
      <w:pPr>
        <w:jc w:val="both"/>
        <w:rPr>
          <w:rFonts w:ascii="Calibri" w:hAnsi="Calibri" w:cs="Calibri"/>
        </w:rPr>
      </w:pPr>
      <w:r>
        <w:rPr>
          <w:rFonts w:ascii="Calibri" w:hAnsi="Calibri"/>
        </w:rPr>
        <w:t>Zioen azalpena</w:t>
      </w:r>
    </w:p>
    <w:p w14:paraId="7676C6D9" w14:textId="77777777" w:rsidR="00D73DE5" w:rsidRPr="00D73DE5" w:rsidRDefault="00D73DE5" w:rsidP="00D73DE5">
      <w:pPr>
        <w:jc w:val="both"/>
        <w:rPr>
          <w:rFonts w:ascii="Calibri" w:hAnsi="Calibri" w:cs="Calibri"/>
        </w:rPr>
      </w:pPr>
      <w:r>
        <w:rPr>
          <w:rFonts w:ascii="Calibri" w:hAnsi="Calibri"/>
        </w:rPr>
        <w:t>Nafarroako Ubidearen azpiegitura obra estrategikoa da Foru Komunitatearen ekonomia-, gizarte- eta lurralde-garapenerako, bai kalitatezko ur-hornidurari dagokionez, bai nekazaritza- eta industria-jarduera bultzatzeari dagokionez, bereziki Erriberan.</w:t>
      </w:r>
    </w:p>
    <w:p w14:paraId="2CEB7670" w14:textId="77777777" w:rsidR="00D73DE5" w:rsidRPr="00D73DE5" w:rsidRDefault="00D73DE5" w:rsidP="00D73DE5">
      <w:pPr>
        <w:jc w:val="both"/>
        <w:rPr>
          <w:rFonts w:ascii="Calibri" w:hAnsi="Calibri" w:cs="Calibri"/>
        </w:rPr>
      </w:pPr>
      <w:r>
        <w:rPr>
          <w:rFonts w:ascii="Calibri" w:hAnsi="Calibri"/>
        </w:rPr>
        <w:t>Nafarroako Ubidearen bigarren fasea, zeina Ebroko Konfederazio Hidrografikoaren plan hidrologikoetan eta Nafarroako Gobernuaren eta CANASAren planetan jasotzen baita, funtsezkoa da proiektu egituratzaile hau osatzeko. Udal, ureztatzaile-elkarte eta eragile ekonomiko eta sozial askok orain dela gutxi aho batez babestu dute fase hori. Lehenbailehen gauzatzeko eskatu dute, eta aurreikusitako 21.522 hektarea guztiak bermatzeko, bai eta etorkizuneko erabiltzaileek prozesuan benetan parte hartzeko ere.</w:t>
      </w:r>
    </w:p>
    <w:p w14:paraId="159BCE05" w14:textId="77777777" w:rsidR="00D73DE5" w:rsidRPr="00D73DE5" w:rsidRDefault="00D73DE5" w:rsidP="00D73DE5">
      <w:pPr>
        <w:jc w:val="both"/>
        <w:rPr>
          <w:rFonts w:ascii="Calibri" w:hAnsi="Calibri" w:cs="Calibri"/>
        </w:rPr>
      </w:pPr>
      <w:r>
        <w:rPr>
          <w:rFonts w:ascii="Calibri" w:hAnsi="Calibri"/>
        </w:rPr>
        <w:t>Gauzak horrela, ezinbestekoa da Nafarroako Gobernuak zeregin aktibo eta argitzailea bere gain hartzea, proiektuaren informazio teknikoa eta segurtasun juridikoa indartuz. Nafarroako Ubidea ez da soilik ureztatze-kanal bat; Nafarroarako estatu-obra bat da, ura eskuragarri edukitzea bermatzen duena, epe luzerako ondasun komun gisa, Erriberarentzat eta foru-lurralde osoarentzat.</w:t>
      </w:r>
    </w:p>
    <w:p w14:paraId="7B4557E3" w14:textId="3655D366" w:rsidR="00B065BA" w:rsidRPr="00D73DE5" w:rsidRDefault="00D73DE5" w:rsidP="00D73DE5">
      <w:pPr>
        <w:jc w:val="both"/>
        <w:rPr>
          <w:rFonts w:ascii="Calibri" w:hAnsi="Calibri" w:cs="Calibri"/>
        </w:rPr>
      </w:pPr>
      <w:r>
        <w:rPr>
          <w:rFonts w:ascii="Calibri" w:hAnsi="Calibri"/>
        </w:rPr>
        <w:t>Horregatik, beharrezkoa da Nafarroako Gobernuak publikoki ziurtatzea baliabide hidrikoen nahikotasuna eta proiektuaren bideragarritasun juridikoa, txosten tekniko egiaztagarrietan oinarrituta.</w:t>
      </w:r>
    </w:p>
    <w:p w14:paraId="311AB82F" w14:textId="77777777" w:rsidR="00D73DE5" w:rsidRPr="00D73DE5" w:rsidRDefault="00D73DE5" w:rsidP="00D73DE5">
      <w:pPr>
        <w:jc w:val="both"/>
        <w:rPr>
          <w:rFonts w:ascii="Calibri" w:hAnsi="Calibri" w:cs="Calibri"/>
        </w:rPr>
      </w:pPr>
      <w:r>
        <w:rPr>
          <w:rFonts w:ascii="Calibri" w:hAnsi="Calibri"/>
        </w:rPr>
        <w:t>Horregatik guztiagatik, Nafarroako Parlamentuak erabakitzen du:</w:t>
      </w:r>
    </w:p>
    <w:p w14:paraId="32BDE62E" w14:textId="77777777" w:rsidR="00D73DE5" w:rsidRPr="00D73DE5" w:rsidRDefault="00D73DE5" w:rsidP="00D73DE5">
      <w:pPr>
        <w:jc w:val="both"/>
        <w:rPr>
          <w:rFonts w:ascii="Calibri" w:hAnsi="Calibri" w:cs="Calibri"/>
        </w:rPr>
      </w:pPr>
      <w:r>
        <w:rPr>
          <w:rFonts w:ascii="Calibri" w:hAnsi="Calibri"/>
        </w:rPr>
        <w:t>1. Nafarroako Gobernua premiatzea berma dezan, zalantzarik gabe, Nafarroako Ubidearen Bigarren Fasea osorik eginen dela, bermatuz Erriberako 70.000 biztanlek baino gehiagok kalitatezko ura kontsumitzen ahalko dutela, eta 21.522 hektarea ureztatzen ahalko direla, horri esker aurrera egin ahal izanen baitugu erkidegoaren lurralde-garapen jasangarrian eta Erriberaren garapen ekonomikoan.</w:t>
      </w:r>
    </w:p>
    <w:p w14:paraId="32B67F66" w14:textId="77777777" w:rsidR="00D73DE5" w:rsidRPr="00D73DE5" w:rsidRDefault="00D73DE5" w:rsidP="00D73DE5">
      <w:pPr>
        <w:jc w:val="both"/>
        <w:rPr>
          <w:rFonts w:ascii="Calibri" w:hAnsi="Calibri" w:cs="Calibri"/>
        </w:rPr>
      </w:pPr>
      <w:r>
        <w:rPr>
          <w:rFonts w:ascii="Calibri" w:hAnsi="Calibri"/>
        </w:rPr>
        <w:t>2. Nafarroako Gobernuari eskatzea publikoki ziurta dezan, txosten tekniko egiaztagarrien bidez, Itoizko urtegiko ur-baliabideak nahikoak direla eta proiektua teknikoki eta juridikoki bideragarria dela, egungo eta etorkizuneko erabiltzaileen konfiantza indartuz.</w:t>
      </w:r>
    </w:p>
    <w:p w14:paraId="3E6253AE" w14:textId="77777777" w:rsidR="00D73DE5" w:rsidRPr="00D73DE5" w:rsidRDefault="00D73DE5" w:rsidP="00D73DE5">
      <w:pPr>
        <w:jc w:val="both"/>
        <w:rPr>
          <w:rFonts w:ascii="Calibri" w:hAnsi="Calibri" w:cs="Calibri"/>
        </w:rPr>
      </w:pPr>
      <w:r>
        <w:rPr>
          <w:rFonts w:ascii="Calibri" w:hAnsi="Calibri"/>
        </w:rPr>
        <w:t>3. Nafarroako Ubidea Nafarroa osorako estrategikoa eta egituratzailea dela berrestea, eta haren garapena irizpide tekniko, sozial eta interes orokorreko irizpideekin amaitzeko beharra berrestea.</w:t>
      </w:r>
    </w:p>
    <w:p w14:paraId="1D2FE2AA" w14:textId="6CBA33CE" w:rsidR="00D73DE5" w:rsidRPr="00D73DE5" w:rsidRDefault="00D73DE5" w:rsidP="00D73DE5">
      <w:pPr>
        <w:jc w:val="both"/>
        <w:rPr>
          <w:rFonts w:ascii="Calibri" w:hAnsi="Calibri" w:cs="Calibri"/>
        </w:rPr>
      </w:pPr>
      <w:r>
        <w:rPr>
          <w:rFonts w:ascii="Calibri" w:hAnsi="Calibri"/>
        </w:rPr>
        <w:t>Iruñean, 2025eko apirilaren 23an</w:t>
      </w:r>
    </w:p>
    <w:p w14:paraId="40847541" w14:textId="48CB9A04" w:rsidR="00D73DE5" w:rsidRPr="00D73DE5" w:rsidRDefault="00D73DE5" w:rsidP="00D73DE5">
      <w:pPr>
        <w:jc w:val="both"/>
        <w:rPr>
          <w:rFonts w:ascii="Calibri" w:hAnsi="Calibri" w:cs="Calibri"/>
        </w:rPr>
      </w:pPr>
      <w:r>
        <w:rPr>
          <w:rFonts w:ascii="Calibri" w:hAnsi="Calibri"/>
        </w:rPr>
        <w:t>Foru parlamentaria: Miguel Bujanda Cirauqui</w:t>
      </w:r>
    </w:p>
    <w:sectPr w:rsidR="00D73DE5" w:rsidRPr="00D73DE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E5"/>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54D87"/>
    <w:rsid w:val="006E1332"/>
    <w:rsid w:val="006F2590"/>
    <w:rsid w:val="00710D6B"/>
    <w:rsid w:val="00845D68"/>
    <w:rsid w:val="00854C8E"/>
    <w:rsid w:val="0089010A"/>
    <w:rsid w:val="008A3285"/>
    <w:rsid w:val="00956302"/>
    <w:rsid w:val="00962FB3"/>
    <w:rsid w:val="00A536E1"/>
    <w:rsid w:val="00A54E93"/>
    <w:rsid w:val="00A6590A"/>
    <w:rsid w:val="00AA1B4B"/>
    <w:rsid w:val="00AD383F"/>
    <w:rsid w:val="00B065BA"/>
    <w:rsid w:val="00B42A30"/>
    <w:rsid w:val="00BD3C35"/>
    <w:rsid w:val="00C04178"/>
    <w:rsid w:val="00CA4E85"/>
    <w:rsid w:val="00D210C7"/>
    <w:rsid w:val="00D241A8"/>
    <w:rsid w:val="00D73DE5"/>
    <w:rsid w:val="00E06058"/>
    <w:rsid w:val="00E10D20"/>
    <w:rsid w:val="00E870EE"/>
    <w:rsid w:val="00ED5FE9"/>
    <w:rsid w:val="00F02C3D"/>
    <w:rsid w:val="00F246B3"/>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5D6A"/>
  <w15:chartTrackingRefBased/>
  <w15:docId w15:val="{28D4EA28-4B02-45DA-B6CB-807322C2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3D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3D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3D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3D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3D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3D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3D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D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3D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3D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3D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3D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3D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3D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3D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3DE5"/>
    <w:rPr>
      <w:rFonts w:eastAsiaTheme="majorEastAsia" w:cstheme="majorBidi"/>
      <w:color w:val="272727" w:themeColor="text1" w:themeTint="D8"/>
    </w:rPr>
  </w:style>
  <w:style w:type="paragraph" w:styleId="Ttulo">
    <w:name w:val="Title"/>
    <w:basedOn w:val="Normal"/>
    <w:next w:val="Normal"/>
    <w:link w:val="TtuloCar"/>
    <w:uiPriority w:val="10"/>
    <w:qFormat/>
    <w:rsid w:val="00D7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3D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3D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3D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3DE5"/>
    <w:pPr>
      <w:spacing w:before="160"/>
      <w:jc w:val="center"/>
    </w:pPr>
    <w:rPr>
      <w:i/>
      <w:iCs/>
      <w:color w:val="404040" w:themeColor="text1" w:themeTint="BF"/>
    </w:rPr>
  </w:style>
  <w:style w:type="character" w:customStyle="1" w:styleId="CitaCar">
    <w:name w:val="Cita Car"/>
    <w:basedOn w:val="Fuentedeprrafopredeter"/>
    <w:link w:val="Cita"/>
    <w:uiPriority w:val="29"/>
    <w:rsid w:val="00D73DE5"/>
    <w:rPr>
      <w:i/>
      <w:iCs/>
      <w:color w:val="404040" w:themeColor="text1" w:themeTint="BF"/>
    </w:rPr>
  </w:style>
  <w:style w:type="paragraph" w:styleId="Prrafodelista">
    <w:name w:val="List Paragraph"/>
    <w:basedOn w:val="Normal"/>
    <w:uiPriority w:val="34"/>
    <w:qFormat/>
    <w:rsid w:val="00D73DE5"/>
    <w:pPr>
      <w:ind w:left="720"/>
      <w:contextualSpacing/>
    </w:pPr>
  </w:style>
  <w:style w:type="character" w:styleId="nfasisintenso">
    <w:name w:val="Intense Emphasis"/>
    <w:basedOn w:val="Fuentedeprrafopredeter"/>
    <w:uiPriority w:val="21"/>
    <w:qFormat/>
    <w:rsid w:val="00D73DE5"/>
    <w:rPr>
      <w:i/>
      <w:iCs/>
      <w:color w:val="0F4761" w:themeColor="accent1" w:themeShade="BF"/>
    </w:rPr>
  </w:style>
  <w:style w:type="paragraph" w:styleId="Citadestacada">
    <w:name w:val="Intense Quote"/>
    <w:basedOn w:val="Normal"/>
    <w:next w:val="Normal"/>
    <w:link w:val="CitadestacadaCar"/>
    <w:uiPriority w:val="30"/>
    <w:qFormat/>
    <w:rsid w:val="00D7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3DE5"/>
    <w:rPr>
      <w:i/>
      <w:iCs/>
      <w:color w:val="0F4761" w:themeColor="accent1" w:themeShade="BF"/>
    </w:rPr>
  </w:style>
  <w:style w:type="character" w:styleId="Referenciaintensa">
    <w:name w:val="Intense Reference"/>
    <w:basedOn w:val="Fuentedeprrafopredeter"/>
    <w:uiPriority w:val="32"/>
    <w:qFormat/>
    <w:rsid w:val="00D73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2294</Characters>
  <Application>Microsoft Office Word</Application>
  <DocSecurity>0</DocSecurity>
  <Lines>19</Lines>
  <Paragraphs>5</Paragraphs>
  <ScaleCrop>false</ScaleCrop>
  <Company>HP Inc.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2025-04-24T11:19:00Z</dcterms:created>
  <dcterms:modified xsi:type="dcterms:W3CDTF">2025-04-30T05:17:00Z</dcterms:modified>
</cp:coreProperties>
</file>