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9F47" w14:textId="5EED499C" w:rsidR="006443D7" w:rsidRPr="006443D7" w:rsidRDefault="006443D7" w:rsidP="006443D7">
      <w:pPr>
        <w:jc w:val="both"/>
        <w:rPr>
          <w:rFonts w:ascii="Calibri" w:hAnsi="Calibri" w:cs="Calibri"/>
        </w:rPr>
      </w:pPr>
      <w:r w:rsidRPr="006443D7">
        <w:rPr>
          <w:rFonts w:ascii="Calibri" w:hAnsi="Calibri" w:cs="Calibri"/>
        </w:rPr>
        <w:t>Laura Aznal Sagasti, portavoz del Grupo Parlamentario EH Bildu-Nafarroa, ante la Mesa de la Cámara comunica que la pregunta de máxima actualidad para el pleno del próximo día 15 de mayo será la siguiente:</w:t>
      </w:r>
    </w:p>
    <w:p w14:paraId="47267330" w14:textId="77777777" w:rsidR="006443D7" w:rsidRPr="006443D7" w:rsidRDefault="006443D7" w:rsidP="006443D7">
      <w:pPr>
        <w:jc w:val="both"/>
        <w:rPr>
          <w:rFonts w:ascii="Calibri" w:hAnsi="Calibri" w:cs="Calibri"/>
        </w:rPr>
      </w:pPr>
      <w:r w:rsidRPr="006443D7">
        <w:rPr>
          <w:rFonts w:ascii="Calibri" w:hAnsi="Calibri" w:cs="Calibri"/>
        </w:rPr>
        <w:t>¿Considera el Gobierno que, tras el anuncio por parte de la Confederación Hidrográfica del Ebro de ejecutar obras por importe de 47 millones de euros para “estabilizar” o “asentar” la ladera derecha del embalse de Yesa, se va a garantizar la seguridad de las poblaciones navarras que están situadas aguas debajo de dicho pantano, especialmente la de Sangüesa/Zangoza?</w:t>
      </w:r>
    </w:p>
    <w:p w14:paraId="22245264" w14:textId="291DD6C6" w:rsidR="00B065BA" w:rsidRPr="006443D7" w:rsidRDefault="006443D7" w:rsidP="006443D7">
      <w:pPr>
        <w:jc w:val="both"/>
        <w:rPr>
          <w:rFonts w:ascii="Calibri" w:hAnsi="Calibri" w:cs="Calibri"/>
        </w:rPr>
      </w:pPr>
      <w:r w:rsidRPr="006443D7">
        <w:rPr>
          <w:rFonts w:ascii="Calibri" w:hAnsi="Calibri" w:cs="Calibri"/>
        </w:rPr>
        <w:t>Iruñea/Pamplona, a 11 de mayo de 2025</w:t>
      </w:r>
    </w:p>
    <w:p w14:paraId="40F6E30F" w14:textId="502DD6AA" w:rsidR="006443D7" w:rsidRPr="006443D7" w:rsidRDefault="006443D7" w:rsidP="006443D7">
      <w:pPr>
        <w:jc w:val="both"/>
        <w:rPr>
          <w:rFonts w:ascii="Calibri" w:hAnsi="Calibri" w:cs="Calibri"/>
        </w:rPr>
      </w:pPr>
      <w:r w:rsidRPr="006443D7">
        <w:rPr>
          <w:rFonts w:ascii="Calibri" w:hAnsi="Calibri" w:cs="Calibri"/>
        </w:rPr>
        <w:t>La Parlamentaria Foral: Laura Aznal Sagast</w:t>
      </w:r>
      <w:r>
        <w:rPr>
          <w:rFonts w:ascii="Calibri" w:hAnsi="Calibri" w:cs="Calibri"/>
        </w:rPr>
        <w:t>i</w:t>
      </w:r>
    </w:p>
    <w:sectPr w:rsidR="006443D7" w:rsidRPr="006443D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D7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72AEF"/>
    <w:rsid w:val="003C1B1F"/>
    <w:rsid w:val="00597020"/>
    <w:rsid w:val="00603382"/>
    <w:rsid w:val="0061120D"/>
    <w:rsid w:val="006443D7"/>
    <w:rsid w:val="006F2590"/>
    <w:rsid w:val="00710D6B"/>
    <w:rsid w:val="007D7CF8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C1FCF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E574"/>
  <w15:chartTrackingRefBased/>
  <w15:docId w15:val="{EA68D4E1-0924-4495-9AB6-5CF6914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43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43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4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43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4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4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43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43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43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43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4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Company>HP Inc.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2025-05-12T06:18:00Z</dcterms:created>
  <dcterms:modified xsi:type="dcterms:W3CDTF">2025-05-12T09:44:00Z</dcterms:modified>
</cp:coreProperties>
</file>