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2537" w14:textId="630A6A5B" w:rsidR="00FF710D" w:rsidRPr="00FF710D" w:rsidRDefault="00FF710D" w:rsidP="00FF710D">
      <w:pPr>
        <w:jc w:val="both"/>
        <w:rPr>
          <w:rFonts w:ascii="Calibri" w:hAnsi="Calibri" w:cs="Calibri"/>
        </w:rPr>
      </w:pPr>
      <w:r w:rsidRPr="00FF710D">
        <w:rPr>
          <w:rFonts w:ascii="Calibri" w:hAnsi="Calibri" w:cs="Calibri"/>
        </w:rPr>
        <w:t>Pregunta de máxima actualidad para el Pleno del día 15 de mayo de 2025</w:t>
      </w:r>
      <w:r>
        <w:rPr>
          <w:rFonts w:ascii="Calibri" w:hAnsi="Calibri" w:cs="Calibri"/>
        </w:rPr>
        <w:t>:</w:t>
      </w:r>
    </w:p>
    <w:p w14:paraId="644BCCD4" w14:textId="77777777" w:rsidR="00FF710D" w:rsidRPr="00FF710D" w:rsidRDefault="00FF710D" w:rsidP="00FF710D">
      <w:pPr>
        <w:jc w:val="both"/>
        <w:rPr>
          <w:rFonts w:ascii="Calibri" w:hAnsi="Calibri" w:cs="Calibri"/>
        </w:rPr>
      </w:pPr>
      <w:r w:rsidRPr="00FF710D">
        <w:rPr>
          <w:rFonts w:ascii="Calibri" w:hAnsi="Calibri" w:cs="Calibri"/>
        </w:rPr>
        <w:t>Sra. Consejera de Derechos Sociales, Economía Social y Empleo, ¿cuántos expedientes sancionadores se han incoado en relación con la Renta Garantizada en Navarra y qué cantidad se ha recuperado de la indebidamente cobrada?</w:t>
      </w:r>
    </w:p>
    <w:p w14:paraId="5BADD29E" w14:textId="747C6C18" w:rsidR="00B065BA" w:rsidRPr="00FF710D" w:rsidRDefault="00FF710D" w:rsidP="00FF710D">
      <w:pPr>
        <w:jc w:val="both"/>
        <w:rPr>
          <w:rFonts w:ascii="Calibri" w:hAnsi="Calibri" w:cs="Calibri"/>
        </w:rPr>
      </w:pPr>
      <w:r w:rsidRPr="00FF710D">
        <w:rPr>
          <w:rFonts w:ascii="Calibri" w:hAnsi="Calibri" w:cs="Calibri"/>
        </w:rPr>
        <w:t>Pamplona, a 12 de mayo de 2025</w:t>
      </w:r>
    </w:p>
    <w:p w14:paraId="03F329DB" w14:textId="221104A1" w:rsidR="00FF710D" w:rsidRPr="00FF710D" w:rsidRDefault="00FF710D" w:rsidP="00FF710D">
      <w:pPr>
        <w:jc w:val="both"/>
        <w:rPr>
          <w:rFonts w:ascii="Calibri" w:hAnsi="Calibri" w:cs="Calibri"/>
        </w:rPr>
      </w:pPr>
      <w:r w:rsidRPr="00FF710D">
        <w:rPr>
          <w:rFonts w:ascii="Calibri" w:hAnsi="Calibri" w:cs="Calibri"/>
        </w:rPr>
        <w:t>El Parlamentario Foral: Emilio Jiménez Román</w:t>
      </w:r>
    </w:p>
    <w:sectPr w:rsidR="00FF710D" w:rsidRPr="00FF710D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0D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07F0D"/>
    <w:rsid w:val="00A536E1"/>
    <w:rsid w:val="00A6590A"/>
    <w:rsid w:val="00AA1B4B"/>
    <w:rsid w:val="00AD383F"/>
    <w:rsid w:val="00AE3BC6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C6286"/>
    <w:rsid w:val="00ED5FE9"/>
    <w:rsid w:val="00F02C3D"/>
    <w:rsid w:val="00F92C42"/>
    <w:rsid w:val="00FF53FF"/>
    <w:rsid w:val="00FF710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376F"/>
  <w15:chartTrackingRefBased/>
  <w15:docId w15:val="{D253C834-21A4-4991-9E8A-AEDF18BA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7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1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7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7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1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1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7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Company>HP Inc.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2025-05-12T07:31:00Z</dcterms:created>
  <dcterms:modified xsi:type="dcterms:W3CDTF">2025-05-12T09:45:00Z</dcterms:modified>
</cp:coreProperties>
</file>