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621" w:type="dxa"/>
        <w:tblInd w:w="-1152" w:type="dxa"/>
        <w:tblLook w:val="01E0" w:firstRow="1" w:lastRow="1" w:firstColumn="1" w:lastColumn="1" w:noHBand="0" w:noVBand="0"/>
      </w:tblPr>
      <w:tblGrid>
        <w:gridCol w:w="13876"/>
        <w:gridCol w:w="7745"/>
      </w:tblGrid>
      <w:tr w:rsidR="005C5D95" w:rsidRPr="004F0AE0" w14:paraId="1DD683F9" w14:textId="77777777" w:rsidTr="005C5D95">
        <w:tc>
          <w:tcPr>
            <w:tcW w:w="13876" w:type="dxa"/>
          </w:tcPr>
          <w:p w14:paraId="386EB9FE" w14:textId="77777777" w:rsidR="005C5D95" w:rsidRPr="004F0AE0" w:rsidRDefault="005C5D95">
            <w:pPr>
              <w:spacing w:line="360" w:lineRule="auto"/>
              <w:ind w:left="-3384" w:right="-108"/>
              <w:jc w:val="center"/>
              <w:rPr>
                <w:rFonts w:ascii="Calibri" w:hAnsi="Calibri" w:cs="Calibri"/>
                <w:lang w:eastAsia="en-US"/>
              </w:rPr>
            </w:pPr>
          </w:p>
        </w:tc>
        <w:tc>
          <w:tcPr>
            <w:tcW w:w="7745" w:type="dxa"/>
          </w:tcPr>
          <w:p w14:paraId="0AE211EE" w14:textId="77777777" w:rsidR="005C5D95" w:rsidRPr="004F0AE0" w:rsidRDefault="005C5D95">
            <w:pPr>
              <w:spacing w:line="360" w:lineRule="auto"/>
              <w:ind w:left="1332" w:right="-1216"/>
              <w:rPr>
                <w:rFonts w:ascii="Calibri" w:hAnsi="Calibri" w:cs="Calibri"/>
                <w:lang w:eastAsia="en-US"/>
              </w:rPr>
            </w:pPr>
          </w:p>
        </w:tc>
      </w:tr>
    </w:tbl>
    <w:p w14:paraId="49944D9C" w14:textId="77777777" w:rsidR="004F0AE0" w:rsidRPr="004F0AE0" w:rsidRDefault="005C5D95" w:rsidP="00FE7A6B">
      <w:pPr>
        <w:autoSpaceDE w:val="0"/>
        <w:autoSpaceDN w:val="0"/>
        <w:adjustRightInd w:val="0"/>
        <w:spacing w:line="360" w:lineRule="auto"/>
        <w:jc w:val="both"/>
        <w:rPr>
          <w:sz w:val="22"/>
          <w:szCs w:val="22"/>
          <w:rFonts w:ascii="Calibri" w:hAnsi="Calibri" w:cs="Calibri"/>
        </w:rPr>
      </w:pPr>
      <w:r>
        <w:rPr>
          <w:sz w:val="22"/>
          <w:rFonts w:ascii="Calibri" w:hAnsi="Calibri"/>
        </w:rPr>
        <w:t xml:space="preserve">EH Bildu talde parlamentarioari atxikitako foru parlamentari Adolfo Arazi Flamarique jaunak 11-25/PES-00075 galdera idatzia egin du, Karlismoaren Museoan Jurramendin 1976an izandako gertakariei egiten zaien aipamenaren ingurukoa. Hona Nafarroako Gobernuaren Etxebizitzako, Gazteriako eta Migrazio Politiketako kontseilariak horretaz ematen dion informazioa:</w:t>
      </w:r>
    </w:p>
    <w:p w14:paraId="100BF949" w14:textId="77777777" w:rsidR="004F0AE0" w:rsidRPr="004F0AE0" w:rsidRDefault="008156D8" w:rsidP="008156D8">
      <w:pPr>
        <w:spacing w:line="360" w:lineRule="auto"/>
        <w:jc w:val="both"/>
        <w:rPr>
          <w:sz w:val="22"/>
          <w:szCs w:val="22"/>
          <w:rFonts w:ascii="Calibri" w:hAnsi="Calibri" w:cs="Calibri"/>
        </w:rPr>
      </w:pPr>
      <w:r>
        <w:rPr>
          <w:sz w:val="22"/>
          <w:rFonts w:ascii="Calibri" w:hAnsi="Calibri"/>
        </w:rPr>
        <w:t xml:space="preserve">Karlismoaren Museoaren erakusketa iraunkorraren gidoi museografikoa, haren kontakizunaren edukiak zehazten dituena, Nafarroako Parlamentuak eskatuta sortu zen, nola lehen proposamenean –museoaren 2010eko inauguraziokoan– hala 2017az geroztik izandako berritzean. Urte horretan, Nafarroako Parlamentuaren Kultura, Kirol eta Gazteriako Batzordeak Nafarroako Gobernuari eskatu zion, 2017ko otsailaren 9an ziurtatutako ebazpen bidez, Karlismoaren Museoaren erakusketa iraunkorraren edukiak berrikusteko plan bat aurkez zezala, “karlismoak, dituen aldaeretako bakoitzean, II. Errepublikan, estatu-kolpe frankistan eta errepresioan, Gerra Zibilean, frankismoan eta trantsizioan izandako rola zintzo adierazten zuena, barnean hartuta Jurramendiko gertaerak, 1977ko hauteskunde demokratikoetara arte”.</w:t>
      </w:r>
    </w:p>
    <w:p w14:paraId="728EE76C" w14:textId="6185F133" w:rsidR="004F0AE0" w:rsidRPr="004F0AE0" w:rsidRDefault="008156D8" w:rsidP="008156D8">
      <w:pPr>
        <w:spacing w:line="360" w:lineRule="auto"/>
        <w:jc w:val="both"/>
        <w:rPr>
          <w:sz w:val="22"/>
          <w:szCs w:val="22"/>
          <w:rFonts w:ascii="Calibri" w:hAnsi="Calibri" w:cs="Calibri"/>
        </w:rPr>
      </w:pPr>
      <w:r>
        <w:rPr>
          <w:sz w:val="22"/>
          <w:rFonts w:ascii="Calibri" w:hAnsi="Calibri"/>
        </w:rPr>
        <w:t xml:space="preserve">Erakundeak edukiak egitean irizpide zientifikoa, objektiboa eta profesionala erabiltzeko konpromisoa duenez, gidoi historikoa historialari bati baino gehiagori enkargatzea erabaki zen, haien profilak metodologia zorrotza agertzen bazuen historiari eta memoria historikoari dagokienez.</w:t>
      </w:r>
      <w:r>
        <w:rPr>
          <w:sz w:val="22"/>
          <w:rFonts w:ascii="Calibri" w:hAnsi="Calibri"/>
        </w:rPr>
        <w:t xml:space="preserve"> </w:t>
      </w:r>
      <w:r>
        <w:rPr>
          <w:sz w:val="22"/>
          <w:rFonts w:ascii="Calibri" w:hAnsi="Calibri"/>
        </w:rPr>
        <w:t xml:space="preserve">Hori dela-eta, Bakearen, Bizikidetzaren eta Giza Eskubideen Zuzendaritza Nagusiari kontsulta egin ondoren, Museoen Zerbitzuak proposatu zuen Emilio Majuelok egin zezala gidoia bigarren errepublikari eta gerra zibilari dagokienez. Historia garaikidearen irakaslea da Nafarroako Unibertsitate Publikoan, eta Nafarroako Memoria Historikoaren Dokumentu Funtsaren zuzendaria; bestalde, frankismoaren garaiko karlismoaren atala Nafarroako Unibertsitate Publikoko Historia garaikidearen irakasle Francisco Javier Caspisteguiri eskatu zitzaion; biak dira, gainera, Nafarroako Memoria Historikoaren arloko Koordinazio Batzorde Teknikoko eledun.</w:t>
      </w:r>
    </w:p>
    <w:p w14:paraId="14679856" w14:textId="77777777" w:rsidR="004F0AE0" w:rsidRPr="004F0AE0" w:rsidRDefault="008156D8" w:rsidP="008156D8">
      <w:pPr>
        <w:spacing w:line="360" w:lineRule="auto"/>
        <w:jc w:val="both"/>
        <w:rPr>
          <w:sz w:val="22"/>
          <w:szCs w:val="22"/>
          <w:rFonts w:ascii="Calibri" w:hAnsi="Calibri" w:cs="Calibri"/>
        </w:rPr>
      </w:pPr>
      <w:r>
        <w:rPr>
          <w:sz w:val="22"/>
          <w:rFonts w:ascii="Calibri" w:hAnsi="Calibri"/>
        </w:rPr>
        <w:t xml:space="preserve">Berritutako eta gehitutako edukiak Nafarroako Parlamentuaren Kultura, Kirol eta Gazteriako Batzordeak baloratu zituen, baita alderdi politikoek eta elkarte memorialistek ere, eta onartu zuten egindakoa bat zetorrela Nafarroako Gobernuari eskatutakoarekin.</w:t>
      </w:r>
      <w:r>
        <w:rPr>
          <w:sz w:val="22"/>
          <w:rFonts w:ascii="Calibri" w:hAnsi="Calibri"/>
        </w:rPr>
        <w:t xml:space="preserve"> </w:t>
      </w:r>
    </w:p>
    <w:p w14:paraId="2896B6E5" w14:textId="77777777" w:rsidR="004F0AE0" w:rsidRPr="004F0AE0" w:rsidRDefault="008156D8" w:rsidP="008156D8">
      <w:pPr>
        <w:spacing w:line="360" w:lineRule="auto"/>
        <w:jc w:val="both"/>
        <w:rPr>
          <w:sz w:val="22"/>
          <w:szCs w:val="22"/>
          <w:rFonts w:ascii="Calibri" w:hAnsi="Calibri" w:cs="Calibri"/>
        </w:rPr>
      </w:pPr>
      <w:r>
        <w:rPr>
          <w:sz w:val="22"/>
          <w:rFonts w:ascii="Calibri" w:hAnsi="Calibri"/>
        </w:rPr>
        <w:t xml:space="preserve">Egindako galderaren harira, bereziki nabarmendu behar da Francisco Javier Caspisteguiren figura. Historia garaikideko aditu gisa (eta bereziki karlismoaren inguruko aditu gisa) dituen merezimendu profesionalek Historia garaikidearen katedradun izaten lagundu diote Nafarroako Unibertsitatean.</w:t>
      </w:r>
      <w:r>
        <w:rPr>
          <w:sz w:val="22"/>
          <w:rFonts w:ascii="Calibri" w:hAnsi="Calibri"/>
        </w:rPr>
        <w:t xml:space="preserve"> </w:t>
      </w:r>
      <w:r>
        <w:rPr>
          <w:sz w:val="22"/>
          <w:rFonts w:ascii="Calibri" w:hAnsi="Calibri"/>
        </w:rPr>
        <w:t xml:space="preserve">Liburu bat idatzi zuen, </w:t>
      </w:r>
      <w:r>
        <w:rPr>
          <w:sz w:val="22"/>
          <w:i/>
          <w:rFonts w:ascii="Calibri" w:hAnsi="Calibri"/>
        </w:rPr>
        <w:t xml:space="preserve">El naufragio de las ortodoxias. El carlismo, 1962-1977</w:t>
      </w:r>
      <w:r>
        <w:rPr>
          <w:sz w:val="22"/>
          <w:rFonts w:ascii="Calibri" w:hAnsi="Calibri"/>
        </w:rPr>
        <w:t xml:space="preserve"> izenekoa (Iruña, Eunsa, 1997), doktore-tesiaren harira, eta ekarpenik nabarmenetakoa da mugimenduak frankismoaren azken urteetan izandako bilakaeraren inguruan. Halaber, hainbat argitalpen monografiko ditu, baita maila akademiko goreneko aldizkari espezializatuetan ere, bere ibilbide profesionala bermatzen dutenak, eta Francoren diktaduran zehar –eta Jurramendiko 76ko gertaeretan, bereziki– karlismoan gertatutakoaren kontakizun historiografiko zehatza egiteko duen gaitasuna ere bai.</w:t>
      </w:r>
    </w:p>
    <w:p w14:paraId="4A39B966" w14:textId="2AC4475C" w:rsidR="00F1772A" w:rsidRPr="004F0AE0" w:rsidRDefault="008156D8" w:rsidP="004F0AE0">
      <w:pPr>
        <w:spacing w:line="360" w:lineRule="auto"/>
        <w:jc w:val="both"/>
        <w:rPr>
          <w:sz w:val="22"/>
          <w:szCs w:val="22"/>
          <w:rFonts w:ascii="Calibri" w:hAnsi="Calibri" w:cs="Calibri"/>
        </w:rPr>
      </w:pPr>
      <w:r>
        <w:rPr>
          <w:sz w:val="22"/>
          <w:rFonts w:ascii="Calibri" w:hAnsi="Calibri"/>
        </w:rPr>
        <w:t xml:space="preserve">Hori dela-eta, Karlismoaren Museoaren erakusketa iraunkorrak ez du jasotzen Jurramendiko 76ko gertakarien “bertsio frankista”, baizik eta gertakarion inguruko kontakizun historiografiko zehatza.</w:t>
      </w:r>
      <w:r>
        <w:rPr>
          <w:sz w:val="22"/>
          <w:rFonts w:ascii="Calibri" w:hAnsi="Calibri"/>
        </w:rPr>
        <w:t xml:space="preserve"> </w:t>
      </w:r>
      <w:r>
        <w:rPr>
          <w:sz w:val="22"/>
          <w:rFonts w:ascii="Calibri" w:hAnsi="Calibri"/>
        </w:rPr>
        <w:t xml:space="preserve">Gogorarazi behar da Karlismoaren Museoak aldi baterako erakusketa bat antolatu zuela 2016 eta 2017 bitarte Jurramendiren inguruan. Manuel Martorell izan zen komisarioa, eta espazio berezia jarri zen gertakari horiei buruz. Erakusketa horretako material grafiko ugari daude ikusgai egun erakusketa iraunkorrean.</w:t>
      </w:r>
      <w:r>
        <w:rPr>
          <w:sz w:val="22"/>
          <w:rFonts w:ascii="Calibri" w:hAnsi="Calibri"/>
        </w:rPr>
        <w:t xml:space="preserve"> </w:t>
      </w:r>
    </w:p>
    <w:p w14:paraId="240CBCB1" w14:textId="77777777" w:rsidR="004F0AE0" w:rsidRPr="004F0AE0" w:rsidRDefault="008156D8" w:rsidP="001B5610">
      <w:pPr>
        <w:autoSpaceDE w:val="0"/>
        <w:autoSpaceDN w:val="0"/>
        <w:adjustRightInd w:val="0"/>
        <w:spacing w:line="360" w:lineRule="auto"/>
        <w:jc w:val="both"/>
        <w:rPr>
          <w:sz w:val="22"/>
          <w:szCs w:val="22"/>
          <w:rFonts w:ascii="Calibri" w:hAnsi="Calibri" w:cs="Calibri"/>
        </w:rPr>
      </w:pPr>
      <w:r>
        <w:rPr>
          <w:sz w:val="22"/>
          <w:rFonts w:ascii="Calibri" w:hAnsi="Calibri"/>
        </w:rPr>
        <w:t xml:space="preserve">Galderan adierazten diren eta 2022an eta 2023an aurkitutako eta ezagutzera emandako dokumentu berrietatik atera diren argudioek ez dute atzean zentzuzko azterlan zientifikorik, irizpide historiografikoak baliatzen dituenik; aitzitik, komunikabideetan argitara eman dira zientifikoki eta metodologia egoki bati jarraikiz aurrez eztabaidatu gabe, eta, beraz, ez dago zertan titulartasun publikoko museo baten erakusketa iraunkorraren gidoi museografikoan sartu.</w:t>
      </w:r>
      <w:r>
        <w:rPr>
          <w:sz w:val="22"/>
          <w:rFonts w:ascii="Calibri" w:hAnsi="Calibri"/>
        </w:rPr>
        <w:t xml:space="preserve"> </w:t>
      </w:r>
    </w:p>
    <w:p w14:paraId="45D3DC22" w14:textId="55990D3C" w:rsidR="004F0AE0" w:rsidRPr="004F0AE0" w:rsidRDefault="00F1772A" w:rsidP="000A782D">
      <w:pPr>
        <w:spacing w:line="360" w:lineRule="auto"/>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7E138BDD" w14:textId="77777777" w:rsidR="005C5D95" w:rsidRPr="004F0AE0" w:rsidRDefault="00044E27" w:rsidP="004F0AE0">
      <w:pPr>
        <w:spacing w:line="480" w:lineRule="auto"/>
        <w:rPr>
          <w:sz w:val="22"/>
          <w:szCs w:val="22"/>
          <w:rFonts w:ascii="Calibri" w:hAnsi="Calibri" w:cs="Calibri"/>
        </w:rPr>
      </w:pPr>
      <w:r>
        <w:rPr>
          <w:sz w:val="22"/>
          <w:rFonts w:ascii="Calibri" w:hAnsi="Calibri"/>
        </w:rPr>
        <w:t xml:space="preserve">Iruñean, 2025eko martxoaren 11n</w:t>
      </w:r>
    </w:p>
    <w:p w14:paraId="06998974" w14:textId="0426885D" w:rsidR="00D74EC4" w:rsidRPr="004F0AE0" w:rsidRDefault="004F0AE0" w:rsidP="004F0AE0">
      <w:pPr>
        <w:spacing w:line="480" w:lineRule="auto"/>
        <w:rPr>
          <w:sz w:val="22"/>
          <w:szCs w:val="22"/>
          <w:rFonts w:ascii="Calibri" w:hAnsi="Calibri" w:cs="Calibri"/>
        </w:rPr>
      </w:pPr>
      <w:r>
        <w:rPr>
          <w:sz w:val="22"/>
          <w:rFonts w:ascii="Calibri" w:hAnsi="Calibri"/>
        </w:rPr>
        <w:t xml:space="preserve">Kultura, Kirol eta Turismoko kontseilaria:</w:t>
      </w:r>
      <w:r>
        <w:rPr>
          <w:sz w:val="22"/>
          <w:rFonts w:ascii="Calibri" w:hAnsi="Calibri"/>
        </w:rPr>
        <w:t xml:space="preserve"> </w:t>
      </w:r>
      <w:r>
        <w:rPr>
          <w:sz w:val="22"/>
          <w:rFonts w:ascii="Calibri" w:hAnsi="Calibri"/>
        </w:rPr>
        <w:t xml:space="preserve">Rebeca Esnaola Bermejo</w:t>
      </w:r>
    </w:p>
    <w:sectPr w:rsidR="00D74EC4" w:rsidRPr="004F0A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2"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519338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193525">
    <w:abstractNumId w:val="2"/>
  </w:num>
  <w:num w:numId="3" w16cid:durableId="7873792">
    <w:abstractNumId w:val="0"/>
  </w:num>
  <w:num w:numId="4" w16cid:durableId="551965777">
    <w:abstractNumId w:val="1"/>
  </w:num>
  <w:num w:numId="5" w16cid:durableId="1365521900">
    <w:abstractNumId w:val="5"/>
  </w:num>
  <w:num w:numId="6" w16cid:durableId="1329670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9541698">
    <w:abstractNumId w:val="6"/>
  </w:num>
  <w:num w:numId="8" w16cid:durableId="1896114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3B72"/>
    <w:rsid w:val="00044E27"/>
    <w:rsid w:val="0008521E"/>
    <w:rsid w:val="000A782D"/>
    <w:rsid w:val="000E24D0"/>
    <w:rsid w:val="00145C38"/>
    <w:rsid w:val="00165C78"/>
    <w:rsid w:val="001B5610"/>
    <w:rsid w:val="00257D7A"/>
    <w:rsid w:val="002601DD"/>
    <w:rsid w:val="002B3F6C"/>
    <w:rsid w:val="002E4ED4"/>
    <w:rsid w:val="002E62D5"/>
    <w:rsid w:val="00322385"/>
    <w:rsid w:val="003D4F96"/>
    <w:rsid w:val="003E48EE"/>
    <w:rsid w:val="00436602"/>
    <w:rsid w:val="00444730"/>
    <w:rsid w:val="00484F26"/>
    <w:rsid w:val="004D46C0"/>
    <w:rsid w:val="004F0AE0"/>
    <w:rsid w:val="004F146C"/>
    <w:rsid w:val="00507E4C"/>
    <w:rsid w:val="00512C90"/>
    <w:rsid w:val="00520FD6"/>
    <w:rsid w:val="005234C5"/>
    <w:rsid w:val="005322EF"/>
    <w:rsid w:val="00583BDA"/>
    <w:rsid w:val="00587A69"/>
    <w:rsid w:val="005C33C7"/>
    <w:rsid w:val="005C5D95"/>
    <w:rsid w:val="00651475"/>
    <w:rsid w:val="00685B06"/>
    <w:rsid w:val="00733746"/>
    <w:rsid w:val="0073496C"/>
    <w:rsid w:val="0075427A"/>
    <w:rsid w:val="007E509F"/>
    <w:rsid w:val="0081139A"/>
    <w:rsid w:val="008156D8"/>
    <w:rsid w:val="00842895"/>
    <w:rsid w:val="008432FA"/>
    <w:rsid w:val="008E03B3"/>
    <w:rsid w:val="008E6CDA"/>
    <w:rsid w:val="00996D1B"/>
    <w:rsid w:val="00A02DDE"/>
    <w:rsid w:val="00A454EF"/>
    <w:rsid w:val="00AC1E58"/>
    <w:rsid w:val="00B21AE8"/>
    <w:rsid w:val="00B700A2"/>
    <w:rsid w:val="00B77EAC"/>
    <w:rsid w:val="00B85FB3"/>
    <w:rsid w:val="00B93FBB"/>
    <w:rsid w:val="00BA1AD4"/>
    <w:rsid w:val="00BA5D83"/>
    <w:rsid w:val="00BB4A96"/>
    <w:rsid w:val="00C04996"/>
    <w:rsid w:val="00C11FDA"/>
    <w:rsid w:val="00CF261D"/>
    <w:rsid w:val="00CF3899"/>
    <w:rsid w:val="00D1626C"/>
    <w:rsid w:val="00D20825"/>
    <w:rsid w:val="00D36E14"/>
    <w:rsid w:val="00D74EC4"/>
    <w:rsid w:val="00E57209"/>
    <w:rsid w:val="00E76858"/>
    <w:rsid w:val="00E94BB4"/>
    <w:rsid w:val="00EA3076"/>
    <w:rsid w:val="00EC3B62"/>
    <w:rsid w:val="00F16AC7"/>
    <w:rsid w:val="00F1772A"/>
    <w:rsid w:val="00F31D35"/>
    <w:rsid w:val="00F8416F"/>
    <w:rsid w:val="00FA171C"/>
    <w:rsid w:val="00FA6A1E"/>
    <w:rsid w:val="00FC1868"/>
    <w:rsid w:val="00FE069F"/>
    <w:rsid w:val="00FE7A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E4A1"/>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C7B7E-99DB-4FEC-9108-5A9E53B9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3801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Mauleón, Fernando</cp:lastModifiedBy>
  <cp:revision>5</cp:revision>
  <cp:lastPrinted>2023-11-27T10:19:00Z</cp:lastPrinted>
  <dcterms:created xsi:type="dcterms:W3CDTF">2025-04-14T06:46:00Z</dcterms:created>
  <dcterms:modified xsi:type="dcterms:W3CDTF">2025-04-14T12:15:00Z</dcterms:modified>
</cp:coreProperties>
</file>