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A8ABD" w14:textId="77777777" w:rsidR="00136C89" w:rsidRPr="00840535" w:rsidRDefault="00136C89" w:rsidP="00136C89">
      <w:pPr>
        <w:pStyle w:val="OFI-FIRMA3"/>
        <w:rPr>
          <w:noProof/>
          <w:sz w:val="16"/>
          <w:szCs w:val="16"/>
        </w:rPr>
      </w:pPr>
    </w:p>
    <w:p w14:paraId="301CE839" w14:textId="77777777" w:rsidR="00136C89" w:rsidRDefault="00136C89" w:rsidP="00136C89">
      <w:pPr>
        <w:pStyle w:val="OFI-TITULO2"/>
      </w:pPr>
      <w:r w:rsidRPr="00197D2C">
        <w:rPr>
          <w:noProof/>
        </w:rPr>
        <w:t>11-25/MOC-00057</w:t>
      </w:r>
      <w:r>
        <w:t xml:space="preserve">. </w:t>
      </w:r>
      <w:r w:rsidRPr="002C0D8B">
        <w:t>Resolución</w:t>
      </w:r>
      <w:r>
        <w:t xml:space="preserve"> </w:t>
      </w:r>
      <w:r w:rsidRPr="00197D2C">
        <w:rPr>
          <w:noProof/>
        </w:rPr>
        <w:t>por la que se insta al Gobierno de Navarra a realizar un estudio integral sobre la violencia de género económica en Navarra, incluyendo aquella de carácter institucional, así como sobre las posibles herramientas que se pudieran desarrollar para hacerle frente</w:t>
      </w:r>
    </w:p>
    <w:p w14:paraId="60059BC3" w14:textId="77777777" w:rsidR="00136C89" w:rsidRDefault="00136C89" w:rsidP="00136C89">
      <w:pPr>
        <w:pStyle w:val="OFI-TITULO3"/>
      </w:pPr>
      <w:r>
        <w:t xml:space="preserve">APROBACIÓN POR </w:t>
      </w:r>
      <w:r>
        <w:rPr>
          <w:noProof/>
        </w:rPr>
        <w:t>LA</w:t>
      </w:r>
      <w:r>
        <w:t xml:space="preserve"> </w:t>
      </w:r>
      <w:r w:rsidRPr="00197D2C">
        <w:rPr>
          <w:noProof/>
        </w:rPr>
        <w:t>Comisión de Presidencia e Igualdad</w:t>
      </w:r>
    </w:p>
    <w:p w14:paraId="52356580" w14:textId="77777777" w:rsidR="00136C89" w:rsidRDefault="00136C89" w:rsidP="00136C89">
      <w:pPr>
        <w:pStyle w:val="OFI-TEXTO"/>
        <w:rPr>
          <w:bCs/>
          <w:iCs/>
        </w:rPr>
      </w:pPr>
      <w:r>
        <w:t xml:space="preserve">En cumplimiento de lo establecido en el artículo 125 del Reglamento de la Cámara, se ordena la publicación en el Boletín Oficial del Parlamento de Navarra de la resolución </w:t>
      </w:r>
      <w:r w:rsidRPr="00197D2C">
        <w:rPr>
          <w:noProof/>
        </w:rPr>
        <w:t>por la que se insta al Gobierno de Navarra a realizar un estudio integral sobre la violencia de género económica en Navarra, incluyendo aquella de carácter institucional, así como sobre las posibles herramientas que se pudieran desarrollar para hacerle frente</w:t>
      </w:r>
      <w:r>
        <w:t xml:space="preserve">, aprobada por </w:t>
      </w:r>
      <w:r>
        <w:rPr>
          <w:noProof/>
        </w:rPr>
        <w:t>la</w:t>
      </w:r>
      <w:r>
        <w:t xml:space="preserve"> </w:t>
      </w:r>
      <w:r w:rsidRPr="00197D2C">
        <w:rPr>
          <w:noProof/>
        </w:rPr>
        <w:t>Comisión de Presidencia e Igualdad</w:t>
      </w:r>
      <w:r>
        <w:t xml:space="preserve"> del Parlamento de Navarra en sesión celebrada el día </w:t>
      </w:r>
      <w:r w:rsidRPr="00197D2C">
        <w:rPr>
          <w:noProof/>
        </w:rPr>
        <w:t>13 de mayo de 2025</w:t>
      </w:r>
      <w:r>
        <w:t>, cuyo texto se inserta a continuación</w:t>
      </w:r>
      <w:r>
        <w:rPr>
          <w:bCs/>
          <w:iCs/>
        </w:rPr>
        <w:t>:</w:t>
      </w:r>
    </w:p>
    <w:p w14:paraId="652C92CA" w14:textId="77777777" w:rsidR="0008723D" w:rsidRDefault="0008723D" w:rsidP="0008723D">
      <w:pPr>
        <w:pStyle w:val="OFI-TEXTO1"/>
        <w:rPr>
          <w:iCs/>
          <w:noProof/>
        </w:rPr>
      </w:pPr>
      <w:r>
        <w:rPr>
          <w:iCs/>
        </w:rPr>
        <w:t>"</w:t>
      </w:r>
      <w:r>
        <w:rPr>
          <w:iCs/>
        </w:rPr>
        <w:tab/>
      </w:r>
      <w:r w:rsidRPr="00F41D58">
        <w:rPr>
          <w:iCs/>
          <w:noProof/>
        </w:rPr>
        <w:t>El Parlamento de Navarra insta al Gobierno de Navarra a</w:t>
      </w:r>
      <w:r>
        <w:rPr>
          <w:iCs/>
          <w:noProof/>
        </w:rPr>
        <w:t>:</w:t>
      </w:r>
    </w:p>
    <w:p w14:paraId="7A082FE3" w14:textId="77777777" w:rsidR="0008723D" w:rsidRPr="00F41D58" w:rsidRDefault="0008723D" w:rsidP="0008723D">
      <w:pPr>
        <w:pStyle w:val="OFI-TEXTO1"/>
        <w:rPr>
          <w:iCs/>
          <w:noProof/>
        </w:rPr>
      </w:pPr>
      <w:r>
        <w:rPr>
          <w:iCs/>
          <w:noProof/>
        </w:rPr>
        <w:tab/>
        <w:t>-</w:t>
      </w:r>
      <w:r w:rsidRPr="00F41D58">
        <w:rPr>
          <w:iCs/>
          <w:noProof/>
        </w:rPr>
        <w:t xml:space="preserve"> </w:t>
      </w:r>
      <w:r>
        <w:rPr>
          <w:iCs/>
          <w:noProof/>
        </w:rPr>
        <w:t>R</w:t>
      </w:r>
      <w:r w:rsidRPr="00F41D58">
        <w:rPr>
          <w:iCs/>
          <w:noProof/>
        </w:rPr>
        <w:t>ealizar un estudio integral sobre la violencia de género económica en nuestra Comunidad, incluyendo aquella de carácter institucional, así como sobre las posibles herramientas que se pudieran desarrollar para hacerle frente.</w:t>
      </w:r>
    </w:p>
    <w:p w14:paraId="272215DF" w14:textId="77777777" w:rsidR="0008723D" w:rsidRPr="00F41D58" w:rsidRDefault="0008723D" w:rsidP="0008723D">
      <w:pPr>
        <w:pStyle w:val="OFI-TEXTO1"/>
        <w:rPr>
          <w:iCs/>
          <w:noProof/>
        </w:rPr>
      </w:pPr>
      <w:r>
        <w:rPr>
          <w:iCs/>
          <w:noProof/>
        </w:rPr>
        <w:tab/>
        <w:t>-</w:t>
      </w:r>
      <w:r w:rsidRPr="00F41D58">
        <w:rPr>
          <w:iCs/>
          <w:noProof/>
        </w:rPr>
        <w:t xml:space="preserve"> </w:t>
      </w:r>
      <w:r>
        <w:rPr>
          <w:iCs/>
          <w:noProof/>
        </w:rPr>
        <w:t>P</w:t>
      </w:r>
      <w:r w:rsidRPr="00F41D58">
        <w:rPr>
          <w:iCs/>
          <w:noProof/>
        </w:rPr>
        <w:t>rofundizar en el esfuerzo en materia de promoción de la accesibilidad, homogeneización, recopilación y unificación de datos en materia de violencia de género, particularmente en lo relativo a la violencia económica.</w:t>
      </w:r>
    </w:p>
    <w:p w14:paraId="61ADCFF8" w14:textId="77777777" w:rsidR="0008723D" w:rsidRDefault="0008723D" w:rsidP="0008723D">
      <w:pPr>
        <w:pStyle w:val="OFI-TEXTO1"/>
        <w:rPr>
          <w:b/>
        </w:rPr>
      </w:pPr>
      <w:r>
        <w:rPr>
          <w:iCs/>
          <w:noProof/>
        </w:rPr>
        <w:tab/>
        <w:t>-P</w:t>
      </w:r>
      <w:r w:rsidRPr="00F41D58">
        <w:rPr>
          <w:iCs/>
          <w:noProof/>
        </w:rPr>
        <w:t>rofundizar en la inclusión de la realidad de la violencia económica en las políticas de prevención, formación y sensibilización en materia de violencia de género, así como en las alianzas institucionales que se fragüen en esta materia</w:t>
      </w:r>
      <w:r>
        <w:rPr>
          <w:iCs/>
        </w:rPr>
        <w:t>".</w:t>
      </w:r>
    </w:p>
    <w:p w14:paraId="09B4CCEB" w14:textId="77777777" w:rsidR="00136C89" w:rsidRDefault="00136C89" w:rsidP="00136C89">
      <w:pPr>
        <w:pStyle w:val="OFI-FECHA"/>
      </w:pPr>
      <w:r>
        <w:t xml:space="preserve">Pamplona, </w:t>
      </w:r>
      <w:r w:rsidRPr="00197D2C">
        <w:rPr>
          <w:noProof/>
        </w:rPr>
        <w:t>14 de mayo de 2025</w:t>
      </w:r>
    </w:p>
    <w:p w14:paraId="78260E56" w14:textId="77777777" w:rsidR="00136C89" w:rsidRDefault="00136C89" w:rsidP="00136C89">
      <w:pPr>
        <w:pStyle w:val="OFI-FIRMA3"/>
      </w:pPr>
      <w:r w:rsidRPr="00197D2C">
        <w:rPr>
          <w:noProof/>
        </w:rPr>
        <w:t>El Presidente</w:t>
      </w:r>
      <w:r>
        <w:t xml:space="preserve">:  </w:t>
      </w:r>
      <w:r w:rsidRPr="00197D2C">
        <w:rPr>
          <w:noProof/>
        </w:rPr>
        <w:t>Unai Hualde Iglesias</w:t>
      </w:r>
    </w:p>
    <w:p w14:paraId="6700F792" w14:textId="77777777" w:rsidR="00C451FF" w:rsidRDefault="00C451FF"/>
    <w:sectPr w:rsidR="00C451FF" w:rsidSect="00136C89">
      <w:footerReference w:type="default" r:id="rId7"/>
      <w:headerReference w:type="first" r:id="rId8"/>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E3038" w14:textId="77777777" w:rsidR="00136C89" w:rsidRDefault="00136C89" w:rsidP="00136C89">
      <w:pPr>
        <w:spacing w:after="0" w:line="240" w:lineRule="auto"/>
      </w:pPr>
      <w:r>
        <w:separator/>
      </w:r>
    </w:p>
  </w:endnote>
  <w:endnote w:type="continuationSeparator" w:id="0">
    <w:p w14:paraId="4A6F958A" w14:textId="77777777" w:rsidR="00136C89" w:rsidRDefault="00136C89" w:rsidP="00136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06524" w14:textId="77777777" w:rsidR="00136C89" w:rsidRDefault="00136C89">
    <w:pPr>
      <w:pStyle w:val="Piedepgina"/>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4F9DA" w14:textId="77777777" w:rsidR="00136C89" w:rsidRDefault="00136C89" w:rsidP="00136C89">
      <w:pPr>
        <w:spacing w:after="0" w:line="240" w:lineRule="auto"/>
      </w:pPr>
      <w:r>
        <w:separator/>
      </w:r>
    </w:p>
  </w:footnote>
  <w:footnote w:type="continuationSeparator" w:id="0">
    <w:p w14:paraId="14A06B07" w14:textId="77777777" w:rsidR="00136C89" w:rsidRDefault="00136C89" w:rsidP="00136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9FA0C" w14:textId="77777777" w:rsidR="00136C89" w:rsidRDefault="00136C89">
    <w:pPr>
      <w:keepNext/>
      <w:framePr w:w="2492" w:h="2019" w:hRule="exact" w:hSpace="142" w:wrap="around" w:vAnchor="text" w:hAnchor="page" w:x="857" w:y="1"/>
      <w:jc w:val="center"/>
    </w:pPr>
    <w:r>
      <w:object w:dxaOrig="735" w:dyaOrig="1365" w14:anchorId="4B1519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09169086" r:id="rId2"/>
      </w:object>
    </w:r>
  </w:p>
  <w:p w14:paraId="0B0A74C1" w14:textId="77777777" w:rsidR="00136C89" w:rsidRDefault="00136C89">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038B8FB7" wp14:editId="1C150279">
              <wp:simplePos x="0" y="0"/>
              <wp:positionH relativeFrom="column">
                <wp:posOffset>461645</wp:posOffset>
              </wp:positionH>
              <wp:positionV relativeFrom="paragraph">
                <wp:posOffset>325120</wp:posOffset>
              </wp:positionV>
              <wp:extent cx="549275" cy="635"/>
              <wp:effectExtent l="13970" t="10795" r="8255" b="7620"/>
              <wp:wrapNone/>
              <wp:docPr id="1691672094"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DF866C"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2B2DD426" w14:textId="77777777" w:rsidR="00136C89" w:rsidRDefault="00136C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483086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89"/>
    <w:rsid w:val="0008723D"/>
    <w:rsid w:val="000F48D7"/>
    <w:rsid w:val="00136C89"/>
    <w:rsid w:val="001F2AE4"/>
    <w:rsid w:val="002E09AF"/>
    <w:rsid w:val="006B6500"/>
    <w:rsid w:val="007A222D"/>
    <w:rsid w:val="00911B26"/>
    <w:rsid w:val="009A13AB"/>
    <w:rsid w:val="00C451FF"/>
    <w:rsid w:val="00F005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AA7504B"/>
  <w15:chartTrackingRefBased/>
  <w15:docId w15:val="{72DF2D54-116C-4F64-95E3-025A388EF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136C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36C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36C8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36C8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36C8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36C8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36C8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36C8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36C8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136C89"/>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136C89"/>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136C89"/>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136C89"/>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136C89"/>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136C89"/>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136C89"/>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136C89"/>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136C89"/>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136C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36C89"/>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136C8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36C89"/>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136C89"/>
    <w:pPr>
      <w:spacing w:before="160"/>
      <w:jc w:val="center"/>
    </w:pPr>
    <w:rPr>
      <w:i/>
      <w:iCs/>
      <w:color w:val="404040" w:themeColor="text1" w:themeTint="BF"/>
    </w:rPr>
  </w:style>
  <w:style w:type="character" w:customStyle="1" w:styleId="CitaCar">
    <w:name w:val="Cita Car"/>
    <w:basedOn w:val="Fuentedeprrafopredeter"/>
    <w:link w:val="Cita"/>
    <w:uiPriority w:val="29"/>
    <w:rsid w:val="00136C89"/>
    <w:rPr>
      <w:i/>
      <w:iCs/>
      <w:color w:val="404040" w:themeColor="text1" w:themeTint="BF"/>
      <w:lang w:val="es-ES_tradnl"/>
    </w:rPr>
  </w:style>
  <w:style w:type="paragraph" w:styleId="Prrafodelista">
    <w:name w:val="List Paragraph"/>
    <w:basedOn w:val="Normal"/>
    <w:uiPriority w:val="34"/>
    <w:qFormat/>
    <w:rsid w:val="00136C89"/>
    <w:pPr>
      <w:ind w:left="720"/>
      <w:contextualSpacing/>
    </w:pPr>
  </w:style>
  <w:style w:type="character" w:styleId="nfasisintenso">
    <w:name w:val="Intense Emphasis"/>
    <w:basedOn w:val="Fuentedeprrafopredeter"/>
    <w:uiPriority w:val="21"/>
    <w:qFormat/>
    <w:rsid w:val="00136C89"/>
    <w:rPr>
      <w:i/>
      <w:iCs/>
      <w:color w:val="0F4761" w:themeColor="accent1" w:themeShade="BF"/>
    </w:rPr>
  </w:style>
  <w:style w:type="paragraph" w:styleId="Citadestacada">
    <w:name w:val="Intense Quote"/>
    <w:basedOn w:val="Normal"/>
    <w:next w:val="Normal"/>
    <w:link w:val="CitadestacadaCar"/>
    <w:uiPriority w:val="30"/>
    <w:qFormat/>
    <w:rsid w:val="00136C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36C89"/>
    <w:rPr>
      <w:i/>
      <w:iCs/>
      <w:color w:val="0F4761" w:themeColor="accent1" w:themeShade="BF"/>
      <w:lang w:val="es-ES_tradnl"/>
    </w:rPr>
  </w:style>
  <w:style w:type="character" w:styleId="Referenciaintensa">
    <w:name w:val="Intense Reference"/>
    <w:basedOn w:val="Fuentedeprrafopredeter"/>
    <w:uiPriority w:val="32"/>
    <w:qFormat/>
    <w:rsid w:val="00136C89"/>
    <w:rPr>
      <w:b/>
      <w:bCs/>
      <w:smallCaps/>
      <w:color w:val="0F4761" w:themeColor="accent1" w:themeShade="BF"/>
      <w:spacing w:val="5"/>
    </w:rPr>
  </w:style>
  <w:style w:type="paragraph" w:customStyle="1" w:styleId="OFI-EXPTE">
    <w:name w:val="OFI-EXPTE"/>
    <w:rsid w:val="00136C89"/>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136C89"/>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136C89"/>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136C89"/>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136C89"/>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136C89"/>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136C89"/>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136C89"/>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136C89"/>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136C89"/>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136C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36C89"/>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1483</Characters>
  <Application>Microsoft Office Word</Application>
  <DocSecurity>0</DocSecurity>
  <Lines>12</Lines>
  <Paragraphs>3</Paragraphs>
  <ScaleCrop>false</ScaleCrop>
  <Company>Parlamento Navarra</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Aizkorbe Esain, Rogelio</dc:creator>
  <cp:keywords/>
  <dc:description/>
  <cp:lastModifiedBy>Mauleón, Fernando</cp:lastModifiedBy>
  <cp:revision>3</cp:revision>
  <dcterms:created xsi:type="dcterms:W3CDTF">2025-05-14T06:31:00Z</dcterms:created>
  <dcterms:modified xsi:type="dcterms:W3CDTF">2025-05-19T12:12:00Z</dcterms:modified>
</cp:coreProperties>
</file>