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5671" w14:textId="62E4944E" w:rsidR="008D7F85" w:rsidRPr="00337A26" w:rsidRDefault="00337A26" w:rsidP="00337A26">
      <w:pPr>
        <w:spacing w:before="100" w:beforeAutospacing="1" w:after="200"/>
        <w:jc w:val="both"/>
        <w:rPr>
          <w:rFonts w:ascii="Calibri" w:hAnsi="Calibri" w:cs="Calibri"/>
        </w:rPr>
      </w:pPr>
      <w:r>
        <w:rPr>
          <w:rFonts w:ascii="Calibri" w:hAnsi="Calibri"/>
        </w:rPr>
        <w:t xml:space="preserve">25PES-210</w:t>
      </w:r>
    </w:p>
    <w:p w14:paraId="6A4582E2" w14:textId="34B00124" w:rsidR="00337A26" w:rsidRPr="00337A26" w:rsidRDefault="00337A26" w:rsidP="00337A26">
      <w:pPr>
        <w:spacing w:before="100" w:beforeAutospacing="1" w:after="200"/>
        <w:jc w:val="both"/>
        <w:rPr>
          <w:rFonts w:ascii="Calibri" w:hAnsi="Calibri" w:cs="Calibri"/>
        </w:rPr>
      </w:pPr>
      <w:r>
        <w:rPr>
          <w:rFonts w:ascii="Calibri" w:hAnsi="Calibri"/>
        </w:rPr>
        <w:t xml:space="preserve">Geroa Bai talde parlamentarioko foru parlamentari Isabel Aramburu Berguak, Legebiltzarreko Erregelamenduan xedatuaren babesean, honako galdera hau egiten dio Nafarroako Gobernuko Eskubide Sozialetako, Ekonomia Sozialeko eta Enpleguko kontseilari Carmen Maeztu Villafranca andreari, idatziz erantzun diezaion:</w:t>
      </w:r>
    </w:p>
    <w:p w14:paraId="2C5BF678" w14:textId="3CF8E24D" w:rsidR="00337A26" w:rsidRPr="00337A26" w:rsidRDefault="00337A26" w:rsidP="00337A26">
      <w:pPr>
        <w:spacing w:before="100" w:beforeAutospacing="1" w:after="200"/>
        <w:jc w:val="both"/>
        <w:rPr>
          <w:rFonts w:ascii="Calibri" w:hAnsi="Calibri" w:cs="Calibri"/>
        </w:rPr>
      </w:pPr>
      <w:r>
        <w:rPr>
          <w:rFonts w:ascii="Calibri" w:hAnsi="Calibri"/>
        </w:rPr>
        <w:t xml:space="preserve">Zertan da udal-titulartasuneko etxez etxeko laguntza-zerbitzu bakoitza, 2023-2027 aldirako Nafarroako Gobernu aurrerakoi eta anitz baterako programa-akordioko 5. puntuan xedatutakoari dagokionez?</w:t>
      </w:r>
    </w:p>
    <w:p w14:paraId="4C937B28" w14:textId="132C9A5A" w:rsidR="00337A26" w:rsidRPr="00337A26" w:rsidRDefault="00337A26" w:rsidP="00337A26">
      <w:pPr>
        <w:spacing w:before="100" w:beforeAutospacing="1" w:after="200"/>
        <w:jc w:val="both"/>
        <w:rPr>
          <w:i/>
          <w:iCs/>
          <w:rFonts w:ascii="Calibri" w:hAnsi="Calibri" w:cs="Calibri"/>
        </w:rPr>
      </w:pPr>
      <w:r>
        <w:rPr>
          <w:i/>
          <w:rFonts w:ascii="Calibri" w:hAnsi="Calibri"/>
        </w:rPr>
        <w:t xml:space="preserve">5.</w:t>
      </w:r>
      <w:r>
        <w:rPr>
          <w:i/>
          <w:rFonts w:ascii="Calibri" w:hAnsi="Calibri"/>
        </w:rPr>
        <w:t xml:space="preserve"> </w:t>
      </w:r>
      <w:r>
        <w:rPr>
          <w:i/>
          <w:rFonts w:ascii="Calibri" w:hAnsi="Calibri"/>
        </w:rPr>
        <w:t xml:space="preserve">"Etxeko laguntza-zerbitzuaren kudeaketa publikoari eustea, eta arreta goiz, arratsalde, asteburu eta jaiegunetara zabaltzea".</w:t>
      </w:r>
    </w:p>
    <w:p w14:paraId="6D88BFBD" w14:textId="5F0B1B74" w:rsidR="00337A26" w:rsidRPr="00337A26" w:rsidRDefault="00337A26" w:rsidP="00337A26">
      <w:pPr>
        <w:spacing w:before="100" w:beforeAutospacing="1" w:after="200"/>
        <w:jc w:val="both"/>
        <w:rPr>
          <w:rFonts w:ascii="Calibri" w:hAnsi="Calibri" w:cs="Calibri"/>
        </w:rPr>
      </w:pPr>
      <w:r>
        <w:rPr>
          <w:rFonts w:ascii="Calibri" w:hAnsi="Calibri"/>
        </w:rPr>
        <w:t xml:space="preserve">Iruñean, 2025eko maiatzaren 21ean</w:t>
      </w:r>
    </w:p>
    <w:p w14:paraId="6D658503" w14:textId="7CA76248" w:rsidR="00337A26" w:rsidRPr="00337A26" w:rsidRDefault="00337A26" w:rsidP="00337A26">
      <w:pPr>
        <w:spacing w:before="100" w:beforeAutospacing="1" w:after="200"/>
        <w:jc w:val="both"/>
        <w:rPr>
          <w:rFonts w:ascii="Calibri" w:hAnsi="Calibri" w:cs="Calibri"/>
        </w:rPr>
      </w:pPr>
      <w:r>
        <w:rPr>
          <w:rFonts w:ascii="Calibri" w:hAnsi="Calibri"/>
        </w:rPr>
        <w:t xml:space="preserve">Foru parlamentaria: Isabel Aranburu Bergua</w:t>
      </w:r>
    </w:p>
    <w:sectPr w:rsidR="00337A26" w:rsidRPr="00337A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26"/>
    <w:rsid w:val="00035A55"/>
    <w:rsid w:val="00337A26"/>
    <w:rsid w:val="003E3E22"/>
    <w:rsid w:val="005762CC"/>
    <w:rsid w:val="00600DE2"/>
    <w:rsid w:val="0066179D"/>
    <w:rsid w:val="0066283F"/>
    <w:rsid w:val="00804329"/>
    <w:rsid w:val="008D7F85"/>
    <w:rsid w:val="00A03A15"/>
    <w:rsid w:val="00A36075"/>
    <w:rsid w:val="00A877BA"/>
    <w:rsid w:val="00B0049F"/>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EF87"/>
  <w15:chartTrackingRefBased/>
  <w15:docId w15:val="{761EF6D1-6174-483C-AC01-42CE2B0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3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7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7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7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7A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7A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7A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7A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37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7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7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7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7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7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7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7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7A26"/>
    <w:rPr>
      <w:rFonts w:eastAsiaTheme="majorEastAsia" w:cstheme="majorBidi"/>
      <w:color w:val="272727" w:themeColor="text1" w:themeTint="D8"/>
    </w:rPr>
  </w:style>
  <w:style w:type="paragraph" w:styleId="Ttulo">
    <w:name w:val="Title"/>
    <w:basedOn w:val="Normal"/>
    <w:next w:val="Normal"/>
    <w:link w:val="TtuloCar"/>
    <w:uiPriority w:val="10"/>
    <w:qFormat/>
    <w:rsid w:val="00337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7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7A2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7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7A2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37A26"/>
    <w:rPr>
      <w:i/>
      <w:iCs/>
      <w:color w:val="404040" w:themeColor="text1" w:themeTint="BF"/>
    </w:rPr>
  </w:style>
  <w:style w:type="character" w:styleId="nfasisintenso">
    <w:name w:val="Intense Emphasis"/>
    <w:basedOn w:val="Fuentedeprrafopredeter"/>
    <w:uiPriority w:val="21"/>
    <w:qFormat/>
    <w:rsid w:val="00337A26"/>
    <w:rPr>
      <w:i/>
      <w:iCs/>
      <w:color w:val="0F4761" w:themeColor="accent1" w:themeShade="BF"/>
    </w:rPr>
  </w:style>
  <w:style w:type="paragraph" w:styleId="Citadestacada">
    <w:name w:val="Intense Quote"/>
    <w:basedOn w:val="Normal"/>
    <w:next w:val="Normal"/>
    <w:link w:val="CitadestacadaCar"/>
    <w:uiPriority w:val="30"/>
    <w:qFormat/>
    <w:rsid w:val="0033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7A26"/>
    <w:rPr>
      <w:i/>
      <w:iCs/>
      <w:color w:val="0F4761" w:themeColor="accent1" w:themeShade="BF"/>
    </w:rPr>
  </w:style>
  <w:style w:type="character" w:styleId="Referenciaintensa">
    <w:name w:val="Intense Reference"/>
    <w:basedOn w:val="Fuentedeprrafopredeter"/>
    <w:uiPriority w:val="32"/>
    <w:qFormat/>
    <w:rsid w:val="00337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655</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2025-05-23T06:16:00Z</dcterms:created>
  <dcterms:modified xsi:type="dcterms:W3CDTF">2025-05-23T06:19:00Z</dcterms:modified>
</cp:coreProperties>
</file>