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73D77" w14:textId="6A71C9FE" w:rsidR="00B065BA" w:rsidRPr="001E6E4D" w:rsidRDefault="001E6E4D" w:rsidP="001E6E4D">
      <w:pPr>
        <w:jc w:val="both"/>
        <w:rPr>
          <w:rFonts w:ascii="Calibri" w:hAnsi="Calibri" w:cs="Calibri"/>
        </w:rPr>
      </w:pPr>
      <w:r w:rsidRPr="001E6E4D">
        <w:rPr>
          <w:rFonts w:ascii="Calibri" w:hAnsi="Calibri" w:cs="Calibri"/>
        </w:rPr>
        <w:t>25POR-205</w:t>
      </w:r>
    </w:p>
    <w:p w14:paraId="24031C4F" w14:textId="77777777" w:rsidR="001E6E4D" w:rsidRPr="001E6E4D" w:rsidRDefault="001E6E4D" w:rsidP="001E6E4D">
      <w:pPr>
        <w:jc w:val="both"/>
        <w:rPr>
          <w:rFonts w:ascii="Calibri" w:hAnsi="Calibri" w:cs="Calibri"/>
        </w:rPr>
      </w:pPr>
      <w:r w:rsidRPr="001E6E4D">
        <w:rPr>
          <w:rFonts w:ascii="Calibri" w:hAnsi="Calibri" w:cs="Calibri"/>
        </w:rPr>
        <w:t>Don Miguel Bujanda Cirauqui, miembro de las Cortes de Navarra, adscrito al Grupo Parlamentario Unión del Pueblo Navarro (UPN), realiza la siguiente pregunta oral dirigida al Consejero de Cohesión Territorial del Gobierno de Navarra para su contestación en Comisión:</w:t>
      </w:r>
    </w:p>
    <w:p w14:paraId="05A2A098" w14:textId="77777777" w:rsidR="001E6E4D" w:rsidRPr="001E6E4D" w:rsidRDefault="001E6E4D" w:rsidP="001E6E4D">
      <w:pPr>
        <w:jc w:val="both"/>
        <w:rPr>
          <w:rFonts w:ascii="Calibri" w:hAnsi="Calibri" w:cs="Calibri"/>
        </w:rPr>
      </w:pPr>
      <w:r w:rsidRPr="001E6E4D">
        <w:rPr>
          <w:rFonts w:ascii="Calibri" w:hAnsi="Calibri" w:cs="Calibri"/>
        </w:rPr>
        <w:t xml:space="preserve">¿Considera el Consejero que resulta coherente, desde el punto de vista técnico, político y medioambiental, que el Gobierno de Navarra financie con fondos del Plan de Inversiones Locales la perforación de un nuevo pozo de captación en </w:t>
      </w:r>
      <w:proofErr w:type="spellStart"/>
      <w:r w:rsidRPr="001E6E4D">
        <w:rPr>
          <w:rFonts w:ascii="Calibri" w:hAnsi="Calibri" w:cs="Calibri"/>
        </w:rPr>
        <w:t>Mendaza</w:t>
      </w:r>
      <w:proofErr w:type="spellEnd"/>
      <w:r w:rsidRPr="001E6E4D">
        <w:rPr>
          <w:rFonts w:ascii="Calibri" w:hAnsi="Calibri" w:cs="Calibri"/>
        </w:rPr>
        <w:t>, sin que conste concesión administrativa en vigor, en un acuífero ya sobreexplotado y con impacto ecológico probado, mientras sigue incumpliendo no solo la resolución del Parlamento que le instaba a priorizar la construcción de una Estación de Tratamiento de Agua Potable en el entorno de Lerín-Larraga conectada al Canal de Navarra, sino también el propio Plan Director del Ciclo Integral del Agua de Uso Urbano 2019–2030, que contempla esa misma ETAP como solución estructural para Tierra Estella?</w:t>
      </w:r>
    </w:p>
    <w:p w14:paraId="6F758DE3" w14:textId="77777777" w:rsidR="001E6E4D" w:rsidRPr="001E6E4D" w:rsidRDefault="001E6E4D" w:rsidP="001E6E4D">
      <w:pPr>
        <w:jc w:val="both"/>
        <w:rPr>
          <w:rFonts w:ascii="Calibri" w:hAnsi="Calibri" w:cs="Calibri"/>
        </w:rPr>
      </w:pPr>
      <w:r w:rsidRPr="001E6E4D">
        <w:rPr>
          <w:rFonts w:ascii="Calibri" w:hAnsi="Calibri" w:cs="Calibri"/>
        </w:rPr>
        <w:t>Pamplona, a 23 de mayo de 2025</w:t>
      </w:r>
    </w:p>
    <w:p w14:paraId="1C5A7FE9" w14:textId="6F2D3786" w:rsidR="001E6E4D" w:rsidRPr="001E6E4D" w:rsidRDefault="001E6E4D" w:rsidP="001E6E4D">
      <w:pPr>
        <w:jc w:val="both"/>
        <w:rPr>
          <w:rFonts w:ascii="Calibri" w:hAnsi="Calibri" w:cs="Calibri"/>
        </w:rPr>
      </w:pPr>
      <w:r w:rsidRPr="001E6E4D">
        <w:rPr>
          <w:rFonts w:ascii="Calibri" w:hAnsi="Calibri" w:cs="Calibri"/>
        </w:rPr>
        <w:t xml:space="preserve">El Parlamentario Foral: </w:t>
      </w:r>
      <w:r w:rsidRPr="001E6E4D">
        <w:rPr>
          <w:rFonts w:ascii="Calibri" w:hAnsi="Calibri" w:cs="Calibri"/>
        </w:rPr>
        <w:t>Miguel Bujanda Cirauqui</w:t>
      </w:r>
    </w:p>
    <w:sectPr w:rsidR="001E6E4D" w:rsidRPr="001E6E4D"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4D"/>
    <w:rsid w:val="000370A0"/>
    <w:rsid w:val="000820DB"/>
    <w:rsid w:val="000A3E45"/>
    <w:rsid w:val="000B399C"/>
    <w:rsid w:val="00102BA2"/>
    <w:rsid w:val="001E34F2"/>
    <w:rsid w:val="001E6E4D"/>
    <w:rsid w:val="00242C60"/>
    <w:rsid w:val="002E551E"/>
    <w:rsid w:val="00337EB8"/>
    <w:rsid w:val="0035620E"/>
    <w:rsid w:val="003C1B1F"/>
    <w:rsid w:val="003F3001"/>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72C9"/>
  <w15:chartTrackingRefBased/>
  <w15:docId w15:val="{D7DAC680-6017-424A-9DBA-7F851598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6E4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6E4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6E4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6E4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6E4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6E4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6E4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6E4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6E4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6E4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6E4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6E4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6E4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6E4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6E4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6E4D"/>
    <w:rPr>
      <w:rFonts w:eastAsiaTheme="majorEastAsia" w:cstheme="majorBidi"/>
      <w:color w:val="272727" w:themeColor="text1" w:themeTint="D8"/>
    </w:rPr>
  </w:style>
  <w:style w:type="paragraph" w:styleId="Ttulo">
    <w:name w:val="Title"/>
    <w:basedOn w:val="Normal"/>
    <w:next w:val="Normal"/>
    <w:link w:val="TtuloCar"/>
    <w:uiPriority w:val="10"/>
    <w:qFormat/>
    <w:rsid w:val="001E6E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6E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6E4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6E4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6E4D"/>
    <w:pPr>
      <w:spacing w:before="160"/>
      <w:jc w:val="center"/>
    </w:pPr>
    <w:rPr>
      <w:i/>
      <w:iCs/>
      <w:color w:val="404040" w:themeColor="text1" w:themeTint="BF"/>
    </w:rPr>
  </w:style>
  <w:style w:type="character" w:customStyle="1" w:styleId="CitaCar">
    <w:name w:val="Cita Car"/>
    <w:basedOn w:val="Fuentedeprrafopredeter"/>
    <w:link w:val="Cita"/>
    <w:uiPriority w:val="29"/>
    <w:rsid w:val="001E6E4D"/>
    <w:rPr>
      <w:i/>
      <w:iCs/>
      <w:color w:val="404040" w:themeColor="text1" w:themeTint="BF"/>
    </w:rPr>
  </w:style>
  <w:style w:type="paragraph" w:styleId="Prrafodelista">
    <w:name w:val="List Paragraph"/>
    <w:basedOn w:val="Normal"/>
    <w:uiPriority w:val="34"/>
    <w:qFormat/>
    <w:rsid w:val="001E6E4D"/>
    <w:pPr>
      <w:ind w:left="720"/>
      <w:contextualSpacing/>
    </w:pPr>
  </w:style>
  <w:style w:type="character" w:styleId="nfasisintenso">
    <w:name w:val="Intense Emphasis"/>
    <w:basedOn w:val="Fuentedeprrafopredeter"/>
    <w:uiPriority w:val="21"/>
    <w:qFormat/>
    <w:rsid w:val="001E6E4D"/>
    <w:rPr>
      <w:i/>
      <w:iCs/>
      <w:color w:val="0F4761" w:themeColor="accent1" w:themeShade="BF"/>
    </w:rPr>
  </w:style>
  <w:style w:type="paragraph" w:styleId="Citadestacada">
    <w:name w:val="Intense Quote"/>
    <w:basedOn w:val="Normal"/>
    <w:next w:val="Normal"/>
    <w:link w:val="CitadestacadaCar"/>
    <w:uiPriority w:val="30"/>
    <w:qFormat/>
    <w:rsid w:val="001E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6E4D"/>
    <w:rPr>
      <w:i/>
      <w:iCs/>
      <w:color w:val="0F4761" w:themeColor="accent1" w:themeShade="BF"/>
    </w:rPr>
  </w:style>
  <w:style w:type="character" w:styleId="Referenciaintensa">
    <w:name w:val="Intense Reference"/>
    <w:basedOn w:val="Fuentedeprrafopredeter"/>
    <w:uiPriority w:val="32"/>
    <w:qFormat/>
    <w:rsid w:val="001E6E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929</Characters>
  <Application>Microsoft Office Word</Application>
  <DocSecurity>0</DocSecurity>
  <Lines>7</Lines>
  <Paragraphs>2</Paragraphs>
  <ScaleCrop>false</ScaleCrop>
  <Company>HP Inc.</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2025-05-30T07:39:00Z</dcterms:created>
  <dcterms:modified xsi:type="dcterms:W3CDTF">2025-05-30T07:42:00Z</dcterms:modified>
</cp:coreProperties>
</file>