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5067" w14:textId="7C83CB08" w:rsidR="00376B3B" w:rsidRDefault="00102D58" w:rsidP="00102D58">
      <w:pPr>
        <w:pStyle w:val="Textoindependiente"/>
        <w:spacing w:after="120" w:line="276" w:lineRule="auto"/>
        <w:rPr>
          <w:color w:val="000000"/>
          <w:sz w:val="24"/>
          <w:szCs w:val="24"/>
          <w:rFonts w:asciiTheme="minorHAnsi" w:hAnsiTheme="minorHAnsi" w:cstheme="minorHAnsi"/>
        </w:rPr>
      </w:pPr>
      <w:r>
        <w:rPr>
          <w:color w:val="000000"/>
          <w:sz w:val="24"/>
          <w:rFonts w:asciiTheme="minorHAnsi" w:hAnsiTheme="minorHAnsi"/>
        </w:rPr>
        <w:t xml:space="preserve">25POR-245</w:t>
      </w:r>
    </w:p>
    <w:p w14:paraId="5BC3CCD6" w14:textId="0AE0DDC3" w:rsidR="00151A55" w:rsidRPr="00151A55" w:rsidRDefault="00151A55" w:rsidP="00151A55">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Geroa Bai talde parlamentarioko foru parlamentari Isabel Aramburu Berguak, Legebiltzarreko Erregelamenduan xedatuaren babesean, honako galdera hau egin dio Nafarroako Gobernuko Eskubide Sozialetako, Ekonomia Sozialeko eta Enpleguko kontseilari Carmen Maeztu Villafranca andreari, ahoz erantzun dezan:</w:t>
      </w:r>
    </w:p>
    <w:p w14:paraId="3843C1E1" w14:textId="40ACFEC3" w:rsidR="00151A55" w:rsidRPr="00151A55" w:rsidRDefault="00151A55" w:rsidP="00151A55">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Zure departamentuak hiru hilabetez luzatu du errenta bermatua jasotze aldera 2025eko martxoaren 8tik ekainaren 6ra bitarte aurkeztutako eskariak ebazteko eta jakinarazteko epea. Zer balorazio egiten duzu horri buruz?</w:t>
      </w:r>
    </w:p>
    <w:p w14:paraId="72252D33" w14:textId="77777777" w:rsidR="00151A55" w:rsidRDefault="00151A55" w:rsidP="00151A55">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10ean</w:t>
      </w:r>
      <w:r>
        <w:rPr>
          <w:color w:val="000000"/>
          <w:sz w:val="24"/>
          <w:rFonts w:asciiTheme="minorHAnsi" w:hAnsiTheme="minorHAnsi"/>
        </w:rPr>
        <w:t xml:space="preserve"> </w:t>
      </w:r>
    </w:p>
    <w:p w14:paraId="19ACA98C" w14:textId="17C2E90D" w:rsidR="00900599" w:rsidRPr="00151A55" w:rsidRDefault="00D752C0" w:rsidP="00151A55">
      <w:pPr>
        <w:widowControl/>
        <w:autoSpaceDE/>
        <w:autoSpaceDN/>
        <w:spacing w:after="120" w:line="276" w:lineRule="auto"/>
        <w:ind w:firstLine="539"/>
        <w:jc w:val="both"/>
        <w:rPr>
          <w:color w:val="000000"/>
          <w:sz w:val="24"/>
          <w:szCs w:val="24"/>
          <w:u w:val="single"/>
          <w:rFonts w:asciiTheme="minorHAnsi" w:hAnsiTheme="minorHAnsi" w:cstheme="minorHAnsi"/>
        </w:rPr>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Isabel Aranburu Bergua</w:t>
      </w:r>
    </w:p>
    <w:sectPr w:rsidR="00900599" w:rsidRPr="00151A55"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02D58"/>
    <w:rsid w:val="00151A55"/>
    <w:rsid w:val="00185062"/>
    <w:rsid w:val="00193C87"/>
    <w:rsid w:val="001A3A0A"/>
    <w:rsid w:val="001A58FF"/>
    <w:rsid w:val="001D4A94"/>
    <w:rsid w:val="001F58FB"/>
    <w:rsid w:val="00284AA4"/>
    <w:rsid w:val="00376B3B"/>
    <w:rsid w:val="003D38CB"/>
    <w:rsid w:val="005A3663"/>
    <w:rsid w:val="006D3042"/>
    <w:rsid w:val="007742CC"/>
    <w:rsid w:val="007806D5"/>
    <w:rsid w:val="007848A2"/>
    <w:rsid w:val="007E770E"/>
    <w:rsid w:val="00900599"/>
    <w:rsid w:val="00A01CC5"/>
    <w:rsid w:val="00B0309E"/>
    <w:rsid w:val="00BF56C5"/>
    <w:rsid w:val="00BF57A5"/>
    <w:rsid w:val="00C125FD"/>
    <w:rsid w:val="00D752C0"/>
    <w:rsid w:val="00DC7CE3"/>
    <w:rsid w:val="00E36153"/>
    <w:rsid w:val="00E81ABF"/>
    <w:rsid w:val="00F7004E"/>
    <w:rsid w:val="00FB72A2"/>
    <w:rsid w:val="00FE0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2025-06-12T05:49:00Z</dcterms:created>
  <dcterms:modified xsi:type="dcterms:W3CDTF">2025-06-12T05:51:00Z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