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D214F" w14:textId="77777777" w:rsidR="00CE7C8D" w:rsidRDefault="00CE7C8D" w:rsidP="00CE7C8D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3723B16F" w14:textId="77777777" w:rsidR="00CE7C8D" w:rsidRDefault="00CE7C8D" w:rsidP="00CE7C8D">
      <w:pPr>
        <w:pStyle w:val="OFI-TITULO2"/>
      </w:pPr>
      <w:r w:rsidRPr="00B53B8F">
        <w:rPr>
          <w:noProof/>
        </w:rPr>
        <w:t>11-25/MOC-00098</w:t>
      </w:r>
      <w:r>
        <w:t xml:space="preserve">. </w:t>
      </w:r>
      <w:r w:rsidRPr="002C0D8B">
        <w:t>Resolución</w:t>
      </w:r>
      <w:r>
        <w:t xml:space="preserve"> </w:t>
      </w:r>
      <w:r w:rsidRPr="00B53B8F">
        <w:rPr>
          <w:noProof/>
        </w:rPr>
        <w:t>por la que se insta al Gobierno de Navarra a elaborar un informe jurídico sobre acciones administrativas y normativas para excluir, limitar, dificultar o penalizar a personas jurídicas que participen en actividades que contribuyan al mantenimiento, ejecución o facilitación de actos constitutivos de genocidio, crímenes de guerra, crímenes de lesa humanidad o apartheid</w:t>
      </w:r>
    </w:p>
    <w:p w14:paraId="6F5AD214" w14:textId="48F68E2A" w:rsidR="00CE7C8D" w:rsidRDefault="002610A9" w:rsidP="00CE7C8D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la</w:t>
      </w:r>
      <w:r>
        <w:rPr>
          <w:caps w:val="0"/>
        </w:rPr>
        <w:t xml:space="preserve"> </w:t>
      </w:r>
      <w:r w:rsidRPr="00B53B8F">
        <w:rPr>
          <w:caps w:val="0"/>
          <w:noProof/>
        </w:rPr>
        <w:t>Comisión de Economía y Hacienda</w:t>
      </w:r>
    </w:p>
    <w:p w14:paraId="0A3A328B" w14:textId="77777777" w:rsidR="00CE7C8D" w:rsidRDefault="00CE7C8D" w:rsidP="00CE7C8D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53B8F">
        <w:rPr>
          <w:noProof/>
        </w:rPr>
        <w:t>por la que se insta al Gobierno de Navarra a elaborar un informe jurídico sobre acciones administrativas y normativas para excluir, limitar, dificultar o penalizar a personas jurídicas que participen en actividades que contribuyan al mantenimiento, ejecución o facilitación de actos constitutivos de genocidio, crímenes de guerra, crímenes de lesa humanidad o apartheid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B53B8F">
        <w:rPr>
          <w:noProof/>
        </w:rPr>
        <w:t>Comisión de Economía y Hacienda</w:t>
      </w:r>
      <w:r>
        <w:t xml:space="preserve"> del Parlamento de Navarra en sesión celebrada el día </w:t>
      </w:r>
      <w:r w:rsidRPr="00B53B8F">
        <w:rPr>
          <w:noProof/>
        </w:rPr>
        <w:t>27 de junio de 2025</w:t>
      </w:r>
      <w:r>
        <w:t>, cuyo texto se inserta a continuación</w:t>
      </w:r>
      <w:r>
        <w:rPr>
          <w:bCs/>
          <w:iCs/>
        </w:rPr>
        <w:t>:</w:t>
      </w:r>
    </w:p>
    <w:p w14:paraId="75B1B9E9" w14:textId="23E3C613" w:rsidR="00CE7C8D" w:rsidRDefault="002E1A88" w:rsidP="00CE7C8D">
      <w:pPr>
        <w:pStyle w:val="OFI-TEXTO1"/>
      </w:pPr>
      <w:r w:rsidRPr="002E1A88">
        <w:rPr>
          <w:iCs/>
        </w:rPr>
        <w:t>"</w:t>
      </w:r>
      <w:r w:rsidRPr="002E1A88">
        <w:rPr>
          <w:iCs/>
        </w:rPr>
        <w:tab/>
        <w:t>El Parlamento de Navarra insta al Gobierno de Navarra a elaborar un informe jurídico para determinar qué acciones administrativas y normativas podría impulsar en su marco competencial para excluir, limitar, dificultar o penalizar de manera directa o indirecta a todas aquellas personas jurídicas que participen directa o indirectamente en actividades económicas, comerciales, logísticas o tecnológicas que contribuyan al mantenimiento, ejecución o facilitación de actos constitutivos de genocidio, crímenes de guerra, crímenes de lesa humanidad o apartheid, conforme al Derecho Internacional, de su participación en encargos de obras y servicios, procesos de compras pública y en los procedimientos de subvenciones</w:t>
      </w:r>
      <w:r w:rsidR="00CE7C8D">
        <w:rPr>
          <w:iCs/>
        </w:rPr>
        <w:t>".</w:t>
      </w:r>
    </w:p>
    <w:p w14:paraId="3E36216C" w14:textId="77777777" w:rsidR="00CE7C8D" w:rsidRDefault="00CE7C8D" w:rsidP="00CE7C8D">
      <w:pPr>
        <w:pStyle w:val="OFI-FECHA"/>
      </w:pPr>
      <w:r>
        <w:t xml:space="preserve">Pamplona, </w:t>
      </w:r>
      <w:r w:rsidRPr="00B53B8F">
        <w:rPr>
          <w:noProof/>
        </w:rPr>
        <w:t>27 de junio de 2025</w:t>
      </w:r>
    </w:p>
    <w:p w14:paraId="2F8472F5" w14:textId="56C6E4D7" w:rsidR="00C451FF" w:rsidRPr="00B04820" w:rsidRDefault="00CE7C8D" w:rsidP="00E04D2B">
      <w:pPr>
        <w:pStyle w:val="OFI-FIRMA3"/>
        <w:rPr>
          <w:u w:val="single"/>
        </w:rPr>
      </w:pPr>
      <w:r w:rsidRPr="00B53B8F">
        <w:rPr>
          <w:noProof/>
        </w:rPr>
        <w:t>El Presidente</w:t>
      </w:r>
      <w:r>
        <w:t xml:space="preserve">:  </w:t>
      </w:r>
      <w:r w:rsidRPr="00B53B8F">
        <w:rPr>
          <w:noProof/>
        </w:rPr>
        <w:t>Unai Hualde Iglesias</w:t>
      </w:r>
    </w:p>
    <w:sectPr w:rsidR="00C451FF" w:rsidRPr="00B04820" w:rsidSect="00E04D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119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A278C" w14:textId="77777777" w:rsidR="00CE7C8D" w:rsidRDefault="00CE7C8D" w:rsidP="00CE7C8D">
      <w:pPr>
        <w:spacing w:after="0" w:line="240" w:lineRule="auto"/>
      </w:pPr>
      <w:r>
        <w:separator/>
      </w:r>
    </w:p>
  </w:endnote>
  <w:endnote w:type="continuationSeparator" w:id="0">
    <w:p w14:paraId="06C35A37" w14:textId="77777777" w:rsidR="00CE7C8D" w:rsidRDefault="00CE7C8D" w:rsidP="00CE7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59D44" w14:textId="77777777" w:rsidR="00CE7C8D" w:rsidRDefault="00CE7C8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DFAE5" w14:textId="77777777" w:rsidR="00CE7C8D" w:rsidRDefault="00CE7C8D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4063A" w14:textId="77777777" w:rsidR="00CE7C8D" w:rsidRDefault="00CE7C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6489B" w14:textId="77777777" w:rsidR="00CE7C8D" w:rsidRDefault="00CE7C8D" w:rsidP="00CE7C8D">
      <w:pPr>
        <w:spacing w:after="0" w:line="240" w:lineRule="auto"/>
      </w:pPr>
      <w:r>
        <w:separator/>
      </w:r>
    </w:p>
  </w:footnote>
  <w:footnote w:type="continuationSeparator" w:id="0">
    <w:p w14:paraId="496D37C1" w14:textId="77777777" w:rsidR="00CE7C8D" w:rsidRDefault="00CE7C8D" w:rsidP="00CE7C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E17E7" w14:textId="77777777" w:rsidR="00CE7C8D" w:rsidRDefault="00CE7C8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A8A57" w14:textId="77777777" w:rsidR="00CE7C8D" w:rsidRDefault="00CE7C8D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5D00B4F" wp14:editId="794ECCAF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27587358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B53B8F">
      <w:rPr>
        <w:noProof/>
      </w:rPr>
      <w:t>11-25/MOC-00098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5EB74" w14:textId="77777777" w:rsidR="00CE7C8D" w:rsidRDefault="00CE7C8D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5F0F40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12778912" r:id="rId2"/>
      </w:object>
    </w:r>
  </w:p>
  <w:p w14:paraId="0426937E" w14:textId="77777777" w:rsidR="00CE7C8D" w:rsidRDefault="00CE7C8D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72A29C4" wp14:editId="5791380B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53564024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014976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56F4EDC9" w14:textId="77777777" w:rsidR="00CE7C8D" w:rsidRDefault="00CE7C8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350685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C8D"/>
    <w:rsid w:val="000D31E7"/>
    <w:rsid w:val="001C15F1"/>
    <w:rsid w:val="001F2AE4"/>
    <w:rsid w:val="002610A9"/>
    <w:rsid w:val="002E09AF"/>
    <w:rsid w:val="002E1A88"/>
    <w:rsid w:val="006B02AB"/>
    <w:rsid w:val="006B6500"/>
    <w:rsid w:val="007C3865"/>
    <w:rsid w:val="00911B26"/>
    <w:rsid w:val="00B04820"/>
    <w:rsid w:val="00C451FF"/>
    <w:rsid w:val="00CE7C8D"/>
    <w:rsid w:val="00E04D2B"/>
    <w:rsid w:val="00F4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5499CA92"/>
  <w15:chartTrackingRefBased/>
  <w15:docId w15:val="{22DCDD98-3091-44BC-AD97-C37E90849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CE7C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7C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7C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7C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7C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7C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7C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7C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7C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CE7C8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7C8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7C8D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7C8D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7C8D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7C8D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7C8D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7C8D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7C8D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CE7C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7C8D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CE7C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7C8D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CE7C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7C8D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CE7C8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7C8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7C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7C8D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CE7C8D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CE7C8D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CE7C8D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CE7C8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CE7C8D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CE7C8D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CE7C8D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CE7C8D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CE7C8D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CE7C8D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CE7C8D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E7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7C8D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9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309</Words>
  <Characters>1700</Characters>
  <Application>Microsoft Office Word</Application>
  <DocSecurity>0</DocSecurity>
  <Lines>14</Lines>
  <Paragraphs>4</Paragraphs>
  <ScaleCrop>false</ScaleCrop>
  <Company>Parlamento Navarra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7</cp:revision>
  <cp:lastPrinted>2025-06-27T10:48:00Z</cp:lastPrinted>
  <dcterms:created xsi:type="dcterms:W3CDTF">2025-06-27T10:37:00Z</dcterms:created>
  <dcterms:modified xsi:type="dcterms:W3CDTF">2025-06-30T06:54:00Z</dcterms:modified>
</cp:coreProperties>
</file>