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5" w:rsidRDefault="005C6F85" w:rsidP="00017129">
      <w:pPr>
        <w:spacing w:line="360" w:lineRule="auto"/>
        <w:jc w:val="both"/>
        <w:rPr>
          <w:sz w:val="24"/>
          <w:szCs w:val="24"/>
          <w:rFonts w:ascii="DejaVu Serif Condensed" w:hAnsi="DejaVu Serif Condensed"/>
        </w:rPr>
      </w:pPr>
      <w:r>
        <w:rPr>
          <w:sz w:val="24"/>
          <w:rFonts w:ascii="DejaVu Serif Condensed" w:hAnsi="DejaVu Serif Condensed"/>
        </w:rPr>
        <w:t xml:space="preserve">Unión del Pueblo Navarro talde parlamentarioari atxikitako foru parlamentari Juan Luis Sánchez de Muniáin Lacasia jaunak 11-25/PES-00160 galdera egin zuen etxebizitza babestuen eskatzaileen kopuruaren adierazlea kontsultatzeko aukeraren inguruan, idatziz erantzun zekion. Bada, Nafarroako Gobernuko Etxebizitzako, Gazteriako eta Migrazio Politiketako kontseilaria naizen aldetik, honako hau jakinarazten dut egindako galderari erantzunez:</w:t>
      </w:r>
    </w:p>
    <w:p w:rsidR="00843C32" w:rsidRDefault="00843C32" w:rsidP="005C6F85">
      <w:pPr>
        <w:spacing w:line="360" w:lineRule="auto"/>
        <w:jc w:val="both"/>
        <w:rPr>
          <w:rFonts w:ascii="DejaVu Serif Condensed" w:hAnsi="DejaVu Serif Condensed"/>
          <w:sz w:val="24"/>
          <w:szCs w:val="24"/>
        </w:rPr>
      </w:pPr>
    </w:p>
    <w:p w:rsidR="00843C32" w:rsidRPr="000433C5" w:rsidRDefault="00843C32" w:rsidP="00ED079A">
      <w:pPr>
        <w:spacing w:line="360" w:lineRule="auto"/>
        <w:jc w:val="both"/>
        <w:rPr>
          <w:sz w:val="24"/>
          <w:szCs w:val="24"/>
          <w:rFonts w:ascii="DejaVu Serif Condensed" w:hAnsi="DejaVu Serif Condensed"/>
        </w:rPr>
      </w:pPr>
      <w:r>
        <w:rPr>
          <w:sz w:val="24"/>
          <w:rFonts w:ascii="DejaVu Serif Condensed" w:hAnsi="DejaVu Serif Condensed"/>
        </w:rPr>
        <w:tab/>
      </w:r>
      <w:r>
        <w:rPr>
          <w:sz w:val="24"/>
          <w:rFonts w:ascii="DejaVu Serif Condensed" w:hAnsi="DejaVu Serif Condensed"/>
        </w:rPr>
        <w:t xml:space="preserve">Etxebizitza babestuen eskatzaileen kopurua (sexuaren, adinaren, etxebizitza motaren eta abarren arabera segmentatuta), </w:t>
      </w:r>
      <w:hyperlink r:id="rId7" w:history="1">
        <w:r>
          <w:rPr>
            <w:rStyle w:val="Hipervnculo"/>
            <w:sz w:val="24"/>
            <w:rFonts w:ascii="DejaVu Serif Condensed" w:hAnsi="DejaVu Serif Condensed"/>
          </w:rPr>
          <w:t xml:space="preserve">www.navarra.es/eu/etxebizitza</w:t>
        </w:r>
      </w:hyperlink>
      <w:r>
        <w:rPr>
          <w:sz w:val="24"/>
          <w:rFonts w:ascii="DejaVu Serif Condensed" w:hAnsi="DejaVu Serif Condensed"/>
        </w:rPr>
        <w:t xml:space="preserve"> webguneko </w:t>
      </w:r>
      <w:r>
        <w:rPr>
          <w:sz w:val="24"/>
          <w:i/>
          <w:rFonts w:ascii="DejaVu Serif Condensed" w:hAnsi="DejaVu Serif Condensed"/>
        </w:rPr>
        <w:t xml:space="preserve">Albisteak</w:t>
      </w:r>
      <w:r>
        <w:rPr>
          <w:sz w:val="24"/>
          <w:rFonts w:ascii="DejaVu Serif Condensed" w:hAnsi="DejaVu Serif Condensed"/>
        </w:rPr>
        <w:t xml:space="preserve"> atalean dago eskuragarri. Bertan, beste zenbait informazio interesgarri ere kontsulta daitezke.</w:t>
      </w:r>
    </w:p>
    <w:p w:rsidR="00843C32" w:rsidRDefault="00843C32" w:rsidP="005C6F85">
      <w:pPr>
        <w:spacing w:line="360" w:lineRule="auto"/>
        <w:jc w:val="both"/>
        <w:rPr>
          <w:sz w:val="24"/>
          <w:szCs w:val="24"/>
          <w:rFonts w:ascii="DejaVu Serif Condensed" w:hAnsi="DejaVu Serif Condensed"/>
        </w:rPr>
      </w:pPr>
      <w:r>
        <w:rPr>
          <w:sz w:val="24"/>
          <w:rFonts w:ascii="DejaVu Serif Condensed" w:hAnsi="DejaVu Serif Condensed"/>
        </w:rPr>
        <w:tab/>
      </w:r>
      <w:hyperlink r:id="rId8" w:history="1">
        <w:r>
          <w:rPr>
            <w:rStyle w:val="Hipervnculo"/>
            <w:sz w:val="24"/>
            <w:rFonts w:ascii="DejaVu Serif Condensed" w:hAnsi="DejaVu Serif Condensed"/>
          </w:rPr>
          <w:t xml:space="preserve">www.navarra.es/eu/etxebizitza</w:t>
        </w:r>
      </w:hyperlink>
    </w:p>
    <w:p w:rsidR="00ED079A" w:rsidRDefault="00ED079A" w:rsidP="005C6F85">
      <w:pPr>
        <w:spacing w:line="360" w:lineRule="auto"/>
        <w:jc w:val="both"/>
        <w:rPr>
          <w:rFonts w:ascii="DejaVu Serif Condensed" w:hAnsi="DejaVu Serif Condensed"/>
          <w:sz w:val="24"/>
          <w:szCs w:val="24"/>
        </w:rPr>
      </w:pPr>
    </w:p>
    <w:p w:rsidR="003B188F" w:rsidRPr="002B07C3" w:rsidRDefault="003B188F" w:rsidP="003B188F">
      <w:pPr>
        <w:spacing w:line="360" w:lineRule="auto"/>
        <w:ind w:firstLine="708"/>
        <w:jc w:val="both"/>
        <w:rPr>
          <w:sz w:val="24"/>
          <w:szCs w:val="24"/>
          <w:rFonts w:ascii="DejaVu Serif Condensed" w:hAnsi="DejaVu Serif Condensed"/>
        </w:rPr>
      </w:pPr>
      <w:r>
        <w:rPr>
          <w:sz w:val="24"/>
          <w:rFonts w:ascii="DejaVu Serif Condensed" w:hAnsi="DejaVu Serif Condensed"/>
        </w:rPr>
        <w:t xml:space="preserve">Hori jakinarazten dut, Nafarroako Parlamentuko Erregelamenduaren 215. artikuluan xedatutakoa betez.</w:t>
      </w:r>
    </w:p>
    <w:p w:rsidR="003A51EA" w:rsidRPr="003A51EA" w:rsidRDefault="003A51EA" w:rsidP="003A51EA">
      <w:pPr>
        <w:ind w:firstLine="709"/>
        <w:rPr>
          <w:rFonts w:ascii="Arial" w:hAnsi="Arial" w:cs="Arial"/>
          <w:color w:val="000000"/>
          <w:sz w:val="22"/>
          <w:szCs w:val="22"/>
        </w:rPr>
      </w:pPr>
    </w:p>
    <w:p w:rsidR="003A51EA" w:rsidRPr="003B188F" w:rsidRDefault="002B07C3" w:rsidP="003A51EA">
      <w:pPr>
        <w:jc w:val="center"/>
        <w:rPr>
          <w:sz w:val="24"/>
          <w:szCs w:val="24"/>
          <w:rFonts w:ascii="DejaVu Serif Condensed" w:hAnsi="DejaVu Serif Condensed"/>
        </w:rPr>
      </w:pPr>
      <w:r>
        <w:rPr>
          <w:sz w:val="24"/>
          <w:rFonts w:ascii="DejaVu Serif Condensed" w:hAnsi="DejaVu Serif Condensed"/>
        </w:rPr>
        <w:t xml:space="preserve">Iruñean, 2025eko maiatzaren 7an.</w:t>
      </w:r>
    </w:p>
    <w:p w:rsidR="003A51EA" w:rsidRPr="003B188F" w:rsidRDefault="003A51EA" w:rsidP="003A51EA">
      <w:pPr>
        <w:spacing w:line="312" w:lineRule="auto"/>
        <w:ind w:firstLine="709"/>
        <w:jc w:val="center"/>
        <w:rPr>
          <w:rFonts w:ascii="DejaVu Serif Condensed" w:hAnsi="DejaVu Serif Condensed"/>
          <w:sz w:val="24"/>
          <w:szCs w:val="24"/>
        </w:rPr>
      </w:pPr>
    </w:p>
    <w:p w:rsidR="003A51EA" w:rsidRPr="003B188F" w:rsidRDefault="003A51EA" w:rsidP="003A51EA">
      <w:pPr>
        <w:rPr>
          <w:rFonts w:ascii="DejaVu Serif Condensed" w:hAnsi="DejaVu Serif Condensed"/>
          <w:sz w:val="24"/>
          <w:szCs w:val="24"/>
        </w:rPr>
      </w:pPr>
    </w:p>
    <w:p w:rsidR="003B188F" w:rsidRPr="003B188F" w:rsidRDefault="003A51EA" w:rsidP="003A51EA">
      <w:pPr>
        <w:jc w:val="center"/>
        <w:rPr>
          <w:sz w:val="24"/>
          <w:szCs w:val="24"/>
          <w:rFonts w:ascii="DejaVu Serif Condensed" w:hAnsi="DejaVu Serif Condensed"/>
        </w:rPr>
      </w:pPr>
      <w:r>
        <w:rPr>
          <w:sz w:val="24"/>
          <w:rFonts w:ascii="DejaVu Serif Condensed" w:hAnsi="DejaVu Serif Condensed"/>
        </w:rPr>
        <w:t xml:space="preserve">Hirugarren lehendakariorde eta Etxebizitzako, Gazteriako eta Migrazio Politiketako kontseilaria</w:t>
      </w:r>
      <w:r>
        <w:rPr>
          <w:sz w:val="24"/>
          <w:rFonts w:ascii="DejaVu Serif Condensed" w:hAnsi="DejaVu Serif Condensed"/>
        </w:rPr>
        <w:t xml:space="preserve"> </w:t>
      </w:r>
    </w:p>
    <w:p w:rsidR="003A51EA" w:rsidRPr="003B188F" w:rsidRDefault="003A51EA" w:rsidP="003A51EA">
      <w:pPr>
        <w:jc w:val="center"/>
        <w:rPr>
          <w:sz w:val="24"/>
          <w:szCs w:val="24"/>
          <w:rFonts w:ascii="DejaVu Serif Condensed" w:hAnsi="DejaVu Serif Condensed"/>
        </w:rPr>
      </w:pPr>
    </w:p>
    <w:p w:rsidR="003A51EA" w:rsidRPr="003B188F" w:rsidRDefault="003B188F" w:rsidP="003A51EA">
      <w:pPr>
        <w:ind w:firstLine="540"/>
        <w:jc w:val="center"/>
        <w:rPr>
          <w:sz w:val="24"/>
          <w:szCs w:val="24"/>
          <w:rFonts w:ascii="DejaVu Serif Condensed" w:hAnsi="DejaVu Serif Condensed"/>
        </w:rPr>
      </w:pPr>
      <w:r>
        <w:rPr>
          <w:sz w:val="24"/>
          <w:rFonts w:ascii="DejaVu Serif Condensed" w:hAnsi="DejaVu Serif Condensed"/>
        </w:rPr>
        <w:drawing>
          <wp:inline distT="0" distB="0" distL="0" distR="0" wp14:anchorId="1883E83D">
            <wp:extent cx="1816735" cy="1017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1017905"/>
                    </a:xfrm>
                    <a:prstGeom prst="rect">
                      <a:avLst/>
                    </a:prstGeom>
                    <a:noFill/>
                  </pic:spPr>
                </pic:pic>
              </a:graphicData>
            </a:graphic>
          </wp:inline>
        </w:drawing>
      </w:r>
    </w:p>
    <w:p w:rsidR="003A51EA" w:rsidRPr="003B188F" w:rsidRDefault="003A51EA" w:rsidP="003A51EA">
      <w:pPr>
        <w:ind w:firstLine="540"/>
        <w:jc w:val="center"/>
        <w:rPr>
          <w:sz w:val="24"/>
          <w:szCs w:val="24"/>
          <w:rFonts w:ascii="DejaVu Serif Condensed" w:hAnsi="DejaVu Serif Condensed"/>
        </w:rPr>
      </w:pPr>
      <w:r>
        <w:rPr>
          <w:sz w:val="24"/>
          <w:rFonts w:ascii="DejaVu Serif Condensed" w:hAnsi="DejaVu Serif Condensed"/>
        </w:rPr>
        <w:t xml:space="preserve">Begoña Alfaro García</w:t>
      </w:r>
    </w:p>
    <w:p w:rsidR="009E22FA" w:rsidRPr="003A51EA" w:rsidRDefault="009E22FA" w:rsidP="00F037C2">
      <w:pPr>
        <w:rPr>
          <w:rFonts w:ascii="Arial" w:hAnsi="Arial" w:cs="Arial"/>
          <w:sz w:val="22"/>
          <w:szCs w:val="22"/>
        </w:rPr>
      </w:pPr>
    </w:p>
    <w:p w:rsidR="009E22FA" w:rsidRPr="003A51EA" w:rsidRDefault="009E22FA" w:rsidP="00F037C2">
      <w:pPr>
        <w:rPr>
          <w:rFonts w:ascii="Arial" w:hAnsi="Arial" w:cs="Arial"/>
          <w:sz w:val="22"/>
          <w:szCs w:val="22"/>
          <w:lang w:val="es-ES_tradnl"/>
        </w:rPr>
      </w:pPr>
    </w:p>
    <w:sectPr w:rsidR="009E22FA" w:rsidRPr="003A51EA" w:rsidSect="00843157">
      <w:headerReference w:type="default" r:id="rId10"/>
      <w:footerReference w:type="default" r:id="rId11"/>
      <w:headerReference w:type="first" r:id="rId12"/>
      <w:footerReference w:type="first" r:id="rId13"/>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B4" w:rsidRDefault="009022B4">
      <w:r>
        <w:separator/>
      </w:r>
    </w:p>
  </w:endnote>
  <w:endnote w:type="continuationSeparator" w:id="0">
    <w:p w:rsidR="009022B4" w:rsidRDefault="009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Condensed">
    <w:panose1 w:val="02060606050605020204"/>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B5" w:rsidRPr="004729A5" w:rsidRDefault="00247EB5" w:rsidP="00247EB5">
    <w:pPr>
      <w:rPr>
        <w:szCs w:val="24"/>
        <w:rFonts w:ascii="DejaVu Serif Condensed" w:hAnsi="DejaVu Serif Condensed"/>
      </w:rPr>
    </w:pPr>
    <w:r>
      <w:rPr>
        <w:rFonts w:ascii="DejaVu Serif Condensed" w:hAnsi="DejaVu Serif Condensed"/>
      </w:rPr>
      <w:t xml:space="preserve">UNAI HUALDE IGLESIAS JAUNA</w:t>
    </w:r>
  </w:p>
  <w:p w:rsidR="00247EB5" w:rsidRPr="00A56CCF" w:rsidRDefault="00247EB5" w:rsidP="00247EB5">
    <w:pPr>
      <w:pBdr>
        <w:bottom w:val="single" w:sz="12" w:space="1" w:color="auto"/>
      </w:pBdr>
      <w:rPr>
        <w:color w:val="000000"/>
        <w:szCs w:val="24"/>
        <w:rFonts w:cs="Arial"/>
      </w:rPr>
    </w:pPr>
    <w:r>
      <w:rPr>
        <w:rFonts w:ascii="DejaVu Serif Condensed" w:hAnsi="DejaVu Serif Condensed"/>
      </w:rPr>
      <w:t xml:space="preserve">NAFARROAKO PARLAMENTUKO LEHENDAKARIA</w:t>
    </w:r>
  </w:p>
  <w:p w:rsidR="007F2C1A" w:rsidRDefault="00ED079A" w:rsidP="00247EB5">
    <w:pPr>
      <w:pStyle w:val="Piedepgina"/>
    </w:pPr>
    <w:r>
      <w:rPr>
        <w:rStyle w:val="Nmerodepgina"/>
      </w:rPr>
      <w:t xml:space="preserve">11-25/PES-00160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B4" w:rsidRDefault="009022B4">
      <w:r>
        <w:separator/>
      </w:r>
    </w:p>
  </w:footnote>
  <w:footnote w:type="continuationSeparator" w:id="0">
    <w:p w:rsidR="009022B4" w:rsidRDefault="009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Pr="00843157" w:rsidRDefault="008354B9" w:rsidP="00843157">
    <w:pPr>
      <w:pStyle w:val="Encabezado"/>
    </w:pPr>
    <w:r>
      <w:drawing>
        <wp:anchor distT="0" distB="0" distL="114300" distR="114300" simplePos="0" relativeHeight="251663360" behindDoc="1" locked="0" layoutInCell="1" allowOverlap="1" wp14:anchorId="15BC2C67" wp14:editId="6F0034D8">
          <wp:simplePos x="0" y="0"/>
          <wp:positionH relativeFrom="page">
            <wp:align>left</wp:align>
          </wp:positionH>
          <wp:positionV relativeFrom="page">
            <wp:align>top</wp:align>
          </wp:positionV>
          <wp:extent cx="7535921" cy="17928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EjecucionPenal_Ser Ejecución Penal.jpg"/>
                  <pic:cNvPicPr/>
                </pic:nvPicPr>
                <pic:blipFill>
                  <a:blip r:embed="rId1">
                    <a:extLst>
                      <a:ext uri="{28A0092B-C50C-407E-A947-70E740481C1C}">
                        <a14:useLocalDpi xmlns:a14="http://schemas.microsoft.com/office/drawing/2010/main" val="0"/>
                      </a:ext>
                    </a:extLst>
                  </a:blip>
                  <a:stretch>
                    <a:fillRect/>
                  </a:stretch>
                </pic:blipFill>
                <pic:spPr>
                  <a:xfrm>
                    <a:off x="0" y="0"/>
                    <a:ext cx="7535921" cy="1792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Default="007F433A" w:rsidP="00696F6F">
    <w:pPr>
      <w:pStyle w:val="Encabezado"/>
      <w:ind w:left="-765"/>
    </w:pPr>
    <w:r>
      <w:drawing>
        <wp:anchor distT="0" distB="0" distL="114300" distR="114300" simplePos="0" relativeHeight="251661312" behindDoc="1" locked="0" layoutInCell="1" allowOverlap="1">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618"/>
    <w:multiLevelType w:val="hybridMultilevel"/>
    <w:tmpl w:val="7F30C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dirty"/>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17129"/>
    <w:rsid w:val="000334B4"/>
    <w:rsid w:val="000433C5"/>
    <w:rsid w:val="000729E0"/>
    <w:rsid w:val="00083C0A"/>
    <w:rsid w:val="0009463A"/>
    <w:rsid w:val="000B64A1"/>
    <w:rsid w:val="000D1DA9"/>
    <w:rsid w:val="000D79CF"/>
    <w:rsid w:val="00116AF7"/>
    <w:rsid w:val="001671B2"/>
    <w:rsid w:val="00170AFF"/>
    <w:rsid w:val="001C487C"/>
    <w:rsid w:val="00243D22"/>
    <w:rsid w:val="00247EB5"/>
    <w:rsid w:val="00277C9A"/>
    <w:rsid w:val="00280F08"/>
    <w:rsid w:val="002B07C3"/>
    <w:rsid w:val="002F09C8"/>
    <w:rsid w:val="002F582A"/>
    <w:rsid w:val="00304004"/>
    <w:rsid w:val="0033227E"/>
    <w:rsid w:val="003515EB"/>
    <w:rsid w:val="003A51EA"/>
    <w:rsid w:val="003B188F"/>
    <w:rsid w:val="003B31C6"/>
    <w:rsid w:val="003F1206"/>
    <w:rsid w:val="004029E6"/>
    <w:rsid w:val="004B452B"/>
    <w:rsid w:val="004E28C8"/>
    <w:rsid w:val="00524CFD"/>
    <w:rsid w:val="005261D5"/>
    <w:rsid w:val="005367EB"/>
    <w:rsid w:val="0053751F"/>
    <w:rsid w:val="00552EB1"/>
    <w:rsid w:val="005A7A2E"/>
    <w:rsid w:val="005B095B"/>
    <w:rsid w:val="005B2DBF"/>
    <w:rsid w:val="005C6849"/>
    <w:rsid w:val="005C6F85"/>
    <w:rsid w:val="005F6D5D"/>
    <w:rsid w:val="006505D6"/>
    <w:rsid w:val="00680577"/>
    <w:rsid w:val="00696F6F"/>
    <w:rsid w:val="006A5952"/>
    <w:rsid w:val="007018B0"/>
    <w:rsid w:val="0071169E"/>
    <w:rsid w:val="0072285D"/>
    <w:rsid w:val="00793F61"/>
    <w:rsid w:val="007F2C1A"/>
    <w:rsid w:val="007F433A"/>
    <w:rsid w:val="00834D40"/>
    <w:rsid w:val="008354B9"/>
    <w:rsid w:val="00843157"/>
    <w:rsid w:val="00843C32"/>
    <w:rsid w:val="00891A7E"/>
    <w:rsid w:val="008A7FDF"/>
    <w:rsid w:val="009022B4"/>
    <w:rsid w:val="009024B8"/>
    <w:rsid w:val="00994342"/>
    <w:rsid w:val="009C2ED9"/>
    <w:rsid w:val="009E202F"/>
    <w:rsid w:val="009E22FA"/>
    <w:rsid w:val="009E381E"/>
    <w:rsid w:val="00A077F0"/>
    <w:rsid w:val="00A117E7"/>
    <w:rsid w:val="00A2145B"/>
    <w:rsid w:val="00A52259"/>
    <w:rsid w:val="00A67280"/>
    <w:rsid w:val="00A85153"/>
    <w:rsid w:val="00AD7A13"/>
    <w:rsid w:val="00AE303F"/>
    <w:rsid w:val="00B12AAA"/>
    <w:rsid w:val="00B13A40"/>
    <w:rsid w:val="00B46857"/>
    <w:rsid w:val="00B662C6"/>
    <w:rsid w:val="00B96F7E"/>
    <w:rsid w:val="00BD436B"/>
    <w:rsid w:val="00BD6A02"/>
    <w:rsid w:val="00BE2BD3"/>
    <w:rsid w:val="00C45E0E"/>
    <w:rsid w:val="00CA2943"/>
    <w:rsid w:val="00CC1284"/>
    <w:rsid w:val="00CC4D11"/>
    <w:rsid w:val="00CE65F5"/>
    <w:rsid w:val="00D304C8"/>
    <w:rsid w:val="00D9171D"/>
    <w:rsid w:val="00DA3D1F"/>
    <w:rsid w:val="00DF6784"/>
    <w:rsid w:val="00E45FC9"/>
    <w:rsid w:val="00E8181E"/>
    <w:rsid w:val="00EB05BE"/>
    <w:rsid w:val="00ED079A"/>
    <w:rsid w:val="00F037C2"/>
    <w:rsid w:val="00F329A0"/>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C2E08E"/>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character" w:styleId="Hipervnculo">
    <w:name w:val="Hyperlink"/>
    <w:basedOn w:val="Fuentedeprrafopredeter"/>
    <w:unhideWhenUsed/>
    <w:rsid w:val="00650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01954">
      <w:bodyDiv w:val="1"/>
      <w:marLeft w:val="0"/>
      <w:marRight w:val="0"/>
      <w:marTop w:val="0"/>
      <w:marBottom w:val="0"/>
      <w:divBdr>
        <w:top w:val="none" w:sz="0" w:space="0" w:color="auto"/>
        <w:left w:val="none" w:sz="0" w:space="0" w:color="auto"/>
        <w:bottom w:val="none" w:sz="0" w:space="0" w:color="auto"/>
        <w:right w:val="none" w:sz="0" w:space="0" w:color="auto"/>
      </w:divBdr>
    </w:div>
    <w:div w:id="1086919363">
      <w:bodyDiv w:val="1"/>
      <w:marLeft w:val="0"/>
      <w:marRight w:val="0"/>
      <w:marTop w:val="0"/>
      <w:marBottom w:val="0"/>
      <w:divBdr>
        <w:top w:val="none" w:sz="0" w:space="0" w:color="auto"/>
        <w:left w:val="none" w:sz="0" w:space="0" w:color="auto"/>
        <w:bottom w:val="none" w:sz="0" w:space="0" w:color="auto"/>
        <w:right w:val="none" w:sz="0" w:space="0" w:color="auto"/>
      </w:divBdr>
    </w:div>
    <w:div w:id="212541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www.navarra.es/eu/etxebizit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www.navarra.es/eu/etxebizitz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Etxetxikia Pérez, Begoña (Gabinete de la Consejera de Vivienda, Juventud y Políticas Migratorias)</cp:lastModifiedBy>
  <cp:revision>3</cp:revision>
  <cp:lastPrinted>2024-02-28T07:39:00Z</cp:lastPrinted>
  <dcterms:created xsi:type="dcterms:W3CDTF">2025-04-11T10:25:00Z</dcterms:created>
  <dcterms:modified xsi:type="dcterms:W3CDTF">2025-04-11T11:20:00Z</dcterms:modified>
</cp:coreProperties>
</file>