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11B8" w14:textId="77777777" w:rsidR="00163A5B" w:rsidRPr="00163A5B" w:rsidRDefault="00163A5B" w:rsidP="00163A5B">
      <w:pPr>
        <w:spacing w:line="360" w:lineRule="auto"/>
        <w:jc w:val="both"/>
        <w:rPr>
          <w:rFonts w:ascii="Arial" w:hAnsi="Arial" w:cs="Arial"/>
          <w:sz w:val="22"/>
          <w:szCs w:val="24"/>
        </w:rPr>
      </w:pPr>
      <w:r w:rsidRPr="00163A5B">
        <w:rPr>
          <w:rFonts w:ascii="Arial" w:hAnsi="Arial" w:cs="Arial"/>
          <w:sz w:val="22"/>
          <w:szCs w:val="24"/>
        </w:rPr>
        <w:t>La consejera de Derechos Sociales, Economía Social y Empleo del Gobierno de Navarra, en relación con la pregunta para su contestación por escrito formulada por el Parlamentario Foral Ilmo. Sr. D. Txomin González Martínez, adscrito al Grupo Parlamentario EH Bildu Nafarroa, en la que solicita (11-25/PES-00196):</w:t>
      </w:r>
    </w:p>
    <w:p w14:paraId="55347245" w14:textId="77777777" w:rsidR="00163A5B" w:rsidRPr="00163A5B" w:rsidRDefault="00163A5B" w:rsidP="00163A5B">
      <w:pPr>
        <w:spacing w:line="360" w:lineRule="auto"/>
        <w:jc w:val="both"/>
        <w:rPr>
          <w:rFonts w:ascii="Arial" w:hAnsi="Arial" w:cs="Arial"/>
          <w:sz w:val="22"/>
          <w:szCs w:val="24"/>
        </w:rPr>
      </w:pPr>
    </w:p>
    <w:p w14:paraId="5810A445" w14:textId="77777777" w:rsidR="00163A5B" w:rsidRPr="00163A5B" w:rsidRDefault="00163A5B" w:rsidP="00163A5B">
      <w:pPr>
        <w:spacing w:line="360" w:lineRule="auto"/>
        <w:jc w:val="both"/>
        <w:rPr>
          <w:rFonts w:ascii="Arial" w:hAnsi="Arial" w:cs="Arial"/>
          <w:i/>
          <w:sz w:val="22"/>
          <w:szCs w:val="24"/>
        </w:rPr>
      </w:pPr>
      <w:r w:rsidRPr="00163A5B">
        <w:rPr>
          <w:rFonts w:ascii="Arial" w:hAnsi="Arial" w:cs="Arial"/>
          <w:i/>
          <w:sz w:val="22"/>
          <w:szCs w:val="24"/>
        </w:rPr>
        <w:t>El lunes 19 de mayo la Confederación Empresarial Navarra, con el apoyo Gobierno de Navarra, ha presentado una campaña contra la siniestralidad y accidentabilidad laboral, en la que han participado Idoia Pozo, responsable de Salud Laboral de la CEN; y el director general de Economía Social y Trabajo, Iñaki Mendioroz. La campaña de información y sensibilización se lanza como acción central del proyecto de este año.</w:t>
      </w:r>
    </w:p>
    <w:p w14:paraId="30B5295D" w14:textId="77777777" w:rsidR="00163A5B" w:rsidRPr="00163A5B" w:rsidRDefault="00163A5B" w:rsidP="00163A5B">
      <w:pPr>
        <w:spacing w:line="360" w:lineRule="auto"/>
        <w:jc w:val="both"/>
        <w:rPr>
          <w:rFonts w:ascii="Arial" w:hAnsi="Arial" w:cs="Arial"/>
          <w:i/>
          <w:sz w:val="22"/>
          <w:szCs w:val="24"/>
        </w:rPr>
      </w:pPr>
      <w:r w:rsidRPr="00163A5B">
        <w:rPr>
          <w:rFonts w:ascii="Arial" w:hAnsi="Arial" w:cs="Arial"/>
          <w:i/>
          <w:sz w:val="22"/>
          <w:szCs w:val="24"/>
        </w:rPr>
        <w:t>A este respecto, éste parlamentario realiza las siguientes preguntas escritas:</w:t>
      </w:r>
    </w:p>
    <w:p w14:paraId="01BF473C" w14:textId="77777777" w:rsidR="00163A5B" w:rsidRPr="00163A5B" w:rsidRDefault="00163A5B" w:rsidP="00163A5B">
      <w:pPr>
        <w:pStyle w:val="Prrafodelista"/>
        <w:numPr>
          <w:ilvl w:val="0"/>
          <w:numId w:val="1"/>
        </w:numPr>
        <w:spacing w:line="360" w:lineRule="auto"/>
        <w:jc w:val="both"/>
        <w:rPr>
          <w:rFonts w:ascii="Arial" w:hAnsi="Arial" w:cs="Arial"/>
          <w:i/>
          <w:sz w:val="22"/>
          <w:szCs w:val="24"/>
        </w:rPr>
      </w:pPr>
      <w:r w:rsidRPr="00163A5B">
        <w:rPr>
          <w:rFonts w:ascii="Arial" w:hAnsi="Arial" w:cs="Arial"/>
          <w:i/>
          <w:sz w:val="22"/>
          <w:szCs w:val="24"/>
        </w:rPr>
        <w:t>¿La campaña de información y sensibilización se ha financiado con recursos del Plan de Empleo, y si es así qué coste ha tenido?</w:t>
      </w:r>
    </w:p>
    <w:p w14:paraId="221C6918" w14:textId="77777777" w:rsidR="00163A5B" w:rsidRPr="00163A5B" w:rsidRDefault="00163A5B" w:rsidP="00163A5B">
      <w:pPr>
        <w:pStyle w:val="Prrafodelista"/>
        <w:numPr>
          <w:ilvl w:val="0"/>
          <w:numId w:val="1"/>
        </w:numPr>
        <w:spacing w:line="360" w:lineRule="auto"/>
        <w:jc w:val="both"/>
        <w:rPr>
          <w:rFonts w:ascii="Arial" w:hAnsi="Arial" w:cs="Arial"/>
          <w:i/>
          <w:sz w:val="22"/>
          <w:szCs w:val="24"/>
        </w:rPr>
      </w:pPr>
      <w:r w:rsidRPr="00163A5B">
        <w:rPr>
          <w:rFonts w:ascii="Arial" w:hAnsi="Arial" w:cs="Arial"/>
          <w:i/>
          <w:sz w:val="22"/>
          <w:szCs w:val="24"/>
        </w:rPr>
        <w:t>¿Si se ha financiado con recursos económicos ajenos al Plan de Empleo, qué coste ha tenido para el Gobierno de Navarra y desde que partida se ha financiado?</w:t>
      </w:r>
    </w:p>
    <w:p w14:paraId="75C200D3" w14:textId="77777777" w:rsidR="00163A5B" w:rsidRPr="00163A5B" w:rsidRDefault="00163A5B" w:rsidP="00163A5B">
      <w:pPr>
        <w:spacing w:line="360" w:lineRule="auto"/>
        <w:jc w:val="both"/>
        <w:rPr>
          <w:rFonts w:ascii="Arial" w:hAnsi="Arial" w:cs="Arial"/>
          <w:sz w:val="22"/>
          <w:szCs w:val="24"/>
        </w:rPr>
      </w:pPr>
      <w:r w:rsidRPr="00163A5B">
        <w:rPr>
          <w:rFonts w:ascii="Arial" w:hAnsi="Arial" w:cs="Arial"/>
          <w:sz w:val="22"/>
          <w:szCs w:val="24"/>
        </w:rPr>
        <w:t>Tiene el bien de informar lo siguiente:</w:t>
      </w:r>
    </w:p>
    <w:p w14:paraId="48EF8BE4" w14:textId="77777777" w:rsidR="00163A5B" w:rsidRPr="00163A5B" w:rsidRDefault="00163A5B" w:rsidP="00163A5B">
      <w:pPr>
        <w:spacing w:line="360" w:lineRule="auto"/>
        <w:jc w:val="both"/>
        <w:rPr>
          <w:rFonts w:ascii="Arial" w:hAnsi="Arial" w:cs="Arial"/>
          <w:sz w:val="22"/>
          <w:szCs w:val="24"/>
        </w:rPr>
      </w:pPr>
      <w:r w:rsidRPr="00163A5B">
        <w:rPr>
          <w:rFonts w:ascii="Arial" w:hAnsi="Arial" w:cs="Arial"/>
          <w:sz w:val="22"/>
          <w:szCs w:val="24"/>
        </w:rPr>
        <w:t>La campaña de información y sensibilización no se ha financiado con recursos del Plan de Empleo, sino que ha sido objeto de un proyecto presentado a la convocatoria de ayudas para acciones ordinarias en prevención de riesgos laborales del año 2024, aprobada por Orden Foral 616E/2024, de 27 de junio, de la Consejera de Derechos Sociales, Economía Social y Empleo. Estas ayudas se financian con fondos provenientes a través de la Conferencia Sectorial de Empleo y Asuntos Laborales desde la Fundación Estatal para la Prevención de Riesgos Laborales, tal como dispone la disposición adicional quinta de la Ley 31/1995, de 8 de noviembre, de Prevención de Riesgos Laborales.</w:t>
      </w:r>
    </w:p>
    <w:p w14:paraId="4A5A93B6" w14:textId="77777777" w:rsidR="00163A5B" w:rsidRPr="00163A5B" w:rsidRDefault="00163A5B" w:rsidP="00163A5B">
      <w:pPr>
        <w:spacing w:line="360" w:lineRule="auto"/>
        <w:jc w:val="both"/>
        <w:rPr>
          <w:rFonts w:ascii="Arial" w:hAnsi="Arial" w:cs="Arial"/>
          <w:sz w:val="22"/>
          <w:szCs w:val="24"/>
        </w:rPr>
      </w:pPr>
      <w:r w:rsidRPr="00163A5B">
        <w:rPr>
          <w:rFonts w:ascii="Arial" w:hAnsi="Arial" w:cs="Arial"/>
          <w:sz w:val="22"/>
          <w:szCs w:val="24"/>
        </w:rPr>
        <w:t xml:space="preserve">El proyecto de CEN obtuvo una subvención de 60.000 euros. </w:t>
      </w:r>
    </w:p>
    <w:p w14:paraId="36FC0810" w14:textId="77777777" w:rsidR="00163A5B" w:rsidRPr="00163A5B" w:rsidRDefault="00163A5B" w:rsidP="00163A5B">
      <w:pPr>
        <w:spacing w:line="360" w:lineRule="auto"/>
        <w:jc w:val="both"/>
        <w:rPr>
          <w:rFonts w:ascii="Arial" w:hAnsi="Arial" w:cs="Arial"/>
          <w:sz w:val="22"/>
          <w:szCs w:val="24"/>
        </w:rPr>
      </w:pPr>
      <w:r w:rsidRPr="00163A5B">
        <w:rPr>
          <w:rFonts w:ascii="Arial" w:hAnsi="Arial" w:cs="Arial"/>
          <w:sz w:val="22"/>
          <w:szCs w:val="24"/>
        </w:rPr>
        <w:t>Es cuanto informo en cumplimiento de lo dispuesto en el artículo 215 del Reglamento del Parlamento de Navarra.</w:t>
      </w:r>
    </w:p>
    <w:p w14:paraId="69A5D9E6" w14:textId="70F8A9A6" w:rsidR="00163A5B" w:rsidRPr="00163A5B" w:rsidRDefault="00163A5B" w:rsidP="00163A5B">
      <w:pPr>
        <w:spacing w:line="360" w:lineRule="auto"/>
        <w:jc w:val="center"/>
        <w:rPr>
          <w:rFonts w:ascii="Arial" w:hAnsi="Arial" w:cs="Arial"/>
          <w:sz w:val="22"/>
          <w:szCs w:val="24"/>
        </w:rPr>
      </w:pPr>
      <w:r w:rsidRPr="00163A5B">
        <w:rPr>
          <w:rFonts w:ascii="Arial" w:hAnsi="Arial" w:cs="Arial"/>
          <w:sz w:val="22"/>
          <w:szCs w:val="24"/>
        </w:rPr>
        <w:t>Pamplona</w:t>
      </w:r>
      <w:r>
        <w:rPr>
          <w:rFonts w:ascii="Arial" w:hAnsi="Arial" w:cs="Arial"/>
          <w:sz w:val="22"/>
          <w:szCs w:val="24"/>
        </w:rPr>
        <w:t>, 9 de junio de 2025</w:t>
      </w:r>
    </w:p>
    <w:p w14:paraId="53E5C01F" w14:textId="644E7233" w:rsidR="00163A5B" w:rsidRPr="00163A5B" w:rsidRDefault="00185609" w:rsidP="00185609">
      <w:pPr>
        <w:spacing w:line="360" w:lineRule="auto"/>
        <w:jc w:val="center"/>
        <w:rPr>
          <w:rFonts w:ascii="Arial" w:hAnsi="Arial" w:cs="Arial"/>
          <w:color w:val="FF0000"/>
          <w:sz w:val="22"/>
          <w:szCs w:val="24"/>
        </w:rPr>
      </w:pPr>
      <w:r w:rsidRPr="00163A5B">
        <w:rPr>
          <w:rFonts w:ascii="Arial" w:hAnsi="Arial" w:cs="Arial"/>
          <w:sz w:val="22"/>
          <w:szCs w:val="24"/>
        </w:rPr>
        <w:t xml:space="preserve">La Consejera </w:t>
      </w:r>
      <w:r>
        <w:rPr>
          <w:rFonts w:ascii="Arial" w:hAnsi="Arial" w:cs="Arial"/>
          <w:sz w:val="22"/>
          <w:szCs w:val="24"/>
        </w:rPr>
        <w:t>d</w:t>
      </w:r>
      <w:r w:rsidRPr="00163A5B">
        <w:rPr>
          <w:rFonts w:ascii="Arial" w:hAnsi="Arial" w:cs="Arial"/>
          <w:sz w:val="22"/>
          <w:szCs w:val="24"/>
        </w:rPr>
        <w:t>e Derechos Sociales,</w:t>
      </w:r>
      <w:r>
        <w:rPr>
          <w:rFonts w:ascii="Arial" w:hAnsi="Arial" w:cs="Arial"/>
          <w:sz w:val="22"/>
          <w:szCs w:val="24"/>
        </w:rPr>
        <w:t xml:space="preserve"> </w:t>
      </w:r>
      <w:r w:rsidRPr="00163A5B">
        <w:rPr>
          <w:rFonts w:ascii="Arial" w:hAnsi="Arial" w:cs="Arial"/>
          <w:sz w:val="22"/>
          <w:szCs w:val="24"/>
        </w:rPr>
        <w:t xml:space="preserve">Economía Social </w:t>
      </w:r>
      <w:r>
        <w:rPr>
          <w:rFonts w:ascii="Arial" w:hAnsi="Arial" w:cs="Arial"/>
          <w:sz w:val="22"/>
          <w:szCs w:val="24"/>
        </w:rPr>
        <w:t>y</w:t>
      </w:r>
      <w:r w:rsidRPr="00163A5B">
        <w:rPr>
          <w:rFonts w:ascii="Arial" w:hAnsi="Arial" w:cs="Arial"/>
          <w:sz w:val="22"/>
          <w:szCs w:val="24"/>
        </w:rPr>
        <w:t xml:space="preserve"> Empleo</w:t>
      </w:r>
      <w:r>
        <w:rPr>
          <w:rFonts w:ascii="Arial" w:hAnsi="Arial" w:cs="Arial"/>
          <w:sz w:val="22"/>
          <w:szCs w:val="24"/>
        </w:rPr>
        <w:t xml:space="preserve">: </w:t>
      </w:r>
      <w:r w:rsidRPr="00163A5B">
        <w:rPr>
          <w:rFonts w:ascii="Arial" w:hAnsi="Arial" w:cs="Arial"/>
          <w:sz w:val="22"/>
          <w:szCs w:val="24"/>
        </w:rPr>
        <w:t>María Carmen Maeztu Villafranca</w:t>
      </w:r>
    </w:p>
    <w:sectPr w:rsidR="00163A5B" w:rsidRPr="00163A5B" w:rsidSect="00015348">
      <w:headerReference w:type="default" r:id="rId7"/>
      <w:footerReference w:type="default" r:id="rId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F911" w14:textId="77777777" w:rsidR="00163A5B" w:rsidRDefault="00163A5B" w:rsidP="00163A5B">
      <w:r>
        <w:separator/>
      </w:r>
    </w:p>
  </w:endnote>
  <w:endnote w:type="continuationSeparator" w:id="0">
    <w:p w14:paraId="587F2CFD" w14:textId="77777777" w:rsidR="00163A5B" w:rsidRDefault="00163A5B" w:rsidP="0016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Math TeX Gyre">
    <w:altName w:val="Calibri"/>
    <w:charset w:val="00"/>
    <w:family w:val="auto"/>
    <w:pitch w:val="variable"/>
    <w:sig w:usb0="A10000EF" w:usb1="4201F9EE" w:usb2="02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DE0F" w14:textId="77777777" w:rsidR="00224671" w:rsidRPr="00764E30" w:rsidRDefault="00163A5B" w:rsidP="00015348">
    <w:pPr>
      <w:pStyle w:val="Piedepgina"/>
      <w:pBdr>
        <w:top w:val="single" w:sz="4" w:space="1" w:color="auto"/>
      </w:pBdr>
      <w:tabs>
        <w:tab w:val="clear" w:pos="8504"/>
        <w:tab w:val="right" w:pos="9180"/>
      </w:tabs>
      <w:ind w:left="-720" w:right="-676"/>
      <w:jc w:val="center"/>
      <w:rPr>
        <w:rFonts w:ascii="Arial" w:hAnsi="Arial" w:cs="Arial"/>
        <w:sz w:val="24"/>
        <w:szCs w:val="20"/>
      </w:rPr>
    </w:pPr>
    <w:r w:rsidRPr="00015348">
      <w:rPr>
        <w:rStyle w:val="Nmerodepgina"/>
        <w:rFonts w:ascii="DejaVu Math TeX Gyre" w:hAnsi="DejaVu Math TeX Gyre" w:cs="Arial"/>
        <w:sz w:val="24"/>
        <w:szCs w:val="20"/>
      </w:rPr>
      <w:tab/>
    </w:r>
    <w:r w:rsidRPr="00764E30">
      <w:rPr>
        <w:rStyle w:val="Nmerodepgina"/>
        <w:rFonts w:ascii="Arial" w:hAnsi="Arial" w:cs="Arial"/>
        <w:sz w:val="24"/>
        <w:szCs w:val="20"/>
      </w:rPr>
      <w:fldChar w:fldCharType="begin"/>
    </w:r>
    <w:r w:rsidRPr="00764E30">
      <w:rPr>
        <w:rStyle w:val="Nmerodepgina"/>
        <w:rFonts w:ascii="Arial" w:hAnsi="Arial" w:cs="Arial"/>
        <w:sz w:val="24"/>
        <w:szCs w:val="20"/>
      </w:rPr>
      <w:instrText xml:space="preserve"> PAGE </w:instrText>
    </w:r>
    <w:r w:rsidRPr="00764E30">
      <w:rPr>
        <w:rStyle w:val="Nmerodepgina"/>
        <w:rFonts w:ascii="Arial" w:hAnsi="Arial" w:cs="Arial"/>
        <w:sz w:val="24"/>
        <w:szCs w:val="20"/>
      </w:rPr>
      <w:fldChar w:fldCharType="separate"/>
    </w:r>
    <w:r w:rsidR="00DB14D1">
      <w:rPr>
        <w:rStyle w:val="Nmerodepgina"/>
        <w:rFonts w:ascii="Arial" w:hAnsi="Arial" w:cs="Arial"/>
        <w:noProof/>
        <w:sz w:val="24"/>
        <w:szCs w:val="20"/>
      </w:rPr>
      <w:t>1</w:t>
    </w:r>
    <w:r w:rsidRPr="00764E30">
      <w:rPr>
        <w:rStyle w:val="Nmerodepgina"/>
        <w:rFonts w:ascii="Arial" w:hAnsi="Arial" w:cs="Arial"/>
        <w:sz w:val="24"/>
        <w:szCs w:val="20"/>
      </w:rPr>
      <w:fldChar w:fldCharType="end"/>
    </w:r>
    <w:r w:rsidRPr="00764E30">
      <w:rPr>
        <w:rStyle w:val="Nmerodepgina"/>
        <w:rFonts w:ascii="Arial" w:hAnsi="Arial" w:cs="Arial"/>
        <w:sz w:val="24"/>
        <w:szCs w:val="20"/>
      </w:rPr>
      <w:t>/</w:t>
    </w:r>
    <w:r w:rsidRPr="00764E30">
      <w:rPr>
        <w:rStyle w:val="Nmerodepgina"/>
        <w:rFonts w:ascii="Arial" w:hAnsi="Arial" w:cs="Arial"/>
        <w:sz w:val="24"/>
        <w:szCs w:val="20"/>
      </w:rPr>
      <w:fldChar w:fldCharType="begin"/>
    </w:r>
    <w:r w:rsidRPr="00764E30">
      <w:rPr>
        <w:rStyle w:val="Nmerodepgina"/>
        <w:rFonts w:ascii="Arial" w:hAnsi="Arial" w:cs="Arial"/>
        <w:sz w:val="24"/>
        <w:szCs w:val="20"/>
      </w:rPr>
      <w:instrText xml:space="preserve"> NUMPAGES </w:instrText>
    </w:r>
    <w:r w:rsidRPr="00764E30">
      <w:rPr>
        <w:rStyle w:val="Nmerodepgina"/>
        <w:rFonts w:ascii="Arial" w:hAnsi="Arial" w:cs="Arial"/>
        <w:sz w:val="24"/>
        <w:szCs w:val="20"/>
      </w:rPr>
      <w:fldChar w:fldCharType="separate"/>
    </w:r>
    <w:r w:rsidR="00DB14D1">
      <w:rPr>
        <w:rStyle w:val="Nmerodepgina"/>
        <w:rFonts w:ascii="Arial" w:hAnsi="Arial" w:cs="Arial"/>
        <w:noProof/>
        <w:sz w:val="24"/>
        <w:szCs w:val="20"/>
      </w:rPr>
      <w:t>2</w:t>
    </w:r>
    <w:r w:rsidRPr="00764E30">
      <w:rPr>
        <w:rStyle w:val="Nmerodepgina"/>
        <w:rFonts w:ascii="Arial" w:hAnsi="Arial" w:cs="Arial"/>
        <w:sz w:val="24"/>
        <w:szCs w:val="20"/>
      </w:rPr>
      <w:fldChar w:fldCharType="end"/>
    </w:r>
    <w:r>
      <w:rPr>
        <w:rFonts w:ascii="Arial" w:hAnsi="Arial" w:cs="Arial"/>
        <w:sz w:val="24"/>
        <w:szCs w:val="20"/>
      </w:rPr>
      <w:tab/>
      <w:t>11-25</w:t>
    </w:r>
    <w:r w:rsidRPr="00764E30">
      <w:rPr>
        <w:rFonts w:ascii="Arial" w:hAnsi="Arial" w:cs="Arial"/>
        <w:sz w:val="24"/>
        <w:szCs w:val="20"/>
      </w:rPr>
      <w:t>/PES-00</w:t>
    </w:r>
    <w:r>
      <w:rPr>
        <w:rFonts w:ascii="Arial" w:hAnsi="Arial" w:cs="Arial"/>
        <w:sz w:val="24"/>
        <w:szCs w:val="20"/>
      </w:rPr>
      <w:t>196</w:t>
    </w:r>
  </w:p>
  <w:p w14:paraId="6DCAA18A" w14:textId="77777777" w:rsidR="00224671" w:rsidRDefault="00224671"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CFAB" w14:textId="77777777" w:rsidR="00163A5B" w:rsidRDefault="00163A5B" w:rsidP="00163A5B">
      <w:r>
        <w:separator/>
      </w:r>
    </w:p>
  </w:footnote>
  <w:footnote w:type="continuationSeparator" w:id="0">
    <w:p w14:paraId="3246CFF0" w14:textId="77777777" w:rsidR="00163A5B" w:rsidRDefault="00163A5B" w:rsidP="0016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F972" w14:textId="77777777" w:rsidR="00224671" w:rsidRPr="00015348" w:rsidRDefault="00163A5B">
    <w:pPr>
      <w:pStyle w:val="Encabezado"/>
      <w:rPr>
        <w:sz w:val="24"/>
      </w:rPr>
    </w:pPr>
    <w:r w:rsidRPr="00015348">
      <w:rPr>
        <w:noProof/>
        <w:sz w:val="24"/>
        <w:lang w:eastAsia="es-ES"/>
      </w:rPr>
      <w:drawing>
        <wp:anchor distT="0" distB="0" distL="114300" distR="114300" simplePos="0" relativeHeight="251660288" behindDoc="0" locked="0" layoutInCell="1" allowOverlap="1" wp14:anchorId="653D476A" wp14:editId="7AE9AC82">
          <wp:simplePos x="0" y="0"/>
          <wp:positionH relativeFrom="margin">
            <wp:posOffset>3335020</wp:posOffset>
          </wp:positionH>
          <wp:positionV relativeFrom="paragraph">
            <wp:posOffset>-879061</wp:posOffset>
          </wp:positionV>
          <wp:extent cx="598170" cy="718185"/>
          <wp:effectExtent l="0" t="0" r="0" b="5715"/>
          <wp:wrapNone/>
          <wp:docPr id="3" name="Imagen 3" descr="Agenda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da20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5348">
      <w:rPr>
        <w:noProof/>
        <w:sz w:val="24"/>
        <w:lang w:eastAsia="es-ES"/>
      </w:rPr>
      <w:drawing>
        <wp:anchor distT="0" distB="0" distL="114300" distR="114300" simplePos="0" relativeHeight="251659264" behindDoc="1" locked="1" layoutInCell="1" allowOverlap="1" wp14:anchorId="718BF2DB" wp14:editId="20F0B0AC">
          <wp:simplePos x="0" y="0"/>
          <wp:positionH relativeFrom="page">
            <wp:posOffset>4577715</wp:posOffset>
          </wp:positionH>
          <wp:positionV relativeFrom="page">
            <wp:posOffset>-147320</wp:posOffset>
          </wp:positionV>
          <wp:extent cx="2882900" cy="16598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r="58537"/>
                  <a:stretch>
                    <a:fillRect/>
                  </a:stretch>
                </pic:blipFill>
                <pic:spPr bwMode="auto">
                  <a:xfrm>
                    <a:off x="0" y="0"/>
                    <a:ext cx="2882900" cy="1659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BA6"/>
    <w:multiLevelType w:val="hybridMultilevel"/>
    <w:tmpl w:val="A8B6F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14"/>
    <w:rsid w:val="00163A5B"/>
    <w:rsid w:val="00185609"/>
    <w:rsid w:val="00224671"/>
    <w:rsid w:val="002D6AAC"/>
    <w:rsid w:val="00501A14"/>
    <w:rsid w:val="00667974"/>
    <w:rsid w:val="00C73E2D"/>
    <w:rsid w:val="00DB14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9809"/>
  <w15:chartTrackingRefBased/>
  <w15:docId w15:val="{4B1BFF7C-4B99-4A7C-8034-AB035232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5B"/>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3A5B"/>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163A5B"/>
  </w:style>
  <w:style w:type="paragraph" w:styleId="Piedepgina">
    <w:name w:val="footer"/>
    <w:basedOn w:val="Normal"/>
    <w:link w:val="PiedepginaCar"/>
    <w:unhideWhenUsed/>
    <w:rsid w:val="00163A5B"/>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163A5B"/>
  </w:style>
  <w:style w:type="paragraph" w:styleId="Textoindependiente">
    <w:name w:val="Body Text"/>
    <w:basedOn w:val="Normal"/>
    <w:link w:val="TextoindependienteCar"/>
    <w:rsid w:val="00163A5B"/>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163A5B"/>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163A5B"/>
  </w:style>
  <w:style w:type="paragraph" w:styleId="Prrafodelista">
    <w:name w:val="List Paragraph"/>
    <w:basedOn w:val="Normal"/>
    <w:uiPriority w:val="34"/>
    <w:qFormat/>
    <w:rsid w:val="0016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1776</Characters>
  <Application>Microsoft Office Word</Application>
  <DocSecurity>0</DocSecurity>
  <Lines>14</Lines>
  <Paragraphs>4</Paragraphs>
  <ScaleCrop>false</ScaleCrop>
  <Company>Gobierno de Navarra</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Maya Calvo, Diego</cp:lastModifiedBy>
  <cp:revision>3</cp:revision>
  <dcterms:created xsi:type="dcterms:W3CDTF">2025-06-10T06:02:00Z</dcterms:created>
  <dcterms:modified xsi:type="dcterms:W3CDTF">2025-08-27T09:34:00Z</dcterms:modified>
</cp:coreProperties>
</file>