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0B24B" w14:textId="0A951406" w:rsidR="003F7434" w:rsidRDefault="00D207D8" w:rsidP="00AE44DE">
      <w:pPr>
        <w:spacing w:after="120" w:line="276" w:lineRule="auto"/>
        <w:jc w:val="both"/>
        <w:rPr>
          <w:rFonts w:ascii="Calibri" w:hAnsi="Calibri" w:cs="Calibri"/>
        </w:rPr>
      </w:pPr>
      <w:r>
        <w:rPr>
          <w:rFonts w:ascii="Calibri" w:hAnsi="Calibri"/>
        </w:rPr>
        <w:t xml:space="preserve">25PES-310</w:t>
      </w:r>
    </w:p>
    <w:p w14:paraId="42E6D69E" w14:textId="77777777" w:rsidR="009940C6" w:rsidRDefault="009940C6" w:rsidP="009940C6">
      <w:pPr>
        <w:spacing w:after="120" w:line="276" w:lineRule="auto"/>
        <w:jc w:val="both"/>
        <w:rPr>
          <w:rFonts w:ascii="Calibri" w:hAnsi="Calibri" w:cs="Calibri"/>
        </w:rPr>
      </w:pPr>
      <w:r>
        <w:rPr>
          <w:rFonts w:ascii="Calibri" w:hAnsi="Calibri"/>
        </w:rPr>
        <w:t xml:space="preserve">Nafarroako Gorteetako kide den eta Unión del Pueblo Navarro (UPN) talde parlamentarioari atxikita dagoen Miguel Bujanda Cirauqui jaunak, Legebiltzarreko Erregelamenduan ezartzen denaren babesean, honako galdera hau aurkezten du, Nafarroako Gobernuak idatziz erantzun dezan:</w:t>
      </w:r>
    </w:p>
    <w:p w14:paraId="62092028" w14:textId="77777777" w:rsidR="009940C6" w:rsidRDefault="009940C6" w:rsidP="009940C6">
      <w:pPr>
        <w:spacing w:after="120" w:line="276" w:lineRule="auto"/>
        <w:jc w:val="both"/>
        <w:rPr>
          <w:rFonts w:ascii="Calibri" w:hAnsi="Calibri" w:cs="Calibri"/>
        </w:rPr>
      </w:pPr>
      <w:r>
        <w:rPr>
          <w:rFonts w:ascii="Calibri" w:hAnsi="Calibri"/>
        </w:rPr>
        <w:t xml:space="preserve">1.</w:t>
      </w:r>
      <w:r>
        <w:rPr>
          <w:rFonts w:ascii="Calibri" w:hAnsi="Calibri"/>
        </w:rPr>
        <w:t xml:space="preserve"> </w:t>
      </w:r>
      <w:r>
        <w:rPr>
          <w:rFonts w:ascii="Calibri" w:hAnsi="Calibri"/>
        </w:rPr>
        <w:t xml:space="preserve">Europako funtsen (Next Generation, LIFE, INTERREG, PEPAC edo Europar Batasunaren bestelako programen) zer zenbateko zehatz jaso du Nafarroako Gobernuak 2021etik hona, baso-kudeaketa jasangarriaren, ekosistemak leheneratzearen, baso-bioekonomiaren eta suteen aurkako borrokaren arloko jarduketak egiteko?</w:t>
      </w:r>
    </w:p>
    <w:p w14:paraId="3C24A78C" w14:textId="77777777" w:rsidR="009940C6" w:rsidRDefault="009940C6" w:rsidP="009940C6">
      <w:pPr>
        <w:spacing w:after="120" w:line="276" w:lineRule="auto"/>
        <w:jc w:val="both"/>
        <w:rPr>
          <w:rFonts w:ascii="Calibri" w:hAnsi="Calibri" w:cs="Calibri"/>
        </w:rPr>
      </w:pPr>
      <w:r>
        <w:rPr>
          <w:rFonts w:ascii="Calibri" w:hAnsi="Calibri"/>
        </w:rPr>
        <w:t xml:space="preserve">2.</w:t>
      </w:r>
      <w:r>
        <w:rPr>
          <w:rFonts w:ascii="Calibri" w:hAnsi="Calibri"/>
        </w:rPr>
        <w:t xml:space="preserve"> </w:t>
      </w:r>
      <w:r>
        <w:rPr>
          <w:rFonts w:ascii="Calibri" w:hAnsi="Calibri"/>
        </w:rPr>
        <w:t xml:space="preserve">Funts horietako zer parte baliatu da egiaz eta ordaindu da gaur arte? Zehaztu aurrekontuan jasotakoaren zer ehuneko bete den, eta ez soilik aitortutako betebeharrak.</w:t>
      </w:r>
    </w:p>
    <w:p w14:paraId="0483C6C4" w14:textId="77777777" w:rsidR="009940C6" w:rsidRDefault="009940C6" w:rsidP="009940C6">
      <w:pPr>
        <w:spacing w:after="120" w:line="276" w:lineRule="auto"/>
        <w:jc w:val="both"/>
        <w:rPr>
          <w:rFonts w:ascii="Calibri" w:hAnsi="Calibri" w:cs="Calibri"/>
        </w:rPr>
      </w:pPr>
      <w:r>
        <w:rPr>
          <w:rFonts w:ascii="Calibri" w:hAnsi="Calibri"/>
        </w:rPr>
        <w:t xml:space="preserve">3.</w:t>
      </w:r>
      <w:r>
        <w:rPr>
          <w:rFonts w:ascii="Calibri" w:hAnsi="Calibri"/>
        </w:rPr>
        <w:t xml:space="preserve"> </w:t>
      </w:r>
      <w:r>
        <w:rPr>
          <w:rFonts w:ascii="Calibri" w:hAnsi="Calibri"/>
        </w:rPr>
        <w:t xml:space="preserve">Nafarroako Gobernuak baiezta al dezake ea, Trantsizio Ekologikorako Ministerioarekin gertatzen den moduan, konprometitutako Europako funtsen % 90 baino gehiago dagoen bete gabe sute-kanpaina abiatu denean, noiz eta beharrezkoagoak direnean?</w:t>
      </w:r>
    </w:p>
    <w:p w14:paraId="41593447" w14:textId="77777777" w:rsidR="009940C6" w:rsidRDefault="009940C6" w:rsidP="009940C6">
      <w:pPr>
        <w:spacing w:after="120" w:line="276" w:lineRule="auto"/>
        <w:jc w:val="both"/>
        <w:rPr>
          <w:rFonts w:ascii="Calibri" w:hAnsi="Calibri" w:cs="Calibri"/>
        </w:rPr>
      </w:pPr>
      <w:r>
        <w:rPr>
          <w:rFonts w:ascii="Calibri" w:hAnsi="Calibri"/>
        </w:rPr>
        <w:t xml:space="preserve">4.</w:t>
      </w:r>
      <w:r>
        <w:rPr>
          <w:rFonts w:ascii="Calibri" w:hAnsi="Calibri"/>
        </w:rPr>
        <w:t xml:space="preserve"> </w:t>
      </w:r>
      <w:r>
        <w:rPr>
          <w:rFonts w:ascii="Calibri" w:hAnsi="Calibri"/>
        </w:rPr>
        <w:t xml:space="preserve">Zerk justifikatzen du Europako funtsek betetzean izandako atzerapen edo eraginkortasunik ez hori? Izan ere, suteak ekiditeko, baso-kudeaketa indartzeko eta landa-ingurunean populazioa finkatzeko baliatu beharko lirateke.</w:t>
      </w:r>
    </w:p>
    <w:p w14:paraId="1FA61938" w14:textId="43FFA491" w:rsidR="00FF6A78" w:rsidRDefault="009940C6" w:rsidP="009940C6">
      <w:pPr>
        <w:spacing w:after="120" w:line="276" w:lineRule="auto"/>
        <w:jc w:val="both"/>
        <w:rPr>
          <w:rFonts w:ascii="Calibri" w:hAnsi="Calibri" w:cs="Calibri"/>
        </w:rPr>
      </w:pPr>
      <w:r>
        <w:rPr>
          <w:rFonts w:ascii="Calibri" w:hAnsi="Calibri"/>
        </w:rPr>
        <w:t xml:space="preserve">5.</w:t>
      </w:r>
      <w:r>
        <w:rPr>
          <w:rFonts w:ascii="Calibri" w:hAnsi="Calibri"/>
        </w:rPr>
        <w:t xml:space="preserve"> </w:t>
      </w:r>
      <w:r>
        <w:rPr>
          <w:rFonts w:ascii="Calibri" w:hAnsi="Calibri"/>
        </w:rPr>
        <w:t xml:space="preserve">Nafarroako Gobernuak ba al du asmorik Gobernu zentralari erreklamatzeko edo exijitzeko betetze-maila erreala handiagoa izan dadin, ala etsipenez onartuko du dirua ministerioaren burokrazian blokeatuta geratzea Nafarroak baso-suteak eta landa-despopulazioa pairatzen dituen bitartean?</w:t>
      </w:r>
    </w:p>
    <w:p w14:paraId="279CAB55" w14:textId="77777777" w:rsidR="009940C6" w:rsidRDefault="009940C6" w:rsidP="009940C6">
      <w:pPr>
        <w:spacing w:after="120" w:line="276" w:lineRule="auto"/>
        <w:jc w:val="both"/>
        <w:rPr>
          <w:rFonts w:ascii="Calibri" w:hAnsi="Calibri" w:cs="Calibri"/>
        </w:rPr>
      </w:pPr>
      <w:r>
        <w:rPr>
          <w:rFonts w:ascii="Calibri" w:hAnsi="Calibri"/>
        </w:rPr>
        <w:t xml:space="preserve">6.</w:t>
      </w:r>
      <w:r>
        <w:rPr>
          <w:rFonts w:ascii="Calibri" w:hAnsi="Calibri"/>
        </w:rPr>
        <w:t xml:space="preserve"> </w:t>
      </w:r>
      <w:r>
        <w:rPr>
          <w:rFonts w:ascii="Calibri" w:hAnsi="Calibri"/>
        </w:rPr>
        <w:t xml:space="preserve">Nafarroako Gobernuak bidal al dezake jasotako Europako funtsetako baso-partiden xehakapena, Nafarroan 2021etik jasotako zenbatekoak, konprometitutakoak, aitortuak eta egiaz ordaindutakoak berezita?</w:t>
      </w:r>
    </w:p>
    <w:p w14:paraId="2280EBCA" w14:textId="77777777" w:rsidR="009940C6" w:rsidRDefault="009940C6" w:rsidP="009940C6">
      <w:pPr>
        <w:spacing w:after="120" w:line="276" w:lineRule="auto"/>
        <w:jc w:val="both"/>
        <w:rPr>
          <w:rFonts w:ascii="Calibri" w:hAnsi="Calibri" w:cs="Calibri"/>
        </w:rPr>
      </w:pPr>
      <w:r>
        <w:rPr>
          <w:rFonts w:ascii="Calibri" w:hAnsi="Calibri"/>
        </w:rPr>
        <w:t xml:space="preserve">Iruñean, 2025eko abuztuaren 25ean</w:t>
      </w:r>
    </w:p>
    <w:p w14:paraId="6769C159" w14:textId="4E2F4085" w:rsidR="009940C6" w:rsidRDefault="009940C6" w:rsidP="009940C6">
      <w:pPr>
        <w:spacing w:after="120" w:line="276" w:lineRule="auto"/>
        <w:jc w:val="both"/>
        <w:rPr>
          <w:rFonts w:ascii="Calibri" w:hAnsi="Calibri" w:cs="Calibri"/>
        </w:rPr>
      </w:pPr>
      <w:r>
        <w:rPr>
          <w:rFonts w:ascii="Calibri" w:hAnsi="Calibri"/>
        </w:rPr>
        <w:t xml:space="preserve">Foru parlamentaria: Miguel Bujanda Cirauqui</w:t>
      </w:r>
    </w:p>
    <w:sectPr w:rsidR="009940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525B1"/>
    <w:multiLevelType w:val="hybridMultilevel"/>
    <w:tmpl w:val="74E4D1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2AD36F5"/>
    <w:multiLevelType w:val="hybridMultilevel"/>
    <w:tmpl w:val="B4664C88"/>
    <w:lvl w:ilvl="0" w:tplc="888A862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C53ADA"/>
    <w:multiLevelType w:val="hybridMultilevel"/>
    <w:tmpl w:val="DEB692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B8D4477"/>
    <w:multiLevelType w:val="hybridMultilevel"/>
    <w:tmpl w:val="8ABCDE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2C559C4"/>
    <w:multiLevelType w:val="hybridMultilevel"/>
    <w:tmpl w:val="FC88B6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83E5BC7"/>
    <w:multiLevelType w:val="hybridMultilevel"/>
    <w:tmpl w:val="51E070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55350048">
    <w:abstractNumId w:val="5"/>
  </w:num>
  <w:num w:numId="2" w16cid:durableId="748618933">
    <w:abstractNumId w:val="0"/>
  </w:num>
  <w:num w:numId="3" w16cid:durableId="1947343599">
    <w:abstractNumId w:val="2"/>
  </w:num>
  <w:num w:numId="4" w16cid:durableId="181630166">
    <w:abstractNumId w:val="3"/>
  </w:num>
  <w:num w:numId="5" w16cid:durableId="1224636192">
    <w:abstractNumId w:val="4"/>
  </w:num>
  <w:num w:numId="6" w16cid:durableId="77141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35399"/>
    <w:rsid w:val="0004082E"/>
    <w:rsid w:val="00085BFB"/>
    <w:rsid w:val="0009758C"/>
    <w:rsid w:val="000B3D69"/>
    <w:rsid w:val="00100867"/>
    <w:rsid w:val="00176970"/>
    <w:rsid w:val="001822B7"/>
    <w:rsid w:val="00185723"/>
    <w:rsid w:val="001A7341"/>
    <w:rsid w:val="001D286B"/>
    <w:rsid w:val="002A3B7E"/>
    <w:rsid w:val="002B5866"/>
    <w:rsid w:val="002C2CBA"/>
    <w:rsid w:val="002F1B15"/>
    <w:rsid w:val="002F7EA0"/>
    <w:rsid w:val="003A50E0"/>
    <w:rsid w:val="003F7434"/>
    <w:rsid w:val="00425A91"/>
    <w:rsid w:val="00436441"/>
    <w:rsid w:val="00443FC6"/>
    <w:rsid w:val="0045436C"/>
    <w:rsid w:val="00474235"/>
    <w:rsid w:val="004E6C5E"/>
    <w:rsid w:val="005022DF"/>
    <w:rsid w:val="005141D3"/>
    <w:rsid w:val="00517634"/>
    <w:rsid w:val="005778F1"/>
    <w:rsid w:val="005C499D"/>
    <w:rsid w:val="00627D2E"/>
    <w:rsid w:val="00631F2C"/>
    <w:rsid w:val="00653469"/>
    <w:rsid w:val="006747A5"/>
    <w:rsid w:val="006820C6"/>
    <w:rsid w:val="006F16DD"/>
    <w:rsid w:val="006F4556"/>
    <w:rsid w:val="00715306"/>
    <w:rsid w:val="0071689D"/>
    <w:rsid w:val="0072313D"/>
    <w:rsid w:val="00727D6C"/>
    <w:rsid w:val="007B3740"/>
    <w:rsid w:val="00803FA0"/>
    <w:rsid w:val="008C666C"/>
    <w:rsid w:val="008E408E"/>
    <w:rsid w:val="00911504"/>
    <w:rsid w:val="0094372D"/>
    <w:rsid w:val="00981A06"/>
    <w:rsid w:val="00984068"/>
    <w:rsid w:val="009940C6"/>
    <w:rsid w:val="009B611E"/>
    <w:rsid w:val="00A05A80"/>
    <w:rsid w:val="00A45945"/>
    <w:rsid w:val="00A62289"/>
    <w:rsid w:val="00A87C76"/>
    <w:rsid w:val="00AE2BC2"/>
    <w:rsid w:val="00AE44DE"/>
    <w:rsid w:val="00AE508C"/>
    <w:rsid w:val="00B42F2E"/>
    <w:rsid w:val="00B46472"/>
    <w:rsid w:val="00B93148"/>
    <w:rsid w:val="00BA019F"/>
    <w:rsid w:val="00BD569E"/>
    <w:rsid w:val="00BD5B8E"/>
    <w:rsid w:val="00BF3DD5"/>
    <w:rsid w:val="00BF6CCC"/>
    <w:rsid w:val="00C111F9"/>
    <w:rsid w:val="00C256DA"/>
    <w:rsid w:val="00C507D2"/>
    <w:rsid w:val="00C5446A"/>
    <w:rsid w:val="00C754E1"/>
    <w:rsid w:val="00CA58B1"/>
    <w:rsid w:val="00CA6AFD"/>
    <w:rsid w:val="00D10586"/>
    <w:rsid w:val="00D207D8"/>
    <w:rsid w:val="00D329F2"/>
    <w:rsid w:val="00D60FDA"/>
    <w:rsid w:val="00D81915"/>
    <w:rsid w:val="00DA5050"/>
    <w:rsid w:val="00DE1C0D"/>
    <w:rsid w:val="00E57074"/>
    <w:rsid w:val="00E62334"/>
    <w:rsid w:val="00E62EC0"/>
    <w:rsid w:val="00E708AE"/>
    <w:rsid w:val="00E96FCA"/>
    <w:rsid w:val="00F326C3"/>
    <w:rsid w:val="00F81149"/>
    <w:rsid w:val="00F848FE"/>
    <w:rsid w:val="00F849C4"/>
    <w:rsid w:val="00FF6A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1503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4</cp:revision>
  <dcterms:created xsi:type="dcterms:W3CDTF">2025-08-26T06:53:00Z</dcterms:created>
  <dcterms:modified xsi:type="dcterms:W3CDTF">2025-08-26T06:54:00Z</dcterms:modified>
</cp:coreProperties>
</file>