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3091F" w14:textId="48373ECE" w:rsidR="001822B7" w:rsidRDefault="00A742D5" w:rsidP="00050A47">
      <w:pPr>
        <w:jc w:val="both"/>
        <w:rPr>
          <w:lang w:val="eu-ES"/>
        </w:rPr>
      </w:pPr>
      <w:r>
        <w:rPr>
          <w:lang w:val="eu-ES"/>
        </w:rPr>
        <w:t>25MOC-10</w:t>
      </w:r>
      <w:r w:rsidR="00B67869">
        <w:rPr>
          <w:lang w:val="eu-ES"/>
        </w:rPr>
        <w:t>9</w:t>
      </w:r>
    </w:p>
    <w:p w14:paraId="10A23B16" w14:textId="77777777" w:rsidR="00B67869" w:rsidRDefault="00B67869" w:rsidP="00050A47">
      <w:pPr>
        <w:jc w:val="both"/>
      </w:pPr>
      <w:r w:rsidRPr="00B67869">
        <w:t xml:space="preserve">D. Kevin Lucero </w:t>
      </w:r>
      <w:proofErr w:type="spellStart"/>
      <w:r w:rsidRPr="00B67869">
        <w:t>Domingues</w:t>
      </w:r>
      <w:proofErr w:type="spellEnd"/>
      <w:r w:rsidRPr="00B67869">
        <w:t xml:space="preserve">, adscrito al Grupo Parlamentario Partido Socialista de Navarra, al amparo de lo establecido en el Reglamento de la Cámara, presenta la siguiente </w:t>
      </w:r>
      <w:r w:rsidRPr="00B67869">
        <w:t>moción</w:t>
      </w:r>
      <w:r w:rsidRPr="00B67869">
        <w:t xml:space="preserve">, para su debate en </w:t>
      </w:r>
      <w:r w:rsidRPr="00B67869">
        <w:t>Pleno</w:t>
      </w:r>
      <w:r w:rsidRPr="00B67869">
        <w:t xml:space="preserve">, por la que se insta a integrar en el </w:t>
      </w:r>
      <w:proofErr w:type="spellStart"/>
      <w:r w:rsidRPr="00B67869">
        <w:t>curriculum</w:t>
      </w:r>
      <w:proofErr w:type="spellEnd"/>
      <w:r w:rsidRPr="00B67869">
        <w:t xml:space="preserve"> educativo la alfabetización mediática y verificación de información. El seguimiento de esta moción lo hará la Comisión de Educación. </w:t>
      </w:r>
    </w:p>
    <w:p w14:paraId="54028D3B" w14:textId="49669021" w:rsidR="00B67869" w:rsidRDefault="00B67869" w:rsidP="00050A47">
      <w:pPr>
        <w:jc w:val="both"/>
      </w:pPr>
      <w:r w:rsidRPr="00B67869">
        <w:t>Exposición de motivos</w:t>
      </w:r>
    </w:p>
    <w:p w14:paraId="352F2865" w14:textId="77777777" w:rsidR="00B67869" w:rsidRDefault="00B67869" w:rsidP="00050A47">
      <w:pPr>
        <w:jc w:val="both"/>
      </w:pPr>
      <w:r w:rsidRPr="00B67869">
        <w:t>La fortaleza de una democracia se mide, también, por la capacidad de su ciudadanía para discriminar hechos de opiniones, verificar fuentes y pensar con autonomía. En un ecosistema informativo marcado por la desinformación, la polarización y los sesgos de los algoritmos, el sistema educativo no puede quedarse en la neutralidad tecnológica: debe enseñar a usar la tecnología con criterio y a someter los contenidos a contraste y debate informado.</w:t>
      </w:r>
    </w:p>
    <w:p w14:paraId="2F3358B6" w14:textId="77777777" w:rsidR="00B67869" w:rsidRDefault="00B67869" w:rsidP="00050A47">
      <w:pPr>
        <w:jc w:val="both"/>
      </w:pPr>
      <w:r w:rsidRPr="00B67869">
        <w:t xml:space="preserve">Navarra cuenta con bases sólidas para convertir ese compromiso en política pública estable. Por un lado, el Departamento de Educación y la Universidad de Navarra han formalizado un convenio para impulsar la alfabetización mediática en Primaria y Secundaria que refuerza el papel del profesorado y reconoce la autonomía de los centros como clave del éxito. Por otro, ese impulso se integra en la arquitectura de </w:t>
      </w:r>
      <w:proofErr w:type="spellStart"/>
      <w:r w:rsidRPr="00B67869">
        <w:t>ikasNOVA</w:t>
      </w:r>
      <w:proofErr w:type="spellEnd"/>
      <w:r w:rsidRPr="00B67869">
        <w:t>, estrategia que vertebra la competencia digital en nuestro sistema educativo.</w:t>
      </w:r>
    </w:p>
    <w:p w14:paraId="3802278D" w14:textId="04B858CD" w:rsidR="00B67869" w:rsidRDefault="00B67869" w:rsidP="00050A47">
      <w:pPr>
        <w:jc w:val="both"/>
      </w:pPr>
      <w:r w:rsidRPr="00B67869">
        <w:t xml:space="preserve">A ello se suma un ecosistema de trabajo compartido (jornadas, guías y recursos) que ya se está consolidando: la I Jornada de Competencia Digital Educativa y los espacios públicos de intercambio han puesto el acento en </w:t>
      </w:r>
      <w:proofErr w:type="spellStart"/>
      <w:r w:rsidRPr="00B67869">
        <w:t>ciberconvivencia</w:t>
      </w:r>
      <w:proofErr w:type="spellEnd"/>
      <w:r w:rsidRPr="00B67869">
        <w:t>, pensamiento crítico y lectura profunda, ofreciendo una brújula clara a equipos directivos y claustros. En coherencia con la LOMLOE, que entiende la competencia digital como una de las competencias clave del alumnado al finalizar la enseñanza obligatoria, la alfabetización mediática debe ocupar un lugar transversal en el currículo y en la formación permanente del profesorado, y desplegarse en alianza con, medios de comunicación, universidades y tercer sector, incluyendo el ámbito rural y la participación de las familias.</w:t>
      </w:r>
    </w:p>
    <w:p w14:paraId="3ED608EF" w14:textId="77777777" w:rsidR="00B67869" w:rsidRDefault="00B67869" w:rsidP="00050A47">
      <w:pPr>
        <w:jc w:val="both"/>
      </w:pPr>
      <w:r w:rsidRPr="00B67869">
        <w:t>Por todo ello, el Grupo Parlamentario Partido Socialista de Navarra presenta las siguientes resoluciones:</w:t>
      </w:r>
    </w:p>
    <w:p w14:paraId="7C23A3CE" w14:textId="63F21B5E" w:rsidR="00B67869" w:rsidRDefault="00B67869" w:rsidP="00050A47">
      <w:pPr>
        <w:jc w:val="both"/>
      </w:pPr>
      <w:r w:rsidRPr="00B67869">
        <w:t>Propuesta de resolución</w:t>
      </w:r>
    </w:p>
    <w:p w14:paraId="34260006" w14:textId="77777777" w:rsidR="00B67869" w:rsidRDefault="00B67869" w:rsidP="00050A47">
      <w:pPr>
        <w:jc w:val="both"/>
      </w:pPr>
      <w:r w:rsidRPr="00B67869">
        <w:t>1. Instar al Departamento de Educación a integrar de forma transversal la alfabetización mediática y la verificación de información en el currículo y en la formación permanente del profesorado, reforzando el pensamiento crítico, la lectura profunda y el uso seguro de tecnologías en cooperación con todos los agentes implicados.</w:t>
      </w:r>
    </w:p>
    <w:p w14:paraId="3E6DA83F" w14:textId="77777777" w:rsidR="00B67869" w:rsidRDefault="00B67869" w:rsidP="00050A47">
      <w:pPr>
        <w:jc w:val="both"/>
      </w:pPr>
      <w:r w:rsidRPr="00B67869">
        <w:t xml:space="preserve">2. Instar al Departamento de Educación a poner a disposición del sistema educativo un repositorio abierto de recursos y guías didácticas (unidades de aula, rúbricas de evaluación, instrumentos de verificación y lectura crítica de medios), coherentes con </w:t>
      </w:r>
      <w:proofErr w:type="spellStart"/>
      <w:r w:rsidRPr="00B67869">
        <w:t>ikasNOVA</w:t>
      </w:r>
      <w:proofErr w:type="spellEnd"/>
      <w:r w:rsidRPr="00B67869">
        <w:t xml:space="preserve"> y con los marcos europeo y estatal de competencia digital.</w:t>
      </w:r>
    </w:p>
    <w:p w14:paraId="3C1059E9" w14:textId="77777777" w:rsidR="00B67869" w:rsidRDefault="00B67869" w:rsidP="00050A47">
      <w:pPr>
        <w:jc w:val="both"/>
      </w:pPr>
      <w:r w:rsidRPr="00B67869">
        <w:t xml:space="preserve">3. Instar al Departamento de Educación a fomentar alianzas con medios de comunicación, universidades y tercer sector para actividades de sensibilización ciudadana y educación en </w:t>
      </w:r>
      <w:r w:rsidRPr="00B67869">
        <w:lastRenderedPageBreak/>
        <w:t>medios, también en el medio rural, favoreciendo la participación de familias y la coeducación en valores democráticos.</w:t>
      </w:r>
    </w:p>
    <w:p w14:paraId="552160B5" w14:textId="5A561C41" w:rsidR="00B67869" w:rsidRDefault="00B67869" w:rsidP="00050A47">
      <w:pPr>
        <w:jc w:val="both"/>
      </w:pPr>
      <w:r w:rsidRPr="00B67869">
        <w:t>Pamplona, a 2 de septiembre de 2025</w:t>
      </w:r>
    </w:p>
    <w:p w14:paraId="33F06930" w14:textId="534AA08B" w:rsidR="00B67869" w:rsidRDefault="00B67869" w:rsidP="00050A47">
      <w:pPr>
        <w:jc w:val="both"/>
        <w:rPr>
          <w:lang w:val="eu-ES"/>
        </w:rPr>
      </w:pPr>
      <w:r>
        <w:t xml:space="preserve">El Parlamentario Foral: </w:t>
      </w:r>
      <w:r w:rsidRPr="00B67869">
        <w:t xml:space="preserve">Kevin Lucero </w:t>
      </w:r>
      <w:proofErr w:type="spellStart"/>
      <w:r w:rsidRPr="00B67869">
        <w:t>Domingues</w:t>
      </w:r>
      <w:proofErr w:type="spellEnd"/>
    </w:p>
    <w:sectPr w:rsidR="00B6786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4082E"/>
    <w:rsid w:val="00050A47"/>
    <w:rsid w:val="00085BFB"/>
    <w:rsid w:val="0009758C"/>
    <w:rsid w:val="000A6BD7"/>
    <w:rsid w:val="00100867"/>
    <w:rsid w:val="00161BDF"/>
    <w:rsid w:val="00176970"/>
    <w:rsid w:val="001822B7"/>
    <w:rsid w:val="001827D9"/>
    <w:rsid w:val="00185723"/>
    <w:rsid w:val="001D286B"/>
    <w:rsid w:val="002B5866"/>
    <w:rsid w:val="002C2CBA"/>
    <w:rsid w:val="002F1B15"/>
    <w:rsid w:val="002F7EA0"/>
    <w:rsid w:val="003A50E0"/>
    <w:rsid w:val="003F7434"/>
    <w:rsid w:val="00425A91"/>
    <w:rsid w:val="0045436C"/>
    <w:rsid w:val="00474235"/>
    <w:rsid w:val="004C3D56"/>
    <w:rsid w:val="005022DF"/>
    <w:rsid w:val="005141D3"/>
    <w:rsid w:val="0051655C"/>
    <w:rsid w:val="00517634"/>
    <w:rsid w:val="00560C1A"/>
    <w:rsid w:val="005778F1"/>
    <w:rsid w:val="005A23AA"/>
    <w:rsid w:val="00600E3D"/>
    <w:rsid w:val="006143DA"/>
    <w:rsid w:val="00627D2E"/>
    <w:rsid w:val="00653469"/>
    <w:rsid w:val="006747A5"/>
    <w:rsid w:val="006E59FD"/>
    <w:rsid w:val="006E7DF6"/>
    <w:rsid w:val="006F16DD"/>
    <w:rsid w:val="0071061E"/>
    <w:rsid w:val="00715306"/>
    <w:rsid w:val="0071689D"/>
    <w:rsid w:val="0072313D"/>
    <w:rsid w:val="00727D6C"/>
    <w:rsid w:val="0076133B"/>
    <w:rsid w:val="007674B0"/>
    <w:rsid w:val="0087427C"/>
    <w:rsid w:val="008C666C"/>
    <w:rsid w:val="008E408E"/>
    <w:rsid w:val="00911504"/>
    <w:rsid w:val="00914E6C"/>
    <w:rsid w:val="0094372D"/>
    <w:rsid w:val="00984068"/>
    <w:rsid w:val="00994B2F"/>
    <w:rsid w:val="009A5AD7"/>
    <w:rsid w:val="00A45945"/>
    <w:rsid w:val="00A62289"/>
    <w:rsid w:val="00A742D5"/>
    <w:rsid w:val="00AE16D7"/>
    <w:rsid w:val="00AE2BC2"/>
    <w:rsid w:val="00AE508C"/>
    <w:rsid w:val="00B04720"/>
    <w:rsid w:val="00B46472"/>
    <w:rsid w:val="00B67869"/>
    <w:rsid w:val="00B93148"/>
    <w:rsid w:val="00BA4B58"/>
    <w:rsid w:val="00BC565F"/>
    <w:rsid w:val="00BD5B8E"/>
    <w:rsid w:val="00BE0031"/>
    <w:rsid w:val="00BF3DD5"/>
    <w:rsid w:val="00BF6CCC"/>
    <w:rsid w:val="00C111F9"/>
    <w:rsid w:val="00C507D2"/>
    <w:rsid w:val="00CA6AFD"/>
    <w:rsid w:val="00CF2837"/>
    <w:rsid w:val="00D10586"/>
    <w:rsid w:val="00E62334"/>
    <w:rsid w:val="00E62EC0"/>
    <w:rsid w:val="00EB2EE8"/>
    <w:rsid w:val="00F326C3"/>
    <w:rsid w:val="00F81149"/>
    <w:rsid w:val="00F84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505</Words>
  <Characters>2781</Characters>
  <Application>Microsoft Office Word</Application>
  <DocSecurity>0</DocSecurity>
  <Lines>23</Lines>
  <Paragraphs>6</Paragraphs>
  <ScaleCrop>false</ScaleCrop>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3</cp:revision>
  <dcterms:created xsi:type="dcterms:W3CDTF">2025-09-02T09:14:00Z</dcterms:created>
  <dcterms:modified xsi:type="dcterms:W3CDTF">2025-09-02T09:17:00Z</dcterms:modified>
</cp:coreProperties>
</file>