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084BB36" w:rsidR="001822B7" w:rsidRPr="00E97D51" w:rsidRDefault="0067154B" w:rsidP="00050A47">
      <w:pPr>
        <w:jc w:val="both"/>
        <w:rPr>
          <w:lang w:val="eu-ES"/>
        </w:rPr>
      </w:pPr>
      <w:r>
        <w:rPr>
          <w:lang w:val="eu-ES"/>
        </w:rPr>
        <w:t>25PES-329</w:t>
      </w:r>
    </w:p>
    <w:p w14:paraId="2D75EF6D" w14:textId="6BF31F38" w:rsidR="00A54323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 xml:space="preserve">Doña </w:t>
      </w:r>
      <w:r w:rsidRPr="00CE5446">
        <w:rPr>
          <w:rFonts w:cs="Arial"/>
          <w:spacing w:val="-3"/>
        </w:rPr>
        <w:t>Eneka Maiz Ulaiar</w:t>
      </w:r>
      <w:r w:rsidRPr="00CE5446">
        <w:rPr>
          <w:rFonts w:cs="Arial"/>
          <w:spacing w:val="-3"/>
        </w:rPr>
        <w:t xml:space="preserve">, parlamentaria foral adscrita al grupo parlamentario EH </w:t>
      </w:r>
      <w:r w:rsidRPr="00CE5446">
        <w:rPr>
          <w:rFonts w:cs="Arial"/>
          <w:spacing w:val="-3"/>
        </w:rPr>
        <w:t>Bildu</w:t>
      </w:r>
      <w:r>
        <w:rPr>
          <w:rFonts w:cs="Arial"/>
          <w:spacing w:val="-3"/>
        </w:rPr>
        <w:t xml:space="preserve"> </w:t>
      </w:r>
      <w:r w:rsidRPr="00CE5446">
        <w:rPr>
          <w:rFonts w:cs="Arial"/>
          <w:spacing w:val="-3"/>
        </w:rPr>
        <w:t>Nafarroa</w:t>
      </w:r>
      <w:r w:rsidRPr="00CE5446">
        <w:rPr>
          <w:rFonts w:cs="Arial"/>
          <w:spacing w:val="-3"/>
        </w:rPr>
        <w:t>, al amparo de lo establecido en el Reglamento del Parlamento de Navarra, presenta las siguientes preguntas escritas al Gobierno de Navarra:</w:t>
      </w:r>
    </w:p>
    <w:p w14:paraId="5B814E18" w14:textId="6BFA6A90" w:rsidR="00A54323" w:rsidRPr="00CE5446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>Exposición de motivos</w:t>
      </w:r>
    </w:p>
    <w:p w14:paraId="643D6F6F" w14:textId="77777777" w:rsidR="00A54323" w:rsidRPr="00CE5446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>La Directiva sobre Infraestructura de Datos Espaciales (INSPIRE, Infrastructure for Spatial Information in Europe) regula la creación, el acceso y el uso de datos espaciales en la Unión Europea y es de obligado cumplimiento para los Estados miembros.</w:t>
      </w:r>
    </w:p>
    <w:p w14:paraId="23E8F1B5" w14:textId="77777777" w:rsidR="00A54323" w:rsidRPr="00CE5446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>Aprobada en 2007, tiene como objetivo establecer una infraestructura común para facilitar el acceso a la información geoespacial.</w:t>
      </w:r>
    </w:p>
    <w:p w14:paraId="3A8D7450" w14:textId="77777777" w:rsidR="00A54323" w:rsidRPr="00CE5446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>El capítulo 9 de la Directiva INSPIRE se refiere expresamente a la "Infraestructura de Información Espacial" y aborda aspectos relacionados con la estandarización y oficialización de los nombres geográficos o topónimos.</w:t>
      </w:r>
    </w:p>
    <w:p w14:paraId="5FB3E672" w14:textId="77777777" w:rsidR="00A54323" w:rsidRPr="00CE5446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>El INSPIRE especifica que el nombre geográfico "oficial" es el topónimo oficialmente reconocido o regulado por la autoridad competente de un Estado miembro, legalmente reconocido con arreglo a la normativa de cada país.</w:t>
      </w:r>
    </w:p>
    <w:p w14:paraId="139C84E6" w14:textId="77777777" w:rsidR="00A54323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>En Navarra, el artículo 8 de la Ley Foral 18/1986, del Euskera, dispone que los topónimos de la Comunidad Foral tendrán la denominación oficial en castellano y en euskera, y será el Gobierno quien decida los topónimos legales.</w:t>
      </w:r>
    </w:p>
    <w:p w14:paraId="1E34675A" w14:textId="77777777" w:rsidR="00A54323" w:rsidRPr="00CE5446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>¿Cuáles son las denominaciones oficiales del Territorio Histórico de Navarra y de la Comunidad Foral de Navarra, en euskera y castellano?</w:t>
      </w:r>
    </w:p>
    <w:p w14:paraId="5B6D9866" w14:textId="77777777" w:rsidR="00A54323" w:rsidRPr="00CE5446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>¿En qué norma se recogen dichas denominaciones?</w:t>
      </w:r>
    </w:p>
    <w:p w14:paraId="167C5D72" w14:textId="77777777" w:rsidR="00A54323" w:rsidRPr="00CE5446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>¿Qué trámites administrativos se han llevado a cabo para el reconocimiento legal de esos nombres?</w:t>
      </w:r>
    </w:p>
    <w:p w14:paraId="3C199077" w14:textId="77777777" w:rsidR="00A54323" w:rsidRPr="008E36DA" w:rsidRDefault="00A54323" w:rsidP="00A54323">
      <w:pPr>
        <w:spacing w:after="120"/>
        <w:jc w:val="both"/>
        <w:rPr>
          <w:rFonts w:cs="Arial"/>
          <w:spacing w:val="-3"/>
        </w:rPr>
      </w:pPr>
      <w:r w:rsidRPr="00CE5446">
        <w:rPr>
          <w:rFonts w:cs="Arial"/>
          <w:spacing w:val="-3"/>
        </w:rPr>
        <w:t>¿Cuál es el procedimiento administrativo que debe seguir la Administración para establecer el nombre oficial de una comunidad?</w:t>
      </w:r>
    </w:p>
    <w:p w14:paraId="4D401A94" w14:textId="778E0F56" w:rsidR="00560ABB" w:rsidRPr="00E97D51" w:rsidRDefault="00612E21" w:rsidP="00A54323">
      <w:pPr>
        <w:jc w:val="both"/>
        <w:rPr>
          <w:lang w:val="eu-ES"/>
        </w:rPr>
      </w:pPr>
      <w:r>
        <w:rPr>
          <w:lang w:val="eu-ES"/>
        </w:rPr>
        <w:t>En Pamplona</w:t>
      </w:r>
      <w:r w:rsidR="00560ABB" w:rsidRPr="00E97D51">
        <w:rPr>
          <w:lang w:val="eu-ES"/>
        </w:rPr>
        <w:t xml:space="preserve">, </w:t>
      </w:r>
      <w:r>
        <w:rPr>
          <w:lang w:val="eu-ES"/>
        </w:rPr>
        <w:t xml:space="preserve">a 16 de septiembre de </w:t>
      </w:r>
      <w:r w:rsidR="00560ABB" w:rsidRPr="00E97D51">
        <w:rPr>
          <w:lang w:val="eu-ES"/>
        </w:rPr>
        <w:t>2025</w:t>
      </w:r>
    </w:p>
    <w:p w14:paraId="444A490A" w14:textId="062A750A" w:rsidR="00560ABB" w:rsidRPr="00E97D51" w:rsidRDefault="00612E21" w:rsidP="00560ABB">
      <w:pPr>
        <w:jc w:val="both"/>
        <w:rPr>
          <w:lang w:val="eu-ES"/>
        </w:rPr>
      </w:pPr>
      <w:r>
        <w:rPr>
          <w:lang w:val="eu-ES"/>
        </w:rPr>
        <w:t>La Parlamentaria Foral</w:t>
      </w:r>
      <w:r w:rsidR="00560ABB" w:rsidRPr="00E97D51">
        <w:rPr>
          <w:lang w:val="eu-ES"/>
        </w:rPr>
        <w:t>: Eneka Maiz Ulaiar</w:t>
      </w:r>
    </w:p>
    <w:sectPr w:rsidR="00560ABB" w:rsidRPr="00E97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466BA"/>
    <w:rsid w:val="0035395A"/>
    <w:rsid w:val="003728B8"/>
    <w:rsid w:val="003A06CF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2E21"/>
    <w:rsid w:val="006143DA"/>
    <w:rsid w:val="00627D2E"/>
    <w:rsid w:val="00653469"/>
    <w:rsid w:val="0066254E"/>
    <w:rsid w:val="0067154B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4323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B36C9"/>
    <w:rsid w:val="00CF2837"/>
    <w:rsid w:val="00D10586"/>
    <w:rsid w:val="00DD1DC4"/>
    <w:rsid w:val="00DE40B4"/>
    <w:rsid w:val="00E07D96"/>
    <w:rsid w:val="00E16CC5"/>
    <w:rsid w:val="00E22B9B"/>
    <w:rsid w:val="00E301FF"/>
    <w:rsid w:val="00E62334"/>
    <w:rsid w:val="00E62EC0"/>
    <w:rsid w:val="00E97D51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2025-09-19T07:48:00Z</dcterms:created>
  <dcterms:modified xsi:type="dcterms:W3CDTF">2025-09-19T07:52:00Z</dcterms:modified>
</cp:coreProperties>
</file>