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7744" w14:textId="1DEC5F83" w:rsidR="00294888" w:rsidRPr="00294888" w:rsidRDefault="00294888" w:rsidP="002948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94888">
        <w:rPr>
          <w:rFonts w:cstheme="minorHAnsi"/>
        </w:rPr>
        <w:t>25ITP-31</w:t>
      </w:r>
    </w:p>
    <w:p w14:paraId="1976F3B9" w14:textId="092760AE" w:rsidR="00294888" w:rsidRPr="00294888" w:rsidRDefault="00294888" w:rsidP="002948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94888">
        <w:rPr>
          <w:rFonts w:cstheme="minorHAnsi"/>
        </w:rPr>
        <w:t>Don Juan Luis Sánchez de Muniáin Lacasia, miembro de las Cortes de Navarra,</w:t>
      </w:r>
      <w:r w:rsidRPr="00294888">
        <w:rPr>
          <w:rFonts w:cstheme="minorHAnsi"/>
        </w:rPr>
        <w:t xml:space="preserve"> </w:t>
      </w:r>
      <w:r w:rsidRPr="00294888">
        <w:rPr>
          <w:rFonts w:cstheme="minorHAnsi"/>
        </w:rPr>
        <w:t>adscrito al Grupo Parlamentario de Unión del Pueblo Navarro (UPN), al amparo</w:t>
      </w:r>
      <w:r w:rsidRPr="00294888">
        <w:rPr>
          <w:rFonts w:cstheme="minorHAnsi"/>
        </w:rPr>
        <w:t xml:space="preserve"> </w:t>
      </w:r>
      <w:r w:rsidRPr="00294888">
        <w:rPr>
          <w:rFonts w:cstheme="minorHAnsi"/>
        </w:rPr>
        <w:t>de lo dispuesto en el Reglamento de la Cámara y a la vista de la situación de</w:t>
      </w:r>
      <w:r w:rsidRPr="00294888">
        <w:rPr>
          <w:rFonts w:cstheme="minorHAnsi"/>
        </w:rPr>
        <w:t xml:space="preserve"> </w:t>
      </w:r>
      <w:r w:rsidRPr="00294888">
        <w:rPr>
          <w:rFonts w:cstheme="minorHAnsi"/>
        </w:rPr>
        <w:t xml:space="preserve">demanda insatisfecha de vivienda protegida y las actuaciones del </w:t>
      </w:r>
      <w:r>
        <w:rPr>
          <w:rFonts w:cstheme="minorHAnsi"/>
        </w:rPr>
        <w:t>G</w:t>
      </w:r>
      <w:r w:rsidRPr="00294888">
        <w:rPr>
          <w:rFonts w:cstheme="minorHAnsi"/>
        </w:rPr>
        <w:t>obierno de</w:t>
      </w:r>
      <w:r w:rsidRPr="00294888">
        <w:rPr>
          <w:rFonts w:cstheme="minorHAnsi"/>
        </w:rPr>
        <w:t xml:space="preserve"> </w:t>
      </w:r>
      <w:r w:rsidRPr="00294888">
        <w:rPr>
          <w:rFonts w:cstheme="minorHAnsi"/>
        </w:rPr>
        <w:t>Navarra</w:t>
      </w:r>
      <w:r>
        <w:rPr>
          <w:rFonts w:cstheme="minorHAnsi"/>
        </w:rPr>
        <w:t>,</w:t>
      </w:r>
      <w:r w:rsidRPr="00294888">
        <w:rPr>
          <w:rFonts w:cstheme="minorHAnsi"/>
        </w:rPr>
        <w:t xml:space="preserve"> presenta para su debate en Pleno una </w:t>
      </w:r>
      <w:r w:rsidR="00FF23B0">
        <w:rPr>
          <w:rFonts w:cstheme="minorHAnsi"/>
        </w:rPr>
        <w:t>i</w:t>
      </w:r>
      <w:r w:rsidRPr="00294888">
        <w:rPr>
          <w:rFonts w:cstheme="minorHAnsi"/>
        </w:rPr>
        <w:t>nterpelación de política general</w:t>
      </w:r>
      <w:r w:rsidRPr="00294888">
        <w:rPr>
          <w:rFonts w:cstheme="minorHAnsi"/>
        </w:rPr>
        <w:t xml:space="preserve"> </w:t>
      </w:r>
      <w:r w:rsidRPr="00294888">
        <w:rPr>
          <w:rFonts w:cstheme="minorHAnsi"/>
        </w:rPr>
        <w:t>en materia de construcción de vivienda protegida.</w:t>
      </w:r>
    </w:p>
    <w:p w14:paraId="02A36350" w14:textId="0B1DC0A4" w:rsidR="00294888" w:rsidRPr="00294888" w:rsidRDefault="00294888" w:rsidP="00294888">
      <w:pPr>
        <w:spacing w:after="120" w:line="276" w:lineRule="auto"/>
        <w:jc w:val="both"/>
        <w:rPr>
          <w:rFonts w:cstheme="minorHAnsi"/>
        </w:rPr>
      </w:pPr>
      <w:r w:rsidRPr="00294888">
        <w:rPr>
          <w:rFonts w:cstheme="minorHAnsi"/>
        </w:rPr>
        <w:t>Pamplona</w:t>
      </w:r>
      <w:r>
        <w:rPr>
          <w:rFonts w:cstheme="minorHAnsi"/>
        </w:rPr>
        <w:t>,</w:t>
      </w:r>
      <w:r w:rsidRPr="00294888">
        <w:rPr>
          <w:rFonts w:cstheme="minorHAnsi"/>
        </w:rPr>
        <w:t xml:space="preserve"> a 24 de septiembre de 2025</w:t>
      </w:r>
    </w:p>
    <w:p w14:paraId="26451D68" w14:textId="2C2C9498" w:rsidR="00294888" w:rsidRPr="00294888" w:rsidRDefault="00294888" w:rsidP="00294888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Juan Luis Sánchez de Muniáin Lacasia</w:t>
      </w:r>
    </w:p>
    <w:sectPr w:rsidR="00294888" w:rsidRPr="002948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88"/>
    <w:rsid w:val="00294888"/>
    <w:rsid w:val="0034647B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5126"/>
  <w15:chartTrackingRefBased/>
  <w15:docId w15:val="{BBD07E89-1191-454A-8A78-0C02DD37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462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Fernánadez Pérez, Beatriz</cp:lastModifiedBy>
  <cp:revision>2</cp:revision>
  <dcterms:created xsi:type="dcterms:W3CDTF">2025-10-02T10:48:00Z</dcterms:created>
  <dcterms:modified xsi:type="dcterms:W3CDTF">2025-10-02T11:00:00Z</dcterms:modified>
</cp:coreProperties>
</file>