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865EE" w14:textId="0C18A129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En relación con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 xml:space="preserve"> la pregunta escrita 11-25/PES-00281, presentada por el Grupo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Parlamentario EH Bildu Nafarroa, el Consejero de Educación,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informa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:</w:t>
      </w:r>
    </w:p>
    <w:p w14:paraId="26DA35D0" w14:textId="3D6A3726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1. Antes de que el alumnado comience su formación en la empresa. el centro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educativo y la empresa acuerdan los objetivos, competencias, contenidos y criterios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de evaluación que se desarrollarán en la empresa, de acuerdo con el currículo oficial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del ciclo formativo.</w:t>
      </w:r>
    </w:p>
    <w:p w14:paraId="27BA15B0" w14:textId="5CF75FF3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Se elabora un Plan de Formación en la Empresa, que actúa como guía de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seguimiento y evaluación.</w:t>
      </w:r>
    </w:p>
    <w:p w14:paraId="78B551F7" w14:textId="5EB6F957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Los docentes usan métodos como pruebas escritas, prácticas de taller,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proyectos, etc. para la evaluación de los Resultados de Aprendizaje desarrollados en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el centro.</w:t>
      </w:r>
    </w:p>
    <w:p w14:paraId="7B255080" w14:textId="0A420AB6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El tutor de empresa evalúa los Resultados de Aprendizaje desarrollados en la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empresa basándose en criterios acordados.</w:t>
      </w:r>
    </w:p>
    <w:p w14:paraId="25E0958E" w14:textId="2FA0E7F3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Aunque el tutor de empresa no califica directamente, sí emite un informe de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evaluación que se incorpora a la calificación final.</w:t>
      </w:r>
    </w:p>
    <w:p w14:paraId="3B15DFEC" w14:textId="51CD67A7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El tutor del centro educativo es el responsable final de la evaluación del módulo,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aunque toma en cuenta el informe del tutor de empresa.</w:t>
      </w:r>
    </w:p>
    <w:p w14:paraId="513C255E" w14:textId="77777777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Se utilizan diferentes herramientas para facilitar la evaluación coordinada.</w:t>
      </w:r>
    </w:p>
    <w:p w14:paraId="18ED869A" w14:textId="4F372E9D" w:rsid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Tal y como se viene realizando hasta ahora, todo lo referido a la evaluación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viene recogido en la programación de módulo que desarrolla cada docente.</w:t>
      </w:r>
    </w:p>
    <w:p w14:paraId="2BC61FC9" w14:textId="3F204DAF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2. La pregunta 2 no queda clara, si se refiere a si todos los módulos se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desarrollan en Dual, la respuesta es sí. El centro educativo y la empresa acuerdan los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objetivos, competencias, contenidos y criterios de evaluación que se desarrollarán en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la empresa, de acuerdo con el currículo oficial del ciclo formativo.</w:t>
      </w:r>
    </w:p>
    <w:p w14:paraId="3B816F6A" w14:textId="4B46B662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3. La forma de trasladar la información a las empresas sobre la formación y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evaluación del alumnado no es única ni homogénea en todos los centros, depende de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la organización interna del centro educativo, y de la programación que desarrolle el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docente ya que tienen autonomía para ello.</w:t>
      </w:r>
    </w:p>
    <w:p w14:paraId="43BD2738" w14:textId="7F579E30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4. Lo que sí está unificado es la base legal. Todos los centros deben seguir los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criterios de evaluación recogidos en el currículo oficial del ciclo formativo, que está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regulado por:</w:t>
      </w:r>
    </w:p>
    <w:p w14:paraId="4A965939" w14:textId="7B919E95" w:rsidR="00573B09" w:rsidRPr="00573B09" w:rsidRDefault="00573B09" w:rsidP="00573B09">
      <w:pPr>
        <w:pStyle w:val="Prrafodelista"/>
        <w:numPr>
          <w:ilvl w:val="0"/>
          <w:numId w:val="1"/>
        </w:num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El Ministerio de Educación (nivel estatal).</w:t>
      </w:r>
    </w:p>
    <w:p w14:paraId="160FBB11" w14:textId="476F75EE" w:rsidR="00573B09" w:rsidRPr="00573B09" w:rsidRDefault="00573B09" w:rsidP="00573B09">
      <w:pPr>
        <w:pStyle w:val="Prrafodelista"/>
        <w:numPr>
          <w:ilvl w:val="0"/>
          <w:numId w:val="1"/>
        </w:num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 xml:space="preserve"> Las comunidades autónomas, que desarrollan y adaptan ese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currículo.</w:t>
      </w:r>
    </w:p>
    <w:p w14:paraId="5B265CAD" w14:textId="2463DE59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Cada módulo profesional tiene unos resultados de aprendizaje y criterios de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evaluación definidos en los reales decretos (estatal) y decretos autonómicos. Lo que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no está unificado es cómo se aplican. Aunque los criterios generales son comunes, la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forma concreta de aplicarlos y ponderarlos varía entre centros y profesorado.</w:t>
      </w:r>
    </w:p>
    <w:p w14:paraId="43070073" w14:textId="44BB9687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Cada docente o departamento, decide qué actividades concretas va a usar para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evaluar.</w:t>
      </w:r>
    </w:p>
    <w:p w14:paraId="18F12C07" w14:textId="1C165D5F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Establece porcentajes o pesos de cada criterio dentro de lo permitido por la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normativa. Esto permite adaptar la enseñanza a la realidad del grupo, al entorno y a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los recursos del centro.</w:t>
      </w:r>
    </w:p>
    <w:p w14:paraId="4FD30153" w14:textId="2ABF7065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5. Cada docente o centro puede utilizar los soportes que considere, pero el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registro final de esa evaluación se realiza principalmente en soportes oficiales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establecidos por la administración educativa. En la Comunidad Foral de Navarra es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EDUCA.</w:t>
      </w:r>
    </w:p>
    <w:p w14:paraId="6AB4CC82" w14:textId="1184B127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Cada centro o docente cada centro puede utilizar sus modelos de informe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siempre que respeten los criterios del currículo.</w:t>
      </w:r>
    </w:p>
    <w:p w14:paraId="3C2CC61F" w14:textId="76B0D702" w:rsidR="00573B09" w:rsidRP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t>6. Los docentes y centros utilizan EDUCA para recoger la información del</w:t>
      </w:r>
      <w:r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  <w:r w:rsidRPr="00573B09">
        <w:rPr>
          <w:rFonts w:asciiTheme="majorHAnsi" w:hAnsiTheme="majorHAnsi" w:cstheme="majorHAnsi"/>
          <w:sz w:val="22"/>
          <w:szCs w:val="22"/>
          <w:lang w:val="es-ES"/>
        </w:rPr>
        <w:t>alumnado y se está trabajando en el modo de integración para las empresas</w:t>
      </w:r>
    </w:p>
    <w:p w14:paraId="33317272" w14:textId="1CB9592C" w:rsidR="00573B09" w:rsidRDefault="00573B09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573B09">
        <w:rPr>
          <w:rFonts w:asciiTheme="majorHAnsi" w:hAnsiTheme="majorHAnsi" w:cstheme="majorHAnsi"/>
          <w:sz w:val="22"/>
          <w:szCs w:val="22"/>
          <w:lang w:val="es-ES"/>
        </w:rPr>
        <w:lastRenderedPageBreak/>
        <w:t>Lo que le traslado para su conocimiento y efectos oportunos.</w:t>
      </w:r>
    </w:p>
    <w:p w14:paraId="0D72C409" w14:textId="52B3C116" w:rsidR="004A4BB3" w:rsidRPr="004A4BB3" w:rsidRDefault="004A4BB3" w:rsidP="00573B09">
      <w:pPr>
        <w:spacing w:after="120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>Pamplona-Iruñea, 23 de septiembre de 2025</w:t>
      </w:r>
    </w:p>
    <w:p w14:paraId="2FFAD660" w14:textId="58C46A9A" w:rsidR="000A186A" w:rsidRPr="004A4BB3" w:rsidRDefault="004A4BB3" w:rsidP="004A4BB3">
      <w:pPr>
        <w:spacing w:after="120"/>
        <w:jc w:val="both"/>
        <w:rPr>
          <w:rFonts w:asciiTheme="majorHAnsi" w:hAnsiTheme="majorHAnsi" w:cstheme="majorHAnsi"/>
        </w:rPr>
      </w:pPr>
      <w:r w:rsidRPr="004A4BB3">
        <w:rPr>
          <w:rFonts w:asciiTheme="majorHAnsi" w:hAnsiTheme="majorHAnsi" w:cstheme="majorHAnsi"/>
          <w:sz w:val="22"/>
          <w:szCs w:val="22"/>
          <w:lang w:val="es-ES"/>
        </w:rPr>
        <w:t xml:space="preserve">El Consejero de </w:t>
      </w:r>
      <w:r w:rsidR="005E5E0D">
        <w:rPr>
          <w:rFonts w:asciiTheme="majorHAnsi" w:hAnsiTheme="majorHAnsi" w:cstheme="majorHAnsi"/>
          <w:sz w:val="22"/>
          <w:szCs w:val="22"/>
          <w:lang w:val="es-ES"/>
        </w:rPr>
        <w:t>Educación: Carlos Gimeno Gurpegui</w:t>
      </w:r>
    </w:p>
    <w:sectPr w:rsidR="000A186A" w:rsidRPr="004A4BB3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9B7A3" w14:textId="77777777" w:rsidR="000A186A" w:rsidRDefault="000A186A" w:rsidP="000A186A">
      <w:r>
        <w:separator/>
      </w:r>
    </w:p>
  </w:endnote>
  <w:endnote w:type="continuationSeparator" w:id="0">
    <w:p w14:paraId="4500EEB3" w14:textId="77777777" w:rsidR="000A186A" w:rsidRDefault="000A186A" w:rsidP="000A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C945" w14:textId="77777777" w:rsidR="000A186A" w:rsidRDefault="000A186A" w:rsidP="000A186A">
      <w:r>
        <w:separator/>
      </w:r>
    </w:p>
  </w:footnote>
  <w:footnote w:type="continuationSeparator" w:id="0">
    <w:p w14:paraId="129E9BD1" w14:textId="77777777" w:rsidR="000A186A" w:rsidRDefault="000A186A" w:rsidP="000A1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14CE0"/>
    <w:multiLevelType w:val="hybridMultilevel"/>
    <w:tmpl w:val="C040D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21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AA"/>
    <w:rsid w:val="000A186A"/>
    <w:rsid w:val="00103FB4"/>
    <w:rsid w:val="00253652"/>
    <w:rsid w:val="002D6AAC"/>
    <w:rsid w:val="00407AAC"/>
    <w:rsid w:val="0045560A"/>
    <w:rsid w:val="004A4BB3"/>
    <w:rsid w:val="00573B09"/>
    <w:rsid w:val="005E5E0D"/>
    <w:rsid w:val="007078AA"/>
    <w:rsid w:val="00762E94"/>
    <w:rsid w:val="007A6DD8"/>
    <w:rsid w:val="008F2EB1"/>
    <w:rsid w:val="00A07AA1"/>
    <w:rsid w:val="00B37C2D"/>
    <w:rsid w:val="00B974CF"/>
    <w:rsid w:val="00BA2CE0"/>
    <w:rsid w:val="00C73E2D"/>
    <w:rsid w:val="00DE038A"/>
    <w:rsid w:val="00E75BF1"/>
    <w:rsid w:val="00F6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21C1D"/>
  <w15:chartTrackingRefBased/>
  <w15:docId w15:val="{170D6048-A576-4FB4-A4F6-E0849FD0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A186A"/>
  </w:style>
  <w:style w:type="paragraph" w:styleId="Piedepgina">
    <w:name w:val="footer"/>
    <w:basedOn w:val="Normal"/>
    <w:link w:val="PiedepginaCar"/>
    <w:unhideWhenUsed/>
    <w:rsid w:val="000A186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0A186A"/>
  </w:style>
  <w:style w:type="paragraph" w:styleId="Textoindependiente">
    <w:name w:val="Body Text"/>
    <w:basedOn w:val="Normal"/>
    <w:link w:val="TextoindependienteCar"/>
    <w:rsid w:val="000A186A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A186A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0A186A"/>
  </w:style>
  <w:style w:type="paragraph" w:styleId="Prrafodelista">
    <w:name w:val="List Paragraph"/>
    <w:basedOn w:val="Normal"/>
    <w:uiPriority w:val="34"/>
    <w:qFormat/>
    <w:rsid w:val="00573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Martin Cestao, Nerea</cp:lastModifiedBy>
  <cp:revision>4</cp:revision>
  <cp:lastPrinted>2025-09-25T09:41:00Z</cp:lastPrinted>
  <dcterms:created xsi:type="dcterms:W3CDTF">2025-09-25T15:05:00Z</dcterms:created>
  <dcterms:modified xsi:type="dcterms:W3CDTF">2025-09-25T15:12:00Z</dcterms:modified>
</cp:coreProperties>
</file>