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4CD4" w14:textId="5AEAC42B" w:rsidR="00F85065" w:rsidRPr="00F85065" w:rsidRDefault="00AE21B1" w:rsidP="0024084A">
      <w:pPr>
        <w:pStyle w:val="Textoindependiente"/>
        <w:spacing w:after="120" w:line="276" w:lineRule="auto"/>
        <w:ind w:right="2102"/>
        <w:jc w:val="both"/>
        <w:rPr>
          <w:rFonts w:asciiTheme="minorHAnsi" w:hAnsiTheme="minorHAnsi" w:cstheme="minorHAnsi"/>
          <w:w w:val="115"/>
          <w:sz w:val="22"/>
          <w:szCs w:val="22"/>
        </w:rPr>
      </w:pPr>
      <w:r>
        <w:rPr>
          <w:rFonts w:asciiTheme="minorHAnsi" w:hAnsiTheme="minorHAnsi"/>
          <w:sz w:val="22"/>
        </w:rPr>
        <w:t>2025/09/26</w:t>
      </w:r>
    </w:p>
    <w:p w14:paraId="2775EF63" w14:textId="701C8A0D" w:rsidR="005E47D0" w:rsidRPr="0024084A" w:rsidRDefault="0024084A" w:rsidP="0024084A">
      <w:pPr>
        <w:pStyle w:val="Textoindependiente"/>
        <w:spacing w:after="120" w:line="276" w:lineRule="auto"/>
        <w:ind w:right="2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EH Bildu talde parlamentarioari atxikitako foru parlamentari Domingo González Martínez jaunak galdera egin du Nafarroako Unibertsitatea Klinikara 2024an bideratutako kardiologiako pazienteei buruz, idatziz erantzun dakion (11-25/PES-00287). Hona Nafarroako Gobernuko Osasuneko kontseilariak horri buruz ematen duen informazioa:</w:t>
      </w:r>
    </w:p>
    <w:p w14:paraId="726D5DA3" w14:textId="77777777" w:rsidR="005E47D0" w:rsidRPr="0024084A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68AE2AA7" w14:textId="2DC9A549" w:rsidR="005E47D0" w:rsidRPr="0024084A" w:rsidRDefault="0024084A" w:rsidP="0024084A">
      <w:pPr>
        <w:pStyle w:val="Textoindependiente"/>
        <w:spacing w:before="125" w:after="120" w:line="276" w:lineRule="auto"/>
        <w:ind w:right="2107"/>
        <w:jc w:val="both"/>
        <w:rPr>
          <w:rFonts w:asciiTheme="minorHAnsi" w:eastAsia="Lucida San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Zenbat pertsona bideratu dira 2024an Nafarroako Unibertsitatea Klinikara "Itxarote-zerrendetarako estrategiak" aurrekontu-partidaren kargura, lehen kontsultarako, Kardiologiako espezialitatean? Zer irizpide medikorekin edo zer patologia-zantzurekin egin dira? Zer proba diagnostiko eskatu ziren, eta zer kostu izan du pertsona bakoitzeko?</w:t>
      </w:r>
    </w:p>
    <w:p w14:paraId="7CA72CFE" w14:textId="77777777" w:rsidR="005E47D0" w:rsidRPr="0024084A" w:rsidRDefault="005E47D0" w:rsidP="0024084A">
      <w:pPr>
        <w:spacing w:after="120" w:line="276" w:lineRule="auto"/>
        <w:jc w:val="both"/>
        <w:rPr>
          <w:rFonts w:eastAsia="Lucida Sans" w:cstheme="minorHAnsi"/>
        </w:rPr>
      </w:pPr>
    </w:p>
    <w:p w14:paraId="347614CB" w14:textId="6E12E052" w:rsidR="005E47D0" w:rsidRPr="00F85065" w:rsidRDefault="0024084A" w:rsidP="0024084A">
      <w:pPr>
        <w:spacing w:before="130" w:after="120" w:line="276" w:lineRule="auto"/>
        <w:ind w:left="2110" w:right="2106"/>
        <w:jc w:val="both"/>
        <w:rPr>
          <w:rFonts w:eastAsia="Lucida Sans" w:cstheme="minorHAnsi"/>
        </w:rPr>
      </w:pPr>
      <w:r>
        <w:t>Kardiologiako espezialitatetik, 2024an zenbat pertsona izan dira Nafarroako Unibertsitatea Klinikara igorriak kardiologia-espezialitateko "Itxarote-zerrendetarako estrategiak" aurrekontu-partidaren kargura, aurrerantzeko kontsultetarako? Pertsona bakoitzeko zer kostu izan du horrek?</w:t>
      </w:r>
    </w:p>
    <w:p w14:paraId="310887CA" w14:textId="77777777" w:rsidR="005E47D0" w:rsidRPr="00F85065" w:rsidRDefault="005E47D0" w:rsidP="0024084A">
      <w:pPr>
        <w:spacing w:after="120" w:line="276" w:lineRule="auto"/>
        <w:jc w:val="both"/>
        <w:rPr>
          <w:rFonts w:eastAsia="Lucida Sans" w:cstheme="minorHAnsi"/>
        </w:rPr>
      </w:pPr>
    </w:p>
    <w:p w14:paraId="2F4E1445" w14:textId="73BFBCEC" w:rsidR="005E47D0" w:rsidRPr="00F85065" w:rsidRDefault="0024084A" w:rsidP="0024084A">
      <w:pPr>
        <w:pStyle w:val="Textoindependiente"/>
        <w:spacing w:before="128" w:after="120" w:line="276" w:lineRule="auto"/>
        <w:ind w:right="2106"/>
        <w:jc w:val="both"/>
        <w:rPr>
          <w:rFonts w:asciiTheme="minorHAnsi" w:eastAsia="Lucida San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Kardiologiako espezialitatetik, 2024an zenbat pertsona izan dira Nafarroako Unibertsitatea Klinikara ebakuntzarako igorriak "Itxarote-zerrendetarako estrategiak" aurrekontu-partidaren kargura? Pertsona bakoitzeko zer kostu izan du horrek?</w:t>
      </w:r>
    </w:p>
    <w:p w14:paraId="616C6445" w14:textId="77777777" w:rsidR="005E47D0" w:rsidRPr="00F85065" w:rsidRDefault="005E47D0" w:rsidP="0024084A">
      <w:pPr>
        <w:spacing w:after="120" w:line="276" w:lineRule="auto"/>
        <w:jc w:val="both"/>
        <w:rPr>
          <w:rFonts w:eastAsia="Lucida Sans" w:cstheme="minorHAnsi"/>
        </w:rPr>
      </w:pPr>
    </w:p>
    <w:p w14:paraId="164F96AB" w14:textId="77777777" w:rsidR="005E47D0" w:rsidRPr="00F85065" w:rsidRDefault="0024084A" w:rsidP="0024084A">
      <w:pPr>
        <w:pStyle w:val="Textoindependiente"/>
        <w:spacing w:before="139" w:after="120" w:line="276" w:lineRule="auto"/>
        <w:ind w:right="2105" w:firstLine="4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Itxarote-zerrenden ondorioz Kardiologia Zerbitzuan artatu diren pazienteei dagokienez Nafarroako Unibertsitatea Klinikak 2024ko urtarriletik abendura bitarteko hilabeteetan egin zuen fakturazioari buruz, hona informazioa:</w:t>
      </w:r>
    </w:p>
    <w:p w14:paraId="0653CB4F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412B7390" w14:textId="2828DED4" w:rsidR="005E47D0" w:rsidRPr="00F85065" w:rsidRDefault="0024084A" w:rsidP="0024084A">
      <w:pPr>
        <w:pStyle w:val="Textoindependiente"/>
        <w:spacing w:before="69" w:after="120" w:line="276" w:lineRule="auto"/>
        <w:ind w:right="2100" w:firstLine="4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1.- Urtean izandako paziente desberdinen kopurua, bereizirik ea zerbitzu fakturatua lehenbiziko kontsultagatikoa, berrikuspenagatikoa edo kirurgia/ospitalizazioagatikoa izan den</w:t>
      </w:r>
      <w:r w:rsidR="00F95C5D">
        <w:rPr>
          <w:rFonts w:asciiTheme="minorHAnsi" w:hAnsiTheme="minorHAnsi"/>
          <w:sz w:val="22"/>
        </w:rPr>
        <w:t>:</w:t>
      </w:r>
    </w:p>
    <w:p w14:paraId="3AFD3693" w14:textId="62D85DD8" w:rsidR="005E47D0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219523C7" w14:textId="718A49E1" w:rsidR="0024084A" w:rsidRDefault="0024084A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61412C9B" w14:textId="77777777" w:rsidR="0024084A" w:rsidRPr="00F85065" w:rsidRDefault="0024084A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1F238863" w14:textId="77777777" w:rsidR="005E47D0" w:rsidRPr="00F85065" w:rsidRDefault="005E47D0" w:rsidP="0024084A">
      <w:pPr>
        <w:spacing w:before="2" w:after="120" w:line="276" w:lineRule="auto"/>
        <w:jc w:val="both"/>
        <w:rPr>
          <w:rFonts w:eastAsia="Times New Roman" w:cstheme="minorHAnsi"/>
        </w:rPr>
      </w:pPr>
    </w:p>
    <w:tbl>
      <w:tblPr>
        <w:tblStyle w:val="TableNormal"/>
        <w:tblW w:w="0" w:type="auto"/>
        <w:tblInd w:w="1420" w:type="dxa"/>
        <w:tblLayout w:type="fixed"/>
        <w:tblLook w:val="01E0" w:firstRow="1" w:lastRow="1" w:firstColumn="1" w:lastColumn="1" w:noHBand="0" w:noVBand="0"/>
      </w:tblPr>
      <w:tblGrid>
        <w:gridCol w:w="6531"/>
        <w:gridCol w:w="2486"/>
      </w:tblGrid>
      <w:tr w:rsidR="005E47D0" w:rsidRPr="00F85065" w14:paraId="07BF608D" w14:textId="77777777" w:rsidTr="0024084A">
        <w:trPr>
          <w:trHeight w:hRule="exact" w:val="737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33EF6B" w14:textId="77777777" w:rsidR="005E47D0" w:rsidRPr="00F85065" w:rsidRDefault="005E47D0" w:rsidP="0024084A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74B137" w14:textId="77777777" w:rsidR="005E47D0" w:rsidRPr="0024084A" w:rsidRDefault="0024084A" w:rsidP="0024084A">
            <w:pPr>
              <w:pStyle w:val="TableParagraph"/>
              <w:spacing w:before="49" w:after="120" w:line="276" w:lineRule="auto"/>
              <w:ind w:left="636" w:right="354" w:hanging="286"/>
              <w:jc w:val="both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Paziente desberdinak, guztizkoa</w:t>
            </w:r>
          </w:p>
        </w:tc>
      </w:tr>
      <w:tr w:rsidR="005E47D0" w:rsidRPr="00F85065" w14:paraId="38C66825" w14:textId="77777777" w:rsidTr="0024084A">
        <w:trPr>
          <w:trHeight w:hRule="exact" w:val="406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555" w14:textId="77777777" w:rsidR="005E47D0" w:rsidRPr="0024084A" w:rsidRDefault="0024084A" w:rsidP="0024084A">
            <w:pPr>
              <w:pStyle w:val="TableParagraph"/>
              <w:spacing w:before="41" w:after="120" w:line="276" w:lineRule="auto"/>
              <w:ind w:left="54"/>
              <w:jc w:val="both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Paziente desberdinen kopurua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2BFC" w14:textId="77777777" w:rsidR="005E47D0" w:rsidRPr="0024084A" w:rsidRDefault="0024084A" w:rsidP="0024084A">
            <w:pPr>
              <w:pStyle w:val="TableParagraph"/>
              <w:spacing w:before="41" w:after="120" w:line="276" w:lineRule="auto"/>
              <w:ind w:right="56"/>
              <w:jc w:val="right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289</w:t>
            </w:r>
          </w:p>
        </w:tc>
      </w:tr>
      <w:tr w:rsidR="005E47D0" w:rsidRPr="00F85065" w14:paraId="2F3021D7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830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lastRenderedPageBreak/>
              <w:t>LEHENBIZIKO KONTSULTA (Kirurgiarik/ospitalizaziorik gabekoa)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D9F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6"/>
              <w:jc w:val="right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254</w:t>
            </w:r>
          </w:p>
        </w:tc>
      </w:tr>
      <w:tr w:rsidR="005E47D0" w:rsidRPr="00F85065" w14:paraId="1B6AFB07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1037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BERRIKUSPENAK (Lehenbiziko kontsultarik eta kirurgiarik/ospitalizaziorik gabekoak)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963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4"/>
              <w:jc w:val="right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8</w:t>
            </w:r>
          </w:p>
        </w:tc>
      </w:tr>
      <w:tr w:rsidR="005E47D0" w:rsidRPr="00F85065" w14:paraId="6E0CF473" w14:textId="77777777" w:rsidTr="0024084A">
        <w:trPr>
          <w:trHeight w:hRule="exact" w:val="403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9C5" w14:textId="77777777" w:rsidR="005E47D0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KIRURGIA eta/edo OSPITALIZAZIOA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D8B" w14:textId="77777777" w:rsidR="005E47D0" w:rsidRPr="0024084A" w:rsidRDefault="0024084A" w:rsidP="0024084A">
            <w:pPr>
              <w:pStyle w:val="TableParagraph"/>
              <w:spacing w:before="39" w:after="120" w:line="276" w:lineRule="auto"/>
              <w:ind w:right="54"/>
              <w:jc w:val="right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27</w:t>
            </w:r>
          </w:p>
        </w:tc>
      </w:tr>
    </w:tbl>
    <w:p w14:paraId="020AE082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76539119" w14:textId="77777777" w:rsidR="005E47D0" w:rsidRPr="00F85065" w:rsidRDefault="005E47D0" w:rsidP="0024084A">
      <w:pPr>
        <w:spacing w:before="6" w:after="120" w:line="276" w:lineRule="auto"/>
        <w:jc w:val="both"/>
        <w:rPr>
          <w:rFonts w:eastAsia="Times New Roman" w:cstheme="minorHAnsi"/>
        </w:rPr>
      </w:pPr>
    </w:p>
    <w:p w14:paraId="7EF25CEC" w14:textId="77777777" w:rsidR="005E47D0" w:rsidRPr="00F85065" w:rsidRDefault="0024084A" w:rsidP="0024084A">
      <w:pPr>
        <w:pStyle w:val="Textoindependiente"/>
        <w:spacing w:before="69" w:after="120" w:line="276" w:lineRule="auto"/>
        <w:ind w:right="19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2.- Honako informazio hau da 2024ko aldian fakturatutako zerbitzuen gastuari buruzkoa:</w:t>
      </w:r>
    </w:p>
    <w:p w14:paraId="32E3CFC8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tbl>
      <w:tblPr>
        <w:tblStyle w:val="TableNormal"/>
        <w:tblpPr w:leftFromText="141" w:rightFromText="141" w:vertAnchor="text" w:horzAnchor="margin" w:tblpXSpec="center" w:tblpY="19"/>
        <w:tblW w:w="0" w:type="auto"/>
        <w:tblLayout w:type="fixed"/>
        <w:tblLook w:val="01E0" w:firstRow="1" w:lastRow="1" w:firstColumn="1" w:lastColumn="1" w:noHBand="0" w:noVBand="0"/>
      </w:tblPr>
      <w:tblGrid>
        <w:gridCol w:w="6007"/>
        <w:gridCol w:w="1346"/>
        <w:gridCol w:w="1583"/>
      </w:tblGrid>
      <w:tr w:rsidR="0024084A" w:rsidRPr="00F85065" w14:paraId="52756AB4" w14:textId="77777777" w:rsidTr="00A045F1">
        <w:trPr>
          <w:trHeight w:hRule="exact" w:val="436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AA8883" w14:textId="77777777" w:rsidR="0024084A" w:rsidRPr="0024084A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ZERBITZU FAKTURATUAK (ez-pazienteak)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41222D" w14:textId="77777777" w:rsidR="0024084A" w:rsidRPr="0024084A" w:rsidRDefault="0024084A" w:rsidP="0024084A">
            <w:pPr>
              <w:pStyle w:val="TableParagraph"/>
              <w:spacing w:after="120" w:line="276" w:lineRule="auto"/>
              <w:ind w:right="4"/>
              <w:jc w:val="both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FAKTURATUEN KOPURUA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EDA8E6" w14:textId="77777777" w:rsidR="0024084A" w:rsidRPr="0024084A" w:rsidRDefault="0024084A" w:rsidP="0024084A">
            <w:pPr>
              <w:pStyle w:val="TableParagraph"/>
              <w:spacing w:after="120" w:line="276" w:lineRule="auto"/>
              <w:ind w:left="52"/>
              <w:jc w:val="both"/>
              <w:rPr>
                <w:rFonts w:eastAsia="Lucida Sans" w:cstheme="minorHAnsi"/>
                <w:b/>
                <w:bCs/>
              </w:rPr>
            </w:pPr>
          </w:p>
        </w:tc>
      </w:tr>
      <w:tr w:rsidR="0024084A" w:rsidRPr="00F85065" w14:paraId="6ECE96CC" w14:textId="77777777" w:rsidTr="00A045F1">
        <w:trPr>
          <w:trHeight w:hRule="exact" w:val="430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AEA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LEHENBIZIKO KONTSULTAK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364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280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6DE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66.483,20</w:t>
            </w:r>
          </w:p>
        </w:tc>
      </w:tr>
      <w:tr w:rsidR="0024084A" w:rsidRPr="00F85065" w14:paraId="4D29B53F" w14:textId="77777777" w:rsidTr="00A045F1">
        <w:trPr>
          <w:trHeight w:hRule="exact" w:val="422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517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BERRIKUSPENAK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B09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20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A22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480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3.836,60</w:t>
            </w:r>
          </w:p>
        </w:tc>
      </w:tr>
      <w:tr w:rsidR="0024084A" w:rsidRPr="00F85065" w14:paraId="70129B0D" w14:textId="77777777" w:rsidTr="00A045F1">
        <w:trPr>
          <w:trHeight w:hRule="exact" w:val="427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7F81" w14:textId="1173377A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PROBA DIAGNOSTIKOAK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CE4E" w14:textId="77777777" w:rsidR="0024084A" w:rsidRPr="00F85065" w:rsidRDefault="0024084A" w:rsidP="0024084A">
            <w:pPr>
              <w:pStyle w:val="TableParagraph"/>
              <w:spacing w:after="120" w:line="276" w:lineRule="auto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46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9150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14.622,00</w:t>
            </w:r>
          </w:p>
        </w:tc>
      </w:tr>
      <w:tr w:rsidR="0024084A" w:rsidRPr="00F85065" w14:paraId="5A7D60E6" w14:textId="77777777" w:rsidTr="00A045F1">
        <w:trPr>
          <w:trHeight w:hRule="exact" w:val="434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788A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OSPITALIZAZIOA (MEDIKAZIOA BARNE)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5A4" w14:textId="77777777" w:rsidR="0024084A" w:rsidRPr="00F85065" w:rsidRDefault="0024084A" w:rsidP="0024084A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C827" w14:textId="77777777" w:rsidR="0024084A" w:rsidRPr="00F85065" w:rsidRDefault="0024084A" w:rsidP="0024084A">
            <w:pPr>
              <w:pStyle w:val="TableParagraph"/>
              <w:spacing w:after="120" w:line="276" w:lineRule="auto"/>
              <w:ind w:left="383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10.691,62</w:t>
            </w:r>
          </w:p>
        </w:tc>
      </w:tr>
      <w:tr w:rsidR="0024084A" w:rsidRPr="00F85065" w14:paraId="463B4E7B" w14:textId="77777777" w:rsidTr="00A045F1">
        <w:trPr>
          <w:trHeight w:hRule="exact" w:val="462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4494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ind w:left="54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KIRURGIA (PROTESIAK BARNE)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A042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A2F" w14:textId="77777777" w:rsidR="0024084A" w:rsidRPr="00F85065" w:rsidRDefault="0024084A" w:rsidP="0024084A">
            <w:pPr>
              <w:pStyle w:val="TableParagraph"/>
              <w:spacing w:before="45" w:after="120" w:line="276" w:lineRule="auto"/>
              <w:ind w:left="285"/>
              <w:jc w:val="both"/>
              <w:rPr>
                <w:rFonts w:eastAsia="Times New Roman" w:cstheme="minorHAnsi"/>
              </w:rPr>
            </w:pPr>
            <w:r>
              <w:rPr>
                <w:i/>
              </w:rPr>
              <w:t>297.844,56</w:t>
            </w:r>
          </w:p>
        </w:tc>
      </w:tr>
      <w:tr w:rsidR="0024084A" w:rsidRPr="00F85065" w14:paraId="3CB612CD" w14:textId="77777777" w:rsidTr="00A045F1">
        <w:trPr>
          <w:trHeight w:hRule="exact" w:val="632"/>
        </w:trPr>
        <w:tc>
          <w:tcPr>
            <w:tcW w:w="73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3EA39E" w14:textId="77777777" w:rsidR="0024084A" w:rsidRPr="00F85065" w:rsidRDefault="0024084A" w:rsidP="0024084A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17C38F" w14:textId="77777777" w:rsidR="0024084A" w:rsidRPr="0024084A" w:rsidRDefault="0024084A" w:rsidP="0024084A">
            <w:pPr>
              <w:pStyle w:val="TableParagraph"/>
              <w:spacing w:before="131" w:after="120" w:line="276" w:lineRule="auto"/>
              <w:ind w:left="205"/>
              <w:jc w:val="both"/>
              <w:rPr>
                <w:rFonts w:eastAsia="Lucida Sans" w:cstheme="minorHAnsi"/>
                <w:b/>
                <w:bCs/>
              </w:rPr>
            </w:pPr>
            <w:r>
              <w:rPr>
                <w:b/>
              </w:rPr>
              <w:t>393.477,98</w:t>
            </w:r>
          </w:p>
        </w:tc>
      </w:tr>
    </w:tbl>
    <w:p w14:paraId="68A703D8" w14:textId="77777777" w:rsidR="005E47D0" w:rsidRPr="00F85065" w:rsidRDefault="005E47D0" w:rsidP="0024084A">
      <w:pPr>
        <w:spacing w:before="5" w:after="120" w:line="276" w:lineRule="auto"/>
        <w:jc w:val="both"/>
        <w:rPr>
          <w:rFonts w:eastAsia="Times New Roman" w:cstheme="minorHAnsi"/>
        </w:rPr>
      </w:pPr>
    </w:p>
    <w:p w14:paraId="592AACF5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553A2019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31EE4AE8" w14:textId="77777777" w:rsidR="005E47D0" w:rsidRPr="00F85065" w:rsidRDefault="005E47D0" w:rsidP="0024084A">
      <w:pPr>
        <w:spacing w:before="11" w:after="120" w:line="276" w:lineRule="auto"/>
        <w:jc w:val="both"/>
        <w:rPr>
          <w:rFonts w:eastAsia="Times New Roman" w:cstheme="minorHAnsi"/>
        </w:rPr>
      </w:pPr>
    </w:p>
    <w:p w14:paraId="1DBC685F" w14:textId="77777777" w:rsidR="005E47D0" w:rsidRPr="00F85065" w:rsidRDefault="0024084A" w:rsidP="0024084A">
      <w:pPr>
        <w:pStyle w:val="Textoindependiente"/>
        <w:spacing w:after="120" w:line="276" w:lineRule="auto"/>
        <w:ind w:right="21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Biderapen-irizpideak dira oinarrizko osasun-laguntzatik eta ospitalizazio-zerbitzutik –kasuaren arabera– biderapena egiten duten fakultatiboek erabiltzen dituztenak.</w:t>
      </w:r>
    </w:p>
    <w:p w14:paraId="5FFCBFEE" w14:textId="77777777" w:rsidR="005E47D0" w:rsidRPr="00F85065" w:rsidRDefault="005E47D0" w:rsidP="0024084A">
      <w:pPr>
        <w:spacing w:after="120" w:line="276" w:lineRule="auto"/>
        <w:jc w:val="both"/>
        <w:rPr>
          <w:rFonts w:eastAsia="Times New Roman" w:cstheme="minorHAnsi"/>
        </w:rPr>
      </w:pPr>
    </w:p>
    <w:p w14:paraId="7E5BE8DF" w14:textId="2A7232C2" w:rsidR="005E47D0" w:rsidRPr="00F85065" w:rsidRDefault="0024084A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pacing w:val="-1"/>
          <w:w w:val="115"/>
          <w:sz w:val="22"/>
          <w:szCs w:val="22"/>
        </w:rPr>
      </w:pPr>
      <w:r>
        <w:rPr>
          <w:rFonts w:asciiTheme="minorHAnsi" w:hAnsiTheme="minorHAnsi"/>
          <w:sz w:val="22"/>
        </w:rPr>
        <w:t>Hori guztia jakinarazten dut, Nafarroako Parlamentuko Erregelamenduaren 215. artikuluan xedatutakoa betez.</w:t>
      </w:r>
    </w:p>
    <w:p w14:paraId="7A12065A" w14:textId="76E8378F" w:rsidR="00F85065" w:rsidRPr="00F85065" w:rsidRDefault="00F85065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pacing w:val="-1"/>
          <w:w w:val="115"/>
          <w:sz w:val="22"/>
          <w:szCs w:val="22"/>
        </w:rPr>
      </w:pPr>
      <w:r>
        <w:rPr>
          <w:rFonts w:asciiTheme="minorHAnsi" w:hAnsiTheme="minorHAnsi"/>
          <w:sz w:val="22"/>
        </w:rPr>
        <w:t>Iruñean, 2025eko irailaren 25ean</w:t>
      </w:r>
    </w:p>
    <w:p w14:paraId="10921C45" w14:textId="484216D1" w:rsidR="00F85065" w:rsidRPr="00F85065" w:rsidRDefault="00F85065" w:rsidP="0024084A">
      <w:pPr>
        <w:pStyle w:val="Textoindependiente"/>
        <w:spacing w:before="135" w:after="120" w:line="276" w:lineRule="auto"/>
        <w:ind w:right="21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Osasuneko kontseilaria: Fernando Domínguez Cunchillos.</w:t>
      </w:r>
    </w:p>
    <w:sectPr w:rsidR="00F85065" w:rsidRPr="00F85065" w:rsidSect="00F85065">
      <w:headerReference w:type="default" r:id="rId7"/>
      <w:pgSz w:w="11900" w:h="16840"/>
      <w:pgMar w:top="1503" w:right="340" w:bottom="1134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3F86" w14:textId="77777777" w:rsidR="004007EB" w:rsidRDefault="0024084A">
      <w:r>
        <w:separator/>
      </w:r>
    </w:p>
  </w:endnote>
  <w:endnote w:type="continuationSeparator" w:id="0">
    <w:p w14:paraId="5E95EF51" w14:textId="77777777" w:rsidR="004007EB" w:rsidRDefault="0024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EEB5" w14:textId="77777777" w:rsidR="004007EB" w:rsidRDefault="0024084A">
      <w:r>
        <w:separator/>
      </w:r>
    </w:p>
  </w:footnote>
  <w:footnote w:type="continuationSeparator" w:id="0">
    <w:p w14:paraId="0AA19F47" w14:textId="77777777" w:rsidR="004007EB" w:rsidRDefault="0024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78C" w14:textId="3EFF6C2F" w:rsidR="005E47D0" w:rsidRDefault="005E47D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7D0"/>
    <w:rsid w:val="0024084A"/>
    <w:rsid w:val="004007EB"/>
    <w:rsid w:val="005E47D0"/>
    <w:rsid w:val="00935354"/>
    <w:rsid w:val="00A045F1"/>
    <w:rsid w:val="00AE21B1"/>
    <w:rsid w:val="00F85065"/>
    <w:rsid w:val="00F95C5D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5D3B4"/>
  <w15:docId w15:val="{CB0D0AD9-87CF-4DE2-A818-E3A24DB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7"/>
      <w:ind w:left="2110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5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065"/>
  </w:style>
  <w:style w:type="paragraph" w:styleId="Piedepgina">
    <w:name w:val="footer"/>
    <w:basedOn w:val="Normal"/>
    <w:link w:val="PiedepginaCar"/>
    <w:uiPriority w:val="99"/>
    <w:unhideWhenUsed/>
    <w:rsid w:val="00F850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8280-04E1-4946-B207-7553CE5F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2313</Characters>
  <Application>Microsoft Office Word</Application>
  <DocSecurity>0</DocSecurity>
  <Lines>231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Cestao, Nerea</cp:lastModifiedBy>
  <cp:revision>5</cp:revision>
  <dcterms:created xsi:type="dcterms:W3CDTF">2025-09-29T10:26:00Z</dcterms:created>
  <dcterms:modified xsi:type="dcterms:W3CDTF">2025-10-08T08:24:00Z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</Properties>
</file>