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0B6AE" w14:textId="77777777" w:rsidR="00180105" w:rsidRPr="00EF1117" w:rsidRDefault="00497C47" w:rsidP="009C3252">
      <w:pPr>
        <w:spacing w:line="400" w:lineRule="atLeast"/>
        <w:ind w:firstLine="709"/>
        <w:jc w:val="both"/>
        <w:rPr>
          <w:rFonts w:ascii="Courier New" w:hAnsi="Courier New" w:cs="Courier New"/>
        </w:rPr>
      </w:pPr>
      <w:r>
        <w:rPr>
          <w:rFonts w:ascii="Courier New" w:hAnsi="Courier New"/>
        </w:rPr>
        <w:t xml:space="preserve"> /2025 FORU LEGE-PROIEKTUA, ......AREN ......(E)KOA, KREDITU-GEHIGARRIA ETA APARTEKO KREDITUAK EMATEKOA NAFARROAKO GOBERNUKO ZENBAIT DEPARTAMENTURENTZAT.</w:t>
      </w:r>
    </w:p>
    <w:p w14:paraId="6EFD1FE1" w14:textId="77777777" w:rsidR="00180105" w:rsidRDefault="00180105" w:rsidP="009C3252">
      <w:pPr>
        <w:spacing w:line="400" w:lineRule="atLeast"/>
        <w:ind w:firstLine="709"/>
        <w:jc w:val="both"/>
        <w:rPr>
          <w:rFonts w:ascii="Courier New" w:hAnsi="Courier New" w:cs="Courier New"/>
          <w:lang w:val="es-ES_tradnl"/>
        </w:rPr>
      </w:pPr>
    </w:p>
    <w:p w14:paraId="0BD7B0A2" w14:textId="77777777" w:rsidR="00180105" w:rsidRDefault="00180105" w:rsidP="00EF1117">
      <w:pPr>
        <w:spacing w:line="400" w:lineRule="atLeast"/>
        <w:jc w:val="center"/>
        <w:rPr>
          <w:rFonts w:ascii="Courier New" w:hAnsi="Courier New" w:cs="Courier New"/>
        </w:rPr>
      </w:pPr>
      <w:r>
        <w:rPr>
          <w:rFonts w:ascii="Courier New" w:hAnsi="Courier New"/>
        </w:rPr>
        <w:t>Atarikoa</w:t>
      </w:r>
    </w:p>
    <w:p w14:paraId="6C9FFD0F" w14:textId="77777777" w:rsidR="00180105" w:rsidRDefault="00180105" w:rsidP="009C3252">
      <w:pPr>
        <w:spacing w:line="400" w:lineRule="atLeast"/>
        <w:ind w:firstLine="709"/>
        <w:jc w:val="both"/>
        <w:rPr>
          <w:rFonts w:ascii="Courier New" w:hAnsi="Courier New" w:cs="Courier New"/>
          <w:lang w:val="es-ES_tradnl"/>
        </w:rPr>
      </w:pPr>
    </w:p>
    <w:p w14:paraId="50BC09DB" w14:textId="77777777" w:rsidR="00EF1117" w:rsidRDefault="003B4D53" w:rsidP="009C3252">
      <w:pPr>
        <w:spacing w:line="400" w:lineRule="atLeast"/>
        <w:ind w:firstLine="709"/>
        <w:jc w:val="both"/>
        <w:rPr>
          <w:rFonts w:ascii="Courier New" w:hAnsi="Courier New" w:cs="Courier New"/>
        </w:rPr>
      </w:pPr>
      <w:r>
        <w:rPr>
          <w:rFonts w:ascii="Courier New" w:hAnsi="Courier New"/>
        </w:rPr>
        <w:t>Lurralde Kohesiorako Departamentuak, Etxebizitzako, Gazteriako eta Migrazio Politiketako Departamentuak eta Unibertsitateko, Berrikuntzako eta Eraldaketa Digitaleko Departamentuak txostenak igorri dituzte, aditzera emanik 2025ean zenbait gastu ordaindu behar dituztela, krediturik ez dutenak aurrekontuko partida egoki batean edo nahikoa ez den kreditua kontsignatua dutenak. Gastu horiek hurrengo ekitaldira geroratu ezin diren konpromiso batzuei dagozkie.</w:t>
      </w:r>
    </w:p>
    <w:p w14:paraId="58D2F57E" w14:textId="77777777" w:rsidR="003B4D53" w:rsidRPr="005F20EA" w:rsidRDefault="003B4D53" w:rsidP="009C3252">
      <w:pPr>
        <w:spacing w:line="400" w:lineRule="atLeast"/>
        <w:ind w:firstLine="709"/>
        <w:jc w:val="both"/>
        <w:rPr>
          <w:rFonts w:ascii="Courier New" w:hAnsi="Courier New" w:cs="Courier New"/>
          <w:lang w:val="es-ES_tradnl"/>
        </w:rPr>
      </w:pPr>
    </w:p>
    <w:p w14:paraId="3020C1EF" w14:textId="11857C85" w:rsidR="00EF1117" w:rsidRPr="005F20EA" w:rsidRDefault="00EF1117" w:rsidP="00EF1117">
      <w:pPr>
        <w:spacing w:line="380" w:lineRule="atLeast"/>
        <w:ind w:firstLine="709"/>
        <w:jc w:val="both"/>
        <w:rPr>
          <w:rFonts w:ascii="Courier New" w:hAnsi="Courier New"/>
        </w:rPr>
      </w:pPr>
      <w:r>
        <w:rPr>
          <w:rFonts w:ascii="Courier New" w:hAnsi="Courier New"/>
        </w:rPr>
        <w:t>Nafarroako Ogasun Publikoari buruzko apirilaren 4ko 13/2007 Foru Legearen 48. artikuluak lehen paragrafoan ezartzen du ezen, hurrengo ekitaldira arte berandutu ezin daitekeen gasturen bat egin behar bada aurrekontu indardunaren kargura eta aurrekontuan krediturik ez badago edo ez bada nahikoa edo kontsignatutakoa ezin bada handitu foru lege honetan jasotako xedapenen arabera, Ekonomia eta Ogasun kontseilariak proposaturik, Nafarroako Gobernuak foru</w:t>
      </w:r>
      <w:r w:rsidR="0033207B">
        <w:rPr>
          <w:rFonts w:ascii="Courier New" w:hAnsi="Courier New"/>
        </w:rPr>
        <w:t>-</w:t>
      </w:r>
      <w:r>
        <w:rPr>
          <w:rFonts w:ascii="Courier New" w:hAnsi="Courier New"/>
        </w:rPr>
        <w:t xml:space="preserve">lege proiektu bat bidaliko duela Nafarroako Parlamentura aparteko kreditu bat eman dezan lehenbiziko kasuan, edo kreditu-gehigarri bat, bigarrenean. </w:t>
      </w:r>
    </w:p>
    <w:p w14:paraId="73BCBB86" w14:textId="77777777" w:rsidR="00EF1117" w:rsidRPr="005F20EA" w:rsidRDefault="00EF1117" w:rsidP="00EF1117">
      <w:pPr>
        <w:spacing w:line="380" w:lineRule="atLeast"/>
        <w:ind w:firstLine="709"/>
        <w:jc w:val="both"/>
        <w:rPr>
          <w:rFonts w:ascii="Courier New" w:hAnsi="Courier New"/>
        </w:rPr>
      </w:pPr>
    </w:p>
    <w:p w14:paraId="2A72EB62" w14:textId="77777777" w:rsidR="00EF1117" w:rsidRPr="005F20EA" w:rsidRDefault="00EF1117" w:rsidP="00EF1117">
      <w:pPr>
        <w:spacing w:line="380" w:lineRule="atLeast"/>
        <w:ind w:firstLine="709"/>
        <w:jc w:val="both"/>
        <w:rPr>
          <w:rFonts w:ascii="Courier New" w:hAnsi="Courier New"/>
        </w:rPr>
      </w:pPr>
      <w:r>
        <w:rPr>
          <w:rFonts w:ascii="Courier New" w:hAnsi="Courier New"/>
        </w:rPr>
        <w:t xml:space="preserve">Era berean, bigarren paragrafoan ezartzen denez, kreditu-gehigarria eta aparteko kreditua finantzatzeko edozein gastu programatako beste kreditu erabilgarri batzuk balia daitezke, are Parlamentuak zuzenketen edo foru lege horretako xedapenen ondorioz berariaz onetsitako kredituetakoak, edo bestela, ekitaldi ekonomiko bereko diru-sarrera handiagoen kargura (diru-sarrera horiek errealak edo aurreikusitakoak direla ere), edo jatorrian dagoen gastua </w:t>
      </w:r>
      <w:r>
        <w:rPr>
          <w:rFonts w:ascii="Courier New" w:hAnsi="Courier New"/>
        </w:rPr>
        <w:lastRenderedPageBreak/>
        <w:t>egiteari atxikitako diruzaintzako gerakinaren aplikazioaren kargura.</w:t>
      </w:r>
    </w:p>
    <w:p w14:paraId="15BCD111" w14:textId="77777777" w:rsidR="00EF1117" w:rsidRPr="005F20EA" w:rsidRDefault="00EF1117" w:rsidP="009C3252">
      <w:pPr>
        <w:spacing w:line="400" w:lineRule="atLeast"/>
        <w:ind w:firstLine="709"/>
        <w:jc w:val="both"/>
        <w:rPr>
          <w:rFonts w:ascii="Courier New" w:hAnsi="Courier New" w:cs="Courier New"/>
          <w:lang w:val="es-ES_tradnl"/>
        </w:rPr>
      </w:pPr>
    </w:p>
    <w:p w14:paraId="1A406CB6" w14:textId="6E87EF61" w:rsidR="00180105" w:rsidRPr="009916E6" w:rsidRDefault="00180105" w:rsidP="00543E63">
      <w:pPr>
        <w:spacing w:line="400" w:lineRule="atLeast"/>
        <w:ind w:firstLine="709"/>
        <w:jc w:val="both"/>
        <w:rPr>
          <w:rFonts w:ascii="Courier New" w:hAnsi="Courier New" w:cs="Courier New"/>
        </w:rPr>
      </w:pPr>
      <w:bookmarkStart w:id="0" w:name="Ar.1"/>
      <w:bookmarkEnd w:id="0"/>
      <w:r>
        <w:rPr>
          <w:rFonts w:ascii="Courier New" w:hAnsi="Courier New"/>
        </w:rPr>
        <w:t>1. artikulua</w:t>
      </w:r>
      <w:r w:rsidR="00DC2218">
        <w:rPr>
          <w:rFonts w:ascii="Courier New" w:hAnsi="Courier New"/>
        </w:rPr>
        <w:t>.</w:t>
      </w:r>
      <w:r>
        <w:rPr>
          <w:rFonts w:ascii="Courier New" w:hAnsi="Courier New"/>
        </w:rPr>
        <w:t xml:space="preserve"> Kreditu-gehigarri bat ematea Etxebizitzako, Gazteriako eta Migrazio Politiketako Departamentuan.</w:t>
      </w:r>
    </w:p>
    <w:p w14:paraId="34974E8C" w14:textId="77777777" w:rsidR="00180105" w:rsidRDefault="00180105" w:rsidP="00543E63">
      <w:pPr>
        <w:spacing w:line="400" w:lineRule="atLeast"/>
        <w:ind w:firstLine="709"/>
        <w:jc w:val="both"/>
        <w:rPr>
          <w:rFonts w:ascii="Courier New" w:hAnsi="Courier New" w:cs="Courier New"/>
          <w:lang w:val="es-ES_tradnl"/>
        </w:rPr>
      </w:pPr>
    </w:p>
    <w:p w14:paraId="2BAD0ED4" w14:textId="77777777" w:rsidR="00180105" w:rsidRPr="0000252B" w:rsidRDefault="00180105" w:rsidP="00543E63">
      <w:pPr>
        <w:spacing w:line="400" w:lineRule="atLeast"/>
        <w:ind w:firstLine="709"/>
        <w:jc w:val="both"/>
        <w:rPr>
          <w:rFonts w:ascii="Courier New" w:hAnsi="Courier New" w:cs="Courier New"/>
        </w:rPr>
      </w:pPr>
      <w:r>
        <w:rPr>
          <w:rFonts w:ascii="Courier New" w:hAnsi="Courier New"/>
        </w:rPr>
        <w:t>2025eko ekitaldian 42.500,00 euroko kreditu-gehigarri bat ematen da, aurre egiteko SEI Elkartearekin dagoen hitzarmenaren finantzaketa-beharrei, Familia Berriz Elkartzeko eta Migrazio Dolurako Programarako.</w:t>
      </w:r>
    </w:p>
    <w:p w14:paraId="291E96CF" w14:textId="77777777" w:rsidR="00180105" w:rsidRPr="0000252B" w:rsidRDefault="00180105" w:rsidP="00543E63">
      <w:pPr>
        <w:spacing w:line="400" w:lineRule="atLeast"/>
        <w:ind w:firstLine="709"/>
        <w:jc w:val="both"/>
        <w:rPr>
          <w:rFonts w:ascii="Courier New" w:hAnsi="Courier New" w:cs="Courier New"/>
          <w:lang w:val="es-ES_tradnl"/>
        </w:rPr>
      </w:pPr>
    </w:p>
    <w:p w14:paraId="158C5B18" w14:textId="77777777" w:rsidR="00180105" w:rsidRPr="0000252B" w:rsidRDefault="00EA46B7" w:rsidP="00543E63">
      <w:pPr>
        <w:spacing w:line="400" w:lineRule="atLeast"/>
        <w:ind w:firstLine="709"/>
        <w:jc w:val="both"/>
        <w:rPr>
          <w:rFonts w:ascii="Courier New" w:hAnsi="Courier New" w:cs="Courier New"/>
        </w:rPr>
      </w:pPr>
      <w:r>
        <w:rPr>
          <w:rFonts w:ascii="Courier New" w:hAnsi="Courier New"/>
        </w:rPr>
        <w:t>Kreditu-gehigarri hori aurrekontuko partida honetan aplikatuko da:</w:t>
      </w:r>
    </w:p>
    <w:p w14:paraId="448F5DAB" w14:textId="77777777" w:rsidR="00180105" w:rsidRDefault="00180105" w:rsidP="00543E63">
      <w:pPr>
        <w:spacing w:line="400" w:lineRule="atLeast"/>
        <w:ind w:firstLine="709"/>
        <w:jc w:val="both"/>
        <w:rPr>
          <w:rFonts w:ascii="Courier New" w:hAnsi="Courier New" w:cs="Courier New"/>
          <w:lang w:val="es-ES_tradnl"/>
        </w:rPr>
      </w:pPr>
    </w:p>
    <w:tbl>
      <w:tblPr>
        <w:tblStyle w:val="Tablaconcuadrcula"/>
        <w:tblW w:w="8614" w:type="dxa"/>
        <w:tblLook w:val="04A0" w:firstRow="1" w:lastRow="0" w:firstColumn="1" w:lastColumn="0" w:noHBand="0" w:noVBand="1"/>
      </w:tblPr>
      <w:tblGrid>
        <w:gridCol w:w="6516"/>
        <w:gridCol w:w="2098"/>
      </w:tblGrid>
      <w:tr w:rsidR="006C1CFD" w14:paraId="1B456A45" w14:textId="77777777" w:rsidTr="006C1CFD">
        <w:tc>
          <w:tcPr>
            <w:tcW w:w="6516" w:type="dxa"/>
            <w:vAlign w:val="center"/>
          </w:tcPr>
          <w:p w14:paraId="4B093A91" w14:textId="77777777" w:rsidR="006C1CFD" w:rsidRDefault="006C1CFD" w:rsidP="006C1CFD">
            <w:pPr>
              <w:spacing w:line="276" w:lineRule="auto"/>
              <w:jc w:val="center"/>
              <w:rPr>
                <w:rFonts w:ascii="Courier New" w:hAnsi="Courier New" w:cs="Courier New"/>
              </w:rPr>
            </w:pPr>
            <w:r>
              <w:rPr>
                <w:rFonts w:ascii="Courier New" w:hAnsi="Courier New"/>
              </w:rPr>
              <w:t>PARTIDA</w:t>
            </w:r>
          </w:p>
        </w:tc>
        <w:tc>
          <w:tcPr>
            <w:tcW w:w="2098" w:type="dxa"/>
            <w:vAlign w:val="center"/>
          </w:tcPr>
          <w:p w14:paraId="3C18B786" w14:textId="77777777" w:rsidR="006C1CFD" w:rsidRDefault="006C1CFD" w:rsidP="006C1CFD">
            <w:pPr>
              <w:spacing w:line="276" w:lineRule="auto"/>
              <w:jc w:val="center"/>
              <w:rPr>
                <w:rFonts w:ascii="Courier New" w:hAnsi="Courier New" w:cs="Courier New"/>
              </w:rPr>
            </w:pPr>
            <w:r>
              <w:rPr>
                <w:rFonts w:ascii="Courier New" w:hAnsi="Courier New"/>
              </w:rPr>
              <w:t>ZENBATEKOA</w:t>
            </w:r>
          </w:p>
        </w:tc>
      </w:tr>
      <w:tr w:rsidR="006C1CFD" w14:paraId="6E925539" w14:textId="77777777" w:rsidTr="006C1CFD">
        <w:tc>
          <w:tcPr>
            <w:tcW w:w="6516" w:type="dxa"/>
          </w:tcPr>
          <w:p w14:paraId="510AA3B2" w14:textId="77777777" w:rsidR="006C1CFD" w:rsidRDefault="003B4D53" w:rsidP="006C1CFD">
            <w:pPr>
              <w:spacing w:line="276" w:lineRule="auto"/>
              <w:jc w:val="both"/>
              <w:rPr>
                <w:rFonts w:ascii="Courier New" w:hAnsi="Courier New" w:cs="Courier New"/>
              </w:rPr>
            </w:pPr>
            <w:r>
              <w:rPr>
                <w:rFonts w:ascii="Courier New" w:hAnsi="Courier New"/>
              </w:rPr>
              <w:t>350001-35100-4819-231907 "Hitzarmena SEI Elkartearekin. Familia Berriz Elkartzea eta Migrazio Dolua”</w:t>
            </w:r>
          </w:p>
        </w:tc>
        <w:tc>
          <w:tcPr>
            <w:tcW w:w="2098" w:type="dxa"/>
            <w:vAlign w:val="bottom"/>
          </w:tcPr>
          <w:p w14:paraId="2036BA35" w14:textId="77777777" w:rsidR="006C1CFD" w:rsidRDefault="003B4D53" w:rsidP="006C1CFD">
            <w:pPr>
              <w:spacing w:line="276" w:lineRule="auto"/>
              <w:jc w:val="right"/>
              <w:rPr>
                <w:rFonts w:ascii="Courier New" w:hAnsi="Courier New" w:cs="Courier New"/>
              </w:rPr>
            </w:pPr>
            <w:r>
              <w:rPr>
                <w:rFonts w:ascii="Courier New" w:hAnsi="Courier New"/>
              </w:rPr>
              <w:t>42.500,00</w:t>
            </w:r>
          </w:p>
        </w:tc>
      </w:tr>
    </w:tbl>
    <w:p w14:paraId="7EDC60F7" w14:textId="77777777" w:rsidR="006C1CFD" w:rsidRDefault="006C1CFD" w:rsidP="00543E63">
      <w:pPr>
        <w:spacing w:line="400" w:lineRule="atLeast"/>
        <w:ind w:firstLine="709"/>
        <w:jc w:val="both"/>
        <w:rPr>
          <w:rFonts w:ascii="Courier New" w:hAnsi="Courier New" w:cs="Courier New"/>
          <w:lang w:val="es-ES_tradnl"/>
        </w:rPr>
      </w:pPr>
    </w:p>
    <w:p w14:paraId="6780EE45" w14:textId="77777777" w:rsidR="00185136" w:rsidRDefault="00185136" w:rsidP="00185136">
      <w:pPr>
        <w:spacing w:line="400" w:lineRule="atLeast"/>
        <w:ind w:firstLine="709"/>
        <w:jc w:val="both"/>
        <w:rPr>
          <w:rFonts w:ascii="Courier New" w:hAnsi="Courier New" w:cs="Courier New"/>
        </w:rPr>
      </w:pPr>
      <w:bookmarkStart w:id="1" w:name="Ar.2"/>
      <w:bookmarkEnd w:id="1"/>
      <w:r>
        <w:rPr>
          <w:rFonts w:ascii="Courier New" w:hAnsi="Courier New"/>
        </w:rPr>
        <w:t>Kreditu-gehigarria 2025eko gastuen aurrekontuko partida honen kargura finantzatuko da:</w:t>
      </w:r>
    </w:p>
    <w:p w14:paraId="5841C7B9" w14:textId="77777777" w:rsidR="00185136" w:rsidRDefault="00185136" w:rsidP="00185136">
      <w:pPr>
        <w:spacing w:line="400" w:lineRule="atLeast"/>
        <w:ind w:firstLine="709"/>
        <w:jc w:val="both"/>
        <w:rPr>
          <w:rFonts w:ascii="Courier New" w:hAnsi="Courier New" w:cs="Courier New"/>
          <w:lang w:val="es-ES_tradnl"/>
        </w:rPr>
      </w:pPr>
    </w:p>
    <w:tbl>
      <w:tblPr>
        <w:tblStyle w:val="Tablaconcuadrcula"/>
        <w:tblW w:w="8614" w:type="dxa"/>
        <w:tblLook w:val="04A0" w:firstRow="1" w:lastRow="0" w:firstColumn="1" w:lastColumn="0" w:noHBand="0" w:noVBand="1"/>
      </w:tblPr>
      <w:tblGrid>
        <w:gridCol w:w="6516"/>
        <w:gridCol w:w="2098"/>
      </w:tblGrid>
      <w:tr w:rsidR="006C1CFD" w:rsidRPr="006C1CFD" w14:paraId="6FA3F704" w14:textId="77777777" w:rsidTr="00184AB7">
        <w:tc>
          <w:tcPr>
            <w:tcW w:w="6516" w:type="dxa"/>
          </w:tcPr>
          <w:p w14:paraId="6E97EB4E" w14:textId="77777777" w:rsidR="006C1CFD" w:rsidRPr="006C1CFD" w:rsidRDefault="006C1CFD" w:rsidP="006C1CFD">
            <w:pPr>
              <w:spacing w:line="276" w:lineRule="auto"/>
              <w:jc w:val="center"/>
              <w:rPr>
                <w:rFonts w:ascii="Courier New" w:hAnsi="Courier New" w:cs="Courier New"/>
              </w:rPr>
            </w:pPr>
            <w:r>
              <w:rPr>
                <w:rFonts w:ascii="Courier New" w:hAnsi="Courier New"/>
              </w:rPr>
              <w:t>PARTIDA</w:t>
            </w:r>
          </w:p>
        </w:tc>
        <w:tc>
          <w:tcPr>
            <w:tcW w:w="2098" w:type="dxa"/>
          </w:tcPr>
          <w:p w14:paraId="552B0D24" w14:textId="77777777" w:rsidR="006C1CFD" w:rsidRPr="006C1CFD" w:rsidRDefault="006C1CFD" w:rsidP="006C1CFD">
            <w:pPr>
              <w:spacing w:line="276" w:lineRule="auto"/>
              <w:jc w:val="center"/>
              <w:rPr>
                <w:rFonts w:ascii="Courier New" w:hAnsi="Courier New" w:cs="Courier New"/>
              </w:rPr>
            </w:pPr>
            <w:r>
              <w:rPr>
                <w:rFonts w:ascii="Courier New" w:hAnsi="Courier New"/>
              </w:rPr>
              <w:t>ZENBATEKOA</w:t>
            </w:r>
          </w:p>
        </w:tc>
      </w:tr>
      <w:tr w:rsidR="006C1CFD" w:rsidRPr="006C1CFD" w14:paraId="5133A880" w14:textId="77777777" w:rsidTr="006C1CFD">
        <w:tc>
          <w:tcPr>
            <w:tcW w:w="6516" w:type="dxa"/>
          </w:tcPr>
          <w:p w14:paraId="00484599" w14:textId="77777777" w:rsidR="006C1CFD" w:rsidRPr="006C1CFD" w:rsidRDefault="003B4D53" w:rsidP="006C1CFD">
            <w:pPr>
              <w:spacing w:line="276" w:lineRule="auto"/>
              <w:jc w:val="both"/>
              <w:rPr>
                <w:rFonts w:ascii="Courier New" w:hAnsi="Courier New" w:cs="Courier New"/>
              </w:rPr>
            </w:pPr>
            <w:r>
              <w:rPr>
                <w:rFonts w:ascii="Courier New" w:hAnsi="Courier New"/>
              </w:rPr>
              <w:t>350001-35100-2600-231903 "Familia Berriz Elkartzeko eta Migrazio Dolurako Zerbitzua"</w:t>
            </w:r>
          </w:p>
        </w:tc>
        <w:tc>
          <w:tcPr>
            <w:tcW w:w="2098" w:type="dxa"/>
            <w:vAlign w:val="bottom"/>
          </w:tcPr>
          <w:p w14:paraId="6FA2BCD8" w14:textId="77777777" w:rsidR="006C1CFD" w:rsidRPr="00AE00B4" w:rsidRDefault="003B4D53" w:rsidP="006C1CFD">
            <w:pPr>
              <w:spacing w:line="276" w:lineRule="auto"/>
              <w:jc w:val="right"/>
              <w:rPr>
                <w:rFonts w:ascii="Courier New" w:hAnsi="Courier New" w:cs="Courier New"/>
              </w:rPr>
            </w:pPr>
            <w:r>
              <w:rPr>
                <w:rFonts w:ascii="Courier New" w:hAnsi="Courier New"/>
              </w:rPr>
              <w:t>42.500,00</w:t>
            </w:r>
          </w:p>
        </w:tc>
      </w:tr>
    </w:tbl>
    <w:p w14:paraId="45D40C4B" w14:textId="77777777" w:rsidR="006C1CFD" w:rsidRDefault="006C1CFD" w:rsidP="00185136">
      <w:pPr>
        <w:spacing w:line="400" w:lineRule="atLeast"/>
        <w:ind w:firstLine="709"/>
        <w:jc w:val="both"/>
        <w:rPr>
          <w:rFonts w:ascii="Courier New" w:hAnsi="Courier New" w:cs="Courier New"/>
          <w:lang w:val="es-ES_tradnl"/>
        </w:rPr>
      </w:pPr>
    </w:p>
    <w:p w14:paraId="72E87242" w14:textId="77777777" w:rsidR="00180105" w:rsidRDefault="00180105" w:rsidP="00543E63">
      <w:pPr>
        <w:spacing w:line="400" w:lineRule="atLeast"/>
        <w:ind w:firstLine="709"/>
        <w:jc w:val="both"/>
        <w:rPr>
          <w:rFonts w:ascii="Courier New" w:hAnsi="Courier New" w:cs="Courier New"/>
        </w:rPr>
      </w:pPr>
      <w:r>
        <w:rPr>
          <w:rFonts w:ascii="Courier New" w:hAnsi="Courier New"/>
        </w:rPr>
        <w:t>2. artikulua. Aparteko kreditu bat ematea.</w:t>
      </w:r>
    </w:p>
    <w:p w14:paraId="5A744616" w14:textId="77777777" w:rsidR="00185136" w:rsidRDefault="00185136" w:rsidP="00543E63">
      <w:pPr>
        <w:spacing w:line="400" w:lineRule="atLeast"/>
        <w:ind w:firstLine="709"/>
        <w:jc w:val="both"/>
        <w:rPr>
          <w:rFonts w:ascii="Courier New" w:hAnsi="Courier New" w:cs="Courier New"/>
          <w:lang w:val="es-ES_tradnl"/>
        </w:rPr>
      </w:pPr>
    </w:p>
    <w:p w14:paraId="39B19A6D" w14:textId="746FE67A" w:rsidR="00185136" w:rsidRPr="0000252B" w:rsidRDefault="00185136" w:rsidP="00185136">
      <w:pPr>
        <w:spacing w:line="400" w:lineRule="atLeast"/>
        <w:ind w:firstLine="709"/>
        <w:jc w:val="both"/>
        <w:rPr>
          <w:rFonts w:ascii="Courier New" w:hAnsi="Courier New" w:cs="Courier New"/>
        </w:rPr>
      </w:pPr>
      <w:r>
        <w:rPr>
          <w:rFonts w:ascii="Courier New" w:hAnsi="Courier New"/>
        </w:rPr>
        <w:t>2025eko ekitaldian 1.791.378,00 euroko aparteko kreditua ematen da, aurre egiteko Nafarroako Gobernuko zenbait departamenturen finantzaketa-beharrei.</w:t>
      </w:r>
    </w:p>
    <w:p w14:paraId="6D7E18AB" w14:textId="77777777" w:rsidR="00185136" w:rsidRDefault="00185136" w:rsidP="006C1CFD">
      <w:pPr>
        <w:spacing w:line="400" w:lineRule="atLeast"/>
        <w:ind w:firstLine="709"/>
        <w:jc w:val="both"/>
        <w:rPr>
          <w:rFonts w:ascii="Courier New" w:hAnsi="Courier New" w:cs="Courier New"/>
          <w:lang w:val="es-ES_tradnl"/>
        </w:rPr>
      </w:pPr>
    </w:p>
    <w:p w14:paraId="1985467E" w14:textId="77777777" w:rsidR="00185136" w:rsidRDefault="00185136" w:rsidP="005F7629">
      <w:pPr>
        <w:spacing w:line="400" w:lineRule="atLeast"/>
        <w:ind w:firstLine="709"/>
        <w:jc w:val="both"/>
        <w:rPr>
          <w:rFonts w:ascii="Courier New" w:hAnsi="Courier New" w:cs="Courier New"/>
        </w:rPr>
      </w:pPr>
      <w:r>
        <w:rPr>
          <w:rFonts w:ascii="Courier New" w:hAnsi="Courier New"/>
        </w:rPr>
        <w:t>Aparteko kreditu hori aurrekontuko partida hauei aplikatuko zaie:</w:t>
      </w:r>
    </w:p>
    <w:p w14:paraId="28EE18AE" w14:textId="77777777" w:rsidR="00992030" w:rsidRDefault="00992030" w:rsidP="006C1CFD">
      <w:pPr>
        <w:spacing w:line="400" w:lineRule="atLeast"/>
        <w:ind w:firstLine="709"/>
        <w:jc w:val="both"/>
        <w:rPr>
          <w:rFonts w:ascii="Courier New" w:hAnsi="Courier New" w:cs="Courier New"/>
          <w:lang w:val="es-ES_tradnl"/>
        </w:rPr>
      </w:pPr>
    </w:p>
    <w:tbl>
      <w:tblPr>
        <w:tblStyle w:val="Tablaconcuadrcula"/>
        <w:tblW w:w="8614" w:type="dxa"/>
        <w:tblLook w:val="04A0" w:firstRow="1" w:lastRow="0" w:firstColumn="1" w:lastColumn="0" w:noHBand="0" w:noVBand="1"/>
      </w:tblPr>
      <w:tblGrid>
        <w:gridCol w:w="6516"/>
        <w:gridCol w:w="2098"/>
      </w:tblGrid>
      <w:tr w:rsidR="006C1CFD" w:rsidRPr="006C1CFD" w14:paraId="725EE5D7" w14:textId="77777777" w:rsidTr="00184AB7">
        <w:tc>
          <w:tcPr>
            <w:tcW w:w="6516" w:type="dxa"/>
          </w:tcPr>
          <w:p w14:paraId="51359AEF" w14:textId="77777777" w:rsidR="006C1CFD" w:rsidRPr="006C1CFD" w:rsidRDefault="006C1CFD" w:rsidP="006C1CFD">
            <w:pPr>
              <w:spacing w:line="276" w:lineRule="auto"/>
              <w:jc w:val="center"/>
              <w:rPr>
                <w:rFonts w:ascii="Courier New" w:hAnsi="Courier New" w:cs="Courier New"/>
              </w:rPr>
            </w:pPr>
            <w:r>
              <w:rPr>
                <w:rFonts w:ascii="Courier New" w:hAnsi="Courier New"/>
              </w:rPr>
              <w:t>PARTIDA</w:t>
            </w:r>
          </w:p>
        </w:tc>
        <w:tc>
          <w:tcPr>
            <w:tcW w:w="2098" w:type="dxa"/>
          </w:tcPr>
          <w:p w14:paraId="1085A6DB" w14:textId="77777777" w:rsidR="006C1CFD" w:rsidRPr="006C1CFD" w:rsidRDefault="006C1CFD" w:rsidP="006C1CFD">
            <w:pPr>
              <w:spacing w:line="276" w:lineRule="auto"/>
              <w:jc w:val="center"/>
              <w:rPr>
                <w:rFonts w:ascii="Courier New" w:hAnsi="Courier New" w:cs="Courier New"/>
              </w:rPr>
            </w:pPr>
            <w:r>
              <w:rPr>
                <w:rFonts w:ascii="Courier New" w:hAnsi="Courier New"/>
              </w:rPr>
              <w:t>ZENBATEKOA</w:t>
            </w:r>
          </w:p>
        </w:tc>
      </w:tr>
      <w:tr w:rsidR="006C1CFD" w14:paraId="3F26E58B" w14:textId="77777777" w:rsidTr="00212566">
        <w:tc>
          <w:tcPr>
            <w:tcW w:w="6516" w:type="dxa"/>
          </w:tcPr>
          <w:p w14:paraId="3DA4517B" w14:textId="77777777" w:rsidR="006C1CFD" w:rsidRDefault="003B4D53" w:rsidP="00212566">
            <w:pPr>
              <w:spacing w:line="276" w:lineRule="auto"/>
              <w:jc w:val="both"/>
              <w:rPr>
                <w:rFonts w:ascii="Courier New" w:hAnsi="Courier New" w:cs="Courier New"/>
              </w:rPr>
            </w:pPr>
            <w:r>
              <w:rPr>
                <w:rFonts w:ascii="Courier New" w:hAnsi="Courier New"/>
              </w:rPr>
              <w:t>210001-21300-7609-261630 “Berako Udalarentzako transferentzia, NA-1310 errepidea NA-4410 errepidearekin lotzeko saihesbiderako”</w:t>
            </w:r>
          </w:p>
        </w:tc>
        <w:tc>
          <w:tcPr>
            <w:tcW w:w="2098" w:type="dxa"/>
            <w:vAlign w:val="bottom"/>
          </w:tcPr>
          <w:p w14:paraId="63D6B692" w14:textId="77777777" w:rsidR="006C1CFD" w:rsidRDefault="003B4D53" w:rsidP="00212566">
            <w:pPr>
              <w:spacing w:line="276" w:lineRule="auto"/>
              <w:jc w:val="right"/>
              <w:rPr>
                <w:rFonts w:ascii="Courier New" w:hAnsi="Courier New" w:cs="Courier New"/>
              </w:rPr>
            </w:pPr>
            <w:r>
              <w:rPr>
                <w:rFonts w:ascii="Courier New" w:hAnsi="Courier New"/>
              </w:rPr>
              <w:t>300.000,00</w:t>
            </w:r>
          </w:p>
        </w:tc>
      </w:tr>
      <w:tr w:rsidR="00FB1FCB" w14:paraId="66333243" w14:textId="77777777" w:rsidTr="00212566">
        <w:tc>
          <w:tcPr>
            <w:tcW w:w="6516" w:type="dxa"/>
          </w:tcPr>
          <w:p w14:paraId="5240CB8E" w14:textId="77777777" w:rsidR="00FB1FCB" w:rsidRPr="003B4D53" w:rsidRDefault="00FB1FCB" w:rsidP="00212566">
            <w:pPr>
              <w:spacing w:line="276" w:lineRule="auto"/>
              <w:jc w:val="both"/>
              <w:rPr>
                <w:rFonts w:ascii="Courier New" w:hAnsi="Courier New" w:cs="Courier New"/>
              </w:rPr>
            </w:pPr>
            <w:r>
              <w:rPr>
                <w:rFonts w:ascii="Courier New" w:hAnsi="Courier New"/>
              </w:rPr>
              <w:t>G20001-G2100-7301-467302 "Fundazio-ekarpena, I+G Automozio eta Mekatronika Fundazioarentzat”</w:t>
            </w:r>
          </w:p>
        </w:tc>
        <w:tc>
          <w:tcPr>
            <w:tcW w:w="2098" w:type="dxa"/>
            <w:vAlign w:val="bottom"/>
          </w:tcPr>
          <w:p w14:paraId="1ACDDA0F" w14:textId="77777777" w:rsidR="00FB1FCB" w:rsidRPr="003B4D53" w:rsidRDefault="00FB1FCB" w:rsidP="00212566">
            <w:pPr>
              <w:spacing w:line="276" w:lineRule="auto"/>
              <w:jc w:val="right"/>
              <w:rPr>
                <w:rFonts w:ascii="Courier New" w:hAnsi="Courier New" w:cs="Courier New"/>
              </w:rPr>
            </w:pPr>
            <w:r>
              <w:rPr>
                <w:rFonts w:ascii="Courier New" w:hAnsi="Courier New"/>
              </w:rPr>
              <w:t>1.491.378,00</w:t>
            </w:r>
          </w:p>
        </w:tc>
      </w:tr>
    </w:tbl>
    <w:p w14:paraId="551C12C0" w14:textId="77777777" w:rsidR="006C1CFD" w:rsidRDefault="006C1CFD" w:rsidP="006C1CFD">
      <w:pPr>
        <w:spacing w:line="400" w:lineRule="atLeast"/>
        <w:ind w:firstLine="709"/>
        <w:jc w:val="both"/>
        <w:rPr>
          <w:rFonts w:ascii="Courier New" w:hAnsi="Courier New" w:cs="Courier New"/>
          <w:lang w:val="es-ES_tradnl"/>
        </w:rPr>
      </w:pPr>
    </w:p>
    <w:p w14:paraId="3108247F" w14:textId="77777777" w:rsidR="00EA46B7" w:rsidRDefault="00EA46B7" w:rsidP="00EA46B7">
      <w:pPr>
        <w:spacing w:line="400" w:lineRule="atLeast"/>
        <w:ind w:firstLine="709"/>
        <w:jc w:val="both"/>
        <w:rPr>
          <w:rFonts w:ascii="Courier New" w:hAnsi="Courier New" w:cs="Courier New"/>
        </w:rPr>
      </w:pPr>
      <w:r>
        <w:rPr>
          <w:rFonts w:ascii="Courier New" w:hAnsi="Courier New"/>
        </w:rPr>
        <w:t>Aparteko kreditua aurrekontuko partida hauetan dagoen kreditu erabilgarriaren kargura finantzatuko da:</w:t>
      </w:r>
    </w:p>
    <w:p w14:paraId="206CE053" w14:textId="77777777" w:rsidR="00EA46B7" w:rsidRDefault="00EA46B7" w:rsidP="00EA46B7">
      <w:pPr>
        <w:spacing w:line="400" w:lineRule="atLeast"/>
        <w:ind w:firstLine="709"/>
        <w:jc w:val="both"/>
        <w:rPr>
          <w:rFonts w:ascii="Courier New" w:hAnsi="Courier New" w:cs="Courier New"/>
          <w:lang w:val="es-ES_tradnl"/>
        </w:rPr>
      </w:pPr>
    </w:p>
    <w:tbl>
      <w:tblPr>
        <w:tblStyle w:val="Tablaconcuadrcula"/>
        <w:tblW w:w="8614" w:type="dxa"/>
        <w:tblLook w:val="04A0" w:firstRow="1" w:lastRow="0" w:firstColumn="1" w:lastColumn="0" w:noHBand="0" w:noVBand="1"/>
      </w:tblPr>
      <w:tblGrid>
        <w:gridCol w:w="6516"/>
        <w:gridCol w:w="2098"/>
      </w:tblGrid>
      <w:tr w:rsidR="006C1CFD" w:rsidRPr="006C1CFD" w14:paraId="5460CEE2" w14:textId="77777777" w:rsidTr="00184AB7">
        <w:tc>
          <w:tcPr>
            <w:tcW w:w="6516" w:type="dxa"/>
          </w:tcPr>
          <w:p w14:paraId="0BE68EDF" w14:textId="77777777" w:rsidR="006C1CFD" w:rsidRPr="006C1CFD" w:rsidRDefault="006C1CFD" w:rsidP="00FB1FCB">
            <w:pPr>
              <w:spacing w:line="276" w:lineRule="auto"/>
              <w:jc w:val="center"/>
              <w:rPr>
                <w:rFonts w:ascii="Courier New" w:hAnsi="Courier New" w:cs="Courier New"/>
              </w:rPr>
            </w:pPr>
            <w:r>
              <w:rPr>
                <w:rFonts w:ascii="Courier New" w:hAnsi="Courier New"/>
              </w:rPr>
              <w:t>PARTIDA</w:t>
            </w:r>
          </w:p>
        </w:tc>
        <w:tc>
          <w:tcPr>
            <w:tcW w:w="2098" w:type="dxa"/>
          </w:tcPr>
          <w:p w14:paraId="2703B5C3" w14:textId="77777777" w:rsidR="006C1CFD" w:rsidRPr="006C1CFD" w:rsidRDefault="006C1CFD" w:rsidP="00FB1FCB">
            <w:pPr>
              <w:spacing w:line="276" w:lineRule="auto"/>
              <w:jc w:val="center"/>
              <w:rPr>
                <w:rFonts w:ascii="Courier New" w:hAnsi="Courier New" w:cs="Courier New"/>
              </w:rPr>
            </w:pPr>
            <w:r>
              <w:rPr>
                <w:rFonts w:ascii="Courier New" w:hAnsi="Courier New"/>
              </w:rPr>
              <w:t>ZENBATEKOA</w:t>
            </w:r>
          </w:p>
        </w:tc>
      </w:tr>
      <w:tr w:rsidR="006C1CFD" w14:paraId="6EC74105" w14:textId="77777777" w:rsidTr="00212566">
        <w:tc>
          <w:tcPr>
            <w:tcW w:w="6516" w:type="dxa"/>
          </w:tcPr>
          <w:p w14:paraId="20ED9429" w14:textId="77777777" w:rsidR="006C1CFD" w:rsidRDefault="00F31C51" w:rsidP="00FB1FCB">
            <w:pPr>
              <w:spacing w:line="276" w:lineRule="auto"/>
              <w:jc w:val="both"/>
              <w:rPr>
                <w:rFonts w:ascii="Courier New" w:hAnsi="Courier New" w:cs="Courier New"/>
              </w:rPr>
            </w:pPr>
            <w:r>
              <w:rPr>
                <w:rFonts w:ascii="Courier New" w:hAnsi="Courier New"/>
              </w:rPr>
              <w:t>220002-22100-6010-453252 “Hitzarmena Berako Udalarekin, NA-1310 errepidea NA-4410 errepidearekin lotzeko saihesbiderako”</w:t>
            </w:r>
          </w:p>
        </w:tc>
        <w:tc>
          <w:tcPr>
            <w:tcW w:w="2098" w:type="dxa"/>
            <w:vAlign w:val="bottom"/>
          </w:tcPr>
          <w:p w14:paraId="5559BD7D" w14:textId="77777777" w:rsidR="006C1CFD" w:rsidRDefault="00F31C51" w:rsidP="00FB1FCB">
            <w:pPr>
              <w:spacing w:line="276" w:lineRule="auto"/>
              <w:jc w:val="right"/>
              <w:rPr>
                <w:rFonts w:ascii="Courier New" w:hAnsi="Courier New" w:cs="Courier New"/>
              </w:rPr>
            </w:pPr>
            <w:r>
              <w:rPr>
                <w:rFonts w:ascii="Courier New" w:hAnsi="Courier New"/>
              </w:rPr>
              <w:t>300.000,00</w:t>
            </w:r>
          </w:p>
        </w:tc>
      </w:tr>
      <w:tr w:rsidR="00FB1FCB" w14:paraId="717DEA4C" w14:textId="77777777" w:rsidTr="00FB1FCB">
        <w:tc>
          <w:tcPr>
            <w:tcW w:w="6516" w:type="dxa"/>
          </w:tcPr>
          <w:p w14:paraId="6D164A22" w14:textId="77777777" w:rsidR="00FB1FCB" w:rsidRPr="00FB1FCB" w:rsidRDefault="00FB1FCB" w:rsidP="00FB1FCB">
            <w:pPr>
              <w:spacing w:line="276" w:lineRule="auto"/>
              <w:jc w:val="both"/>
              <w:rPr>
                <w:rFonts w:ascii="Courier New" w:hAnsi="Courier New" w:cs="Courier New"/>
              </w:rPr>
            </w:pPr>
            <w:r>
              <w:rPr>
                <w:rFonts w:ascii="Courier New" w:hAnsi="Courier New"/>
              </w:rPr>
              <w:t>G10001-G1100-4800-323100 “Bekak eta laguntzak unibertsitate ikasketetarako”</w:t>
            </w:r>
          </w:p>
        </w:tc>
        <w:tc>
          <w:tcPr>
            <w:tcW w:w="2098" w:type="dxa"/>
            <w:vAlign w:val="bottom"/>
          </w:tcPr>
          <w:p w14:paraId="0B26FB28" w14:textId="77777777" w:rsidR="00FB1FCB" w:rsidRPr="00FB1FCB" w:rsidRDefault="00FB1FCB" w:rsidP="00FB1FCB">
            <w:pPr>
              <w:spacing w:line="276" w:lineRule="auto"/>
              <w:jc w:val="right"/>
              <w:rPr>
                <w:rFonts w:ascii="Courier New" w:hAnsi="Courier New" w:cs="Courier New"/>
              </w:rPr>
            </w:pPr>
            <w:r>
              <w:rPr>
                <w:rFonts w:ascii="Courier New" w:hAnsi="Courier New"/>
              </w:rPr>
              <w:t>550.000,00</w:t>
            </w:r>
          </w:p>
        </w:tc>
      </w:tr>
      <w:tr w:rsidR="00FB1FCB" w14:paraId="0B0EC987" w14:textId="77777777" w:rsidTr="00FB1FCB">
        <w:tc>
          <w:tcPr>
            <w:tcW w:w="6516" w:type="dxa"/>
          </w:tcPr>
          <w:p w14:paraId="06924B5E" w14:textId="77777777" w:rsidR="00FB1FCB" w:rsidRPr="00FB1FCB" w:rsidRDefault="00FB1FCB" w:rsidP="00FB1FCB">
            <w:pPr>
              <w:spacing w:line="276" w:lineRule="auto"/>
              <w:jc w:val="both"/>
              <w:rPr>
                <w:rFonts w:ascii="Courier New" w:hAnsi="Courier New" w:cs="Courier New"/>
              </w:rPr>
            </w:pPr>
            <w:r>
              <w:rPr>
                <w:rFonts w:ascii="Courier New" w:hAnsi="Courier New"/>
              </w:rPr>
              <w:t>G20000-G2000-2269-467300 “Bestelako hainbat gastu”</w:t>
            </w:r>
          </w:p>
        </w:tc>
        <w:tc>
          <w:tcPr>
            <w:tcW w:w="2098" w:type="dxa"/>
            <w:vAlign w:val="bottom"/>
          </w:tcPr>
          <w:p w14:paraId="3561FC0A" w14:textId="77777777" w:rsidR="00FB1FCB" w:rsidRPr="00FB1FCB" w:rsidRDefault="00FB1FCB" w:rsidP="00FB1FCB">
            <w:pPr>
              <w:spacing w:line="276" w:lineRule="auto"/>
              <w:jc w:val="right"/>
              <w:rPr>
                <w:rFonts w:ascii="Courier New" w:hAnsi="Courier New" w:cs="Courier New"/>
              </w:rPr>
            </w:pPr>
            <w:r>
              <w:rPr>
                <w:rFonts w:ascii="Courier New" w:hAnsi="Courier New"/>
              </w:rPr>
              <w:t>6.000,00</w:t>
            </w:r>
          </w:p>
        </w:tc>
      </w:tr>
      <w:tr w:rsidR="00FB1FCB" w14:paraId="31486355" w14:textId="77777777" w:rsidTr="00FB1FCB">
        <w:tc>
          <w:tcPr>
            <w:tcW w:w="6516" w:type="dxa"/>
          </w:tcPr>
          <w:p w14:paraId="5155F4DE" w14:textId="77777777" w:rsidR="00FB1FCB" w:rsidRPr="00FB1FCB" w:rsidRDefault="00FB1FCB" w:rsidP="00FB1FCB">
            <w:pPr>
              <w:spacing w:line="276" w:lineRule="auto"/>
              <w:jc w:val="both"/>
              <w:rPr>
                <w:rFonts w:ascii="Courier New" w:hAnsi="Courier New" w:cs="Courier New"/>
              </w:rPr>
            </w:pPr>
            <w:r>
              <w:rPr>
                <w:rFonts w:ascii="Courier New" w:hAnsi="Courier New"/>
              </w:rPr>
              <w:t>G20001-G2100-2276-467300 “Azterlanak eta lan teknikoak”</w:t>
            </w:r>
          </w:p>
        </w:tc>
        <w:tc>
          <w:tcPr>
            <w:tcW w:w="2098" w:type="dxa"/>
            <w:vAlign w:val="bottom"/>
          </w:tcPr>
          <w:p w14:paraId="699FC4A8" w14:textId="77777777" w:rsidR="00FB1FCB" w:rsidRPr="00FB1FCB" w:rsidRDefault="00FB1FCB" w:rsidP="00FB1FCB">
            <w:pPr>
              <w:spacing w:line="276" w:lineRule="auto"/>
              <w:jc w:val="right"/>
              <w:rPr>
                <w:rFonts w:ascii="Courier New" w:hAnsi="Courier New" w:cs="Courier New"/>
              </w:rPr>
            </w:pPr>
            <w:r>
              <w:rPr>
                <w:rFonts w:ascii="Courier New" w:hAnsi="Courier New"/>
              </w:rPr>
              <w:t>58.450,00</w:t>
            </w:r>
          </w:p>
        </w:tc>
      </w:tr>
      <w:tr w:rsidR="00FB1FCB" w14:paraId="295AC774" w14:textId="77777777" w:rsidTr="00FB1FCB">
        <w:tc>
          <w:tcPr>
            <w:tcW w:w="6516" w:type="dxa"/>
          </w:tcPr>
          <w:p w14:paraId="411788D9" w14:textId="77777777" w:rsidR="00FB1FCB" w:rsidRPr="00FB1FCB" w:rsidRDefault="00FB1FCB" w:rsidP="00FB1FCB">
            <w:pPr>
              <w:spacing w:line="276" w:lineRule="auto"/>
              <w:jc w:val="both"/>
              <w:rPr>
                <w:rFonts w:ascii="Courier New" w:hAnsi="Courier New" w:cs="Courier New"/>
              </w:rPr>
            </w:pPr>
            <w:r>
              <w:rPr>
                <w:rFonts w:ascii="Courier New" w:hAnsi="Courier New"/>
              </w:rPr>
              <w:t>G20001-G2100-4701-467300 “Ikertzaileak eta teknologiako langileak kontratatzea, industriako doktoregoak”</w:t>
            </w:r>
          </w:p>
        </w:tc>
        <w:tc>
          <w:tcPr>
            <w:tcW w:w="2098" w:type="dxa"/>
            <w:vAlign w:val="bottom"/>
          </w:tcPr>
          <w:p w14:paraId="3EE9C5EC" w14:textId="77777777" w:rsidR="00FB1FCB" w:rsidRPr="00FB1FCB" w:rsidRDefault="00FB1FCB" w:rsidP="00FB1FCB">
            <w:pPr>
              <w:spacing w:line="276" w:lineRule="auto"/>
              <w:jc w:val="right"/>
              <w:rPr>
                <w:rFonts w:ascii="Courier New" w:hAnsi="Courier New" w:cs="Courier New"/>
              </w:rPr>
            </w:pPr>
            <w:r>
              <w:rPr>
                <w:rFonts w:ascii="Courier New" w:hAnsi="Courier New"/>
              </w:rPr>
              <w:t>270.956,00</w:t>
            </w:r>
          </w:p>
        </w:tc>
      </w:tr>
      <w:tr w:rsidR="00FB1FCB" w14:paraId="15564B6F" w14:textId="77777777" w:rsidTr="00FB1FCB">
        <w:tc>
          <w:tcPr>
            <w:tcW w:w="6516" w:type="dxa"/>
          </w:tcPr>
          <w:p w14:paraId="1AA26304" w14:textId="77777777" w:rsidR="00FB1FCB" w:rsidRPr="00FB1FCB" w:rsidRDefault="00FB1FCB" w:rsidP="00FB1FCB">
            <w:pPr>
              <w:spacing w:line="276" w:lineRule="auto"/>
              <w:jc w:val="both"/>
              <w:rPr>
                <w:rFonts w:ascii="Courier New" w:hAnsi="Courier New" w:cs="Courier New"/>
              </w:rPr>
            </w:pPr>
            <w:r>
              <w:rPr>
                <w:rFonts w:ascii="Courier New" w:hAnsi="Courier New"/>
              </w:rPr>
              <w:t>G20001-G2100-4819-467308 “Zientziaren dibulgazioa, I+G+B ezagutaraztea eta STEM bokazioak sustatzea”</w:t>
            </w:r>
          </w:p>
        </w:tc>
        <w:tc>
          <w:tcPr>
            <w:tcW w:w="2098" w:type="dxa"/>
            <w:vAlign w:val="bottom"/>
          </w:tcPr>
          <w:p w14:paraId="62BD5AEE" w14:textId="77777777" w:rsidR="00FB1FCB" w:rsidRPr="00FB1FCB" w:rsidRDefault="00FB1FCB" w:rsidP="00FB1FCB">
            <w:pPr>
              <w:spacing w:line="276" w:lineRule="auto"/>
              <w:jc w:val="right"/>
              <w:rPr>
                <w:rFonts w:ascii="Courier New" w:hAnsi="Courier New" w:cs="Courier New"/>
              </w:rPr>
            </w:pPr>
            <w:r>
              <w:rPr>
                <w:rFonts w:ascii="Courier New" w:hAnsi="Courier New"/>
              </w:rPr>
              <w:t>8.125,00</w:t>
            </w:r>
          </w:p>
        </w:tc>
      </w:tr>
      <w:tr w:rsidR="00FB1FCB" w14:paraId="1ACFCC49" w14:textId="77777777" w:rsidTr="00FB1FCB">
        <w:tc>
          <w:tcPr>
            <w:tcW w:w="6516" w:type="dxa"/>
          </w:tcPr>
          <w:p w14:paraId="2A98952D" w14:textId="77777777" w:rsidR="00FB1FCB" w:rsidRPr="00FB1FCB" w:rsidRDefault="00FB1FCB" w:rsidP="00FB1FCB">
            <w:pPr>
              <w:spacing w:line="276" w:lineRule="auto"/>
              <w:jc w:val="both"/>
              <w:rPr>
                <w:rFonts w:ascii="Courier New" w:hAnsi="Courier New" w:cs="Courier New"/>
              </w:rPr>
            </w:pPr>
            <w:r>
              <w:rPr>
                <w:rFonts w:ascii="Courier New" w:hAnsi="Courier New"/>
              </w:rPr>
              <w:t>G20001-G2100-7701-467300 “Eskualdez gaindiko lankidetza proiektu eta jarduketetarako dirulaguntzak”</w:t>
            </w:r>
          </w:p>
        </w:tc>
        <w:tc>
          <w:tcPr>
            <w:tcW w:w="2098" w:type="dxa"/>
            <w:vAlign w:val="bottom"/>
          </w:tcPr>
          <w:p w14:paraId="3A9FAD80" w14:textId="77777777" w:rsidR="00FB1FCB" w:rsidRPr="00FB1FCB" w:rsidRDefault="00FB1FCB" w:rsidP="00FB1FCB">
            <w:pPr>
              <w:spacing w:line="276" w:lineRule="auto"/>
              <w:jc w:val="right"/>
              <w:rPr>
                <w:rFonts w:ascii="Courier New" w:hAnsi="Courier New" w:cs="Courier New"/>
              </w:rPr>
            </w:pPr>
            <w:r>
              <w:rPr>
                <w:rFonts w:ascii="Courier New" w:hAnsi="Courier New"/>
              </w:rPr>
              <w:t>7.437,00</w:t>
            </w:r>
          </w:p>
        </w:tc>
      </w:tr>
      <w:tr w:rsidR="00FB1FCB" w14:paraId="74399152" w14:textId="77777777" w:rsidTr="00FB1FCB">
        <w:tc>
          <w:tcPr>
            <w:tcW w:w="6516" w:type="dxa"/>
          </w:tcPr>
          <w:p w14:paraId="30DCDC9E" w14:textId="77777777" w:rsidR="00FB1FCB" w:rsidRPr="00FB1FCB" w:rsidRDefault="00FB1FCB" w:rsidP="00FB1FCB">
            <w:pPr>
              <w:spacing w:line="276" w:lineRule="auto"/>
              <w:jc w:val="both"/>
              <w:rPr>
                <w:rFonts w:ascii="Courier New" w:hAnsi="Courier New" w:cs="Courier New"/>
              </w:rPr>
            </w:pPr>
            <w:r>
              <w:rPr>
                <w:rFonts w:ascii="Courier New" w:hAnsi="Courier New"/>
              </w:rPr>
              <w:t>G20001-G2100-7819-467300 “SINAIko eragileen I+G proiektuetarako laguntzak”</w:t>
            </w:r>
          </w:p>
        </w:tc>
        <w:tc>
          <w:tcPr>
            <w:tcW w:w="2098" w:type="dxa"/>
            <w:vAlign w:val="bottom"/>
          </w:tcPr>
          <w:p w14:paraId="240879E8" w14:textId="77777777" w:rsidR="00FB1FCB" w:rsidRPr="00FB1FCB" w:rsidRDefault="00FB1FCB" w:rsidP="00FB1FCB">
            <w:pPr>
              <w:spacing w:line="276" w:lineRule="auto"/>
              <w:jc w:val="right"/>
              <w:rPr>
                <w:rFonts w:ascii="Courier New" w:hAnsi="Courier New" w:cs="Courier New"/>
              </w:rPr>
            </w:pPr>
            <w:r>
              <w:rPr>
                <w:rFonts w:ascii="Courier New" w:hAnsi="Courier New"/>
              </w:rPr>
              <w:t>5.666,00</w:t>
            </w:r>
          </w:p>
        </w:tc>
      </w:tr>
      <w:tr w:rsidR="00FB1FCB" w14:paraId="7DA88E14" w14:textId="77777777" w:rsidTr="00FB1FCB">
        <w:tc>
          <w:tcPr>
            <w:tcW w:w="6516" w:type="dxa"/>
          </w:tcPr>
          <w:p w14:paraId="5F88E109" w14:textId="77777777" w:rsidR="00FB1FCB" w:rsidRPr="00FB1FCB" w:rsidRDefault="00FB1FCB" w:rsidP="00FB1FCB">
            <w:pPr>
              <w:spacing w:line="276" w:lineRule="auto"/>
              <w:jc w:val="both"/>
              <w:rPr>
                <w:rFonts w:ascii="Courier New" w:hAnsi="Courier New" w:cs="Courier New"/>
              </w:rPr>
            </w:pPr>
            <w:r>
              <w:rPr>
                <w:rFonts w:ascii="Courier New" w:hAnsi="Courier New"/>
              </w:rPr>
              <w:t>G20001-G2100-7819-467302 “SINAIko eragileen I+G ekipamendua”</w:t>
            </w:r>
          </w:p>
        </w:tc>
        <w:tc>
          <w:tcPr>
            <w:tcW w:w="2098" w:type="dxa"/>
            <w:vAlign w:val="bottom"/>
          </w:tcPr>
          <w:p w14:paraId="212E05FD" w14:textId="77777777" w:rsidR="00FB1FCB" w:rsidRPr="00FB1FCB" w:rsidRDefault="00FB1FCB" w:rsidP="00FB1FCB">
            <w:pPr>
              <w:spacing w:line="276" w:lineRule="auto"/>
              <w:jc w:val="right"/>
              <w:rPr>
                <w:rFonts w:ascii="Courier New" w:hAnsi="Courier New" w:cs="Courier New"/>
              </w:rPr>
            </w:pPr>
            <w:r>
              <w:rPr>
                <w:rFonts w:ascii="Courier New" w:hAnsi="Courier New"/>
              </w:rPr>
              <w:t>25.834,00</w:t>
            </w:r>
          </w:p>
        </w:tc>
      </w:tr>
      <w:tr w:rsidR="00FB1FCB" w14:paraId="7369212C" w14:textId="77777777" w:rsidTr="00FB1FCB">
        <w:tc>
          <w:tcPr>
            <w:tcW w:w="6516" w:type="dxa"/>
          </w:tcPr>
          <w:p w14:paraId="465F86EF" w14:textId="77777777" w:rsidR="00FB1FCB" w:rsidRPr="00FB1FCB" w:rsidRDefault="00FB1FCB" w:rsidP="00FB1FCB">
            <w:pPr>
              <w:spacing w:line="276" w:lineRule="auto"/>
              <w:jc w:val="both"/>
              <w:rPr>
                <w:rFonts w:ascii="Courier New" w:hAnsi="Courier New" w:cs="Courier New"/>
              </w:rPr>
            </w:pPr>
            <w:r>
              <w:rPr>
                <w:rFonts w:ascii="Courier New" w:hAnsi="Courier New"/>
              </w:rPr>
              <w:t>G30001-G3100-2061-921C00 "Software korporatiboaren lizentziak eta mantentze-lanak"</w:t>
            </w:r>
          </w:p>
        </w:tc>
        <w:tc>
          <w:tcPr>
            <w:tcW w:w="2098" w:type="dxa"/>
            <w:vAlign w:val="bottom"/>
          </w:tcPr>
          <w:p w14:paraId="59C8476E" w14:textId="77777777" w:rsidR="00FB1FCB" w:rsidRPr="00FB1FCB" w:rsidRDefault="00FB1FCB" w:rsidP="00FB1FCB">
            <w:pPr>
              <w:spacing w:line="276" w:lineRule="auto"/>
              <w:jc w:val="right"/>
              <w:rPr>
                <w:rFonts w:ascii="Courier New" w:hAnsi="Courier New" w:cs="Courier New"/>
              </w:rPr>
            </w:pPr>
            <w:r>
              <w:rPr>
                <w:rFonts w:ascii="Courier New" w:hAnsi="Courier New"/>
              </w:rPr>
              <w:t>20.000,00</w:t>
            </w:r>
          </w:p>
        </w:tc>
      </w:tr>
      <w:tr w:rsidR="00FB1FCB" w14:paraId="6E52787C" w14:textId="77777777" w:rsidTr="00FB1FCB">
        <w:tc>
          <w:tcPr>
            <w:tcW w:w="6516" w:type="dxa"/>
          </w:tcPr>
          <w:p w14:paraId="232A8980" w14:textId="77777777" w:rsidR="00FB1FCB" w:rsidRPr="00FB1FCB" w:rsidRDefault="00FB1FCB" w:rsidP="00FB1FCB">
            <w:pPr>
              <w:spacing w:line="276" w:lineRule="auto"/>
              <w:jc w:val="both"/>
              <w:rPr>
                <w:rFonts w:ascii="Courier New" w:hAnsi="Courier New" w:cs="Courier New"/>
              </w:rPr>
            </w:pPr>
            <w:r>
              <w:rPr>
                <w:rFonts w:ascii="Courier New" w:hAnsi="Courier New"/>
              </w:rPr>
              <w:t xml:space="preserve">G30001-G3100-2262-921C03 "Mandatua CEIN erakundeari - Telekomunikazioetako eta </w:t>
            </w:r>
            <w:r>
              <w:rPr>
                <w:rFonts w:ascii="Courier New" w:hAnsi="Courier New"/>
              </w:rPr>
              <w:lastRenderedPageBreak/>
              <w:t>Digitalizazioko Zuzendaritza Nagusiaren sustapen eta komunikaziorako laguntza"</w:t>
            </w:r>
          </w:p>
        </w:tc>
        <w:tc>
          <w:tcPr>
            <w:tcW w:w="2098" w:type="dxa"/>
            <w:vAlign w:val="bottom"/>
          </w:tcPr>
          <w:p w14:paraId="31E9B85C" w14:textId="77777777" w:rsidR="00FB1FCB" w:rsidRPr="00FB1FCB" w:rsidRDefault="00FB1FCB" w:rsidP="00FB1FCB">
            <w:pPr>
              <w:spacing w:line="276" w:lineRule="auto"/>
              <w:jc w:val="right"/>
              <w:rPr>
                <w:rFonts w:ascii="Courier New" w:hAnsi="Courier New" w:cs="Courier New"/>
              </w:rPr>
            </w:pPr>
            <w:r>
              <w:rPr>
                <w:rFonts w:ascii="Courier New" w:hAnsi="Courier New"/>
              </w:rPr>
              <w:lastRenderedPageBreak/>
              <w:t>10.000,00</w:t>
            </w:r>
          </w:p>
        </w:tc>
      </w:tr>
      <w:tr w:rsidR="00FB1FCB" w14:paraId="304A445A" w14:textId="77777777" w:rsidTr="00FB1FCB">
        <w:tc>
          <w:tcPr>
            <w:tcW w:w="6516" w:type="dxa"/>
          </w:tcPr>
          <w:p w14:paraId="6CE52FCB" w14:textId="77777777" w:rsidR="00FB1FCB" w:rsidRPr="00FB1FCB" w:rsidRDefault="00FB1FCB" w:rsidP="00FB1FCB">
            <w:pPr>
              <w:spacing w:line="276" w:lineRule="auto"/>
              <w:jc w:val="both"/>
              <w:rPr>
                <w:rFonts w:ascii="Courier New" w:hAnsi="Courier New" w:cs="Courier New"/>
              </w:rPr>
            </w:pPr>
            <w:r>
              <w:rPr>
                <w:rFonts w:ascii="Courier New" w:hAnsi="Courier New"/>
              </w:rPr>
              <w:t>G30001-G3100-6090-921C00 “Sektore publikoaren eraldaketa digitalaren behatokia"</w:t>
            </w:r>
          </w:p>
        </w:tc>
        <w:tc>
          <w:tcPr>
            <w:tcW w:w="2098" w:type="dxa"/>
            <w:vAlign w:val="bottom"/>
          </w:tcPr>
          <w:p w14:paraId="2F677D9A" w14:textId="77777777" w:rsidR="00FB1FCB" w:rsidRPr="00FB1FCB" w:rsidRDefault="00FB1FCB" w:rsidP="00FB1FCB">
            <w:pPr>
              <w:spacing w:line="276" w:lineRule="auto"/>
              <w:jc w:val="right"/>
              <w:rPr>
                <w:rFonts w:ascii="Courier New" w:hAnsi="Courier New" w:cs="Courier New"/>
              </w:rPr>
            </w:pPr>
            <w:r>
              <w:rPr>
                <w:rFonts w:ascii="Courier New" w:hAnsi="Courier New"/>
              </w:rPr>
              <w:t>22.500,00</w:t>
            </w:r>
          </w:p>
        </w:tc>
      </w:tr>
      <w:tr w:rsidR="00FB1FCB" w14:paraId="23C3E3A6" w14:textId="77777777" w:rsidTr="00FB1FCB">
        <w:tc>
          <w:tcPr>
            <w:tcW w:w="6516" w:type="dxa"/>
          </w:tcPr>
          <w:p w14:paraId="2C2D0E82" w14:textId="77777777" w:rsidR="00FB1FCB" w:rsidRPr="00FB1FCB" w:rsidRDefault="00FB1FCB" w:rsidP="00FB1FCB">
            <w:pPr>
              <w:spacing w:line="276" w:lineRule="auto"/>
              <w:jc w:val="both"/>
              <w:rPr>
                <w:rFonts w:ascii="Courier New" w:hAnsi="Courier New" w:cs="Courier New"/>
              </w:rPr>
            </w:pPr>
            <w:r>
              <w:rPr>
                <w:rFonts w:ascii="Courier New" w:hAnsi="Courier New"/>
              </w:rPr>
              <w:t>G30001-G3100-6090-921C08 "DataNavarra 1.0: gobernantza eta datuen kalitatea. Datuaren bulegoa”</w:t>
            </w:r>
          </w:p>
        </w:tc>
        <w:tc>
          <w:tcPr>
            <w:tcW w:w="2098" w:type="dxa"/>
            <w:vAlign w:val="bottom"/>
          </w:tcPr>
          <w:p w14:paraId="57925496" w14:textId="77777777" w:rsidR="00FB1FCB" w:rsidRPr="00FB1FCB" w:rsidRDefault="00FB1FCB" w:rsidP="00FB1FCB">
            <w:pPr>
              <w:spacing w:line="276" w:lineRule="auto"/>
              <w:jc w:val="right"/>
              <w:rPr>
                <w:rFonts w:ascii="Courier New" w:hAnsi="Courier New" w:cs="Courier New"/>
              </w:rPr>
            </w:pPr>
            <w:r>
              <w:rPr>
                <w:rFonts w:ascii="Courier New" w:hAnsi="Courier New"/>
              </w:rPr>
              <w:t>40.410,00</w:t>
            </w:r>
          </w:p>
        </w:tc>
      </w:tr>
      <w:tr w:rsidR="00FB1FCB" w14:paraId="46152BE1" w14:textId="77777777" w:rsidTr="00FB1FCB">
        <w:tc>
          <w:tcPr>
            <w:tcW w:w="6516" w:type="dxa"/>
          </w:tcPr>
          <w:p w14:paraId="2D011306" w14:textId="77777777" w:rsidR="00FB1FCB" w:rsidRPr="00FB1FCB" w:rsidRDefault="00FB1FCB" w:rsidP="00FB1FCB">
            <w:pPr>
              <w:spacing w:line="276" w:lineRule="auto"/>
              <w:jc w:val="both"/>
              <w:rPr>
                <w:rFonts w:ascii="Courier New" w:hAnsi="Courier New" w:cs="Courier New"/>
              </w:rPr>
            </w:pPr>
            <w:r>
              <w:rPr>
                <w:rFonts w:ascii="Courier New" w:hAnsi="Courier New"/>
              </w:rPr>
              <w:t>G30001-G3100-6091-469100 "Eten digitala: diagnostikoa, ekintza plana eta eratorritako ekintzak”</w:t>
            </w:r>
          </w:p>
        </w:tc>
        <w:tc>
          <w:tcPr>
            <w:tcW w:w="2098" w:type="dxa"/>
            <w:vAlign w:val="bottom"/>
          </w:tcPr>
          <w:p w14:paraId="1D439E1B" w14:textId="77777777" w:rsidR="00FB1FCB" w:rsidRPr="00FB1FCB" w:rsidRDefault="00FB1FCB" w:rsidP="00FB1FCB">
            <w:pPr>
              <w:spacing w:line="276" w:lineRule="auto"/>
              <w:jc w:val="right"/>
              <w:rPr>
                <w:rFonts w:ascii="Courier New" w:hAnsi="Courier New" w:cs="Courier New"/>
              </w:rPr>
            </w:pPr>
            <w:r>
              <w:rPr>
                <w:rFonts w:ascii="Courier New" w:hAnsi="Courier New"/>
              </w:rPr>
              <w:t>66.000,00</w:t>
            </w:r>
          </w:p>
        </w:tc>
      </w:tr>
      <w:tr w:rsidR="00FB1FCB" w14:paraId="031E8FE0" w14:textId="77777777" w:rsidTr="00FB1FCB">
        <w:tc>
          <w:tcPr>
            <w:tcW w:w="6516" w:type="dxa"/>
          </w:tcPr>
          <w:p w14:paraId="354127D0" w14:textId="77777777" w:rsidR="00FB1FCB" w:rsidRPr="00FB1FCB" w:rsidRDefault="00FB1FCB" w:rsidP="00FB1FCB">
            <w:pPr>
              <w:spacing w:line="276" w:lineRule="auto"/>
              <w:jc w:val="both"/>
              <w:rPr>
                <w:rFonts w:ascii="Courier New" w:hAnsi="Courier New" w:cs="Courier New"/>
              </w:rPr>
            </w:pPr>
            <w:r>
              <w:rPr>
                <w:rFonts w:ascii="Courier New" w:hAnsi="Courier New"/>
              </w:rPr>
              <w:t>G30001-G3100-6094-921C03 "Planen jarraipenaren panela"</w:t>
            </w:r>
          </w:p>
        </w:tc>
        <w:tc>
          <w:tcPr>
            <w:tcW w:w="2098" w:type="dxa"/>
            <w:vAlign w:val="bottom"/>
          </w:tcPr>
          <w:p w14:paraId="1FA11E92" w14:textId="77777777" w:rsidR="00FB1FCB" w:rsidRPr="00FB1FCB" w:rsidRDefault="00FB1FCB" w:rsidP="00FB1FCB">
            <w:pPr>
              <w:spacing w:line="276" w:lineRule="auto"/>
              <w:jc w:val="right"/>
              <w:rPr>
                <w:rFonts w:ascii="Courier New" w:hAnsi="Courier New" w:cs="Courier New"/>
              </w:rPr>
            </w:pPr>
            <w:r>
              <w:rPr>
                <w:rFonts w:ascii="Courier New" w:hAnsi="Courier New"/>
              </w:rPr>
              <w:t>50.000,00</w:t>
            </w:r>
          </w:p>
        </w:tc>
      </w:tr>
      <w:tr w:rsidR="00FB1FCB" w14:paraId="0C3E20F9" w14:textId="77777777" w:rsidTr="00FB1FCB">
        <w:tc>
          <w:tcPr>
            <w:tcW w:w="6516" w:type="dxa"/>
          </w:tcPr>
          <w:p w14:paraId="468226C4" w14:textId="77777777" w:rsidR="00FB1FCB" w:rsidRPr="00FB1FCB" w:rsidRDefault="00FB1FCB" w:rsidP="00FB1FCB">
            <w:pPr>
              <w:spacing w:line="276" w:lineRule="auto"/>
              <w:jc w:val="both"/>
              <w:rPr>
                <w:rFonts w:ascii="Courier New" w:hAnsi="Courier New" w:cs="Courier New"/>
              </w:rPr>
            </w:pPr>
            <w:r>
              <w:rPr>
                <w:rFonts w:ascii="Courier New" w:hAnsi="Courier New"/>
              </w:rPr>
              <w:t>G30001-G3100-6094-921C07 "Kontu emateko aginte-koadroa"</w:t>
            </w:r>
          </w:p>
        </w:tc>
        <w:tc>
          <w:tcPr>
            <w:tcW w:w="2098" w:type="dxa"/>
            <w:vAlign w:val="bottom"/>
          </w:tcPr>
          <w:p w14:paraId="0A16155C" w14:textId="77777777" w:rsidR="00FB1FCB" w:rsidRPr="00FB1FCB" w:rsidRDefault="00FB1FCB" w:rsidP="00FB1FCB">
            <w:pPr>
              <w:spacing w:line="276" w:lineRule="auto"/>
              <w:jc w:val="right"/>
              <w:rPr>
                <w:rFonts w:ascii="Courier New" w:hAnsi="Courier New" w:cs="Courier New"/>
              </w:rPr>
            </w:pPr>
            <w:r>
              <w:rPr>
                <w:rFonts w:ascii="Courier New" w:hAnsi="Courier New"/>
              </w:rPr>
              <w:t>50.000,00</w:t>
            </w:r>
          </w:p>
        </w:tc>
      </w:tr>
      <w:tr w:rsidR="00FB1FCB" w14:paraId="0E8A5969" w14:textId="77777777" w:rsidTr="00FB1FCB">
        <w:tc>
          <w:tcPr>
            <w:tcW w:w="6516" w:type="dxa"/>
          </w:tcPr>
          <w:p w14:paraId="4683ACED" w14:textId="77777777" w:rsidR="00FB1FCB" w:rsidRPr="00FB1FCB" w:rsidRDefault="00FB1FCB" w:rsidP="00FB1FCB">
            <w:pPr>
              <w:spacing w:line="276" w:lineRule="auto"/>
              <w:jc w:val="both"/>
              <w:rPr>
                <w:rFonts w:ascii="Courier New" w:hAnsi="Courier New" w:cs="Courier New"/>
              </w:rPr>
            </w:pPr>
            <w:r>
              <w:rPr>
                <w:rFonts w:ascii="Courier New" w:hAnsi="Courier New"/>
              </w:rPr>
              <w:t>820005 82600 7701 467304 “Eskualdez gaindiko lankidetza proiektu eta jarduketetarako dirulaguntzak”</w:t>
            </w:r>
          </w:p>
        </w:tc>
        <w:tc>
          <w:tcPr>
            <w:tcW w:w="2098" w:type="dxa"/>
            <w:vAlign w:val="bottom"/>
          </w:tcPr>
          <w:p w14:paraId="448DC9FA" w14:textId="77777777" w:rsidR="00FB1FCB" w:rsidRPr="00FB1FCB" w:rsidRDefault="00FB1FCB" w:rsidP="00FB1FCB">
            <w:pPr>
              <w:spacing w:line="276" w:lineRule="auto"/>
              <w:jc w:val="right"/>
              <w:rPr>
                <w:rFonts w:ascii="Courier New" w:hAnsi="Courier New" w:cs="Courier New"/>
              </w:rPr>
            </w:pPr>
            <w:r>
              <w:rPr>
                <w:rFonts w:ascii="Courier New" w:hAnsi="Courier New"/>
              </w:rPr>
              <w:t>300.000,00</w:t>
            </w:r>
          </w:p>
        </w:tc>
      </w:tr>
    </w:tbl>
    <w:p w14:paraId="6C94BF99" w14:textId="77777777" w:rsidR="006C1CFD" w:rsidRDefault="006C1CFD" w:rsidP="00EA46B7">
      <w:pPr>
        <w:spacing w:line="400" w:lineRule="atLeast"/>
        <w:ind w:firstLine="709"/>
        <w:jc w:val="both"/>
        <w:rPr>
          <w:rFonts w:ascii="Courier New" w:hAnsi="Courier New" w:cs="Courier New"/>
          <w:lang w:val="es-ES_tradnl"/>
        </w:rPr>
      </w:pPr>
    </w:p>
    <w:p w14:paraId="5CFF9A1D" w14:textId="5C77B5C5" w:rsidR="00180105" w:rsidRPr="00505EA1" w:rsidRDefault="00180105" w:rsidP="00505EA1">
      <w:pPr>
        <w:spacing w:line="400" w:lineRule="atLeast"/>
        <w:ind w:firstLine="709"/>
        <w:jc w:val="both"/>
        <w:rPr>
          <w:rFonts w:ascii="Courier New" w:hAnsi="Courier New" w:cs="Courier New"/>
        </w:rPr>
      </w:pPr>
      <w:r>
        <w:rPr>
          <w:rFonts w:ascii="Courier New" w:hAnsi="Courier New"/>
        </w:rPr>
        <w:t>Azken xedapen bakarra. Indarra hartzea.</w:t>
      </w:r>
    </w:p>
    <w:p w14:paraId="54C82CFD" w14:textId="77777777" w:rsidR="00180105" w:rsidRPr="00505EA1" w:rsidRDefault="00180105" w:rsidP="00505EA1">
      <w:pPr>
        <w:spacing w:line="400" w:lineRule="atLeast"/>
        <w:ind w:firstLine="709"/>
        <w:jc w:val="both"/>
        <w:rPr>
          <w:rFonts w:ascii="Courier New" w:hAnsi="Courier New" w:cs="Courier New"/>
        </w:rPr>
      </w:pPr>
    </w:p>
    <w:p w14:paraId="1E72D9AD" w14:textId="2757F97A" w:rsidR="00180105" w:rsidRPr="00505EA1" w:rsidRDefault="00180105" w:rsidP="00505EA1">
      <w:pPr>
        <w:spacing w:line="400" w:lineRule="atLeast"/>
        <w:ind w:firstLine="709"/>
        <w:jc w:val="both"/>
        <w:rPr>
          <w:rFonts w:ascii="Courier New" w:hAnsi="Courier New" w:cs="Courier New"/>
        </w:rPr>
      </w:pPr>
      <w:r>
        <w:rPr>
          <w:rFonts w:ascii="Courier New" w:hAnsi="Courier New"/>
        </w:rPr>
        <w:t>Foru</w:t>
      </w:r>
      <w:r w:rsidR="00075A56">
        <w:rPr>
          <w:rFonts w:ascii="Courier New" w:hAnsi="Courier New"/>
        </w:rPr>
        <w:t xml:space="preserve"> </w:t>
      </w:r>
      <w:r>
        <w:rPr>
          <w:rFonts w:ascii="Courier New" w:hAnsi="Courier New"/>
        </w:rPr>
        <w:t>lege honek indarra hartuko du Nafarroako Aldizkari Ofizialean argitara eman eta biharamunean.</w:t>
      </w:r>
    </w:p>
    <w:sectPr w:rsidR="00180105" w:rsidRPr="00505EA1" w:rsidSect="00EF1117">
      <w:pgSz w:w="11906" w:h="16838"/>
      <w:pgMar w:top="1701"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824753"/>
    <w:multiLevelType w:val="hybridMultilevel"/>
    <w:tmpl w:val="DA826900"/>
    <w:lvl w:ilvl="0" w:tplc="22266DCE">
      <w:start w:val="170"/>
      <w:numFmt w:val="bullet"/>
      <w:lvlText w:val="-"/>
      <w:lvlJc w:val="left"/>
      <w:pPr>
        <w:ind w:left="1069" w:hanging="360"/>
      </w:pPr>
      <w:rPr>
        <w:rFonts w:ascii="Courier New" w:eastAsia="Times New Roman" w:hAnsi="Courier New" w:cs="Courier New" w:hint="default"/>
      </w:rPr>
    </w:lvl>
    <w:lvl w:ilvl="1" w:tplc="0C0A0003">
      <w:start w:val="1"/>
      <w:numFmt w:val="bullet"/>
      <w:lvlText w:val="o"/>
      <w:lvlJc w:val="left"/>
      <w:pPr>
        <w:ind w:left="1789" w:hanging="360"/>
      </w:pPr>
      <w:rPr>
        <w:rFonts w:ascii="Courier New" w:hAnsi="Courier New" w:cs="Courier New" w:hint="default"/>
      </w:rPr>
    </w:lvl>
    <w:lvl w:ilvl="2" w:tplc="0C0A0005">
      <w:start w:val="1"/>
      <w:numFmt w:val="bullet"/>
      <w:lvlText w:val=""/>
      <w:lvlJc w:val="left"/>
      <w:pPr>
        <w:ind w:left="2509" w:hanging="360"/>
      </w:pPr>
      <w:rPr>
        <w:rFonts w:ascii="Wingdings" w:hAnsi="Wingdings" w:hint="default"/>
      </w:rPr>
    </w:lvl>
    <w:lvl w:ilvl="3" w:tplc="0C0A0001">
      <w:start w:val="1"/>
      <w:numFmt w:val="bullet"/>
      <w:lvlText w:val=""/>
      <w:lvlJc w:val="left"/>
      <w:pPr>
        <w:ind w:left="3229" w:hanging="360"/>
      </w:pPr>
      <w:rPr>
        <w:rFonts w:ascii="Symbol" w:hAnsi="Symbol" w:hint="default"/>
      </w:rPr>
    </w:lvl>
    <w:lvl w:ilvl="4" w:tplc="0C0A0003">
      <w:start w:val="1"/>
      <w:numFmt w:val="bullet"/>
      <w:lvlText w:val="o"/>
      <w:lvlJc w:val="left"/>
      <w:pPr>
        <w:ind w:left="3949" w:hanging="360"/>
      </w:pPr>
      <w:rPr>
        <w:rFonts w:ascii="Courier New" w:hAnsi="Courier New" w:cs="Courier New" w:hint="default"/>
      </w:rPr>
    </w:lvl>
    <w:lvl w:ilvl="5" w:tplc="0C0A0005">
      <w:start w:val="1"/>
      <w:numFmt w:val="bullet"/>
      <w:lvlText w:val=""/>
      <w:lvlJc w:val="left"/>
      <w:pPr>
        <w:ind w:left="4669" w:hanging="360"/>
      </w:pPr>
      <w:rPr>
        <w:rFonts w:ascii="Wingdings" w:hAnsi="Wingdings" w:hint="default"/>
      </w:rPr>
    </w:lvl>
    <w:lvl w:ilvl="6" w:tplc="0C0A0001">
      <w:start w:val="1"/>
      <w:numFmt w:val="bullet"/>
      <w:lvlText w:val=""/>
      <w:lvlJc w:val="left"/>
      <w:pPr>
        <w:ind w:left="5389" w:hanging="360"/>
      </w:pPr>
      <w:rPr>
        <w:rFonts w:ascii="Symbol" w:hAnsi="Symbol" w:hint="default"/>
      </w:rPr>
    </w:lvl>
    <w:lvl w:ilvl="7" w:tplc="0C0A0003">
      <w:start w:val="1"/>
      <w:numFmt w:val="bullet"/>
      <w:lvlText w:val="o"/>
      <w:lvlJc w:val="left"/>
      <w:pPr>
        <w:ind w:left="6109" w:hanging="360"/>
      </w:pPr>
      <w:rPr>
        <w:rFonts w:ascii="Courier New" w:hAnsi="Courier New" w:cs="Courier New" w:hint="default"/>
      </w:rPr>
    </w:lvl>
    <w:lvl w:ilvl="8" w:tplc="0C0A0005">
      <w:start w:val="1"/>
      <w:numFmt w:val="bullet"/>
      <w:lvlText w:val=""/>
      <w:lvlJc w:val="left"/>
      <w:pPr>
        <w:ind w:left="6829" w:hanging="360"/>
      </w:pPr>
      <w:rPr>
        <w:rFonts w:ascii="Wingdings" w:hAnsi="Wingdings" w:hint="default"/>
      </w:rPr>
    </w:lvl>
  </w:abstractNum>
  <w:num w:numId="1" w16cid:durableId="1496533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C7E"/>
    <w:rsid w:val="000023DF"/>
    <w:rsid w:val="0000252B"/>
    <w:rsid w:val="00003459"/>
    <w:rsid w:val="00004ED6"/>
    <w:rsid w:val="00011038"/>
    <w:rsid w:val="0001357C"/>
    <w:rsid w:val="000137CC"/>
    <w:rsid w:val="000147E4"/>
    <w:rsid w:val="00015FC1"/>
    <w:rsid w:val="00017715"/>
    <w:rsid w:val="00017946"/>
    <w:rsid w:val="000238B9"/>
    <w:rsid w:val="00026514"/>
    <w:rsid w:val="00032FC0"/>
    <w:rsid w:val="000335B3"/>
    <w:rsid w:val="00034894"/>
    <w:rsid w:val="00034B94"/>
    <w:rsid w:val="00034C86"/>
    <w:rsid w:val="000350FE"/>
    <w:rsid w:val="00035D32"/>
    <w:rsid w:val="00040061"/>
    <w:rsid w:val="00040D3D"/>
    <w:rsid w:val="0004209A"/>
    <w:rsid w:val="00042C95"/>
    <w:rsid w:val="000444DE"/>
    <w:rsid w:val="00045C19"/>
    <w:rsid w:val="000471B2"/>
    <w:rsid w:val="00050B98"/>
    <w:rsid w:val="00052A5D"/>
    <w:rsid w:val="00052C62"/>
    <w:rsid w:val="000538D2"/>
    <w:rsid w:val="000539AA"/>
    <w:rsid w:val="00053CA0"/>
    <w:rsid w:val="00054FCB"/>
    <w:rsid w:val="00055C47"/>
    <w:rsid w:val="000633F9"/>
    <w:rsid w:val="000635FC"/>
    <w:rsid w:val="00063A06"/>
    <w:rsid w:val="00063C2D"/>
    <w:rsid w:val="00071FA2"/>
    <w:rsid w:val="00072285"/>
    <w:rsid w:val="0007559B"/>
    <w:rsid w:val="00075A56"/>
    <w:rsid w:val="00075CC3"/>
    <w:rsid w:val="000825B3"/>
    <w:rsid w:val="000831AC"/>
    <w:rsid w:val="000861B3"/>
    <w:rsid w:val="00086AB3"/>
    <w:rsid w:val="00096247"/>
    <w:rsid w:val="00096B7B"/>
    <w:rsid w:val="00097037"/>
    <w:rsid w:val="000A02ED"/>
    <w:rsid w:val="000A1654"/>
    <w:rsid w:val="000A2C5D"/>
    <w:rsid w:val="000A4AE1"/>
    <w:rsid w:val="000A5FA5"/>
    <w:rsid w:val="000B2EB7"/>
    <w:rsid w:val="000C0E5F"/>
    <w:rsid w:val="000C0E6C"/>
    <w:rsid w:val="000C2C16"/>
    <w:rsid w:val="000C5820"/>
    <w:rsid w:val="000C5F5B"/>
    <w:rsid w:val="000D1D05"/>
    <w:rsid w:val="000D2698"/>
    <w:rsid w:val="000D3D0C"/>
    <w:rsid w:val="000D5810"/>
    <w:rsid w:val="000E0887"/>
    <w:rsid w:val="000E09D3"/>
    <w:rsid w:val="000E1230"/>
    <w:rsid w:val="000E2964"/>
    <w:rsid w:val="000E5FA6"/>
    <w:rsid w:val="000E7F44"/>
    <w:rsid w:val="000F6658"/>
    <w:rsid w:val="00100565"/>
    <w:rsid w:val="0010069F"/>
    <w:rsid w:val="00101670"/>
    <w:rsid w:val="001023D8"/>
    <w:rsid w:val="00111130"/>
    <w:rsid w:val="0011202D"/>
    <w:rsid w:val="00114032"/>
    <w:rsid w:val="00117111"/>
    <w:rsid w:val="00123DF6"/>
    <w:rsid w:val="00130651"/>
    <w:rsid w:val="001308D9"/>
    <w:rsid w:val="00130BF7"/>
    <w:rsid w:val="001311CF"/>
    <w:rsid w:val="0013573F"/>
    <w:rsid w:val="001374CF"/>
    <w:rsid w:val="00137ABC"/>
    <w:rsid w:val="00142C0D"/>
    <w:rsid w:val="001550E8"/>
    <w:rsid w:val="0015709F"/>
    <w:rsid w:val="00160203"/>
    <w:rsid w:val="00166649"/>
    <w:rsid w:val="00167430"/>
    <w:rsid w:val="00172F29"/>
    <w:rsid w:val="0017407D"/>
    <w:rsid w:val="00176800"/>
    <w:rsid w:val="00180105"/>
    <w:rsid w:val="00180813"/>
    <w:rsid w:val="001834ED"/>
    <w:rsid w:val="00184D94"/>
    <w:rsid w:val="00184EE1"/>
    <w:rsid w:val="00185136"/>
    <w:rsid w:val="00185ABA"/>
    <w:rsid w:val="00191A6A"/>
    <w:rsid w:val="00193A5F"/>
    <w:rsid w:val="001962F8"/>
    <w:rsid w:val="001A04CA"/>
    <w:rsid w:val="001A2C5D"/>
    <w:rsid w:val="001A3799"/>
    <w:rsid w:val="001A48E0"/>
    <w:rsid w:val="001A49D1"/>
    <w:rsid w:val="001A5F3B"/>
    <w:rsid w:val="001A7AD2"/>
    <w:rsid w:val="001A7B80"/>
    <w:rsid w:val="001B01CE"/>
    <w:rsid w:val="001B2600"/>
    <w:rsid w:val="001B3B22"/>
    <w:rsid w:val="001C4FD2"/>
    <w:rsid w:val="001D1E85"/>
    <w:rsid w:val="001D3C7E"/>
    <w:rsid w:val="001D4932"/>
    <w:rsid w:val="001D4C27"/>
    <w:rsid w:val="001D4D7B"/>
    <w:rsid w:val="001D7CA1"/>
    <w:rsid w:val="001E2BCC"/>
    <w:rsid w:val="001E5E6D"/>
    <w:rsid w:val="001E6942"/>
    <w:rsid w:val="001E6966"/>
    <w:rsid w:val="001E7EBF"/>
    <w:rsid w:val="001F07F5"/>
    <w:rsid w:val="001F20E3"/>
    <w:rsid w:val="001F23F9"/>
    <w:rsid w:val="001F3CD9"/>
    <w:rsid w:val="00200DA8"/>
    <w:rsid w:val="0020138B"/>
    <w:rsid w:val="00206B05"/>
    <w:rsid w:val="0021047A"/>
    <w:rsid w:val="002108B7"/>
    <w:rsid w:val="00210DA7"/>
    <w:rsid w:val="00211D93"/>
    <w:rsid w:val="00212566"/>
    <w:rsid w:val="0021339C"/>
    <w:rsid w:val="00213845"/>
    <w:rsid w:val="00217BD6"/>
    <w:rsid w:val="00221B5E"/>
    <w:rsid w:val="00223147"/>
    <w:rsid w:val="00224735"/>
    <w:rsid w:val="00227567"/>
    <w:rsid w:val="002278D9"/>
    <w:rsid w:val="002329FE"/>
    <w:rsid w:val="0023302C"/>
    <w:rsid w:val="00233F14"/>
    <w:rsid w:val="0023450F"/>
    <w:rsid w:val="00236E42"/>
    <w:rsid w:val="00236F54"/>
    <w:rsid w:val="002370C2"/>
    <w:rsid w:val="00244B6D"/>
    <w:rsid w:val="0024732D"/>
    <w:rsid w:val="002506AD"/>
    <w:rsid w:val="00251562"/>
    <w:rsid w:val="0025180C"/>
    <w:rsid w:val="00252163"/>
    <w:rsid w:val="0025330B"/>
    <w:rsid w:val="002539D0"/>
    <w:rsid w:val="00253E69"/>
    <w:rsid w:val="0026503B"/>
    <w:rsid w:val="00266D28"/>
    <w:rsid w:val="00270097"/>
    <w:rsid w:val="0027029B"/>
    <w:rsid w:val="002702FE"/>
    <w:rsid w:val="00271622"/>
    <w:rsid w:val="002742CC"/>
    <w:rsid w:val="0027481B"/>
    <w:rsid w:val="002760B3"/>
    <w:rsid w:val="00284FD9"/>
    <w:rsid w:val="002860B8"/>
    <w:rsid w:val="002874BD"/>
    <w:rsid w:val="00287C54"/>
    <w:rsid w:val="00290167"/>
    <w:rsid w:val="00290BA4"/>
    <w:rsid w:val="0029368A"/>
    <w:rsid w:val="00296333"/>
    <w:rsid w:val="002A1770"/>
    <w:rsid w:val="002A496C"/>
    <w:rsid w:val="002A7A35"/>
    <w:rsid w:val="002B0064"/>
    <w:rsid w:val="002B05C9"/>
    <w:rsid w:val="002B092F"/>
    <w:rsid w:val="002B0DA7"/>
    <w:rsid w:val="002B1C86"/>
    <w:rsid w:val="002B34C0"/>
    <w:rsid w:val="002C0982"/>
    <w:rsid w:val="002C1BB8"/>
    <w:rsid w:val="002C1FB3"/>
    <w:rsid w:val="002C7766"/>
    <w:rsid w:val="002D7A59"/>
    <w:rsid w:val="002D7F23"/>
    <w:rsid w:val="002E1250"/>
    <w:rsid w:val="002E18E3"/>
    <w:rsid w:val="002E1BFC"/>
    <w:rsid w:val="002E2326"/>
    <w:rsid w:val="002E5B94"/>
    <w:rsid w:val="002E7315"/>
    <w:rsid w:val="002F02B2"/>
    <w:rsid w:val="002F47E6"/>
    <w:rsid w:val="002F525E"/>
    <w:rsid w:val="002F5C68"/>
    <w:rsid w:val="002F73CC"/>
    <w:rsid w:val="003035C2"/>
    <w:rsid w:val="00303F2B"/>
    <w:rsid w:val="003062E7"/>
    <w:rsid w:val="0030657C"/>
    <w:rsid w:val="00306AE7"/>
    <w:rsid w:val="00306D67"/>
    <w:rsid w:val="00307DC1"/>
    <w:rsid w:val="00310DF0"/>
    <w:rsid w:val="0031217B"/>
    <w:rsid w:val="00315C90"/>
    <w:rsid w:val="00315F1A"/>
    <w:rsid w:val="00317727"/>
    <w:rsid w:val="00321529"/>
    <w:rsid w:val="003217B4"/>
    <w:rsid w:val="0032530D"/>
    <w:rsid w:val="003265B1"/>
    <w:rsid w:val="00330664"/>
    <w:rsid w:val="00330D68"/>
    <w:rsid w:val="003311E8"/>
    <w:rsid w:val="0033171F"/>
    <w:rsid w:val="0033207B"/>
    <w:rsid w:val="00333F58"/>
    <w:rsid w:val="003350E9"/>
    <w:rsid w:val="003359F4"/>
    <w:rsid w:val="00336514"/>
    <w:rsid w:val="003424E7"/>
    <w:rsid w:val="003435DA"/>
    <w:rsid w:val="003479C5"/>
    <w:rsid w:val="003508F1"/>
    <w:rsid w:val="00354F46"/>
    <w:rsid w:val="00356754"/>
    <w:rsid w:val="003579E6"/>
    <w:rsid w:val="00360574"/>
    <w:rsid w:val="0036105D"/>
    <w:rsid w:val="003622C3"/>
    <w:rsid w:val="0036236B"/>
    <w:rsid w:val="00362F2A"/>
    <w:rsid w:val="00363D93"/>
    <w:rsid w:val="003703E2"/>
    <w:rsid w:val="003713F5"/>
    <w:rsid w:val="00371CD7"/>
    <w:rsid w:val="00374AC0"/>
    <w:rsid w:val="0037751D"/>
    <w:rsid w:val="00377C65"/>
    <w:rsid w:val="00380F0E"/>
    <w:rsid w:val="003812ED"/>
    <w:rsid w:val="00383560"/>
    <w:rsid w:val="003841EE"/>
    <w:rsid w:val="00384A4F"/>
    <w:rsid w:val="00391E85"/>
    <w:rsid w:val="00395AD9"/>
    <w:rsid w:val="003963B9"/>
    <w:rsid w:val="00396BFF"/>
    <w:rsid w:val="003A1588"/>
    <w:rsid w:val="003A2532"/>
    <w:rsid w:val="003A613D"/>
    <w:rsid w:val="003A62A0"/>
    <w:rsid w:val="003A772E"/>
    <w:rsid w:val="003B0565"/>
    <w:rsid w:val="003B05D6"/>
    <w:rsid w:val="003B0920"/>
    <w:rsid w:val="003B2F0C"/>
    <w:rsid w:val="003B4D53"/>
    <w:rsid w:val="003B67B7"/>
    <w:rsid w:val="003C12A5"/>
    <w:rsid w:val="003C1527"/>
    <w:rsid w:val="003C201A"/>
    <w:rsid w:val="003C2E1D"/>
    <w:rsid w:val="003C2F9F"/>
    <w:rsid w:val="003C3D9B"/>
    <w:rsid w:val="003C433E"/>
    <w:rsid w:val="003C6D13"/>
    <w:rsid w:val="003D1243"/>
    <w:rsid w:val="003D1D65"/>
    <w:rsid w:val="003D238F"/>
    <w:rsid w:val="003D3150"/>
    <w:rsid w:val="003D6C75"/>
    <w:rsid w:val="003E7219"/>
    <w:rsid w:val="003F0F42"/>
    <w:rsid w:val="003F16E3"/>
    <w:rsid w:val="003F30D1"/>
    <w:rsid w:val="003F3E82"/>
    <w:rsid w:val="003F6DFC"/>
    <w:rsid w:val="003F7845"/>
    <w:rsid w:val="003F7D40"/>
    <w:rsid w:val="00401AE4"/>
    <w:rsid w:val="0040584E"/>
    <w:rsid w:val="00407E70"/>
    <w:rsid w:val="004107BE"/>
    <w:rsid w:val="00410F36"/>
    <w:rsid w:val="00412528"/>
    <w:rsid w:val="00412AC7"/>
    <w:rsid w:val="004168CB"/>
    <w:rsid w:val="00430649"/>
    <w:rsid w:val="004339DA"/>
    <w:rsid w:val="004363AE"/>
    <w:rsid w:val="0043701E"/>
    <w:rsid w:val="0043729F"/>
    <w:rsid w:val="00440E6B"/>
    <w:rsid w:val="004417C1"/>
    <w:rsid w:val="00441929"/>
    <w:rsid w:val="00441B0A"/>
    <w:rsid w:val="0044406A"/>
    <w:rsid w:val="004452B8"/>
    <w:rsid w:val="00445C6C"/>
    <w:rsid w:val="00445EA3"/>
    <w:rsid w:val="00446819"/>
    <w:rsid w:val="00447854"/>
    <w:rsid w:val="0045199E"/>
    <w:rsid w:val="00453328"/>
    <w:rsid w:val="00453ECB"/>
    <w:rsid w:val="004543EA"/>
    <w:rsid w:val="00457301"/>
    <w:rsid w:val="00460BDE"/>
    <w:rsid w:val="00460DC6"/>
    <w:rsid w:val="00460E48"/>
    <w:rsid w:val="00462EFA"/>
    <w:rsid w:val="0046405D"/>
    <w:rsid w:val="0046509C"/>
    <w:rsid w:val="004650F6"/>
    <w:rsid w:val="00465538"/>
    <w:rsid w:val="0046614A"/>
    <w:rsid w:val="00466B25"/>
    <w:rsid w:val="00473C83"/>
    <w:rsid w:val="0047568B"/>
    <w:rsid w:val="00477A08"/>
    <w:rsid w:val="00477A84"/>
    <w:rsid w:val="004825E2"/>
    <w:rsid w:val="00482DFB"/>
    <w:rsid w:val="0048641D"/>
    <w:rsid w:val="0048780D"/>
    <w:rsid w:val="00487DE5"/>
    <w:rsid w:val="0049071C"/>
    <w:rsid w:val="00491E68"/>
    <w:rsid w:val="0049211F"/>
    <w:rsid w:val="004962DF"/>
    <w:rsid w:val="00497C47"/>
    <w:rsid w:val="004A023E"/>
    <w:rsid w:val="004A08D0"/>
    <w:rsid w:val="004A2ECA"/>
    <w:rsid w:val="004A3A47"/>
    <w:rsid w:val="004A4570"/>
    <w:rsid w:val="004A5841"/>
    <w:rsid w:val="004B2F42"/>
    <w:rsid w:val="004B3A86"/>
    <w:rsid w:val="004B42E6"/>
    <w:rsid w:val="004B4542"/>
    <w:rsid w:val="004B4E62"/>
    <w:rsid w:val="004B531E"/>
    <w:rsid w:val="004B6C13"/>
    <w:rsid w:val="004C0803"/>
    <w:rsid w:val="004C3C8E"/>
    <w:rsid w:val="004C4472"/>
    <w:rsid w:val="004C4DCB"/>
    <w:rsid w:val="004C61C0"/>
    <w:rsid w:val="004C760C"/>
    <w:rsid w:val="004D3B40"/>
    <w:rsid w:val="004D3CB8"/>
    <w:rsid w:val="004D4200"/>
    <w:rsid w:val="004D4D7C"/>
    <w:rsid w:val="004D5696"/>
    <w:rsid w:val="004D599D"/>
    <w:rsid w:val="004D6453"/>
    <w:rsid w:val="004D74A3"/>
    <w:rsid w:val="004D7CE0"/>
    <w:rsid w:val="004E059F"/>
    <w:rsid w:val="004E09B5"/>
    <w:rsid w:val="004E3B38"/>
    <w:rsid w:val="004E422A"/>
    <w:rsid w:val="004F01C9"/>
    <w:rsid w:val="004F1EB2"/>
    <w:rsid w:val="004F2A35"/>
    <w:rsid w:val="004F302E"/>
    <w:rsid w:val="004F40C0"/>
    <w:rsid w:val="004F4635"/>
    <w:rsid w:val="004F4BC9"/>
    <w:rsid w:val="004F5F6B"/>
    <w:rsid w:val="0050117C"/>
    <w:rsid w:val="00503D4B"/>
    <w:rsid w:val="00505E16"/>
    <w:rsid w:val="00505EA1"/>
    <w:rsid w:val="0050746F"/>
    <w:rsid w:val="00510F17"/>
    <w:rsid w:val="00512B00"/>
    <w:rsid w:val="00514046"/>
    <w:rsid w:val="00514D88"/>
    <w:rsid w:val="005171AA"/>
    <w:rsid w:val="0052163C"/>
    <w:rsid w:val="00521A6C"/>
    <w:rsid w:val="00524DB8"/>
    <w:rsid w:val="00525D25"/>
    <w:rsid w:val="00526F41"/>
    <w:rsid w:val="00527273"/>
    <w:rsid w:val="00527847"/>
    <w:rsid w:val="00532C2E"/>
    <w:rsid w:val="005332D2"/>
    <w:rsid w:val="005334F9"/>
    <w:rsid w:val="00533940"/>
    <w:rsid w:val="00537C99"/>
    <w:rsid w:val="00537CB2"/>
    <w:rsid w:val="00540B76"/>
    <w:rsid w:val="00541FD6"/>
    <w:rsid w:val="00543C27"/>
    <w:rsid w:val="00543E63"/>
    <w:rsid w:val="00545323"/>
    <w:rsid w:val="00545819"/>
    <w:rsid w:val="00546883"/>
    <w:rsid w:val="005475EB"/>
    <w:rsid w:val="00551A7B"/>
    <w:rsid w:val="0055423B"/>
    <w:rsid w:val="005554B1"/>
    <w:rsid w:val="00555FF1"/>
    <w:rsid w:val="00560F91"/>
    <w:rsid w:val="00560FA1"/>
    <w:rsid w:val="00561AF0"/>
    <w:rsid w:val="00565755"/>
    <w:rsid w:val="0057057A"/>
    <w:rsid w:val="00571E24"/>
    <w:rsid w:val="00576DD1"/>
    <w:rsid w:val="00580E71"/>
    <w:rsid w:val="00581547"/>
    <w:rsid w:val="00581EFA"/>
    <w:rsid w:val="00582A8B"/>
    <w:rsid w:val="00582F8E"/>
    <w:rsid w:val="00583135"/>
    <w:rsid w:val="0058494B"/>
    <w:rsid w:val="00585429"/>
    <w:rsid w:val="00585CF9"/>
    <w:rsid w:val="00586B8E"/>
    <w:rsid w:val="00587C21"/>
    <w:rsid w:val="005909BF"/>
    <w:rsid w:val="005925AB"/>
    <w:rsid w:val="005A4960"/>
    <w:rsid w:val="005A4AFC"/>
    <w:rsid w:val="005A4ED8"/>
    <w:rsid w:val="005A6643"/>
    <w:rsid w:val="005A68D2"/>
    <w:rsid w:val="005B42DE"/>
    <w:rsid w:val="005B458E"/>
    <w:rsid w:val="005B47BA"/>
    <w:rsid w:val="005B5860"/>
    <w:rsid w:val="005B6925"/>
    <w:rsid w:val="005B7A4C"/>
    <w:rsid w:val="005B7EA9"/>
    <w:rsid w:val="005C39ED"/>
    <w:rsid w:val="005C6019"/>
    <w:rsid w:val="005C6D3F"/>
    <w:rsid w:val="005C76C8"/>
    <w:rsid w:val="005C773D"/>
    <w:rsid w:val="005D00D9"/>
    <w:rsid w:val="005D6F23"/>
    <w:rsid w:val="005D75E5"/>
    <w:rsid w:val="005D7DC8"/>
    <w:rsid w:val="005E366B"/>
    <w:rsid w:val="005E59C9"/>
    <w:rsid w:val="005E7401"/>
    <w:rsid w:val="005F20EA"/>
    <w:rsid w:val="005F588D"/>
    <w:rsid w:val="005F7629"/>
    <w:rsid w:val="006007C1"/>
    <w:rsid w:val="006008BE"/>
    <w:rsid w:val="0060124A"/>
    <w:rsid w:val="0060308F"/>
    <w:rsid w:val="00603E35"/>
    <w:rsid w:val="00611110"/>
    <w:rsid w:val="00621293"/>
    <w:rsid w:val="006307F6"/>
    <w:rsid w:val="00640856"/>
    <w:rsid w:val="00641D14"/>
    <w:rsid w:val="00642E46"/>
    <w:rsid w:val="00643496"/>
    <w:rsid w:val="00644425"/>
    <w:rsid w:val="00644C03"/>
    <w:rsid w:val="0064585F"/>
    <w:rsid w:val="00647FC5"/>
    <w:rsid w:val="00651608"/>
    <w:rsid w:val="00655405"/>
    <w:rsid w:val="00655B5A"/>
    <w:rsid w:val="00656775"/>
    <w:rsid w:val="006575C0"/>
    <w:rsid w:val="006603E8"/>
    <w:rsid w:val="00662872"/>
    <w:rsid w:val="006664BB"/>
    <w:rsid w:val="006725C5"/>
    <w:rsid w:val="0067422C"/>
    <w:rsid w:val="00674497"/>
    <w:rsid w:val="00674E7E"/>
    <w:rsid w:val="0067525E"/>
    <w:rsid w:val="00680B35"/>
    <w:rsid w:val="00680F8D"/>
    <w:rsid w:val="00681E7D"/>
    <w:rsid w:val="00685D29"/>
    <w:rsid w:val="00687469"/>
    <w:rsid w:val="00690420"/>
    <w:rsid w:val="00691194"/>
    <w:rsid w:val="00692537"/>
    <w:rsid w:val="00693451"/>
    <w:rsid w:val="00693CEB"/>
    <w:rsid w:val="00695D12"/>
    <w:rsid w:val="00697A21"/>
    <w:rsid w:val="006A0ED5"/>
    <w:rsid w:val="006A1585"/>
    <w:rsid w:val="006A4216"/>
    <w:rsid w:val="006A4D0C"/>
    <w:rsid w:val="006A6798"/>
    <w:rsid w:val="006A77CF"/>
    <w:rsid w:val="006B092D"/>
    <w:rsid w:val="006B152C"/>
    <w:rsid w:val="006B4480"/>
    <w:rsid w:val="006B56F8"/>
    <w:rsid w:val="006B65E5"/>
    <w:rsid w:val="006C0721"/>
    <w:rsid w:val="006C1CFD"/>
    <w:rsid w:val="006C43B3"/>
    <w:rsid w:val="006C44D3"/>
    <w:rsid w:val="006C4A1E"/>
    <w:rsid w:val="006C5B21"/>
    <w:rsid w:val="006D0A04"/>
    <w:rsid w:val="006D11DB"/>
    <w:rsid w:val="006D703E"/>
    <w:rsid w:val="006E02FB"/>
    <w:rsid w:val="006E11A8"/>
    <w:rsid w:val="006E19C3"/>
    <w:rsid w:val="006E317C"/>
    <w:rsid w:val="006F17B2"/>
    <w:rsid w:val="006F28B6"/>
    <w:rsid w:val="006F60CD"/>
    <w:rsid w:val="006F7D8C"/>
    <w:rsid w:val="00700C4A"/>
    <w:rsid w:val="00700F97"/>
    <w:rsid w:val="0070190B"/>
    <w:rsid w:val="00701B18"/>
    <w:rsid w:val="00702FA7"/>
    <w:rsid w:val="0070309B"/>
    <w:rsid w:val="00703565"/>
    <w:rsid w:val="00706109"/>
    <w:rsid w:val="007076F1"/>
    <w:rsid w:val="00710007"/>
    <w:rsid w:val="0071475A"/>
    <w:rsid w:val="007169E7"/>
    <w:rsid w:val="00720AE9"/>
    <w:rsid w:val="00720DB5"/>
    <w:rsid w:val="00722B44"/>
    <w:rsid w:val="007326EF"/>
    <w:rsid w:val="00732706"/>
    <w:rsid w:val="00733EF3"/>
    <w:rsid w:val="00735E6D"/>
    <w:rsid w:val="007417A9"/>
    <w:rsid w:val="00742F6F"/>
    <w:rsid w:val="00743D2D"/>
    <w:rsid w:val="00744D37"/>
    <w:rsid w:val="00744DB4"/>
    <w:rsid w:val="00746010"/>
    <w:rsid w:val="00747084"/>
    <w:rsid w:val="007470C7"/>
    <w:rsid w:val="00747FE0"/>
    <w:rsid w:val="00750F3F"/>
    <w:rsid w:val="00751067"/>
    <w:rsid w:val="00753EE4"/>
    <w:rsid w:val="007543EA"/>
    <w:rsid w:val="00754C44"/>
    <w:rsid w:val="00754D22"/>
    <w:rsid w:val="007613E3"/>
    <w:rsid w:val="007620F5"/>
    <w:rsid w:val="007653C4"/>
    <w:rsid w:val="00766F7C"/>
    <w:rsid w:val="00767853"/>
    <w:rsid w:val="00767DD8"/>
    <w:rsid w:val="00775194"/>
    <w:rsid w:val="00775939"/>
    <w:rsid w:val="00777F00"/>
    <w:rsid w:val="00780583"/>
    <w:rsid w:val="007817BA"/>
    <w:rsid w:val="00782A28"/>
    <w:rsid w:val="00783882"/>
    <w:rsid w:val="00785C92"/>
    <w:rsid w:val="00786FA2"/>
    <w:rsid w:val="007871CE"/>
    <w:rsid w:val="007873E0"/>
    <w:rsid w:val="0078750D"/>
    <w:rsid w:val="00787D34"/>
    <w:rsid w:val="00791074"/>
    <w:rsid w:val="007919BA"/>
    <w:rsid w:val="00794A1F"/>
    <w:rsid w:val="00796F08"/>
    <w:rsid w:val="007A0F8C"/>
    <w:rsid w:val="007A10B1"/>
    <w:rsid w:val="007A209D"/>
    <w:rsid w:val="007A37B4"/>
    <w:rsid w:val="007A4C74"/>
    <w:rsid w:val="007A4EC3"/>
    <w:rsid w:val="007A5135"/>
    <w:rsid w:val="007A5432"/>
    <w:rsid w:val="007A6C2C"/>
    <w:rsid w:val="007A7D94"/>
    <w:rsid w:val="007B15B2"/>
    <w:rsid w:val="007B3BB4"/>
    <w:rsid w:val="007B61EF"/>
    <w:rsid w:val="007B62B5"/>
    <w:rsid w:val="007C048D"/>
    <w:rsid w:val="007C0AB1"/>
    <w:rsid w:val="007C1F78"/>
    <w:rsid w:val="007C3687"/>
    <w:rsid w:val="007C4244"/>
    <w:rsid w:val="007C6B09"/>
    <w:rsid w:val="007C7EB6"/>
    <w:rsid w:val="007D1455"/>
    <w:rsid w:val="007D2125"/>
    <w:rsid w:val="007D39C1"/>
    <w:rsid w:val="007D3A76"/>
    <w:rsid w:val="007D6D4F"/>
    <w:rsid w:val="007E075A"/>
    <w:rsid w:val="007E2DAC"/>
    <w:rsid w:val="007E36E2"/>
    <w:rsid w:val="007E4576"/>
    <w:rsid w:val="007E5414"/>
    <w:rsid w:val="007E59B2"/>
    <w:rsid w:val="007E5F96"/>
    <w:rsid w:val="007F0310"/>
    <w:rsid w:val="007F188E"/>
    <w:rsid w:val="007F3398"/>
    <w:rsid w:val="007F635A"/>
    <w:rsid w:val="007F6955"/>
    <w:rsid w:val="008001F9"/>
    <w:rsid w:val="00801E72"/>
    <w:rsid w:val="00802C03"/>
    <w:rsid w:val="00804C24"/>
    <w:rsid w:val="008057CD"/>
    <w:rsid w:val="008105FE"/>
    <w:rsid w:val="00810DD9"/>
    <w:rsid w:val="00814211"/>
    <w:rsid w:val="00817098"/>
    <w:rsid w:val="008246E2"/>
    <w:rsid w:val="00824C22"/>
    <w:rsid w:val="008305A8"/>
    <w:rsid w:val="00831300"/>
    <w:rsid w:val="0083160B"/>
    <w:rsid w:val="008334CF"/>
    <w:rsid w:val="008337A7"/>
    <w:rsid w:val="00833B71"/>
    <w:rsid w:val="0083424C"/>
    <w:rsid w:val="00834521"/>
    <w:rsid w:val="00835252"/>
    <w:rsid w:val="00836624"/>
    <w:rsid w:val="0083775A"/>
    <w:rsid w:val="00844A52"/>
    <w:rsid w:val="00845CF6"/>
    <w:rsid w:val="00850DC2"/>
    <w:rsid w:val="00851E23"/>
    <w:rsid w:val="008540B8"/>
    <w:rsid w:val="00856925"/>
    <w:rsid w:val="00860278"/>
    <w:rsid w:val="00860EF0"/>
    <w:rsid w:val="00862800"/>
    <w:rsid w:val="008679F4"/>
    <w:rsid w:val="008709A5"/>
    <w:rsid w:val="008717CE"/>
    <w:rsid w:val="00871E67"/>
    <w:rsid w:val="00873C55"/>
    <w:rsid w:val="0087498F"/>
    <w:rsid w:val="00875206"/>
    <w:rsid w:val="00875563"/>
    <w:rsid w:val="00880EA5"/>
    <w:rsid w:val="0088172B"/>
    <w:rsid w:val="00881911"/>
    <w:rsid w:val="00883EE1"/>
    <w:rsid w:val="00884960"/>
    <w:rsid w:val="0088502B"/>
    <w:rsid w:val="00892371"/>
    <w:rsid w:val="0089603B"/>
    <w:rsid w:val="0089730F"/>
    <w:rsid w:val="0089761A"/>
    <w:rsid w:val="008A403F"/>
    <w:rsid w:val="008A521D"/>
    <w:rsid w:val="008A73A5"/>
    <w:rsid w:val="008A78CB"/>
    <w:rsid w:val="008B0694"/>
    <w:rsid w:val="008B1E90"/>
    <w:rsid w:val="008B2105"/>
    <w:rsid w:val="008B2185"/>
    <w:rsid w:val="008B5E02"/>
    <w:rsid w:val="008B780A"/>
    <w:rsid w:val="008C4AF0"/>
    <w:rsid w:val="008C6D8A"/>
    <w:rsid w:val="008C7348"/>
    <w:rsid w:val="008D0D22"/>
    <w:rsid w:val="008D26C0"/>
    <w:rsid w:val="008D3D4F"/>
    <w:rsid w:val="008D4C4D"/>
    <w:rsid w:val="008E09C7"/>
    <w:rsid w:val="008E0F18"/>
    <w:rsid w:val="008E5240"/>
    <w:rsid w:val="008F1AA6"/>
    <w:rsid w:val="008F2793"/>
    <w:rsid w:val="008F6B33"/>
    <w:rsid w:val="008F75C6"/>
    <w:rsid w:val="00900457"/>
    <w:rsid w:val="00901FCB"/>
    <w:rsid w:val="00903FCE"/>
    <w:rsid w:val="00904305"/>
    <w:rsid w:val="009068F5"/>
    <w:rsid w:val="009113DB"/>
    <w:rsid w:val="009129F3"/>
    <w:rsid w:val="00913DA3"/>
    <w:rsid w:val="0091402F"/>
    <w:rsid w:val="00914AEF"/>
    <w:rsid w:val="00915F7A"/>
    <w:rsid w:val="009204E0"/>
    <w:rsid w:val="00920F34"/>
    <w:rsid w:val="00921565"/>
    <w:rsid w:val="00922252"/>
    <w:rsid w:val="00922512"/>
    <w:rsid w:val="0092405F"/>
    <w:rsid w:val="00924123"/>
    <w:rsid w:val="009264B1"/>
    <w:rsid w:val="00930158"/>
    <w:rsid w:val="009319EE"/>
    <w:rsid w:val="00933B6B"/>
    <w:rsid w:val="00934E5B"/>
    <w:rsid w:val="009362F0"/>
    <w:rsid w:val="0093650D"/>
    <w:rsid w:val="00937B63"/>
    <w:rsid w:val="009403F0"/>
    <w:rsid w:val="00940536"/>
    <w:rsid w:val="00944556"/>
    <w:rsid w:val="00944FC9"/>
    <w:rsid w:val="00950B94"/>
    <w:rsid w:val="009547E5"/>
    <w:rsid w:val="009549F1"/>
    <w:rsid w:val="00954F56"/>
    <w:rsid w:val="0095561A"/>
    <w:rsid w:val="00957AD5"/>
    <w:rsid w:val="00965345"/>
    <w:rsid w:val="0096631E"/>
    <w:rsid w:val="0097011D"/>
    <w:rsid w:val="00971AE3"/>
    <w:rsid w:val="00971F73"/>
    <w:rsid w:val="009740A3"/>
    <w:rsid w:val="00977CA9"/>
    <w:rsid w:val="009805B0"/>
    <w:rsid w:val="009825D8"/>
    <w:rsid w:val="0098411A"/>
    <w:rsid w:val="009850BB"/>
    <w:rsid w:val="009852BF"/>
    <w:rsid w:val="00987294"/>
    <w:rsid w:val="00987F14"/>
    <w:rsid w:val="00990C80"/>
    <w:rsid w:val="009916E6"/>
    <w:rsid w:val="00991F29"/>
    <w:rsid w:val="00992030"/>
    <w:rsid w:val="00992BDE"/>
    <w:rsid w:val="00993484"/>
    <w:rsid w:val="00994801"/>
    <w:rsid w:val="009A4A8C"/>
    <w:rsid w:val="009A4F60"/>
    <w:rsid w:val="009A6AE3"/>
    <w:rsid w:val="009B126A"/>
    <w:rsid w:val="009B19CD"/>
    <w:rsid w:val="009B2062"/>
    <w:rsid w:val="009B271B"/>
    <w:rsid w:val="009B4183"/>
    <w:rsid w:val="009B591F"/>
    <w:rsid w:val="009B6969"/>
    <w:rsid w:val="009C1133"/>
    <w:rsid w:val="009C3252"/>
    <w:rsid w:val="009C400C"/>
    <w:rsid w:val="009C4D56"/>
    <w:rsid w:val="009C5150"/>
    <w:rsid w:val="009D08E2"/>
    <w:rsid w:val="009D0D8F"/>
    <w:rsid w:val="009D1300"/>
    <w:rsid w:val="009D2E78"/>
    <w:rsid w:val="009D5364"/>
    <w:rsid w:val="009E02A9"/>
    <w:rsid w:val="009E5C64"/>
    <w:rsid w:val="009F46A9"/>
    <w:rsid w:val="009F6735"/>
    <w:rsid w:val="009F7ADA"/>
    <w:rsid w:val="00A020EF"/>
    <w:rsid w:val="00A02964"/>
    <w:rsid w:val="00A03ADF"/>
    <w:rsid w:val="00A058E4"/>
    <w:rsid w:val="00A06981"/>
    <w:rsid w:val="00A07995"/>
    <w:rsid w:val="00A07CE8"/>
    <w:rsid w:val="00A104B6"/>
    <w:rsid w:val="00A118D8"/>
    <w:rsid w:val="00A14064"/>
    <w:rsid w:val="00A16B6E"/>
    <w:rsid w:val="00A2162B"/>
    <w:rsid w:val="00A2229E"/>
    <w:rsid w:val="00A245C2"/>
    <w:rsid w:val="00A24948"/>
    <w:rsid w:val="00A2591D"/>
    <w:rsid w:val="00A312E6"/>
    <w:rsid w:val="00A320CB"/>
    <w:rsid w:val="00A35C12"/>
    <w:rsid w:val="00A453E4"/>
    <w:rsid w:val="00A454CA"/>
    <w:rsid w:val="00A51133"/>
    <w:rsid w:val="00A512FC"/>
    <w:rsid w:val="00A54BCE"/>
    <w:rsid w:val="00A55DB3"/>
    <w:rsid w:val="00A60CCA"/>
    <w:rsid w:val="00A63144"/>
    <w:rsid w:val="00A729F8"/>
    <w:rsid w:val="00A73A98"/>
    <w:rsid w:val="00A77EA9"/>
    <w:rsid w:val="00A80504"/>
    <w:rsid w:val="00A80FDB"/>
    <w:rsid w:val="00A81CA5"/>
    <w:rsid w:val="00A82F61"/>
    <w:rsid w:val="00A86470"/>
    <w:rsid w:val="00A87F4B"/>
    <w:rsid w:val="00A923BF"/>
    <w:rsid w:val="00A923EB"/>
    <w:rsid w:val="00A93AC2"/>
    <w:rsid w:val="00A941CC"/>
    <w:rsid w:val="00A9477E"/>
    <w:rsid w:val="00A94936"/>
    <w:rsid w:val="00A96392"/>
    <w:rsid w:val="00A976BA"/>
    <w:rsid w:val="00A97B47"/>
    <w:rsid w:val="00AA0199"/>
    <w:rsid w:val="00AA2A70"/>
    <w:rsid w:val="00AA42D1"/>
    <w:rsid w:val="00AA44A3"/>
    <w:rsid w:val="00AA532A"/>
    <w:rsid w:val="00AA56FC"/>
    <w:rsid w:val="00AA7ACC"/>
    <w:rsid w:val="00AB3561"/>
    <w:rsid w:val="00AB40BA"/>
    <w:rsid w:val="00AB470C"/>
    <w:rsid w:val="00AB4AE8"/>
    <w:rsid w:val="00AB5016"/>
    <w:rsid w:val="00AB55FF"/>
    <w:rsid w:val="00AB5E0E"/>
    <w:rsid w:val="00AB6F56"/>
    <w:rsid w:val="00AB7988"/>
    <w:rsid w:val="00AC2665"/>
    <w:rsid w:val="00AC7F23"/>
    <w:rsid w:val="00AD0561"/>
    <w:rsid w:val="00AD356C"/>
    <w:rsid w:val="00AD49DF"/>
    <w:rsid w:val="00AD5B47"/>
    <w:rsid w:val="00AD791B"/>
    <w:rsid w:val="00AD7FDD"/>
    <w:rsid w:val="00AE00B4"/>
    <w:rsid w:val="00AE0195"/>
    <w:rsid w:val="00AE17CE"/>
    <w:rsid w:val="00AE6B95"/>
    <w:rsid w:val="00AE6D0F"/>
    <w:rsid w:val="00AF033E"/>
    <w:rsid w:val="00AF1386"/>
    <w:rsid w:val="00AF1575"/>
    <w:rsid w:val="00AF3674"/>
    <w:rsid w:val="00AF4CAB"/>
    <w:rsid w:val="00AF5289"/>
    <w:rsid w:val="00AF5A25"/>
    <w:rsid w:val="00AF72B5"/>
    <w:rsid w:val="00B00088"/>
    <w:rsid w:val="00B01B40"/>
    <w:rsid w:val="00B04184"/>
    <w:rsid w:val="00B06C6F"/>
    <w:rsid w:val="00B12200"/>
    <w:rsid w:val="00B14DE7"/>
    <w:rsid w:val="00B16278"/>
    <w:rsid w:val="00B162B5"/>
    <w:rsid w:val="00B22669"/>
    <w:rsid w:val="00B27783"/>
    <w:rsid w:val="00B32327"/>
    <w:rsid w:val="00B32557"/>
    <w:rsid w:val="00B3272A"/>
    <w:rsid w:val="00B4151D"/>
    <w:rsid w:val="00B419ED"/>
    <w:rsid w:val="00B43565"/>
    <w:rsid w:val="00B43683"/>
    <w:rsid w:val="00B44261"/>
    <w:rsid w:val="00B44407"/>
    <w:rsid w:val="00B464DA"/>
    <w:rsid w:val="00B47102"/>
    <w:rsid w:val="00B4742B"/>
    <w:rsid w:val="00B47675"/>
    <w:rsid w:val="00B515C1"/>
    <w:rsid w:val="00B53DD4"/>
    <w:rsid w:val="00B56C36"/>
    <w:rsid w:val="00B60297"/>
    <w:rsid w:val="00B63A33"/>
    <w:rsid w:val="00B64A42"/>
    <w:rsid w:val="00B66241"/>
    <w:rsid w:val="00B675A8"/>
    <w:rsid w:val="00B70D90"/>
    <w:rsid w:val="00B71287"/>
    <w:rsid w:val="00B71483"/>
    <w:rsid w:val="00B71FA2"/>
    <w:rsid w:val="00B72394"/>
    <w:rsid w:val="00B739DF"/>
    <w:rsid w:val="00B802B1"/>
    <w:rsid w:val="00B81FB0"/>
    <w:rsid w:val="00B82035"/>
    <w:rsid w:val="00B846E4"/>
    <w:rsid w:val="00B84716"/>
    <w:rsid w:val="00B87A60"/>
    <w:rsid w:val="00B911AD"/>
    <w:rsid w:val="00B91BAC"/>
    <w:rsid w:val="00B944D9"/>
    <w:rsid w:val="00B960F5"/>
    <w:rsid w:val="00B96C61"/>
    <w:rsid w:val="00BA03B8"/>
    <w:rsid w:val="00BA1D6F"/>
    <w:rsid w:val="00BA2FEC"/>
    <w:rsid w:val="00BA61C0"/>
    <w:rsid w:val="00BA780E"/>
    <w:rsid w:val="00BB26D2"/>
    <w:rsid w:val="00BB2964"/>
    <w:rsid w:val="00BB3E68"/>
    <w:rsid w:val="00BB7DFD"/>
    <w:rsid w:val="00BC4AE5"/>
    <w:rsid w:val="00BC4BF8"/>
    <w:rsid w:val="00BC60D6"/>
    <w:rsid w:val="00BC6DF7"/>
    <w:rsid w:val="00BD2748"/>
    <w:rsid w:val="00BD2833"/>
    <w:rsid w:val="00BD386C"/>
    <w:rsid w:val="00BD43E3"/>
    <w:rsid w:val="00BD4616"/>
    <w:rsid w:val="00BD5DD2"/>
    <w:rsid w:val="00BE2FD5"/>
    <w:rsid w:val="00BE6911"/>
    <w:rsid w:val="00BE6DB4"/>
    <w:rsid w:val="00BF10F8"/>
    <w:rsid w:val="00BF473D"/>
    <w:rsid w:val="00BF5E55"/>
    <w:rsid w:val="00C01CC1"/>
    <w:rsid w:val="00C02B67"/>
    <w:rsid w:val="00C02CF6"/>
    <w:rsid w:val="00C03486"/>
    <w:rsid w:val="00C04CEF"/>
    <w:rsid w:val="00C05C26"/>
    <w:rsid w:val="00C06E03"/>
    <w:rsid w:val="00C07C73"/>
    <w:rsid w:val="00C10077"/>
    <w:rsid w:val="00C10668"/>
    <w:rsid w:val="00C113D0"/>
    <w:rsid w:val="00C12394"/>
    <w:rsid w:val="00C20281"/>
    <w:rsid w:val="00C21E37"/>
    <w:rsid w:val="00C24690"/>
    <w:rsid w:val="00C24D52"/>
    <w:rsid w:val="00C265EC"/>
    <w:rsid w:val="00C27F96"/>
    <w:rsid w:val="00C302BE"/>
    <w:rsid w:val="00C30DF1"/>
    <w:rsid w:val="00C31836"/>
    <w:rsid w:val="00C3211A"/>
    <w:rsid w:val="00C349C3"/>
    <w:rsid w:val="00C35298"/>
    <w:rsid w:val="00C431BB"/>
    <w:rsid w:val="00C43685"/>
    <w:rsid w:val="00C439FF"/>
    <w:rsid w:val="00C4505D"/>
    <w:rsid w:val="00C47BE6"/>
    <w:rsid w:val="00C50493"/>
    <w:rsid w:val="00C5155C"/>
    <w:rsid w:val="00C51DA4"/>
    <w:rsid w:val="00C54D66"/>
    <w:rsid w:val="00C56545"/>
    <w:rsid w:val="00C645AA"/>
    <w:rsid w:val="00C658F1"/>
    <w:rsid w:val="00C70DFC"/>
    <w:rsid w:val="00C76764"/>
    <w:rsid w:val="00C77BDA"/>
    <w:rsid w:val="00C83813"/>
    <w:rsid w:val="00C84B47"/>
    <w:rsid w:val="00C85B8C"/>
    <w:rsid w:val="00C86C1A"/>
    <w:rsid w:val="00C86C29"/>
    <w:rsid w:val="00C86E5D"/>
    <w:rsid w:val="00C87D0B"/>
    <w:rsid w:val="00C90B25"/>
    <w:rsid w:val="00C95F27"/>
    <w:rsid w:val="00C96B3E"/>
    <w:rsid w:val="00CA133F"/>
    <w:rsid w:val="00CA2259"/>
    <w:rsid w:val="00CA37AE"/>
    <w:rsid w:val="00CA6AA1"/>
    <w:rsid w:val="00CA7227"/>
    <w:rsid w:val="00CA7EC5"/>
    <w:rsid w:val="00CB214F"/>
    <w:rsid w:val="00CB3998"/>
    <w:rsid w:val="00CC5C4F"/>
    <w:rsid w:val="00CD5166"/>
    <w:rsid w:val="00CD6808"/>
    <w:rsid w:val="00CE1B2C"/>
    <w:rsid w:val="00CE2376"/>
    <w:rsid w:val="00CE3C4C"/>
    <w:rsid w:val="00CE4B8A"/>
    <w:rsid w:val="00CE50A1"/>
    <w:rsid w:val="00CE55FE"/>
    <w:rsid w:val="00CF09ED"/>
    <w:rsid w:val="00CF0E76"/>
    <w:rsid w:val="00CF3E89"/>
    <w:rsid w:val="00CF5926"/>
    <w:rsid w:val="00CF7059"/>
    <w:rsid w:val="00D02DC0"/>
    <w:rsid w:val="00D054EA"/>
    <w:rsid w:val="00D06BB1"/>
    <w:rsid w:val="00D07B39"/>
    <w:rsid w:val="00D1112C"/>
    <w:rsid w:val="00D114F5"/>
    <w:rsid w:val="00D17559"/>
    <w:rsid w:val="00D17691"/>
    <w:rsid w:val="00D20066"/>
    <w:rsid w:val="00D2521A"/>
    <w:rsid w:val="00D2644B"/>
    <w:rsid w:val="00D276BB"/>
    <w:rsid w:val="00D27876"/>
    <w:rsid w:val="00D34099"/>
    <w:rsid w:val="00D35A2F"/>
    <w:rsid w:val="00D35EFD"/>
    <w:rsid w:val="00D3728E"/>
    <w:rsid w:val="00D4122F"/>
    <w:rsid w:val="00D43249"/>
    <w:rsid w:val="00D4439E"/>
    <w:rsid w:val="00D44683"/>
    <w:rsid w:val="00D47D63"/>
    <w:rsid w:val="00D5436B"/>
    <w:rsid w:val="00D544F0"/>
    <w:rsid w:val="00D57063"/>
    <w:rsid w:val="00D6055A"/>
    <w:rsid w:val="00D6131F"/>
    <w:rsid w:val="00D61CE5"/>
    <w:rsid w:val="00D6275C"/>
    <w:rsid w:val="00D628F7"/>
    <w:rsid w:val="00D6402A"/>
    <w:rsid w:val="00D65264"/>
    <w:rsid w:val="00D66631"/>
    <w:rsid w:val="00D67F2D"/>
    <w:rsid w:val="00D71204"/>
    <w:rsid w:val="00D712DF"/>
    <w:rsid w:val="00D71F1B"/>
    <w:rsid w:val="00D72235"/>
    <w:rsid w:val="00D72B2D"/>
    <w:rsid w:val="00D73DE3"/>
    <w:rsid w:val="00D74047"/>
    <w:rsid w:val="00D805FA"/>
    <w:rsid w:val="00D817F1"/>
    <w:rsid w:val="00D82F4E"/>
    <w:rsid w:val="00D84176"/>
    <w:rsid w:val="00D8504E"/>
    <w:rsid w:val="00D86D4C"/>
    <w:rsid w:val="00D8742E"/>
    <w:rsid w:val="00D874BA"/>
    <w:rsid w:val="00D877F1"/>
    <w:rsid w:val="00D911C4"/>
    <w:rsid w:val="00D96376"/>
    <w:rsid w:val="00D968D1"/>
    <w:rsid w:val="00DA20BD"/>
    <w:rsid w:val="00DA2C21"/>
    <w:rsid w:val="00DA6088"/>
    <w:rsid w:val="00DA68E4"/>
    <w:rsid w:val="00DA7AED"/>
    <w:rsid w:val="00DB48F0"/>
    <w:rsid w:val="00DB6B76"/>
    <w:rsid w:val="00DC182A"/>
    <w:rsid w:val="00DC1FED"/>
    <w:rsid w:val="00DC2218"/>
    <w:rsid w:val="00DC300D"/>
    <w:rsid w:val="00DC575A"/>
    <w:rsid w:val="00DC7611"/>
    <w:rsid w:val="00DD1BB2"/>
    <w:rsid w:val="00DD50C8"/>
    <w:rsid w:val="00DD77F8"/>
    <w:rsid w:val="00DE0955"/>
    <w:rsid w:val="00DE1B9D"/>
    <w:rsid w:val="00DF0BAC"/>
    <w:rsid w:val="00DF413C"/>
    <w:rsid w:val="00DF5906"/>
    <w:rsid w:val="00E00BE1"/>
    <w:rsid w:val="00E00E26"/>
    <w:rsid w:val="00E01353"/>
    <w:rsid w:val="00E02DB8"/>
    <w:rsid w:val="00E03BF1"/>
    <w:rsid w:val="00E042AA"/>
    <w:rsid w:val="00E06F34"/>
    <w:rsid w:val="00E079CD"/>
    <w:rsid w:val="00E07FE7"/>
    <w:rsid w:val="00E106A8"/>
    <w:rsid w:val="00E144C5"/>
    <w:rsid w:val="00E14998"/>
    <w:rsid w:val="00E17255"/>
    <w:rsid w:val="00E22B2B"/>
    <w:rsid w:val="00E22D50"/>
    <w:rsid w:val="00E31373"/>
    <w:rsid w:val="00E313C5"/>
    <w:rsid w:val="00E3360B"/>
    <w:rsid w:val="00E40609"/>
    <w:rsid w:val="00E41085"/>
    <w:rsid w:val="00E4389B"/>
    <w:rsid w:val="00E45CCE"/>
    <w:rsid w:val="00E500C0"/>
    <w:rsid w:val="00E50731"/>
    <w:rsid w:val="00E51540"/>
    <w:rsid w:val="00E51CB1"/>
    <w:rsid w:val="00E533B9"/>
    <w:rsid w:val="00E53CA9"/>
    <w:rsid w:val="00E5528C"/>
    <w:rsid w:val="00E578EA"/>
    <w:rsid w:val="00E61D56"/>
    <w:rsid w:val="00E625D1"/>
    <w:rsid w:val="00E73DCD"/>
    <w:rsid w:val="00E75CFD"/>
    <w:rsid w:val="00E76547"/>
    <w:rsid w:val="00E777F1"/>
    <w:rsid w:val="00E80564"/>
    <w:rsid w:val="00E83EED"/>
    <w:rsid w:val="00E9101F"/>
    <w:rsid w:val="00E92AED"/>
    <w:rsid w:val="00E954F9"/>
    <w:rsid w:val="00E95FA6"/>
    <w:rsid w:val="00EA21D8"/>
    <w:rsid w:val="00EA28A4"/>
    <w:rsid w:val="00EA2E53"/>
    <w:rsid w:val="00EA2FF9"/>
    <w:rsid w:val="00EA3DF7"/>
    <w:rsid w:val="00EA46B7"/>
    <w:rsid w:val="00EA4EBC"/>
    <w:rsid w:val="00EA5807"/>
    <w:rsid w:val="00EA6FD0"/>
    <w:rsid w:val="00EB07CA"/>
    <w:rsid w:val="00EB132E"/>
    <w:rsid w:val="00EB2EC7"/>
    <w:rsid w:val="00EB447B"/>
    <w:rsid w:val="00EB6234"/>
    <w:rsid w:val="00EB6686"/>
    <w:rsid w:val="00EB6AF0"/>
    <w:rsid w:val="00EC01C6"/>
    <w:rsid w:val="00EC18D5"/>
    <w:rsid w:val="00EC497D"/>
    <w:rsid w:val="00EC6400"/>
    <w:rsid w:val="00ED05AF"/>
    <w:rsid w:val="00ED0780"/>
    <w:rsid w:val="00ED3A66"/>
    <w:rsid w:val="00ED3E1D"/>
    <w:rsid w:val="00ED422A"/>
    <w:rsid w:val="00ED715F"/>
    <w:rsid w:val="00EE138E"/>
    <w:rsid w:val="00EE2C3B"/>
    <w:rsid w:val="00EE2FBF"/>
    <w:rsid w:val="00EE33A6"/>
    <w:rsid w:val="00EE429D"/>
    <w:rsid w:val="00EE4C0A"/>
    <w:rsid w:val="00EE5880"/>
    <w:rsid w:val="00EF1117"/>
    <w:rsid w:val="00EF1258"/>
    <w:rsid w:val="00EF18F8"/>
    <w:rsid w:val="00EF55DC"/>
    <w:rsid w:val="00EF7D54"/>
    <w:rsid w:val="00F00DF5"/>
    <w:rsid w:val="00F03732"/>
    <w:rsid w:val="00F03F8B"/>
    <w:rsid w:val="00F05145"/>
    <w:rsid w:val="00F05377"/>
    <w:rsid w:val="00F067BD"/>
    <w:rsid w:val="00F12BFA"/>
    <w:rsid w:val="00F15355"/>
    <w:rsid w:val="00F176D9"/>
    <w:rsid w:val="00F22300"/>
    <w:rsid w:val="00F22C7C"/>
    <w:rsid w:val="00F23A10"/>
    <w:rsid w:val="00F23D97"/>
    <w:rsid w:val="00F30B4E"/>
    <w:rsid w:val="00F30DA4"/>
    <w:rsid w:val="00F31C51"/>
    <w:rsid w:val="00F32ACB"/>
    <w:rsid w:val="00F33E5A"/>
    <w:rsid w:val="00F36479"/>
    <w:rsid w:val="00F3686D"/>
    <w:rsid w:val="00F36963"/>
    <w:rsid w:val="00F37D31"/>
    <w:rsid w:val="00F37E63"/>
    <w:rsid w:val="00F42464"/>
    <w:rsid w:val="00F4250A"/>
    <w:rsid w:val="00F429FB"/>
    <w:rsid w:val="00F438F4"/>
    <w:rsid w:val="00F50B66"/>
    <w:rsid w:val="00F5123B"/>
    <w:rsid w:val="00F52291"/>
    <w:rsid w:val="00F529D4"/>
    <w:rsid w:val="00F535BF"/>
    <w:rsid w:val="00F5397F"/>
    <w:rsid w:val="00F57C62"/>
    <w:rsid w:val="00F57F8D"/>
    <w:rsid w:val="00F62507"/>
    <w:rsid w:val="00F62D5C"/>
    <w:rsid w:val="00F6722A"/>
    <w:rsid w:val="00F7360A"/>
    <w:rsid w:val="00F748F2"/>
    <w:rsid w:val="00F75627"/>
    <w:rsid w:val="00F77C7B"/>
    <w:rsid w:val="00F83CAD"/>
    <w:rsid w:val="00F856D0"/>
    <w:rsid w:val="00F870C7"/>
    <w:rsid w:val="00F877F9"/>
    <w:rsid w:val="00F90805"/>
    <w:rsid w:val="00F90B94"/>
    <w:rsid w:val="00F90CF3"/>
    <w:rsid w:val="00F921FD"/>
    <w:rsid w:val="00F92EAA"/>
    <w:rsid w:val="00F94463"/>
    <w:rsid w:val="00F9468F"/>
    <w:rsid w:val="00F95717"/>
    <w:rsid w:val="00FA0B11"/>
    <w:rsid w:val="00FA0B29"/>
    <w:rsid w:val="00FA2A0B"/>
    <w:rsid w:val="00FA3C5E"/>
    <w:rsid w:val="00FA408A"/>
    <w:rsid w:val="00FA500C"/>
    <w:rsid w:val="00FA6F65"/>
    <w:rsid w:val="00FA701E"/>
    <w:rsid w:val="00FB1FCB"/>
    <w:rsid w:val="00FB7F49"/>
    <w:rsid w:val="00FC0060"/>
    <w:rsid w:val="00FC1960"/>
    <w:rsid w:val="00FC34C2"/>
    <w:rsid w:val="00FC3810"/>
    <w:rsid w:val="00FC4C67"/>
    <w:rsid w:val="00FC5BFE"/>
    <w:rsid w:val="00FC6012"/>
    <w:rsid w:val="00FC6B90"/>
    <w:rsid w:val="00FC6F9A"/>
    <w:rsid w:val="00FC7BA0"/>
    <w:rsid w:val="00FD1AFA"/>
    <w:rsid w:val="00FD1DEB"/>
    <w:rsid w:val="00FD5E45"/>
    <w:rsid w:val="00FD6616"/>
    <w:rsid w:val="00FD717A"/>
    <w:rsid w:val="00FE1934"/>
    <w:rsid w:val="00FE350B"/>
    <w:rsid w:val="00FE36F6"/>
    <w:rsid w:val="00FE4F9E"/>
    <w:rsid w:val="00FE7497"/>
    <w:rsid w:val="00FE7DE5"/>
    <w:rsid w:val="00FF05DE"/>
    <w:rsid w:val="00FF0E6D"/>
    <w:rsid w:val="00FF0F10"/>
    <w:rsid w:val="00FF1F55"/>
    <w:rsid w:val="00FF2F75"/>
    <w:rsid w:val="00FF3033"/>
    <w:rsid w:val="00FF5CF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46891F"/>
  <w15:docId w15:val="{2EB5D173-A92C-420F-87B2-6E78760A5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u-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uiPriority="59"/>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C7E"/>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1">
    <w:name w:val="Estilo1"/>
    <w:basedOn w:val="Normal"/>
    <w:autoRedefine/>
    <w:uiPriority w:val="99"/>
    <w:rsid w:val="00643496"/>
    <w:rPr>
      <w:rFonts w:ascii="Arial" w:hAnsi="Arial"/>
    </w:rPr>
  </w:style>
  <w:style w:type="paragraph" w:customStyle="1" w:styleId="Estilo3">
    <w:name w:val="Estilo3"/>
    <w:basedOn w:val="Normal"/>
    <w:uiPriority w:val="99"/>
    <w:rsid w:val="00722B44"/>
    <w:pPr>
      <w:autoSpaceDE w:val="0"/>
      <w:autoSpaceDN w:val="0"/>
      <w:adjustRightInd w:val="0"/>
      <w:jc w:val="both"/>
    </w:pPr>
    <w:rPr>
      <w:rFonts w:cs="Arial"/>
      <w:sz w:val="22"/>
      <w:szCs w:val="22"/>
    </w:rPr>
  </w:style>
  <w:style w:type="paragraph" w:customStyle="1" w:styleId="Estilon">
    <w:name w:val="Estilo n"/>
    <w:basedOn w:val="Normal"/>
    <w:next w:val="Normal"/>
    <w:uiPriority w:val="99"/>
    <w:rsid w:val="008D26C0"/>
    <w:rPr>
      <w:rFonts w:ascii="Calibri" w:hAnsi="Calibri"/>
      <w:sz w:val="22"/>
      <w:szCs w:val="22"/>
      <w:lang w:eastAsia="en-US"/>
    </w:rPr>
  </w:style>
  <w:style w:type="paragraph" w:styleId="Textodeglobo">
    <w:name w:val="Balloon Text"/>
    <w:basedOn w:val="Normal"/>
    <w:link w:val="TextodegloboCar"/>
    <w:uiPriority w:val="99"/>
    <w:rsid w:val="00B96C61"/>
    <w:rPr>
      <w:rFonts w:ascii="Tahoma" w:hAnsi="Tahoma"/>
      <w:sz w:val="16"/>
      <w:szCs w:val="16"/>
    </w:rPr>
  </w:style>
  <w:style w:type="character" w:customStyle="1" w:styleId="TextodegloboCar">
    <w:name w:val="Texto de globo Car"/>
    <w:basedOn w:val="Fuentedeprrafopredeter"/>
    <w:link w:val="Textodeglobo"/>
    <w:uiPriority w:val="99"/>
    <w:locked/>
    <w:rsid w:val="00B96C61"/>
    <w:rPr>
      <w:rFonts w:ascii="Tahoma" w:hAnsi="Tahoma"/>
      <w:sz w:val="16"/>
    </w:rPr>
  </w:style>
  <w:style w:type="paragraph" w:customStyle="1" w:styleId="Acuerdos">
    <w:name w:val="Acuerdos"/>
    <w:basedOn w:val="Normal"/>
    <w:rsid w:val="00DA68E4"/>
    <w:pPr>
      <w:tabs>
        <w:tab w:val="left" w:pos="709"/>
        <w:tab w:val="center" w:pos="3856"/>
      </w:tabs>
      <w:spacing w:line="380" w:lineRule="atLeast"/>
      <w:ind w:firstLine="709"/>
      <w:jc w:val="both"/>
    </w:pPr>
    <w:rPr>
      <w:rFonts w:ascii="Courier New" w:hAnsi="Courier New"/>
    </w:rPr>
  </w:style>
  <w:style w:type="table" w:styleId="Tablaconcuadrcula">
    <w:name w:val="Table Grid"/>
    <w:basedOn w:val="Tablanormal"/>
    <w:uiPriority w:val="59"/>
    <w:rsid w:val="006C1C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7108">
      <w:bodyDiv w:val="1"/>
      <w:marLeft w:val="0"/>
      <w:marRight w:val="0"/>
      <w:marTop w:val="0"/>
      <w:marBottom w:val="0"/>
      <w:divBdr>
        <w:top w:val="none" w:sz="0" w:space="0" w:color="auto"/>
        <w:left w:val="none" w:sz="0" w:space="0" w:color="auto"/>
        <w:bottom w:val="none" w:sz="0" w:space="0" w:color="auto"/>
        <w:right w:val="none" w:sz="0" w:space="0" w:color="auto"/>
      </w:divBdr>
    </w:div>
    <w:div w:id="26834629">
      <w:bodyDiv w:val="1"/>
      <w:marLeft w:val="0"/>
      <w:marRight w:val="0"/>
      <w:marTop w:val="0"/>
      <w:marBottom w:val="0"/>
      <w:divBdr>
        <w:top w:val="none" w:sz="0" w:space="0" w:color="auto"/>
        <w:left w:val="none" w:sz="0" w:space="0" w:color="auto"/>
        <w:bottom w:val="none" w:sz="0" w:space="0" w:color="auto"/>
        <w:right w:val="none" w:sz="0" w:space="0" w:color="auto"/>
      </w:divBdr>
    </w:div>
    <w:div w:id="505635526">
      <w:bodyDiv w:val="1"/>
      <w:marLeft w:val="0"/>
      <w:marRight w:val="0"/>
      <w:marTop w:val="0"/>
      <w:marBottom w:val="0"/>
      <w:divBdr>
        <w:top w:val="none" w:sz="0" w:space="0" w:color="auto"/>
        <w:left w:val="none" w:sz="0" w:space="0" w:color="auto"/>
        <w:bottom w:val="none" w:sz="0" w:space="0" w:color="auto"/>
        <w:right w:val="none" w:sz="0" w:space="0" w:color="auto"/>
      </w:divBdr>
    </w:div>
    <w:div w:id="855851948">
      <w:bodyDiv w:val="1"/>
      <w:marLeft w:val="0"/>
      <w:marRight w:val="0"/>
      <w:marTop w:val="0"/>
      <w:marBottom w:val="0"/>
      <w:divBdr>
        <w:top w:val="none" w:sz="0" w:space="0" w:color="auto"/>
        <w:left w:val="none" w:sz="0" w:space="0" w:color="auto"/>
        <w:bottom w:val="none" w:sz="0" w:space="0" w:color="auto"/>
        <w:right w:val="none" w:sz="0" w:space="0" w:color="auto"/>
      </w:divBdr>
    </w:div>
    <w:div w:id="934703759">
      <w:marLeft w:val="0"/>
      <w:marRight w:val="0"/>
      <w:marTop w:val="0"/>
      <w:marBottom w:val="0"/>
      <w:divBdr>
        <w:top w:val="none" w:sz="0" w:space="0" w:color="auto"/>
        <w:left w:val="none" w:sz="0" w:space="0" w:color="auto"/>
        <w:bottom w:val="none" w:sz="0" w:space="0" w:color="auto"/>
        <w:right w:val="none" w:sz="0" w:space="0" w:color="auto"/>
      </w:divBdr>
      <w:divsChild>
        <w:div w:id="934703762">
          <w:marLeft w:val="0"/>
          <w:marRight w:val="0"/>
          <w:marTop w:val="0"/>
          <w:marBottom w:val="240"/>
          <w:divBdr>
            <w:top w:val="none" w:sz="0" w:space="0" w:color="auto"/>
            <w:left w:val="none" w:sz="0" w:space="0" w:color="auto"/>
            <w:bottom w:val="none" w:sz="0" w:space="0" w:color="auto"/>
            <w:right w:val="none" w:sz="0" w:space="0" w:color="auto"/>
          </w:divBdr>
        </w:div>
      </w:divsChild>
    </w:div>
    <w:div w:id="934703760">
      <w:marLeft w:val="0"/>
      <w:marRight w:val="0"/>
      <w:marTop w:val="0"/>
      <w:marBottom w:val="0"/>
      <w:divBdr>
        <w:top w:val="none" w:sz="0" w:space="0" w:color="auto"/>
        <w:left w:val="none" w:sz="0" w:space="0" w:color="auto"/>
        <w:bottom w:val="none" w:sz="0" w:space="0" w:color="auto"/>
        <w:right w:val="none" w:sz="0" w:space="0" w:color="auto"/>
      </w:divBdr>
      <w:divsChild>
        <w:div w:id="934703761">
          <w:marLeft w:val="0"/>
          <w:marRight w:val="0"/>
          <w:marTop w:val="0"/>
          <w:marBottom w:val="240"/>
          <w:divBdr>
            <w:top w:val="none" w:sz="0" w:space="0" w:color="auto"/>
            <w:left w:val="none" w:sz="0" w:space="0" w:color="auto"/>
            <w:bottom w:val="none" w:sz="0" w:space="0" w:color="auto"/>
            <w:right w:val="none" w:sz="0" w:space="0" w:color="auto"/>
          </w:divBdr>
        </w:div>
      </w:divsChild>
    </w:div>
    <w:div w:id="1222330077">
      <w:bodyDiv w:val="1"/>
      <w:marLeft w:val="0"/>
      <w:marRight w:val="0"/>
      <w:marTop w:val="0"/>
      <w:marBottom w:val="0"/>
      <w:divBdr>
        <w:top w:val="none" w:sz="0" w:space="0" w:color="auto"/>
        <w:left w:val="none" w:sz="0" w:space="0" w:color="auto"/>
        <w:bottom w:val="none" w:sz="0" w:space="0" w:color="auto"/>
        <w:right w:val="none" w:sz="0" w:space="0" w:color="auto"/>
      </w:divBdr>
    </w:div>
    <w:div w:id="1292401998">
      <w:bodyDiv w:val="1"/>
      <w:marLeft w:val="0"/>
      <w:marRight w:val="0"/>
      <w:marTop w:val="0"/>
      <w:marBottom w:val="0"/>
      <w:divBdr>
        <w:top w:val="none" w:sz="0" w:space="0" w:color="auto"/>
        <w:left w:val="none" w:sz="0" w:space="0" w:color="auto"/>
        <w:bottom w:val="none" w:sz="0" w:space="0" w:color="auto"/>
        <w:right w:val="none" w:sz="0" w:space="0" w:color="auto"/>
      </w:divBdr>
    </w:div>
    <w:div w:id="1495535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004214710ED2374A81781B27016F6BEF" ma:contentTypeVersion="0" ma:contentTypeDescription="Crear nuevo documento." ma:contentTypeScope="" ma:versionID="2cb745309278ebf914b9637c71a89fe9">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857F98-FB4A-4CB4-BB88-F757CB431B60}">
  <ds:schemaRefs>
    <ds:schemaRef ds:uri="http://schemas.microsoft.com/sharepoint/v3/contenttype/forms"/>
  </ds:schemaRefs>
</ds:datastoreItem>
</file>

<file path=customXml/itemProps2.xml><?xml version="1.0" encoding="utf-8"?>
<ds:datastoreItem xmlns:ds="http://schemas.openxmlformats.org/officeDocument/2006/customXml" ds:itemID="{88361C66-BC8F-47A0-B0FF-407EDD76F4AE}">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www.w3.org/XML/1998/namespace"/>
  </ds:schemaRefs>
</ds:datastoreItem>
</file>

<file path=customXml/itemProps3.xml><?xml version="1.0" encoding="utf-8"?>
<ds:datastoreItem xmlns:ds="http://schemas.openxmlformats.org/officeDocument/2006/customXml" ds:itemID="{92D3CDFD-96D1-4B7F-9A6F-6BAF034ECC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493</Words>
  <Characters>4432</Characters>
  <Application>Microsoft Office Word</Application>
  <DocSecurity>0</DocSecurity>
  <Lines>184</Lines>
  <Paragraphs>114</Paragraphs>
  <ScaleCrop>false</ScaleCrop>
  <HeadingPairs>
    <vt:vector size="2" baseType="variant">
      <vt:variant>
        <vt:lpstr>Título</vt:lpstr>
      </vt:variant>
      <vt:variant>
        <vt:i4>1</vt:i4>
      </vt:variant>
    </vt:vector>
  </HeadingPairs>
  <TitlesOfParts>
    <vt:vector size="1" baseType="lpstr">
      <vt:lpstr>DECRETO FORAL DE LA PRESIDENTA DE LA COMUNIDAD FORAL DE NAVARRA 50/2016, de 29 de diciembre, por el que se determina que el Consejero de Derechos Sociales será suplido durante los días que se indican por el Consejero de Desarrollo Económico</vt:lpstr>
    </vt:vector>
  </TitlesOfParts>
  <Company>Gobierno de Navarra</Company>
  <LinksUpToDate>false</LinksUpToDate>
  <CharactersWithSpaces>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DECRETO FORAL DE LA PRESIDENTA DE LA COMUNIDAD FORAL DE NAVARRA 50/2016, de 29 de diciembre, por el que se determina que el Consejero de Derechos Sociales será suplido durante los días que se indican por el Consejero de Desarrollo Económico</dc:title>
  <dc:subject/>
  <dc:creator>n065028</dc:creator>
  <cp:keywords/>
  <dc:description/>
  <cp:lastModifiedBy>Martin Cestao, Nerea</cp:lastModifiedBy>
  <cp:revision>5</cp:revision>
  <cp:lastPrinted>2020-09-23T07:52:00Z</cp:lastPrinted>
  <dcterms:created xsi:type="dcterms:W3CDTF">2025-10-13T05:22:00Z</dcterms:created>
  <dcterms:modified xsi:type="dcterms:W3CDTF">2025-10-13T06:14:00Z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0x010100004214710ED2374A81781B27016F6BEF</vt:lpwstr>
  </property>
</Properties>
</file>