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5603" w14:textId="77777777" w:rsidR="0032659B" w:rsidRPr="0032659B" w:rsidRDefault="0076550E" w:rsidP="0032659B">
      <w:pPr>
        <w:pStyle w:val="Default"/>
        <w:spacing w:line="480" w:lineRule="auto"/>
        <w:jc w:val="both"/>
        <w:rPr>
          <w:sz w:val="23"/>
          <w:szCs w:val="23"/>
        </w:rPr>
      </w:pPr>
      <w:r>
        <w:rPr>
          <w:sz w:val="23"/>
          <w:szCs w:val="23"/>
        </w:rPr>
        <w:t>La consejera de Interior, Función Pública y Justicia del Gobierno de Navarra, en relación con la petición</w:t>
      </w:r>
      <w:r w:rsidR="00AB0861">
        <w:rPr>
          <w:sz w:val="23"/>
          <w:szCs w:val="23"/>
        </w:rPr>
        <w:t xml:space="preserve"> de información formulada por el Parlamentario Foral Ilmo</w:t>
      </w:r>
      <w:r>
        <w:rPr>
          <w:sz w:val="23"/>
          <w:szCs w:val="23"/>
        </w:rPr>
        <w:t xml:space="preserve">. </w:t>
      </w:r>
      <w:r w:rsidR="00AB0861" w:rsidRPr="00AB0861">
        <w:rPr>
          <w:sz w:val="23"/>
          <w:szCs w:val="23"/>
        </w:rPr>
        <w:t>Sr. D. Miguel Bujanda Cirauqui</w:t>
      </w:r>
      <w:r>
        <w:rPr>
          <w:sz w:val="23"/>
          <w:szCs w:val="23"/>
        </w:rPr>
        <w:t>, miembro de las Cortes de Navarra, adscrita al Grupo Parlamentario de Unión del Pueblo Navarro (UPN),</w:t>
      </w:r>
      <w:r w:rsidR="0032659B" w:rsidRPr="0032659B">
        <w:t xml:space="preserve"> </w:t>
      </w:r>
      <w:r w:rsidR="0032659B" w:rsidRPr="0032659B">
        <w:rPr>
          <w:sz w:val="23"/>
          <w:szCs w:val="23"/>
        </w:rPr>
        <w:t>al amparo de lo dispuesto en el Reglamento de la Cámara, que realiza la</w:t>
      </w:r>
      <w:r w:rsidR="0032659B">
        <w:rPr>
          <w:sz w:val="23"/>
          <w:szCs w:val="23"/>
        </w:rPr>
        <w:t>s</w:t>
      </w:r>
      <w:r w:rsidR="0032659B" w:rsidRPr="0032659B">
        <w:rPr>
          <w:sz w:val="23"/>
          <w:szCs w:val="23"/>
        </w:rPr>
        <w:t xml:space="preserve"> siguiente</w:t>
      </w:r>
      <w:r w:rsidR="0032659B">
        <w:rPr>
          <w:sz w:val="23"/>
          <w:szCs w:val="23"/>
        </w:rPr>
        <w:t>s</w:t>
      </w:r>
      <w:r w:rsidR="0032659B" w:rsidRPr="0032659B">
        <w:rPr>
          <w:sz w:val="23"/>
          <w:szCs w:val="23"/>
        </w:rPr>
        <w:t xml:space="preserve"> pregunta</w:t>
      </w:r>
      <w:r w:rsidR="0032659B">
        <w:rPr>
          <w:sz w:val="23"/>
          <w:szCs w:val="23"/>
        </w:rPr>
        <w:t>s</w:t>
      </w:r>
      <w:r w:rsidR="0032659B" w:rsidRPr="0032659B">
        <w:rPr>
          <w:sz w:val="23"/>
          <w:szCs w:val="23"/>
        </w:rPr>
        <w:t xml:space="preserve"> escrita a la Consejera de Interior, Función Púb</w:t>
      </w:r>
      <w:r w:rsidR="0032659B">
        <w:rPr>
          <w:sz w:val="23"/>
          <w:szCs w:val="23"/>
        </w:rPr>
        <w:t xml:space="preserve">lica y Justicia del gobierno de </w:t>
      </w:r>
      <w:r w:rsidR="0032659B" w:rsidRPr="0032659B">
        <w:rPr>
          <w:sz w:val="23"/>
          <w:szCs w:val="23"/>
        </w:rPr>
        <w:t xml:space="preserve">Navarra relativas a la emisión de la Orden Foral 58/2025, de 5 de agosto: </w:t>
      </w:r>
      <w:r w:rsidR="0032659B">
        <w:rPr>
          <w:sz w:val="23"/>
          <w:szCs w:val="23"/>
        </w:rPr>
        <w:t>(11-25/PES-00299</w:t>
      </w:r>
      <w:r w:rsidR="0032659B" w:rsidRPr="0032659B">
        <w:rPr>
          <w:sz w:val="23"/>
          <w:szCs w:val="23"/>
        </w:rPr>
        <w:t>), informa lo siguiente:</w:t>
      </w:r>
    </w:p>
    <w:p w14:paraId="366D7A4C" w14:textId="77777777" w:rsidR="0032659B" w:rsidRPr="0032659B" w:rsidRDefault="0032659B" w:rsidP="0032659B">
      <w:pPr>
        <w:pStyle w:val="Default"/>
        <w:spacing w:line="480" w:lineRule="auto"/>
        <w:jc w:val="both"/>
        <w:rPr>
          <w:sz w:val="23"/>
          <w:szCs w:val="23"/>
        </w:rPr>
      </w:pPr>
      <w:r w:rsidRPr="0032659B">
        <w:rPr>
          <w:sz w:val="23"/>
          <w:szCs w:val="23"/>
        </w:rPr>
        <w:t xml:space="preserve"> </w:t>
      </w:r>
      <w:r w:rsidRPr="0032659B">
        <w:rPr>
          <w:b/>
          <w:bCs/>
          <w:sz w:val="23"/>
          <w:szCs w:val="23"/>
        </w:rPr>
        <w:t xml:space="preserve">¿Qué informes técnicos o jurídicos sustentan la emisión de la Orden Foral 58/2025, de 5 de agosto, por la que se prohíbe temporalmente toda actividad en suelo no urbanizable? </w:t>
      </w:r>
    </w:p>
    <w:p w14:paraId="20F97AD8" w14:textId="77777777" w:rsidR="0032659B" w:rsidRPr="0032659B" w:rsidRDefault="0032659B" w:rsidP="0032659B">
      <w:pPr>
        <w:pStyle w:val="Default"/>
        <w:spacing w:line="480" w:lineRule="auto"/>
        <w:jc w:val="both"/>
        <w:rPr>
          <w:sz w:val="23"/>
          <w:szCs w:val="23"/>
        </w:rPr>
      </w:pPr>
      <w:r w:rsidRPr="0032659B">
        <w:rPr>
          <w:sz w:val="23"/>
          <w:szCs w:val="23"/>
        </w:rPr>
        <w:t xml:space="preserve">El informe técnico y el informe propuesta del Técnico Superior en Materias de Seguridad de fecha 5 de agosto de 2025 </w:t>
      </w:r>
    </w:p>
    <w:p w14:paraId="1DEA8404" w14:textId="77777777" w:rsidR="0032659B" w:rsidRPr="0032659B" w:rsidRDefault="0032659B" w:rsidP="0032659B">
      <w:pPr>
        <w:pStyle w:val="Default"/>
        <w:spacing w:line="480" w:lineRule="auto"/>
        <w:jc w:val="both"/>
        <w:rPr>
          <w:sz w:val="23"/>
          <w:szCs w:val="23"/>
        </w:rPr>
      </w:pPr>
      <w:r w:rsidRPr="0032659B">
        <w:rPr>
          <w:b/>
          <w:bCs/>
          <w:sz w:val="23"/>
          <w:szCs w:val="23"/>
        </w:rPr>
        <w:t xml:space="preserve">¿Cuáles fueron los órganos técnicos o direcciones generales que intervinieron en la redacción, validación y firma de dicha orden? </w:t>
      </w:r>
    </w:p>
    <w:p w14:paraId="48D7553C" w14:textId="77777777" w:rsidR="0032659B" w:rsidRPr="0032659B" w:rsidRDefault="0032659B" w:rsidP="0032659B">
      <w:pPr>
        <w:pStyle w:val="Default"/>
        <w:spacing w:line="480" w:lineRule="auto"/>
        <w:jc w:val="both"/>
        <w:rPr>
          <w:sz w:val="23"/>
          <w:szCs w:val="23"/>
        </w:rPr>
      </w:pPr>
      <w:r w:rsidRPr="0032659B">
        <w:rPr>
          <w:sz w:val="23"/>
          <w:szCs w:val="23"/>
        </w:rPr>
        <w:t>Dirección General de Interior, Servicio de Régimen Jurídico de Interior, Servicio de Bomberos de Navarra-</w:t>
      </w:r>
      <w:proofErr w:type="spellStart"/>
      <w:r w:rsidRPr="0032659B">
        <w:rPr>
          <w:sz w:val="23"/>
          <w:szCs w:val="23"/>
        </w:rPr>
        <w:t>Nafarroako</w:t>
      </w:r>
      <w:proofErr w:type="spellEnd"/>
      <w:r w:rsidRPr="0032659B">
        <w:rPr>
          <w:sz w:val="23"/>
          <w:szCs w:val="23"/>
        </w:rPr>
        <w:t xml:space="preserve"> </w:t>
      </w:r>
      <w:proofErr w:type="spellStart"/>
      <w:r w:rsidRPr="0032659B">
        <w:rPr>
          <w:sz w:val="23"/>
          <w:szCs w:val="23"/>
        </w:rPr>
        <w:t>Suhiltzaileak</w:t>
      </w:r>
      <w:proofErr w:type="spellEnd"/>
      <w:r w:rsidRPr="0032659B">
        <w:rPr>
          <w:sz w:val="23"/>
          <w:szCs w:val="23"/>
        </w:rPr>
        <w:t xml:space="preserve"> y Servicio de Emergencias, Prevención y </w:t>
      </w:r>
      <w:proofErr w:type="spellStart"/>
      <w:r w:rsidRPr="0032659B">
        <w:rPr>
          <w:sz w:val="23"/>
          <w:szCs w:val="23"/>
        </w:rPr>
        <w:t>Proteccion</w:t>
      </w:r>
      <w:proofErr w:type="spellEnd"/>
      <w:r w:rsidRPr="0032659B">
        <w:rPr>
          <w:sz w:val="23"/>
          <w:szCs w:val="23"/>
        </w:rPr>
        <w:t xml:space="preserve"> Civil </w:t>
      </w:r>
    </w:p>
    <w:p w14:paraId="07EDB917" w14:textId="77777777" w:rsidR="0032659B" w:rsidRPr="0032659B" w:rsidRDefault="0032659B" w:rsidP="0032659B">
      <w:pPr>
        <w:pStyle w:val="Default"/>
        <w:spacing w:line="480" w:lineRule="auto"/>
        <w:jc w:val="both"/>
        <w:rPr>
          <w:sz w:val="23"/>
          <w:szCs w:val="23"/>
        </w:rPr>
      </w:pPr>
      <w:r w:rsidRPr="0032659B">
        <w:rPr>
          <w:b/>
          <w:bCs/>
          <w:sz w:val="23"/>
          <w:szCs w:val="23"/>
        </w:rPr>
        <w:t xml:space="preserve">¿Se consultó previamente a los departamentos de Desarrollo Rural, Medio Ambiente o Industria antes de dictarla? </w:t>
      </w:r>
    </w:p>
    <w:p w14:paraId="45E2561C" w14:textId="77777777" w:rsidR="0032659B" w:rsidRPr="0032659B" w:rsidRDefault="0032659B" w:rsidP="0032659B">
      <w:pPr>
        <w:pStyle w:val="Default"/>
        <w:spacing w:line="480" w:lineRule="auto"/>
        <w:jc w:val="both"/>
        <w:rPr>
          <w:sz w:val="23"/>
          <w:szCs w:val="23"/>
        </w:rPr>
      </w:pPr>
      <w:r w:rsidRPr="0032659B">
        <w:rPr>
          <w:sz w:val="23"/>
          <w:szCs w:val="23"/>
        </w:rPr>
        <w:t xml:space="preserve">Si. </w:t>
      </w:r>
    </w:p>
    <w:p w14:paraId="170E5733" w14:textId="77777777" w:rsidR="0032659B" w:rsidRPr="0032659B" w:rsidRDefault="0032659B" w:rsidP="0032659B">
      <w:pPr>
        <w:pStyle w:val="Default"/>
        <w:spacing w:line="480" w:lineRule="auto"/>
        <w:jc w:val="both"/>
        <w:rPr>
          <w:sz w:val="23"/>
          <w:szCs w:val="23"/>
        </w:rPr>
      </w:pPr>
      <w:r w:rsidRPr="0032659B">
        <w:rPr>
          <w:b/>
          <w:bCs/>
          <w:sz w:val="23"/>
          <w:szCs w:val="23"/>
        </w:rPr>
        <w:t xml:space="preserve">¿Y a entidades representativas del sector agrario o económico? </w:t>
      </w:r>
    </w:p>
    <w:p w14:paraId="1C341001" w14:textId="77777777" w:rsidR="0032659B" w:rsidRPr="0032659B" w:rsidRDefault="0032659B" w:rsidP="0032659B">
      <w:pPr>
        <w:pStyle w:val="Default"/>
        <w:spacing w:line="480" w:lineRule="auto"/>
        <w:jc w:val="both"/>
        <w:rPr>
          <w:sz w:val="23"/>
          <w:szCs w:val="23"/>
        </w:rPr>
      </w:pPr>
      <w:r w:rsidRPr="0032659B">
        <w:rPr>
          <w:sz w:val="23"/>
          <w:szCs w:val="23"/>
        </w:rPr>
        <w:t xml:space="preserve">Las emergencias de protección civil conllevan riesgos colectivos y peligros inminentes para personas y bienes. En consecuencia, su gestión exige que los poderes públicos adopten decisiones rápidas e inmediatas que permitan atender la emergencia adecuadamente y mitigar los riesgos y daños generados, consultando para ello a los servicios de intervención </w:t>
      </w:r>
      <w:r w:rsidRPr="0032659B">
        <w:rPr>
          <w:sz w:val="23"/>
          <w:szCs w:val="23"/>
        </w:rPr>
        <w:lastRenderedPageBreak/>
        <w:t xml:space="preserve">y asistencia en emergencias de protección civil, entre los que no se encuentran las entidades incluidas en la pregunta. </w:t>
      </w:r>
    </w:p>
    <w:p w14:paraId="1456ACFD" w14:textId="77777777" w:rsidR="0032659B" w:rsidRPr="0032659B" w:rsidRDefault="0032659B" w:rsidP="0032659B">
      <w:pPr>
        <w:pStyle w:val="Default"/>
        <w:spacing w:line="480" w:lineRule="auto"/>
        <w:jc w:val="both"/>
        <w:rPr>
          <w:sz w:val="23"/>
          <w:szCs w:val="23"/>
        </w:rPr>
      </w:pPr>
      <w:r w:rsidRPr="0032659B">
        <w:rPr>
          <w:b/>
          <w:bCs/>
          <w:sz w:val="23"/>
          <w:szCs w:val="23"/>
        </w:rPr>
        <w:t xml:space="preserve">¿Se elaboró alguna evaluación del impacto económico o social de la paralización decretada? En caso afirmativo, ¿puede remitirse? En caso negativo, ¿por qué no se elaboró? </w:t>
      </w:r>
    </w:p>
    <w:p w14:paraId="5C372958" w14:textId="77777777" w:rsidR="0032659B" w:rsidRPr="0032659B" w:rsidRDefault="0032659B" w:rsidP="0032659B">
      <w:pPr>
        <w:pStyle w:val="Default"/>
        <w:spacing w:line="480" w:lineRule="auto"/>
        <w:jc w:val="both"/>
        <w:rPr>
          <w:sz w:val="23"/>
          <w:szCs w:val="23"/>
        </w:rPr>
      </w:pPr>
      <w:r w:rsidRPr="0032659B">
        <w:rPr>
          <w:sz w:val="23"/>
          <w:szCs w:val="23"/>
        </w:rPr>
        <w:t xml:space="preserve">Las emergencias de protección civil son situaciones de riesgo colectivo, provocadas por causas naturales o humanas, que ponen en peligro la vida de las personas, los bienes o el medio ambiente y, en consecuencia, las decisiones para su gestión se adoptan anteponiendo la protección de las personas, los bienes o el medio ambiente, por encima de intereses económicos o empresariales, que, de verse afectados, pueden ser reparados. </w:t>
      </w:r>
    </w:p>
    <w:p w14:paraId="4B3A0117" w14:textId="77777777" w:rsidR="0032659B" w:rsidRPr="0032659B" w:rsidRDefault="0032659B" w:rsidP="0032659B">
      <w:pPr>
        <w:pStyle w:val="Default"/>
        <w:spacing w:line="480" w:lineRule="auto"/>
        <w:jc w:val="both"/>
        <w:rPr>
          <w:sz w:val="23"/>
          <w:szCs w:val="23"/>
        </w:rPr>
      </w:pPr>
      <w:r w:rsidRPr="0032659B">
        <w:rPr>
          <w:sz w:val="23"/>
          <w:szCs w:val="23"/>
        </w:rPr>
        <w:t xml:space="preserve">No obstante, en el hipotético caso de que los poderes públicos gestionasen las emergencias en base a impactos económicos de las decisiones a adoptar, su correcta evaluación debería incluir el coste de las medidas a adoptar junto con el coste que supondría el hecho de no adoptarlas. </w:t>
      </w:r>
    </w:p>
    <w:p w14:paraId="0B48AD52" w14:textId="77777777" w:rsidR="0032659B" w:rsidRPr="0032659B" w:rsidRDefault="0032659B" w:rsidP="0032659B">
      <w:pPr>
        <w:pStyle w:val="Default"/>
        <w:spacing w:line="480" w:lineRule="auto"/>
        <w:jc w:val="both"/>
        <w:rPr>
          <w:sz w:val="23"/>
          <w:szCs w:val="23"/>
        </w:rPr>
      </w:pPr>
      <w:r w:rsidRPr="0032659B">
        <w:rPr>
          <w:b/>
          <w:bCs/>
          <w:sz w:val="23"/>
          <w:szCs w:val="23"/>
        </w:rPr>
        <w:t xml:space="preserve">¿Qué criterios objetivos se utilizaron para aplicar la paralización de forma generalizada a todo el territorio, sin distinción por comarcas, condiciones meteorológicas o tipo de actividad? </w:t>
      </w:r>
    </w:p>
    <w:p w14:paraId="7E2DCDB8" w14:textId="77777777" w:rsidR="0032659B" w:rsidRPr="0032659B" w:rsidRDefault="0032659B" w:rsidP="0032659B">
      <w:pPr>
        <w:pStyle w:val="Default"/>
        <w:spacing w:line="480" w:lineRule="auto"/>
        <w:jc w:val="both"/>
        <w:rPr>
          <w:sz w:val="23"/>
          <w:szCs w:val="23"/>
        </w:rPr>
      </w:pPr>
      <w:r w:rsidRPr="0032659B">
        <w:rPr>
          <w:sz w:val="23"/>
          <w:szCs w:val="23"/>
        </w:rPr>
        <w:t xml:space="preserve">Además de los meteorológicos, la limitación de medios. </w:t>
      </w:r>
    </w:p>
    <w:p w14:paraId="3E3A0F1E" w14:textId="77777777" w:rsidR="0032659B" w:rsidRPr="0032659B" w:rsidRDefault="0032659B" w:rsidP="0032659B">
      <w:pPr>
        <w:pStyle w:val="Default"/>
        <w:spacing w:line="480" w:lineRule="auto"/>
        <w:jc w:val="both"/>
        <w:rPr>
          <w:sz w:val="23"/>
          <w:szCs w:val="23"/>
        </w:rPr>
      </w:pPr>
      <w:r w:rsidRPr="0032659B">
        <w:rPr>
          <w:sz w:val="23"/>
          <w:szCs w:val="23"/>
        </w:rPr>
        <w:t xml:space="preserve">Por un lado, el grave incendio de la zona de </w:t>
      </w:r>
      <w:proofErr w:type="spellStart"/>
      <w:r w:rsidRPr="0032659B">
        <w:rPr>
          <w:sz w:val="23"/>
          <w:szCs w:val="23"/>
        </w:rPr>
        <w:t>Obanos</w:t>
      </w:r>
      <w:proofErr w:type="spellEnd"/>
      <w:r w:rsidRPr="0032659B">
        <w:rPr>
          <w:sz w:val="23"/>
          <w:szCs w:val="23"/>
        </w:rPr>
        <w:t xml:space="preserve">, </w:t>
      </w:r>
      <w:proofErr w:type="spellStart"/>
      <w:r w:rsidRPr="0032659B">
        <w:rPr>
          <w:sz w:val="23"/>
          <w:szCs w:val="23"/>
        </w:rPr>
        <w:t>Muruzábal</w:t>
      </w:r>
      <w:proofErr w:type="spellEnd"/>
      <w:r w:rsidRPr="0032659B">
        <w:rPr>
          <w:sz w:val="23"/>
          <w:szCs w:val="23"/>
        </w:rPr>
        <w:t xml:space="preserve"> y </w:t>
      </w:r>
      <w:proofErr w:type="spellStart"/>
      <w:r w:rsidRPr="0032659B">
        <w:rPr>
          <w:sz w:val="23"/>
          <w:szCs w:val="23"/>
        </w:rPr>
        <w:t>Enériz</w:t>
      </w:r>
      <w:proofErr w:type="spellEnd"/>
      <w:r w:rsidRPr="0032659B">
        <w:rPr>
          <w:sz w:val="23"/>
          <w:szCs w:val="23"/>
        </w:rPr>
        <w:t xml:space="preserve"> y la situación del combustible en toda la CFN, tenían tensionado todo el sistema de respuesta del Servicio de Bomberos limitando su actuación ante otros hipotéticos incendios. Por otro lado, la situación similar en toda España limitaba la capacidad colaborativa tanto del MITECO como de otras CCAA estando mermada su capacidad de enviarnos más medios. </w:t>
      </w:r>
    </w:p>
    <w:p w14:paraId="5462D4BA" w14:textId="77777777" w:rsidR="0032659B" w:rsidRPr="0032659B" w:rsidRDefault="0032659B" w:rsidP="0032659B">
      <w:pPr>
        <w:pStyle w:val="Default"/>
        <w:spacing w:line="480" w:lineRule="auto"/>
        <w:jc w:val="both"/>
        <w:rPr>
          <w:sz w:val="23"/>
          <w:szCs w:val="23"/>
        </w:rPr>
      </w:pPr>
      <w:r w:rsidRPr="0032659B">
        <w:rPr>
          <w:b/>
          <w:bCs/>
          <w:sz w:val="23"/>
          <w:szCs w:val="23"/>
        </w:rPr>
        <w:t xml:space="preserve">¿Existía previsión legal, normativa o recogida en planes sectoriales que habilitara a la Consejería de Interior a suspender actividades económicas ajenas a su ámbito competencial? </w:t>
      </w:r>
    </w:p>
    <w:p w14:paraId="6E87D3CF" w14:textId="77777777" w:rsidR="0032659B" w:rsidRPr="0032659B" w:rsidRDefault="0032659B" w:rsidP="0032659B">
      <w:pPr>
        <w:pStyle w:val="Default"/>
        <w:spacing w:line="480" w:lineRule="auto"/>
        <w:jc w:val="both"/>
        <w:rPr>
          <w:sz w:val="23"/>
          <w:szCs w:val="23"/>
        </w:rPr>
      </w:pPr>
      <w:r w:rsidRPr="0032659B">
        <w:rPr>
          <w:sz w:val="23"/>
          <w:szCs w:val="23"/>
        </w:rPr>
        <w:lastRenderedPageBreak/>
        <w:t>La Ley Foral 8/2005, de 1 de julio, de Protección Civil y Emergencias de Navarra, dispone en su artículo 19 que las autoridades de protección civil, previa activación del correspondiente plan de protección civil, podrán “</w:t>
      </w:r>
      <w:r w:rsidRPr="0032659B">
        <w:rPr>
          <w:i/>
          <w:iCs/>
          <w:sz w:val="23"/>
          <w:szCs w:val="23"/>
        </w:rPr>
        <w:t>ordenar la omisión de acciones y, en su caso, la prestación de servicios obligatorios de carácter personal. Dicha prestación se realizará de forma proporcional a la situación creada y a las capacidades de cada cual, y no dará lugar, necesariamente, a indemnización</w:t>
      </w:r>
      <w:r w:rsidRPr="0032659B">
        <w:rPr>
          <w:sz w:val="23"/>
          <w:szCs w:val="23"/>
        </w:rPr>
        <w:t>.”, añadiendo en su artículo 32 que “</w:t>
      </w:r>
      <w:r w:rsidRPr="0032659B">
        <w:rPr>
          <w:i/>
          <w:iCs/>
          <w:sz w:val="23"/>
          <w:szCs w:val="23"/>
        </w:rPr>
        <w:t xml:space="preserve">6. Cuando la naturaleza de las emergencias lo haga necesario, las autoridades competentes en materia de protección civil podrán proceder a la requisa temporal de todo tipo de bienes, así como a la intervención u ocupación transitoria de los que sean necesarios y, en su caso, a la suspensión de actividades. Quienes como consecuencia de estas actuaciones sufran perjuicios en sus bienes y servicios, tendrán derecho a ser indemnizados de acuerdo con lo dispuesto en las leyes. </w:t>
      </w:r>
    </w:p>
    <w:p w14:paraId="6BD5B025" w14:textId="77777777" w:rsidR="0032659B" w:rsidRPr="0032659B" w:rsidRDefault="0032659B" w:rsidP="0032659B">
      <w:pPr>
        <w:pStyle w:val="Default"/>
        <w:spacing w:line="480" w:lineRule="auto"/>
        <w:jc w:val="both"/>
        <w:rPr>
          <w:sz w:val="23"/>
          <w:szCs w:val="23"/>
        </w:rPr>
      </w:pPr>
      <w:r w:rsidRPr="0032659B">
        <w:rPr>
          <w:i/>
          <w:iCs/>
          <w:sz w:val="23"/>
          <w:szCs w:val="23"/>
        </w:rPr>
        <w:t xml:space="preserve">7. Cuando la naturaleza de las emergencias lo haga necesario, las autoridades competentes en materia de protección civil podrán dictar órdenes e instrucciones que afecten a derechos de la ciudadanía en los términos establecidos por las leyes, así como adoptar medidas de obligado cumplimiento para sus destinatarios y destinatarias, conforme a lo que disponga el plan aplicable o cuando lo hagan preciso las necesidades de la emergencia y de los bienes a proteger. </w:t>
      </w:r>
    </w:p>
    <w:p w14:paraId="7FD376B2" w14:textId="77777777" w:rsidR="0032659B" w:rsidRPr="0032659B" w:rsidRDefault="0032659B" w:rsidP="0032659B">
      <w:pPr>
        <w:pStyle w:val="Default"/>
        <w:spacing w:line="480" w:lineRule="auto"/>
        <w:jc w:val="both"/>
        <w:rPr>
          <w:sz w:val="23"/>
          <w:szCs w:val="23"/>
        </w:rPr>
      </w:pPr>
      <w:r w:rsidRPr="0032659B">
        <w:rPr>
          <w:i/>
          <w:iCs/>
          <w:sz w:val="23"/>
          <w:szCs w:val="23"/>
        </w:rPr>
        <w:t>Las medidas restrictivas de derechos que sean adoptadas, o las que impongan prestaciones personales o materiales, tendrán una vigencia limitada al tiempo estrictamente necesario para hacer frente a las emergencias y deberán ser adecuadas a la entidad de las mismas.</w:t>
      </w:r>
      <w:r w:rsidRPr="0032659B">
        <w:rPr>
          <w:sz w:val="23"/>
          <w:szCs w:val="23"/>
        </w:rPr>
        <w:t xml:space="preserve">” </w:t>
      </w:r>
    </w:p>
    <w:p w14:paraId="6E7D8339" w14:textId="77777777" w:rsidR="0032659B" w:rsidRPr="0032659B" w:rsidRDefault="0032659B" w:rsidP="0032659B">
      <w:pPr>
        <w:pStyle w:val="Default"/>
        <w:spacing w:line="480" w:lineRule="auto"/>
        <w:jc w:val="both"/>
        <w:rPr>
          <w:sz w:val="23"/>
          <w:szCs w:val="23"/>
        </w:rPr>
      </w:pPr>
      <w:r w:rsidRPr="0032659B">
        <w:rPr>
          <w:sz w:val="23"/>
          <w:szCs w:val="23"/>
        </w:rPr>
        <w:t>Por otro lado, la Ley 17/2015, de 9 de julio, del Sistema Nacional de Protección Civil, en su artículo 7.bis establece que “</w:t>
      </w:r>
      <w:r w:rsidRPr="0032659B">
        <w:rPr>
          <w:i/>
          <w:iCs/>
          <w:sz w:val="23"/>
          <w:szCs w:val="23"/>
        </w:rPr>
        <w:t xml:space="preserve">Cuando la naturaleza de las emergencias lo haga necesario, las autoridades competentes en materia de protección civil podrán proceder a la requisa </w:t>
      </w:r>
      <w:r w:rsidRPr="0032659B">
        <w:rPr>
          <w:i/>
          <w:iCs/>
          <w:sz w:val="23"/>
          <w:szCs w:val="23"/>
        </w:rPr>
        <w:lastRenderedPageBreak/>
        <w:t>temporal de todo tipo de bienes, así como a la intervención u ocupación transitoria de los que sean necesarios y, en su caso, a la suspensión de actividades</w:t>
      </w:r>
      <w:r w:rsidRPr="0032659B">
        <w:rPr>
          <w:sz w:val="23"/>
          <w:szCs w:val="23"/>
        </w:rPr>
        <w:t xml:space="preserve">.” </w:t>
      </w:r>
    </w:p>
    <w:p w14:paraId="60200596" w14:textId="77777777" w:rsidR="0032659B" w:rsidRPr="0032659B" w:rsidRDefault="0032659B" w:rsidP="0032659B">
      <w:pPr>
        <w:pStyle w:val="Default"/>
        <w:spacing w:line="480" w:lineRule="auto"/>
        <w:jc w:val="both"/>
        <w:rPr>
          <w:sz w:val="23"/>
          <w:szCs w:val="23"/>
        </w:rPr>
      </w:pPr>
      <w:r w:rsidRPr="0032659B">
        <w:rPr>
          <w:b/>
          <w:bCs/>
          <w:sz w:val="23"/>
          <w:szCs w:val="23"/>
        </w:rPr>
        <w:t xml:space="preserve">¿Recibió la consejera Amparo López algún tipo de advertencia legal interna o externa, antes o después de firmar la Orden Foral 58/2025, sobre su posible ilegalidad o extralimitación competencial? </w:t>
      </w:r>
    </w:p>
    <w:p w14:paraId="47832A47" w14:textId="77777777" w:rsidR="0032659B" w:rsidRPr="0032659B" w:rsidRDefault="0032659B" w:rsidP="0032659B">
      <w:pPr>
        <w:pStyle w:val="Default"/>
        <w:spacing w:line="480" w:lineRule="auto"/>
        <w:jc w:val="both"/>
        <w:rPr>
          <w:sz w:val="23"/>
          <w:szCs w:val="23"/>
        </w:rPr>
      </w:pPr>
      <w:r w:rsidRPr="0032659B">
        <w:rPr>
          <w:sz w:val="23"/>
          <w:szCs w:val="23"/>
        </w:rPr>
        <w:t xml:space="preserve">No, porque no hay ni ha habido ilegalidad ni extralimitación competencial. </w:t>
      </w:r>
    </w:p>
    <w:p w14:paraId="0DF9B705" w14:textId="77777777" w:rsidR="0032659B" w:rsidRPr="0032659B" w:rsidRDefault="0032659B" w:rsidP="0032659B">
      <w:pPr>
        <w:pStyle w:val="Default"/>
        <w:spacing w:line="480" w:lineRule="auto"/>
        <w:jc w:val="both"/>
        <w:rPr>
          <w:sz w:val="23"/>
          <w:szCs w:val="23"/>
        </w:rPr>
      </w:pPr>
      <w:r w:rsidRPr="0032659B">
        <w:rPr>
          <w:sz w:val="23"/>
          <w:szCs w:val="23"/>
        </w:rPr>
        <w:t xml:space="preserve">Nos encontrábamos ante una emergencia de protección civil, y las medidas adoptadas fueron emitidas por la persona titular del departamento que tiene atribuida la competencia en materia de protección civil, correspondiéndole a su vez la dirección del Plan INFONA en las situaciones operativas 0, 1 y 2. </w:t>
      </w:r>
    </w:p>
    <w:p w14:paraId="3FEEEA65" w14:textId="77777777" w:rsidR="0032659B" w:rsidRPr="0032659B" w:rsidRDefault="0032659B" w:rsidP="0032659B">
      <w:pPr>
        <w:pStyle w:val="Default"/>
        <w:spacing w:line="480" w:lineRule="auto"/>
        <w:jc w:val="both"/>
        <w:rPr>
          <w:sz w:val="23"/>
          <w:szCs w:val="23"/>
        </w:rPr>
      </w:pPr>
      <w:r w:rsidRPr="0032659B">
        <w:rPr>
          <w:sz w:val="23"/>
          <w:szCs w:val="23"/>
        </w:rPr>
        <w:t xml:space="preserve">De hecho, no es la primera vez que se adopta una decisión de ese tipo, habiéndose procedido de manera análoga durante los incendios de 2022. </w:t>
      </w:r>
    </w:p>
    <w:p w14:paraId="4BA30BA4" w14:textId="77777777" w:rsidR="0032659B" w:rsidRPr="0032659B" w:rsidRDefault="0032659B" w:rsidP="0032659B">
      <w:pPr>
        <w:pStyle w:val="Default"/>
        <w:spacing w:line="480" w:lineRule="auto"/>
        <w:jc w:val="both"/>
        <w:rPr>
          <w:sz w:val="23"/>
          <w:szCs w:val="23"/>
        </w:rPr>
      </w:pPr>
      <w:r w:rsidRPr="0032659B">
        <w:rPr>
          <w:b/>
          <w:bCs/>
          <w:sz w:val="23"/>
          <w:szCs w:val="23"/>
        </w:rPr>
        <w:t xml:space="preserve">¿Qué fecha y formato tuvo la decisión de "flexibilizar" la orden foral? ¿Quién la propuso y en base a qué informes? </w:t>
      </w:r>
    </w:p>
    <w:p w14:paraId="49028272" w14:textId="77777777" w:rsidR="0032659B" w:rsidRPr="0032659B" w:rsidRDefault="0032659B" w:rsidP="0032659B">
      <w:pPr>
        <w:pStyle w:val="Default"/>
        <w:spacing w:line="480" w:lineRule="auto"/>
        <w:jc w:val="both"/>
        <w:rPr>
          <w:sz w:val="23"/>
          <w:szCs w:val="23"/>
        </w:rPr>
      </w:pPr>
      <w:r w:rsidRPr="0032659B">
        <w:rPr>
          <w:sz w:val="23"/>
          <w:szCs w:val="23"/>
        </w:rPr>
        <w:t xml:space="preserve">Las medidas adoptadas fueron modulándose, en función de la evolución del riesgo y la situación de la emergencia: </w:t>
      </w:r>
    </w:p>
    <w:p w14:paraId="00533086" w14:textId="77777777" w:rsidR="0032659B" w:rsidRPr="0032659B" w:rsidRDefault="0032659B" w:rsidP="0032659B">
      <w:pPr>
        <w:pStyle w:val="Default"/>
        <w:spacing w:line="480" w:lineRule="auto"/>
        <w:jc w:val="both"/>
        <w:rPr>
          <w:sz w:val="23"/>
          <w:szCs w:val="23"/>
        </w:rPr>
      </w:pPr>
      <w:r w:rsidRPr="0032659B">
        <w:rPr>
          <w:sz w:val="23"/>
          <w:szCs w:val="23"/>
        </w:rPr>
        <w:t xml:space="preserve">1.- De acuerdo con el Informe emitido por el Servicio de Emergencias, Prevención y Protección Civil de la Direccion General de Interior, la situación de grave riesgo provocada por el incendio forestal zona de </w:t>
      </w:r>
      <w:proofErr w:type="spellStart"/>
      <w:r w:rsidRPr="0032659B">
        <w:rPr>
          <w:sz w:val="23"/>
          <w:szCs w:val="23"/>
        </w:rPr>
        <w:t>Obanos</w:t>
      </w:r>
      <w:proofErr w:type="spellEnd"/>
      <w:r w:rsidRPr="0032659B">
        <w:rPr>
          <w:sz w:val="23"/>
          <w:szCs w:val="23"/>
        </w:rPr>
        <w:t xml:space="preserve">, </w:t>
      </w:r>
      <w:proofErr w:type="spellStart"/>
      <w:r w:rsidRPr="0032659B">
        <w:rPr>
          <w:sz w:val="23"/>
          <w:szCs w:val="23"/>
        </w:rPr>
        <w:t>Muruzábal</w:t>
      </w:r>
      <w:proofErr w:type="spellEnd"/>
      <w:r w:rsidRPr="0032659B">
        <w:rPr>
          <w:sz w:val="23"/>
          <w:szCs w:val="23"/>
        </w:rPr>
        <w:t xml:space="preserve"> y </w:t>
      </w:r>
      <w:proofErr w:type="spellStart"/>
      <w:r w:rsidRPr="0032659B">
        <w:rPr>
          <w:sz w:val="23"/>
          <w:szCs w:val="23"/>
        </w:rPr>
        <w:t>Enériz</w:t>
      </w:r>
      <w:proofErr w:type="spellEnd"/>
      <w:r w:rsidRPr="0032659B">
        <w:rPr>
          <w:sz w:val="23"/>
          <w:szCs w:val="23"/>
        </w:rPr>
        <w:t xml:space="preserve">, se vio agravada por las condiciones meteorológicas lo que exigía la adopción de medidas de carácter extraordinario para limitar las actividades que pudieran ocasionar la aparición de nuevos focos de incendio. </w:t>
      </w:r>
    </w:p>
    <w:p w14:paraId="127947BE" w14:textId="77777777" w:rsidR="0032659B" w:rsidRPr="0032659B" w:rsidRDefault="0032659B" w:rsidP="0032659B">
      <w:pPr>
        <w:pStyle w:val="Default"/>
        <w:spacing w:line="480" w:lineRule="auto"/>
        <w:jc w:val="both"/>
        <w:rPr>
          <w:sz w:val="23"/>
          <w:szCs w:val="23"/>
        </w:rPr>
      </w:pPr>
      <w:r w:rsidRPr="0032659B">
        <w:rPr>
          <w:sz w:val="23"/>
          <w:szCs w:val="23"/>
        </w:rPr>
        <w:t xml:space="preserve">En consecuencia, se dictó la Orden Foral 58/2025, de 5 de agosto, de la Consejera de Interior, Función Pública y Justicia, por la que se prohibía temporalmente en todo el territorio de la Comunidad Foral de Navarra, la realización en suelo no urbanizable de actividades agrícolas, forestales y de cualquier otra naturaleza que utilizasen el fuego o maquinaria o </w:t>
      </w:r>
      <w:r w:rsidRPr="0032659B">
        <w:rPr>
          <w:sz w:val="23"/>
          <w:szCs w:val="23"/>
        </w:rPr>
        <w:lastRenderedPageBreak/>
        <w:t xml:space="preserve">equipos cuyo funcionamiento resultase susceptible de generar incendios forestales mediante deflagraciones, chispas o descargas eléctricas. </w:t>
      </w:r>
    </w:p>
    <w:p w14:paraId="51C20D4E" w14:textId="77777777" w:rsidR="0032659B" w:rsidRPr="0032659B" w:rsidRDefault="0032659B" w:rsidP="0032659B">
      <w:pPr>
        <w:pStyle w:val="Default"/>
        <w:spacing w:line="480" w:lineRule="auto"/>
        <w:jc w:val="both"/>
        <w:rPr>
          <w:sz w:val="23"/>
          <w:szCs w:val="23"/>
        </w:rPr>
      </w:pPr>
      <w:r w:rsidRPr="0032659B">
        <w:rPr>
          <w:sz w:val="23"/>
          <w:szCs w:val="23"/>
        </w:rPr>
        <w:t xml:space="preserve">2.- El 6 de agosto de 2025, el Servicio de Emergencias, Prevención y Protección Civil informó que se mantenía activado el Plan especial de Protección Civil de Emergencia por Incendios Forestales de la Comunidad Foral de Navarra (INFONA), en su SITUACIÓN OPERATIVA 2, pero que el incendio originado en la zona de </w:t>
      </w:r>
      <w:proofErr w:type="spellStart"/>
      <w:r w:rsidRPr="0032659B">
        <w:rPr>
          <w:sz w:val="23"/>
          <w:szCs w:val="23"/>
        </w:rPr>
        <w:t>Obanos</w:t>
      </w:r>
      <w:proofErr w:type="spellEnd"/>
      <w:r w:rsidRPr="0032659B">
        <w:rPr>
          <w:sz w:val="23"/>
          <w:szCs w:val="23"/>
        </w:rPr>
        <w:t xml:space="preserve">, </w:t>
      </w:r>
      <w:proofErr w:type="spellStart"/>
      <w:r w:rsidRPr="0032659B">
        <w:rPr>
          <w:sz w:val="23"/>
          <w:szCs w:val="23"/>
        </w:rPr>
        <w:t>Muruzábal</w:t>
      </w:r>
      <w:proofErr w:type="spellEnd"/>
      <w:r w:rsidRPr="0032659B">
        <w:rPr>
          <w:sz w:val="23"/>
          <w:szCs w:val="23"/>
        </w:rPr>
        <w:t xml:space="preserve"> y </w:t>
      </w:r>
      <w:proofErr w:type="spellStart"/>
      <w:r w:rsidRPr="0032659B">
        <w:rPr>
          <w:sz w:val="23"/>
          <w:szCs w:val="23"/>
        </w:rPr>
        <w:t>Enériz</w:t>
      </w:r>
      <w:proofErr w:type="spellEnd"/>
      <w:r w:rsidRPr="0032659B">
        <w:rPr>
          <w:sz w:val="23"/>
          <w:szCs w:val="23"/>
        </w:rPr>
        <w:t xml:space="preserve"> se encontraba controlado, lo que suponía una disminución del tensionamiento de los equipos de emergencia y protección civil, dentro de la situación de riesgo de incendios. </w:t>
      </w:r>
    </w:p>
    <w:p w14:paraId="1C8543E8" w14:textId="77777777" w:rsidR="0032659B" w:rsidRPr="0032659B" w:rsidRDefault="0032659B" w:rsidP="0032659B">
      <w:pPr>
        <w:pStyle w:val="Default"/>
        <w:spacing w:line="480" w:lineRule="auto"/>
        <w:jc w:val="both"/>
        <w:rPr>
          <w:sz w:val="23"/>
          <w:szCs w:val="23"/>
        </w:rPr>
      </w:pPr>
      <w:r w:rsidRPr="0032659B">
        <w:rPr>
          <w:sz w:val="23"/>
          <w:szCs w:val="23"/>
        </w:rPr>
        <w:t xml:space="preserve">En consecuencia, se dictó la Orden Foral 59/2025, de 6 de agosto, de la Consejera de Interior, Función Pública y Justicia, por la que se excepcionaban determinadas actividades de la prohibición aprobada mediante la citada Orden Foral 58/2025, de 5 de agosto, de la Consejera de Interior, Función Pública y Justicia, al entender que eran actividades que no han generado con anterioridad incendios significativos. </w:t>
      </w:r>
    </w:p>
    <w:p w14:paraId="3F8AEDC7" w14:textId="77777777" w:rsidR="0032659B" w:rsidRPr="0032659B" w:rsidRDefault="0032659B" w:rsidP="0032659B">
      <w:pPr>
        <w:pStyle w:val="Default"/>
        <w:spacing w:line="480" w:lineRule="auto"/>
        <w:jc w:val="both"/>
        <w:rPr>
          <w:sz w:val="23"/>
          <w:szCs w:val="23"/>
        </w:rPr>
      </w:pPr>
      <w:r w:rsidRPr="0032659B">
        <w:rPr>
          <w:sz w:val="23"/>
          <w:szCs w:val="23"/>
        </w:rPr>
        <w:t xml:space="preserve">3.- Con fecha 8 de agosto de 2025, con INFONA en SITUACIÓN OPERATIVA 0 se consideró adecuada y proporcional a la situación de riesgo, una actualización de las prohibiciones temporales acordadas como medida extraordinaria para la prevención del riesgo de incendios forestales, prohibiendo temporalmente en todo el territorio de la Comunidad Foral de Navarra, la realización en suelo no urbanizable de las actividades que tienen un mayor componente de generar incendios forestales atendiendo a la causalidad observada en los incendios producidos en los últimos meses. </w:t>
      </w:r>
    </w:p>
    <w:p w14:paraId="4FD0C49B" w14:textId="77777777" w:rsidR="0032659B" w:rsidRPr="0032659B" w:rsidRDefault="0032659B" w:rsidP="0032659B">
      <w:pPr>
        <w:pStyle w:val="Default"/>
        <w:spacing w:line="480" w:lineRule="auto"/>
        <w:jc w:val="both"/>
        <w:rPr>
          <w:sz w:val="23"/>
          <w:szCs w:val="23"/>
        </w:rPr>
      </w:pPr>
      <w:r w:rsidRPr="0032659B">
        <w:rPr>
          <w:sz w:val="23"/>
          <w:szCs w:val="23"/>
        </w:rPr>
        <w:t xml:space="preserve">En consecuencia, a propuesta del Servicio de Emergencias, Prevención y Protección Civil, se dictó la Orden Foral 60/2025, de 8 de agosto, de la Consejera de Interior, Función Pública y Justicia, por la que se actualizan las prohibiciones temporales acordadas en todo el territorio de la Comunidad Foral de Navarra, como medida extraordinaria para la prevención del riesgo de incendios forestales, dejando sin efectos las citadas ordenes forales 58 y 59. </w:t>
      </w:r>
    </w:p>
    <w:p w14:paraId="17135BEE" w14:textId="77777777" w:rsidR="0032659B" w:rsidRPr="0032659B" w:rsidRDefault="0032659B" w:rsidP="0032659B">
      <w:pPr>
        <w:pStyle w:val="Default"/>
        <w:spacing w:line="480" w:lineRule="auto"/>
        <w:jc w:val="both"/>
        <w:rPr>
          <w:sz w:val="23"/>
          <w:szCs w:val="23"/>
        </w:rPr>
      </w:pPr>
      <w:r w:rsidRPr="0032659B">
        <w:rPr>
          <w:sz w:val="23"/>
          <w:szCs w:val="23"/>
        </w:rPr>
        <w:lastRenderedPageBreak/>
        <w:t xml:space="preserve">4.- Con fecha 13 de agosto de 2025, de acuerdo con la información transmitida por AEMET, se preveían para los días 13 y 14 de agosto, unas condiciones favorables para la extinción de incendios en caso de que se produjeran, debido a la no previsión de vientos fuertes y a una bajada significativa de las temperaturas. </w:t>
      </w:r>
    </w:p>
    <w:p w14:paraId="5CBA8955" w14:textId="77777777" w:rsidR="0032659B" w:rsidRPr="0032659B" w:rsidRDefault="0032659B" w:rsidP="0032659B">
      <w:pPr>
        <w:pStyle w:val="Default"/>
        <w:spacing w:line="480" w:lineRule="auto"/>
        <w:jc w:val="both"/>
        <w:rPr>
          <w:sz w:val="23"/>
          <w:szCs w:val="23"/>
        </w:rPr>
      </w:pPr>
      <w:r w:rsidRPr="0032659B">
        <w:rPr>
          <w:sz w:val="23"/>
          <w:szCs w:val="23"/>
        </w:rPr>
        <w:t xml:space="preserve">En consecuencia, a propuesta del Servicio de Emergencias, Prevención y Protección Civil, se dictó la Orden Foral 61/2025, de 13 de agosto, de la Consejera de Interior, Función Pública y Justicia, por la que se autorizaban excepcionalmente las labores de cosecha de cereal en terrenos de secano hasta las 20:00 horas del 14 de agosto de 2025, en el marco de las prohibiciones temporales acordadas en todo el territorio de la Comunidad Foral de Navarra, como medida extraordinaria para la prevención del riesgo de incendios forestales. </w:t>
      </w:r>
    </w:p>
    <w:p w14:paraId="7B3373D7" w14:textId="77777777" w:rsidR="0032659B" w:rsidRDefault="0032659B" w:rsidP="0032659B">
      <w:pPr>
        <w:pStyle w:val="Default"/>
        <w:spacing w:line="480" w:lineRule="auto"/>
        <w:jc w:val="both"/>
        <w:rPr>
          <w:sz w:val="23"/>
          <w:szCs w:val="23"/>
        </w:rPr>
      </w:pPr>
      <w:r w:rsidRPr="0032659B">
        <w:rPr>
          <w:sz w:val="23"/>
          <w:szCs w:val="23"/>
        </w:rPr>
        <w:t xml:space="preserve">5.- Finalmente, existiendo una previsión meteorológica más favorable y a propuesta del Servicio de Emergencias, Prevención y Protección Civil, con fecha 17 de agosto de 2025, se dictó la Orden Foral 62/2025, de 17 de agosto, de la Consejera de Interior, Función Pública y Justicia, por la que se deja sin efecto la Orden Foral 60/2025, de 8 de agosto, de la Consejera de Interior, Función Pública y Justicia, por la que se actualizan las prohibiciones temporales acordadas en todo el territorio de la Comunidad Foral de Navarra, como medida extraordinaria para la prevención del riesgo de incendios forestales. </w:t>
      </w:r>
    </w:p>
    <w:p w14:paraId="7FF009DE" w14:textId="77777777" w:rsidR="0032659B" w:rsidRPr="0032659B" w:rsidRDefault="0032659B" w:rsidP="0032659B">
      <w:pPr>
        <w:pStyle w:val="Default"/>
        <w:spacing w:line="480" w:lineRule="auto"/>
        <w:jc w:val="both"/>
        <w:rPr>
          <w:sz w:val="23"/>
          <w:szCs w:val="23"/>
        </w:rPr>
      </w:pPr>
    </w:p>
    <w:p w14:paraId="36B79923" w14:textId="77777777" w:rsidR="0032659B" w:rsidRPr="0032659B" w:rsidRDefault="0032659B" w:rsidP="0032659B">
      <w:pPr>
        <w:pStyle w:val="Default"/>
        <w:spacing w:line="480" w:lineRule="auto"/>
        <w:jc w:val="both"/>
        <w:rPr>
          <w:sz w:val="23"/>
          <w:szCs w:val="23"/>
        </w:rPr>
      </w:pPr>
      <w:r w:rsidRPr="0032659B">
        <w:rPr>
          <w:b/>
          <w:bCs/>
          <w:sz w:val="23"/>
          <w:szCs w:val="23"/>
        </w:rPr>
        <w:t xml:space="preserve">¿Se ha registrado alguna reclamación patrimonial o denuncia contra el Gobierno de Navarra como consecuencia directa de dicha orden foral? </w:t>
      </w:r>
    </w:p>
    <w:p w14:paraId="3C7AA78F" w14:textId="77777777" w:rsidR="0032659B" w:rsidRPr="0032659B" w:rsidRDefault="0032659B" w:rsidP="0032659B">
      <w:pPr>
        <w:pStyle w:val="Default"/>
        <w:spacing w:line="480" w:lineRule="auto"/>
        <w:jc w:val="both"/>
        <w:rPr>
          <w:sz w:val="23"/>
          <w:szCs w:val="23"/>
        </w:rPr>
      </w:pPr>
      <w:r w:rsidRPr="0032659B">
        <w:rPr>
          <w:sz w:val="23"/>
          <w:szCs w:val="23"/>
        </w:rPr>
        <w:t xml:space="preserve">No se tiene constancia de ninguna reclamación de responsabilidad patrimonial o denuncia como consecuencia de ningunas de las medidas adoptadas. </w:t>
      </w:r>
    </w:p>
    <w:p w14:paraId="487AFC9B" w14:textId="77777777" w:rsidR="0032659B" w:rsidRPr="0032659B" w:rsidRDefault="0032659B" w:rsidP="0032659B">
      <w:pPr>
        <w:pStyle w:val="Default"/>
        <w:spacing w:line="480" w:lineRule="auto"/>
        <w:jc w:val="both"/>
        <w:rPr>
          <w:sz w:val="23"/>
          <w:szCs w:val="23"/>
        </w:rPr>
      </w:pPr>
      <w:r w:rsidRPr="0032659B">
        <w:rPr>
          <w:b/>
          <w:bCs/>
          <w:sz w:val="23"/>
          <w:szCs w:val="23"/>
        </w:rPr>
        <w:t xml:space="preserve">¿Quién propuso la medida dentro del Gobierno? ¿La presidenta María Chivite fue informada o la avaló? </w:t>
      </w:r>
    </w:p>
    <w:p w14:paraId="3139901D" w14:textId="77777777" w:rsidR="0032659B" w:rsidRPr="0032659B" w:rsidRDefault="0032659B" w:rsidP="0032659B">
      <w:pPr>
        <w:pStyle w:val="Default"/>
        <w:spacing w:line="480" w:lineRule="auto"/>
        <w:jc w:val="both"/>
        <w:rPr>
          <w:sz w:val="23"/>
          <w:szCs w:val="23"/>
        </w:rPr>
      </w:pPr>
      <w:r w:rsidRPr="0032659B">
        <w:rPr>
          <w:sz w:val="23"/>
          <w:szCs w:val="23"/>
        </w:rPr>
        <w:t xml:space="preserve">Las medidas adoptadas fueron emitidas por la persona titular del departamento que tiene atribuida la competencia en materia de protección civil, correspondiéndole a su vez la </w:t>
      </w:r>
      <w:r w:rsidRPr="0032659B">
        <w:rPr>
          <w:sz w:val="23"/>
          <w:szCs w:val="23"/>
        </w:rPr>
        <w:lastRenderedPageBreak/>
        <w:t xml:space="preserve">dirección del Plan INFONA en las situaciones operativas 0, 1 y 2, a propuesta del personal técnico del Servicio de Emergencias, Prevención y Protección Civil </w:t>
      </w:r>
    </w:p>
    <w:p w14:paraId="085A7F28" w14:textId="77777777" w:rsidR="0032659B" w:rsidRPr="0032659B" w:rsidRDefault="0032659B" w:rsidP="0032659B">
      <w:pPr>
        <w:pStyle w:val="Default"/>
        <w:spacing w:line="480" w:lineRule="auto"/>
        <w:jc w:val="both"/>
        <w:rPr>
          <w:sz w:val="23"/>
          <w:szCs w:val="23"/>
        </w:rPr>
      </w:pPr>
      <w:r w:rsidRPr="0032659B">
        <w:rPr>
          <w:sz w:val="23"/>
          <w:szCs w:val="23"/>
        </w:rPr>
        <w:t xml:space="preserve">Como es habitual en todas las emergencias, la Presidenta estuvo informada en todo momento de la situación y de las medidas adoptadas </w:t>
      </w:r>
    </w:p>
    <w:p w14:paraId="12CCD41C" w14:textId="77777777" w:rsidR="0032659B" w:rsidRPr="0032659B" w:rsidRDefault="0032659B" w:rsidP="0032659B">
      <w:pPr>
        <w:pStyle w:val="Default"/>
        <w:spacing w:line="480" w:lineRule="auto"/>
        <w:jc w:val="both"/>
        <w:rPr>
          <w:sz w:val="23"/>
          <w:szCs w:val="23"/>
        </w:rPr>
      </w:pPr>
      <w:r w:rsidRPr="0032659B">
        <w:rPr>
          <w:b/>
          <w:bCs/>
          <w:sz w:val="23"/>
          <w:szCs w:val="23"/>
        </w:rPr>
        <w:t xml:space="preserve">¿Cuántas inspecciones se realizaron el 5 de agosto para hacer cumplir la orden? ¿Se impusieron sanciones? </w:t>
      </w:r>
    </w:p>
    <w:p w14:paraId="56F200F3" w14:textId="77777777" w:rsidR="0032659B" w:rsidRPr="0032659B" w:rsidRDefault="0032659B" w:rsidP="0032659B">
      <w:pPr>
        <w:pStyle w:val="Default"/>
        <w:spacing w:line="480" w:lineRule="auto"/>
        <w:jc w:val="both"/>
        <w:rPr>
          <w:sz w:val="23"/>
          <w:szCs w:val="23"/>
        </w:rPr>
      </w:pPr>
      <w:r w:rsidRPr="0032659B">
        <w:rPr>
          <w:sz w:val="23"/>
          <w:szCs w:val="23"/>
        </w:rPr>
        <w:t xml:space="preserve">Durante todos los días que duró la situación de emergencia, el seguimiento, control e inspección por parte de Policía Foral y Guardia Civil fue continuo y permanente. </w:t>
      </w:r>
    </w:p>
    <w:p w14:paraId="1D1B4EC2" w14:textId="77777777" w:rsidR="0032659B" w:rsidRPr="0032659B" w:rsidRDefault="0032659B" w:rsidP="0032659B">
      <w:pPr>
        <w:pStyle w:val="Default"/>
        <w:spacing w:line="480" w:lineRule="auto"/>
        <w:jc w:val="both"/>
        <w:rPr>
          <w:sz w:val="23"/>
          <w:szCs w:val="23"/>
        </w:rPr>
      </w:pPr>
      <w:r w:rsidRPr="0032659B">
        <w:rPr>
          <w:sz w:val="23"/>
          <w:szCs w:val="23"/>
        </w:rPr>
        <w:t xml:space="preserve">No se tiene constancia de la imposición de sanciones. </w:t>
      </w:r>
    </w:p>
    <w:p w14:paraId="3BA93235" w14:textId="77777777" w:rsidR="0032659B" w:rsidRPr="0032659B" w:rsidRDefault="0032659B" w:rsidP="0032659B">
      <w:pPr>
        <w:pStyle w:val="Default"/>
        <w:spacing w:line="480" w:lineRule="auto"/>
        <w:jc w:val="both"/>
        <w:rPr>
          <w:sz w:val="23"/>
          <w:szCs w:val="23"/>
        </w:rPr>
      </w:pPr>
      <w:r w:rsidRPr="0032659B">
        <w:rPr>
          <w:b/>
          <w:bCs/>
          <w:sz w:val="23"/>
          <w:szCs w:val="23"/>
        </w:rPr>
        <w:t xml:space="preserve">¿Se tiene constancia de que alguna persona física o jurídica haya incurrido en pérdidas demostrables como consecuencia de la orden? </w:t>
      </w:r>
    </w:p>
    <w:p w14:paraId="64F7EAE7" w14:textId="77777777" w:rsidR="0032659B" w:rsidRPr="0032659B" w:rsidRDefault="0032659B" w:rsidP="0032659B">
      <w:pPr>
        <w:pStyle w:val="Default"/>
        <w:spacing w:line="480" w:lineRule="auto"/>
        <w:jc w:val="both"/>
        <w:rPr>
          <w:sz w:val="23"/>
          <w:szCs w:val="23"/>
        </w:rPr>
      </w:pPr>
      <w:r w:rsidRPr="0032659B">
        <w:rPr>
          <w:sz w:val="23"/>
          <w:szCs w:val="23"/>
        </w:rPr>
        <w:t xml:space="preserve">No se tiene constancia de pérdidas demostrables como consecuencia de las medidas adoptadas. </w:t>
      </w:r>
    </w:p>
    <w:p w14:paraId="15FB7CFB" w14:textId="77777777" w:rsidR="0032659B" w:rsidRPr="0032659B" w:rsidRDefault="0032659B" w:rsidP="0032659B">
      <w:pPr>
        <w:pStyle w:val="Default"/>
        <w:spacing w:line="480" w:lineRule="auto"/>
        <w:jc w:val="both"/>
        <w:rPr>
          <w:sz w:val="23"/>
          <w:szCs w:val="23"/>
        </w:rPr>
      </w:pPr>
      <w:r w:rsidRPr="0032659B">
        <w:rPr>
          <w:b/>
          <w:bCs/>
          <w:sz w:val="23"/>
          <w:szCs w:val="23"/>
        </w:rPr>
        <w:t xml:space="preserve">¿Qué diferencias hay entre el contenido del INFONA y lo ejecutado por la consejera? ¿Dónde se menciona que el INFONA permita suspender la actividad económica? </w:t>
      </w:r>
    </w:p>
    <w:p w14:paraId="6BF67396" w14:textId="77777777" w:rsidR="0032659B" w:rsidRPr="0032659B" w:rsidRDefault="0032659B" w:rsidP="0032659B">
      <w:pPr>
        <w:pStyle w:val="Default"/>
        <w:spacing w:line="480" w:lineRule="auto"/>
        <w:jc w:val="both"/>
        <w:rPr>
          <w:sz w:val="23"/>
          <w:szCs w:val="23"/>
        </w:rPr>
      </w:pPr>
      <w:r w:rsidRPr="0032659B">
        <w:rPr>
          <w:sz w:val="23"/>
          <w:szCs w:val="23"/>
        </w:rPr>
        <w:t xml:space="preserve">Las actuaciones básicas de protección civil que deben realizar las Administraciones Públicas de Navarra, en el ámbito de sus competencias, son la previsión y prevención de las situaciones de riesgo, la planificación, la intervención, la coordinación, la dirección, la recuperación de la normalidad, y la información y formación de la población en general y del personal de los servicios de emergencia. </w:t>
      </w:r>
    </w:p>
    <w:p w14:paraId="68BD297E" w14:textId="77777777" w:rsidR="0032659B" w:rsidRPr="0032659B" w:rsidRDefault="0032659B" w:rsidP="0032659B">
      <w:pPr>
        <w:pStyle w:val="Default"/>
        <w:spacing w:line="480" w:lineRule="auto"/>
        <w:jc w:val="both"/>
        <w:rPr>
          <w:sz w:val="23"/>
          <w:szCs w:val="23"/>
        </w:rPr>
      </w:pPr>
      <w:r w:rsidRPr="0032659B">
        <w:rPr>
          <w:sz w:val="23"/>
          <w:szCs w:val="23"/>
        </w:rPr>
        <w:t xml:space="preserve">Dentro de la actividad de planificación, encontramos los planes de protección civil definidos como el instrumento organizativo general, mediante el que se ordena la respuesta a situaciones de grave riesgo colectivo, emergencia, catástrofe o calamidad pública y se establecen los mecanismos para la movilización, coordinación y dirección de los recursos humanos y materiales necesarios para la protección de las personas, los bienes y el medio ambiente ante dichas situaciones. </w:t>
      </w:r>
    </w:p>
    <w:p w14:paraId="3BEDA51C" w14:textId="77777777" w:rsidR="0032659B" w:rsidRPr="0032659B" w:rsidRDefault="0032659B" w:rsidP="0032659B">
      <w:pPr>
        <w:pStyle w:val="Default"/>
        <w:spacing w:line="480" w:lineRule="auto"/>
        <w:jc w:val="both"/>
        <w:rPr>
          <w:sz w:val="23"/>
          <w:szCs w:val="23"/>
        </w:rPr>
      </w:pPr>
      <w:r w:rsidRPr="0032659B">
        <w:rPr>
          <w:sz w:val="23"/>
          <w:szCs w:val="23"/>
        </w:rPr>
        <w:lastRenderedPageBreak/>
        <w:t xml:space="preserve">En concreto, los planes especiales son el instrumento organizativo general de respuesta para hacer frente a riesgos concretos cuya naturaleza requiera una metodología técnico-científica específica, bien por sectores de actividad, bien por tipos de emergencia o bien por actividades concretas, para los que la Administración General del Estado establezca su regulación a través de la correspondiente directriz básica de planificación relativa a cada tipo de riesgo. En esa tipología de planes, se encuentra el Plan especial de Protección Civil de Emergencia por Incendios Forestales de la Comunidad Foral de Navarra (INFONA). </w:t>
      </w:r>
    </w:p>
    <w:p w14:paraId="26E3F0F3" w14:textId="77777777" w:rsidR="0032659B" w:rsidRPr="0032659B" w:rsidRDefault="0032659B" w:rsidP="0032659B">
      <w:pPr>
        <w:pStyle w:val="Default"/>
        <w:spacing w:line="480" w:lineRule="auto"/>
        <w:jc w:val="both"/>
        <w:rPr>
          <w:sz w:val="23"/>
          <w:szCs w:val="23"/>
        </w:rPr>
      </w:pPr>
      <w:r w:rsidRPr="0032659B">
        <w:rPr>
          <w:sz w:val="23"/>
          <w:szCs w:val="23"/>
        </w:rPr>
        <w:t xml:space="preserve">INFONA tiene por objeto dar una respuesta eficaz del conjunto de las Administraciones Públicas ante situaciones de emergencia por incendios forestales asegurando la aportación de los medios y recursos cuando lo requieran. En concreto establece la organización y procedimientos de actuación de los recursos y servicios cuya titularidad corresponde a la Comunidad Foral de Navarra. Este Plan pretende recoger la acción del Gobierno de Navarra para hacer frente, de forma ágil y coordinada a las posibles emergencias por incendios forestales con la finalidad de evitar daños, rescatar y proteger a las personas y bienes, velar por la seguridad ciudadana y satisfacer las necesidades básicas de subsistencia de la población afectada así como determinar los riesgos del territorio y plantear una serie de medidas y acciones encaminadas a evitar o mitigar los posibles impactos adversos de los riesgos y amenazas de la emergencia. </w:t>
      </w:r>
    </w:p>
    <w:p w14:paraId="119F6296" w14:textId="77777777" w:rsidR="0032659B" w:rsidRPr="0032659B" w:rsidRDefault="0032659B" w:rsidP="0032659B">
      <w:pPr>
        <w:pStyle w:val="Default"/>
        <w:spacing w:line="480" w:lineRule="auto"/>
        <w:jc w:val="both"/>
        <w:rPr>
          <w:sz w:val="23"/>
          <w:szCs w:val="23"/>
        </w:rPr>
      </w:pPr>
      <w:r w:rsidRPr="0032659B">
        <w:rPr>
          <w:sz w:val="23"/>
          <w:szCs w:val="23"/>
        </w:rPr>
        <w:t xml:space="preserve">Por el contrario, las medidas adoptadas por la Consejera de Interior, Función Pública son medidas de emergencia adoptadas dentro de la intervención, que requieren para su adopción, la previa activación del correspondiente plan de protección civil. </w:t>
      </w:r>
    </w:p>
    <w:p w14:paraId="2A95D2D6" w14:textId="77777777" w:rsidR="0032659B" w:rsidRPr="0032659B" w:rsidRDefault="0032659B" w:rsidP="0032659B">
      <w:pPr>
        <w:pStyle w:val="Default"/>
        <w:spacing w:line="480" w:lineRule="auto"/>
        <w:jc w:val="both"/>
        <w:rPr>
          <w:sz w:val="23"/>
          <w:szCs w:val="23"/>
        </w:rPr>
      </w:pPr>
      <w:r w:rsidRPr="0032659B">
        <w:rPr>
          <w:sz w:val="23"/>
          <w:szCs w:val="23"/>
        </w:rPr>
        <w:t xml:space="preserve">En ningún momento se acordó “suspender la actividad económica”. El alcance de las medidas adoptadas, así como su cobertura normativa, ya se ha expuesto anteriormente. </w:t>
      </w:r>
    </w:p>
    <w:p w14:paraId="50C61403" w14:textId="77777777" w:rsidR="0032659B" w:rsidRPr="0032659B" w:rsidRDefault="0032659B" w:rsidP="0032659B">
      <w:pPr>
        <w:pStyle w:val="Default"/>
        <w:spacing w:line="480" w:lineRule="auto"/>
        <w:jc w:val="both"/>
        <w:rPr>
          <w:sz w:val="23"/>
          <w:szCs w:val="23"/>
        </w:rPr>
      </w:pPr>
      <w:r w:rsidRPr="0032659B">
        <w:rPr>
          <w:b/>
          <w:bCs/>
          <w:sz w:val="23"/>
          <w:szCs w:val="23"/>
        </w:rPr>
        <w:t xml:space="preserve">¿Se han planteado mecanismos de compensación económica a los afectados por esta paralización? </w:t>
      </w:r>
    </w:p>
    <w:p w14:paraId="59FAA0BD" w14:textId="77777777" w:rsidR="00C156B9" w:rsidRDefault="0032659B" w:rsidP="0032659B">
      <w:pPr>
        <w:pStyle w:val="Default"/>
        <w:spacing w:line="480" w:lineRule="auto"/>
        <w:jc w:val="both"/>
        <w:rPr>
          <w:sz w:val="23"/>
          <w:szCs w:val="23"/>
        </w:rPr>
      </w:pPr>
      <w:r w:rsidRPr="0032659B">
        <w:rPr>
          <w:sz w:val="23"/>
          <w:szCs w:val="23"/>
        </w:rPr>
        <w:lastRenderedPageBreak/>
        <w:t>No se han planteado, reiterando que no se tiene constancia de pérdidas demostrables como consecuencia de las medidas adoptadas.</w:t>
      </w:r>
    </w:p>
    <w:p w14:paraId="7EF550D7" w14:textId="77777777" w:rsidR="00C156B9" w:rsidRDefault="00C156B9" w:rsidP="0032659B">
      <w:pPr>
        <w:pStyle w:val="Default"/>
        <w:spacing w:line="480" w:lineRule="auto"/>
        <w:jc w:val="both"/>
        <w:rPr>
          <w:sz w:val="23"/>
          <w:szCs w:val="23"/>
        </w:rPr>
      </w:pPr>
    </w:p>
    <w:p w14:paraId="242B54AC" w14:textId="77777777" w:rsidR="00C156B9" w:rsidRDefault="00C156B9" w:rsidP="0032659B">
      <w:pPr>
        <w:pStyle w:val="Default"/>
        <w:spacing w:line="480" w:lineRule="auto"/>
        <w:jc w:val="both"/>
        <w:rPr>
          <w:sz w:val="23"/>
          <w:szCs w:val="23"/>
        </w:rPr>
      </w:pPr>
      <w:r w:rsidRPr="00C156B9">
        <w:rPr>
          <w:sz w:val="23"/>
          <w:szCs w:val="23"/>
        </w:rPr>
        <w:t>Es cuanto tengo el honor de informar en cumplimiento de lo dispuesto en el artículo 213.6 del Reglamento del Parlamento de Navarra.</w:t>
      </w:r>
    </w:p>
    <w:p w14:paraId="2D5C1B09" w14:textId="77777777" w:rsidR="008C3FB8" w:rsidRPr="008C3FB8" w:rsidRDefault="008C3FB8" w:rsidP="004331C0">
      <w:pPr>
        <w:pStyle w:val="Default"/>
        <w:spacing w:line="480" w:lineRule="auto"/>
        <w:jc w:val="both"/>
        <w:rPr>
          <w:rFonts w:ascii="Calibri Light" w:hAnsi="Calibri Light" w:cs="Calibri Light"/>
          <w:i/>
          <w:sz w:val="26"/>
          <w:szCs w:val="26"/>
        </w:rPr>
      </w:pPr>
    </w:p>
    <w:p w14:paraId="4185E5DC" w14:textId="438BD262" w:rsidR="008C3FB8" w:rsidRDefault="0032659B" w:rsidP="004331C0">
      <w:pPr>
        <w:pStyle w:val="Default"/>
        <w:spacing w:line="360" w:lineRule="auto"/>
        <w:ind w:left="142"/>
        <w:jc w:val="center"/>
        <w:rPr>
          <w:rFonts w:ascii="Calibri Light" w:hAnsi="Calibri Light" w:cs="Calibri Light"/>
          <w:sz w:val="28"/>
          <w:szCs w:val="28"/>
        </w:rPr>
      </w:pPr>
      <w:r>
        <w:rPr>
          <w:rFonts w:ascii="Calibri Light" w:hAnsi="Calibri Light" w:cs="Calibri Light"/>
          <w:sz w:val="28"/>
          <w:szCs w:val="28"/>
        </w:rPr>
        <w:t>Pamplona-</w:t>
      </w:r>
      <w:proofErr w:type="spellStart"/>
      <w:r>
        <w:rPr>
          <w:rFonts w:ascii="Calibri Light" w:hAnsi="Calibri Light" w:cs="Calibri Light"/>
          <w:sz w:val="28"/>
          <w:szCs w:val="28"/>
        </w:rPr>
        <w:t>Iruñea</w:t>
      </w:r>
      <w:proofErr w:type="spellEnd"/>
      <w:r>
        <w:rPr>
          <w:rFonts w:ascii="Calibri Light" w:hAnsi="Calibri Light" w:cs="Calibri Light"/>
          <w:sz w:val="28"/>
          <w:szCs w:val="28"/>
        </w:rPr>
        <w:t>, 23</w:t>
      </w:r>
      <w:r w:rsidR="00AB0861">
        <w:rPr>
          <w:rFonts w:ascii="Calibri Light" w:hAnsi="Calibri Light" w:cs="Calibri Light"/>
          <w:sz w:val="28"/>
          <w:szCs w:val="28"/>
        </w:rPr>
        <w:t xml:space="preserve"> </w:t>
      </w:r>
      <w:r w:rsidR="008C3FB8" w:rsidRPr="008C3FB8">
        <w:rPr>
          <w:rFonts w:ascii="Calibri Light" w:hAnsi="Calibri Light" w:cs="Calibri Light"/>
          <w:sz w:val="28"/>
          <w:szCs w:val="28"/>
        </w:rPr>
        <w:t xml:space="preserve">de </w:t>
      </w:r>
      <w:r w:rsidR="00AB0861">
        <w:rPr>
          <w:rFonts w:ascii="Calibri Light" w:hAnsi="Calibri Light" w:cs="Calibri Light"/>
          <w:sz w:val="28"/>
          <w:szCs w:val="28"/>
        </w:rPr>
        <w:t>septiembre</w:t>
      </w:r>
      <w:r w:rsidR="008C3FB8" w:rsidRPr="008C3FB8">
        <w:rPr>
          <w:rFonts w:ascii="Calibri Light" w:hAnsi="Calibri Light" w:cs="Calibri Light"/>
          <w:sz w:val="28"/>
          <w:szCs w:val="28"/>
        </w:rPr>
        <w:t xml:space="preserve"> de 2025</w:t>
      </w:r>
    </w:p>
    <w:p w14:paraId="48D00E99" w14:textId="77777777" w:rsidR="00AB0861" w:rsidRPr="008C3FB8" w:rsidRDefault="00AB0861" w:rsidP="004331C0">
      <w:pPr>
        <w:pStyle w:val="Default"/>
        <w:spacing w:line="360" w:lineRule="auto"/>
        <w:ind w:left="142"/>
        <w:jc w:val="center"/>
        <w:rPr>
          <w:rFonts w:ascii="Calibri Light" w:hAnsi="Calibri Light" w:cs="Calibri Light"/>
          <w:sz w:val="28"/>
          <w:szCs w:val="28"/>
        </w:rPr>
      </w:pPr>
    </w:p>
    <w:p w14:paraId="1983721D" w14:textId="2971DF9E" w:rsidR="00F264B5" w:rsidRPr="00AB0861" w:rsidRDefault="00AB0861" w:rsidP="00F264B5">
      <w:pPr>
        <w:pStyle w:val="Default"/>
        <w:spacing w:line="360" w:lineRule="auto"/>
        <w:ind w:left="142"/>
        <w:jc w:val="center"/>
        <w:rPr>
          <w:rFonts w:ascii="Calibri Light" w:hAnsi="Calibri Light" w:cs="Calibri Light"/>
          <w:sz w:val="28"/>
          <w:szCs w:val="28"/>
        </w:rPr>
      </w:pPr>
      <w:r>
        <w:rPr>
          <w:rFonts w:ascii="Calibri Light" w:hAnsi="Calibri Light" w:cs="Calibri Light"/>
          <w:sz w:val="28"/>
          <w:szCs w:val="28"/>
        </w:rPr>
        <w:t>Consejera de Interior, Función Pública y Justicia</w:t>
      </w:r>
      <w:r w:rsidR="00480498">
        <w:rPr>
          <w:rFonts w:ascii="Calibri Light" w:hAnsi="Calibri Light" w:cs="Calibri Light"/>
          <w:sz w:val="28"/>
          <w:szCs w:val="28"/>
        </w:rPr>
        <w:t xml:space="preserve">: </w:t>
      </w:r>
      <w:r w:rsidRPr="00AB0861">
        <w:rPr>
          <w:rFonts w:ascii="Calibri Light" w:hAnsi="Calibri Light" w:cs="Calibri Light"/>
          <w:sz w:val="28"/>
          <w:szCs w:val="28"/>
        </w:rPr>
        <w:t>Amparo López Antelo</w:t>
      </w:r>
    </w:p>
    <w:p w14:paraId="62BD6EE4" w14:textId="77777777" w:rsidR="00F264B5" w:rsidRPr="008C3FB8" w:rsidRDefault="00F264B5" w:rsidP="00F264B5">
      <w:pPr>
        <w:pStyle w:val="Default"/>
        <w:spacing w:line="360" w:lineRule="auto"/>
        <w:ind w:left="142"/>
        <w:jc w:val="center"/>
        <w:rPr>
          <w:rFonts w:ascii="Calibri Light" w:hAnsi="Calibri Light" w:cs="Calibri Light"/>
          <w:i/>
          <w:sz w:val="26"/>
          <w:szCs w:val="26"/>
        </w:rPr>
      </w:pPr>
    </w:p>
    <w:p w14:paraId="18540F0D" w14:textId="77777777" w:rsidR="00FD4BD2" w:rsidRPr="008C3FB8" w:rsidRDefault="00FD4BD2" w:rsidP="00683E13">
      <w:pPr>
        <w:pStyle w:val="Default"/>
        <w:ind w:left="142"/>
        <w:rPr>
          <w:rFonts w:ascii="Calibri Light" w:hAnsi="Calibri Light" w:cs="Calibri Light"/>
          <w:sz w:val="26"/>
          <w:szCs w:val="26"/>
        </w:rPr>
      </w:pPr>
    </w:p>
    <w:sectPr w:rsidR="00FD4BD2" w:rsidRPr="008C3FB8" w:rsidSect="00C156B9">
      <w:headerReference w:type="default" r:id="rId7"/>
      <w:pgSz w:w="11906" w:h="16838" w:code="9"/>
      <w:pgMar w:top="2268" w:right="1416" w:bottom="851" w:left="1276" w:header="284"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3E80" w14:textId="77777777" w:rsidR="00DC0B39" w:rsidRDefault="00DC0B39">
      <w:r>
        <w:separator/>
      </w:r>
    </w:p>
  </w:endnote>
  <w:endnote w:type="continuationSeparator" w:id="0">
    <w:p w14:paraId="15C3A425" w14:textId="77777777" w:rsidR="00DC0B39" w:rsidRDefault="00DC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570C" w14:textId="77777777" w:rsidR="00DC0B39" w:rsidRDefault="00DC0B39">
      <w:r>
        <w:separator/>
      </w:r>
    </w:p>
  </w:footnote>
  <w:footnote w:type="continuationSeparator" w:id="0">
    <w:p w14:paraId="2289F567" w14:textId="77777777" w:rsidR="00DC0B39" w:rsidRDefault="00DC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6912" w14:textId="0B186FF5" w:rsidR="00F344C7" w:rsidRDefault="00192064" w:rsidP="00192064">
    <w:pPr>
      <w:pStyle w:val="Encabezado"/>
      <w:tabs>
        <w:tab w:val="left" w:pos="5355"/>
      </w:tabs>
    </w:pPr>
    <w:r>
      <w:tab/>
    </w:r>
  </w:p>
  <w:p w14:paraId="647898CD" w14:textId="77777777" w:rsidR="00F344C7" w:rsidRDefault="00F344C7" w:rsidP="00F344C7">
    <w:pPr>
      <w:pStyle w:val="Encabezado"/>
      <w:jc w:val="center"/>
    </w:pPr>
  </w:p>
  <w:p w14:paraId="018AD255" w14:textId="77777777" w:rsidR="00696F6F" w:rsidRPr="007250F0" w:rsidRDefault="00696F6F" w:rsidP="00F344C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1EE"/>
    <w:multiLevelType w:val="hybridMultilevel"/>
    <w:tmpl w:val="DE0857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51451B"/>
    <w:multiLevelType w:val="hybridMultilevel"/>
    <w:tmpl w:val="D85CF020"/>
    <w:lvl w:ilvl="0" w:tplc="4F3E57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54615813"/>
    <w:multiLevelType w:val="hybridMultilevel"/>
    <w:tmpl w:val="5772349E"/>
    <w:lvl w:ilvl="0" w:tplc="EC807750">
      <w:start w:val="1"/>
      <w:numFmt w:val="decimal"/>
      <w:lvlText w:val="%1."/>
      <w:lvlJc w:val="left"/>
      <w:pPr>
        <w:ind w:left="894" w:hanging="360"/>
      </w:pPr>
      <w:rPr>
        <w:rFonts w:ascii="Calibri" w:eastAsia="Calibri" w:hAnsi="Calibri" w:cs="Calibri" w:hint="default"/>
        <w:b/>
        <w:bCs/>
        <w:i w:val="0"/>
        <w:iCs w:val="0"/>
        <w:spacing w:val="0"/>
        <w:w w:val="100"/>
        <w:sz w:val="24"/>
        <w:szCs w:val="24"/>
        <w:lang w:val="es-ES" w:eastAsia="en-US" w:bidi="ar-SA"/>
      </w:rPr>
    </w:lvl>
    <w:lvl w:ilvl="1" w:tplc="9C12C534">
      <w:numFmt w:val="bullet"/>
      <w:lvlText w:val="•"/>
      <w:lvlJc w:val="left"/>
      <w:pPr>
        <w:ind w:left="1660" w:hanging="360"/>
      </w:pPr>
      <w:rPr>
        <w:rFonts w:hint="default"/>
        <w:lang w:val="es-ES" w:eastAsia="en-US" w:bidi="ar-SA"/>
      </w:rPr>
    </w:lvl>
    <w:lvl w:ilvl="2" w:tplc="0A943E82">
      <w:numFmt w:val="bullet"/>
      <w:lvlText w:val="•"/>
      <w:lvlJc w:val="left"/>
      <w:pPr>
        <w:ind w:left="2421" w:hanging="360"/>
      </w:pPr>
      <w:rPr>
        <w:rFonts w:hint="default"/>
        <w:lang w:val="es-ES" w:eastAsia="en-US" w:bidi="ar-SA"/>
      </w:rPr>
    </w:lvl>
    <w:lvl w:ilvl="3" w:tplc="5240DDA0">
      <w:numFmt w:val="bullet"/>
      <w:lvlText w:val="•"/>
      <w:lvlJc w:val="left"/>
      <w:pPr>
        <w:ind w:left="3181" w:hanging="360"/>
      </w:pPr>
      <w:rPr>
        <w:rFonts w:hint="default"/>
        <w:lang w:val="es-ES" w:eastAsia="en-US" w:bidi="ar-SA"/>
      </w:rPr>
    </w:lvl>
    <w:lvl w:ilvl="4" w:tplc="FFA28A4E">
      <w:numFmt w:val="bullet"/>
      <w:lvlText w:val="•"/>
      <w:lvlJc w:val="left"/>
      <w:pPr>
        <w:ind w:left="3942" w:hanging="360"/>
      </w:pPr>
      <w:rPr>
        <w:rFonts w:hint="default"/>
        <w:lang w:val="es-ES" w:eastAsia="en-US" w:bidi="ar-SA"/>
      </w:rPr>
    </w:lvl>
    <w:lvl w:ilvl="5" w:tplc="77766458">
      <w:numFmt w:val="bullet"/>
      <w:lvlText w:val="•"/>
      <w:lvlJc w:val="left"/>
      <w:pPr>
        <w:ind w:left="4703" w:hanging="360"/>
      </w:pPr>
      <w:rPr>
        <w:rFonts w:hint="default"/>
        <w:lang w:val="es-ES" w:eastAsia="en-US" w:bidi="ar-SA"/>
      </w:rPr>
    </w:lvl>
    <w:lvl w:ilvl="6" w:tplc="1688BB9E">
      <w:numFmt w:val="bullet"/>
      <w:lvlText w:val="•"/>
      <w:lvlJc w:val="left"/>
      <w:pPr>
        <w:ind w:left="5463" w:hanging="360"/>
      </w:pPr>
      <w:rPr>
        <w:rFonts w:hint="default"/>
        <w:lang w:val="es-ES" w:eastAsia="en-US" w:bidi="ar-SA"/>
      </w:rPr>
    </w:lvl>
    <w:lvl w:ilvl="7" w:tplc="4D507E3E">
      <w:numFmt w:val="bullet"/>
      <w:lvlText w:val="•"/>
      <w:lvlJc w:val="left"/>
      <w:pPr>
        <w:ind w:left="6224" w:hanging="360"/>
      </w:pPr>
      <w:rPr>
        <w:rFonts w:hint="default"/>
        <w:lang w:val="es-ES" w:eastAsia="en-US" w:bidi="ar-SA"/>
      </w:rPr>
    </w:lvl>
    <w:lvl w:ilvl="8" w:tplc="895E6BBE">
      <w:numFmt w:val="bullet"/>
      <w:lvlText w:val="•"/>
      <w:lvlJc w:val="left"/>
      <w:pPr>
        <w:ind w:left="6985" w:hanging="360"/>
      </w:pPr>
      <w:rPr>
        <w:rFonts w:hint="default"/>
        <w:lang w:val="es-ES" w:eastAsia="en-US" w:bidi="ar-SA"/>
      </w:rPr>
    </w:lvl>
  </w:abstractNum>
  <w:num w:numId="1" w16cid:durableId="691341852">
    <w:abstractNumId w:val="1"/>
  </w:num>
  <w:num w:numId="2" w16cid:durableId="498036089">
    <w:abstractNumId w:val="0"/>
  </w:num>
  <w:num w:numId="3" w16cid:durableId="1412897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7949"/>
    <w:rsid w:val="00062A1D"/>
    <w:rsid w:val="000729E0"/>
    <w:rsid w:val="000742DA"/>
    <w:rsid w:val="0009463A"/>
    <w:rsid w:val="000B64A1"/>
    <w:rsid w:val="001655B2"/>
    <w:rsid w:val="00190AB4"/>
    <w:rsid w:val="00192064"/>
    <w:rsid w:val="001A2FB7"/>
    <w:rsid w:val="00273425"/>
    <w:rsid w:val="00277C9A"/>
    <w:rsid w:val="002F09C8"/>
    <w:rsid w:val="002F1E30"/>
    <w:rsid w:val="002F3047"/>
    <w:rsid w:val="0032659B"/>
    <w:rsid w:val="00336E50"/>
    <w:rsid w:val="003A4FD0"/>
    <w:rsid w:val="003B7837"/>
    <w:rsid w:val="003C56E1"/>
    <w:rsid w:val="003F1206"/>
    <w:rsid w:val="0040116D"/>
    <w:rsid w:val="004151ED"/>
    <w:rsid w:val="004331C0"/>
    <w:rsid w:val="00480498"/>
    <w:rsid w:val="004F0D02"/>
    <w:rsid w:val="005367EB"/>
    <w:rsid w:val="005B095B"/>
    <w:rsid w:val="005B1C89"/>
    <w:rsid w:val="005D429B"/>
    <w:rsid w:val="00623404"/>
    <w:rsid w:val="00683E13"/>
    <w:rsid w:val="00696F6F"/>
    <w:rsid w:val="006A5952"/>
    <w:rsid w:val="007018B0"/>
    <w:rsid w:val="0072604C"/>
    <w:rsid w:val="0076550E"/>
    <w:rsid w:val="00793F61"/>
    <w:rsid w:val="00794754"/>
    <w:rsid w:val="00803AE4"/>
    <w:rsid w:val="00810382"/>
    <w:rsid w:val="00864897"/>
    <w:rsid w:val="00881820"/>
    <w:rsid w:val="008870C3"/>
    <w:rsid w:val="008C3FB8"/>
    <w:rsid w:val="008F7588"/>
    <w:rsid w:val="00943144"/>
    <w:rsid w:val="00945E5D"/>
    <w:rsid w:val="00994342"/>
    <w:rsid w:val="009944FC"/>
    <w:rsid w:val="00994923"/>
    <w:rsid w:val="009E202F"/>
    <w:rsid w:val="009E381E"/>
    <w:rsid w:val="00A00CEE"/>
    <w:rsid w:val="00A077F0"/>
    <w:rsid w:val="00A117E7"/>
    <w:rsid w:val="00A2145B"/>
    <w:rsid w:val="00A357A5"/>
    <w:rsid w:val="00A52259"/>
    <w:rsid w:val="00A76DCB"/>
    <w:rsid w:val="00AB0861"/>
    <w:rsid w:val="00AB50BD"/>
    <w:rsid w:val="00AB55CE"/>
    <w:rsid w:val="00AC4472"/>
    <w:rsid w:val="00AE40FC"/>
    <w:rsid w:val="00AE76D9"/>
    <w:rsid w:val="00B00F2E"/>
    <w:rsid w:val="00B27C18"/>
    <w:rsid w:val="00B420FE"/>
    <w:rsid w:val="00B46857"/>
    <w:rsid w:val="00B662C6"/>
    <w:rsid w:val="00B96F7E"/>
    <w:rsid w:val="00BA7B9D"/>
    <w:rsid w:val="00BD6A02"/>
    <w:rsid w:val="00BE2BD3"/>
    <w:rsid w:val="00BF265F"/>
    <w:rsid w:val="00C109B3"/>
    <w:rsid w:val="00C156B9"/>
    <w:rsid w:val="00C40353"/>
    <w:rsid w:val="00C56D21"/>
    <w:rsid w:val="00C649F7"/>
    <w:rsid w:val="00CA2943"/>
    <w:rsid w:val="00CB03BC"/>
    <w:rsid w:val="00CC1284"/>
    <w:rsid w:val="00CC459A"/>
    <w:rsid w:val="00CE102F"/>
    <w:rsid w:val="00D1282F"/>
    <w:rsid w:val="00D1595C"/>
    <w:rsid w:val="00DC0B39"/>
    <w:rsid w:val="00DF6784"/>
    <w:rsid w:val="00E0118C"/>
    <w:rsid w:val="00E05638"/>
    <w:rsid w:val="00E41374"/>
    <w:rsid w:val="00E51A02"/>
    <w:rsid w:val="00E8181E"/>
    <w:rsid w:val="00EC5374"/>
    <w:rsid w:val="00ED7745"/>
    <w:rsid w:val="00EE1D60"/>
    <w:rsid w:val="00EE67FF"/>
    <w:rsid w:val="00EF1EE8"/>
    <w:rsid w:val="00EF2A4C"/>
    <w:rsid w:val="00F037C2"/>
    <w:rsid w:val="00F264B5"/>
    <w:rsid w:val="00F344C7"/>
    <w:rsid w:val="00F4445E"/>
    <w:rsid w:val="00FD4BD2"/>
    <w:rsid w:val="00FE28A5"/>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307147"/>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9944FC"/>
    <w:pPr>
      <w:ind w:left="720"/>
      <w:contextualSpacing/>
    </w:pPr>
  </w:style>
  <w:style w:type="paragraph" w:styleId="Textoindependiente">
    <w:name w:val="Body Text"/>
    <w:basedOn w:val="Normal"/>
    <w:link w:val="TextoindependienteCar"/>
    <w:uiPriority w:val="1"/>
    <w:qFormat/>
    <w:rsid w:val="00E0118C"/>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E0118C"/>
    <w:rPr>
      <w:rFonts w:ascii="Arial MT" w:eastAsia="Arial MT" w:hAnsi="Arial MT" w:cs="Arial MT"/>
      <w:sz w:val="22"/>
      <w:szCs w:val="22"/>
      <w:lang w:val="es-ES" w:eastAsia="en-US"/>
    </w:rPr>
  </w:style>
  <w:style w:type="character" w:customStyle="1" w:styleId="PiedepginaCar">
    <w:name w:val="Pie de página Car"/>
    <w:basedOn w:val="Fuentedeprrafopredeter"/>
    <w:link w:val="Piedepgina"/>
    <w:uiPriority w:val="99"/>
    <w:rsid w:val="002F1E30"/>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2456</Words>
  <Characters>13508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4</cp:revision>
  <cp:lastPrinted>2025-04-08T12:53:00Z</cp:lastPrinted>
  <dcterms:created xsi:type="dcterms:W3CDTF">2025-09-23T07:49:00Z</dcterms:created>
  <dcterms:modified xsi:type="dcterms:W3CDTF">2025-09-24T09:50:00Z</dcterms:modified>
</cp:coreProperties>
</file>