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B7457" w14:textId="6AF1435B" w:rsidR="004A4BB3" w:rsidRPr="004A4BB3" w:rsidRDefault="004A4BB3" w:rsidP="004A4BB3">
      <w:pPr>
        <w:spacing w:after="120"/>
        <w:jc w:val="both"/>
        <w:rPr>
          <w:sz w:val="22"/>
          <w:szCs w:val="22"/>
          <w:rFonts w:asciiTheme="majorHAnsi" w:hAnsiTheme="majorHAnsi" w:cstheme="majorHAnsi"/>
        </w:rPr>
      </w:pPr>
      <w:r>
        <w:rPr>
          <w:sz w:val="22"/>
          <w:rFonts w:asciiTheme="majorHAnsi" w:hAnsiTheme="majorHAnsi"/>
        </w:rPr>
        <w:t xml:space="preserve">EH Bildu Nafarroa talde parlamentarioari atxikitako foru parlamentari Mikel Zabaleta Aramendia jaunak 11-25/PES-00292 galdera egin du, idatziz erantzun dakion, jakiteko ea Nafarroako Gobernuak zer konponbide edo ekimen eskainiko duen Satrustegiko Kontzejuko bizilagunek garraio publikoaren geraleku bat izan dezaten, bakar bat bederen, euren herrian. Bada, Nafarroako Gobernuaren Lurralde Kohesiorako kontseilaria naizen aldetik, honako hau jakinarazten dut:</w:t>
      </w:r>
    </w:p>
    <w:p w14:paraId="095B6D30" w14:textId="67F40D5B" w:rsidR="004A4BB3" w:rsidRPr="004A4BB3" w:rsidRDefault="004A4BB3" w:rsidP="004A4BB3">
      <w:pPr>
        <w:spacing w:after="120"/>
        <w:jc w:val="both"/>
        <w:rPr>
          <w:sz w:val="22"/>
          <w:szCs w:val="22"/>
          <w:rFonts w:asciiTheme="majorHAnsi" w:hAnsiTheme="majorHAnsi" w:cstheme="majorHAnsi"/>
        </w:rPr>
      </w:pPr>
      <w:r>
        <w:rPr>
          <w:sz w:val="22"/>
          <w:rFonts w:asciiTheme="majorHAnsi" w:hAnsiTheme="majorHAnsi"/>
        </w:rPr>
        <w:t xml:space="preserve">Garraioen eta Mugikortasun Jasangarriaren Zuzendaritza Nagusiak ematen duen ekimena 242/2024 Ebazpenean jasotakoa da (242/2024 Ebazpena, urriaren 7koa, Garraioen eta Mugikortasun Jasangarriko zuzendariak emana, zeinaren bidez ezesten baita Arakilgo Ibarreko udalak 2024ko ekainaren 3an aurkeztutako eskaera, hau da, Satrustegiko Kontzejuko autobus-geralekua egokitzea, zerbitzu-prestazioa berreskuratzeko).</w:t>
      </w:r>
      <w:r>
        <w:rPr>
          <w:sz w:val="22"/>
          <w:rFonts w:asciiTheme="majorHAnsi" w:hAnsiTheme="majorHAnsi"/>
        </w:rPr>
        <w:t xml:space="preserve"> </w:t>
      </w:r>
      <w:r>
        <w:rPr>
          <w:sz w:val="22"/>
          <w:rFonts w:asciiTheme="majorHAnsi" w:hAnsiTheme="majorHAnsi"/>
        </w:rPr>
        <w:t xml:space="preserve">Ebazpenean hauxe adierazten da: Aitzinetik azaldutakoa kontuan hartuta, geraleku hori ez da erabiltzen ahal errepide bidezko erabilera orokorreko bidaiarien garraio publiko erregularreko zerbitzuetan.</w:t>
      </w:r>
      <w:r>
        <w:rPr>
          <w:sz w:val="22"/>
          <w:rFonts w:asciiTheme="majorHAnsi" w:hAnsiTheme="majorHAnsi"/>
        </w:rPr>
        <w:t xml:space="preserve"> </w:t>
      </w:r>
      <w:r>
        <w:rPr>
          <w:sz w:val="22"/>
          <w:rFonts w:asciiTheme="majorHAnsi" w:hAnsiTheme="majorHAnsi"/>
        </w:rPr>
        <w:t xml:space="preserve">Horrenbestez, ezeztatu egin zen, ez baitzen bideragarria zerbitzua behar bezala emateko ezinbesteko gutxienekoak betetzeko egokitzea.</w:t>
      </w:r>
      <w:r>
        <w:rPr>
          <w:sz w:val="22"/>
          <w:rFonts w:asciiTheme="majorHAnsi" w:hAnsiTheme="majorHAnsi"/>
        </w:rPr>
        <w:t xml:space="preserve"> </w:t>
      </w:r>
      <w:r>
        <w:rPr>
          <w:sz w:val="22"/>
          <w:rFonts w:asciiTheme="majorHAnsi" w:hAnsiTheme="majorHAnsi"/>
        </w:rPr>
        <w:t xml:space="preserve">Tokiz ere ezin izan zen aldatu, hiri-bilbearen eta hiriarteko bideen ezaugarriak direla kausa.</w:t>
      </w:r>
      <w:r>
        <w:rPr>
          <w:sz w:val="22"/>
          <w:rFonts w:asciiTheme="majorHAnsi" w:hAnsiTheme="majorHAnsi"/>
        </w:rPr>
        <w:t xml:space="preserve"> </w:t>
      </w:r>
      <w:r>
        <w:rPr>
          <w:sz w:val="22"/>
          <w:rFonts w:asciiTheme="majorHAnsi" w:hAnsiTheme="majorHAnsi"/>
        </w:rPr>
        <w:t xml:space="preserve">Hori horrela, Satrustegiko Kontzejuan zerbitzua ematen segitzeko aukera bakarra izan zen eskatu ahalako garraio-zerbitzuan sartzea eta geldialdia entitatearen barruan egitea.</w:t>
      </w:r>
    </w:p>
    <w:p w14:paraId="13D5D5AB" w14:textId="1ED31BA9" w:rsidR="004A4BB3" w:rsidRPr="004A4BB3" w:rsidRDefault="004A4BB3" w:rsidP="004A4BB3">
      <w:pPr>
        <w:spacing w:after="120"/>
        <w:jc w:val="both"/>
        <w:rPr>
          <w:sz w:val="22"/>
          <w:szCs w:val="22"/>
          <w:rFonts w:asciiTheme="majorHAnsi" w:hAnsiTheme="majorHAnsi" w:cstheme="majorHAnsi"/>
        </w:rPr>
      </w:pPr>
      <w:r>
        <w:rPr>
          <w:sz w:val="22"/>
          <w:rFonts w:asciiTheme="majorHAnsi" w:hAnsiTheme="majorHAnsi"/>
        </w:rPr>
        <w:t xml:space="preserve">Hori guztia jakinarazten dizut, Nafarroako Parlamentuko Erregelamenduaren 215. artikuluan xedatutakoa betez. Horrez gain, datuak babesteko legedian ezarritakoarekin bat, Nafarroako Parlamentuko Erregelamenduaren 14. artikuluan jasotako xedeetarako soilik erabiltzen ahalko da emandako edukia, eta betebeharra egonen da Datu pertsonalak babesteari eta eskubide digitalak bermatzeari buruzko abenduaren 5eko 3/2018 Lege Organikoan ezarritakoari men egiteko.</w:t>
      </w:r>
    </w:p>
    <w:p w14:paraId="0D72C409" w14:textId="77777777" w:rsidR="004A4BB3" w:rsidRPr="004A4BB3" w:rsidRDefault="004A4BB3" w:rsidP="004A4BB3">
      <w:pPr>
        <w:spacing w:after="120"/>
        <w:jc w:val="both"/>
        <w:rPr>
          <w:sz w:val="22"/>
          <w:szCs w:val="22"/>
          <w:rFonts w:asciiTheme="majorHAnsi" w:hAnsiTheme="majorHAnsi" w:cstheme="majorHAnsi"/>
        </w:rPr>
      </w:pPr>
      <w:r>
        <w:rPr>
          <w:sz w:val="22"/>
          <w:rFonts w:asciiTheme="majorHAnsi" w:hAnsiTheme="majorHAnsi"/>
        </w:rPr>
        <w:t xml:space="preserve">Iruñean, 2025eko irailaren 23an</w:t>
      </w:r>
    </w:p>
    <w:p w14:paraId="2FFAD660" w14:textId="648827CD" w:rsidR="000A186A" w:rsidRPr="004A4BB3" w:rsidRDefault="004A4BB3" w:rsidP="004A4BB3">
      <w:pPr>
        <w:spacing w:after="120"/>
        <w:jc w:val="both"/>
        <w:rPr>
          <w:rFonts w:asciiTheme="majorHAnsi" w:hAnsiTheme="majorHAnsi" w:cstheme="majorHAnsi"/>
        </w:rPr>
      </w:pPr>
      <w:r>
        <w:rPr>
          <w:sz w:val="22"/>
          <w:rFonts w:asciiTheme="majorHAnsi" w:hAnsiTheme="majorHAnsi"/>
        </w:rPr>
        <w:t xml:space="preserve">Lurralde Kohesiorako kontseilaria: Óscar Chivite Cornago</w:t>
      </w:r>
    </w:p>
    <w:sectPr w:rsidR="000A186A" w:rsidRPr="004A4BB3" w:rsidSect="00015348">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9B7A3" w14:textId="77777777" w:rsidR="000A186A" w:rsidRDefault="000A186A" w:rsidP="000A186A">
      <w:r>
        <w:separator/>
      </w:r>
    </w:p>
  </w:endnote>
  <w:endnote w:type="continuationSeparator" w:id="0">
    <w:p w14:paraId="4500EEB3" w14:textId="77777777" w:rsidR="000A186A" w:rsidRDefault="000A186A" w:rsidP="000A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C945" w14:textId="77777777" w:rsidR="000A186A" w:rsidRDefault="000A186A" w:rsidP="000A186A">
      <w:r>
        <w:separator/>
      </w:r>
    </w:p>
  </w:footnote>
  <w:footnote w:type="continuationSeparator" w:id="0">
    <w:p w14:paraId="129E9BD1" w14:textId="77777777" w:rsidR="000A186A" w:rsidRDefault="000A186A" w:rsidP="000A1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AA"/>
    <w:rsid w:val="000A186A"/>
    <w:rsid w:val="00103FB4"/>
    <w:rsid w:val="00253652"/>
    <w:rsid w:val="002D6AAC"/>
    <w:rsid w:val="00407AAC"/>
    <w:rsid w:val="0045560A"/>
    <w:rsid w:val="004A4BB3"/>
    <w:rsid w:val="007078AA"/>
    <w:rsid w:val="00762E94"/>
    <w:rsid w:val="007A6DD8"/>
    <w:rsid w:val="008F2EB1"/>
    <w:rsid w:val="00A07AA1"/>
    <w:rsid w:val="00B37C2D"/>
    <w:rsid w:val="00B974CF"/>
    <w:rsid w:val="00BA2CE0"/>
    <w:rsid w:val="00C73E2D"/>
    <w:rsid w:val="00DE038A"/>
    <w:rsid w:val="00E75BF1"/>
    <w:rsid w:val="00F644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1C1D"/>
  <w15:chartTrackingRefBased/>
  <w15:docId w15:val="{170D6048-A576-4FB4-A4F6-E0849FD0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86A"/>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186A"/>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EncabezadoCar">
    <w:name w:val="Encabezado Car"/>
    <w:basedOn w:val="Fuentedeprrafopredeter"/>
    <w:link w:val="Encabezado"/>
    <w:uiPriority w:val="99"/>
    <w:rsid w:val="000A186A"/>
  </w:style>
  <w:style w:type="paragraph" w:styleId="Piedepgina">
    <w:name w:val="footer"/>
    <w:basedOn w:val="Normal"/>
    <w:link w:val="PiedepginaCar"/>
    <w:unhideWhenUsed/>
    <w:rsid w:val="000A186A"/>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PiedepginaCar">
    <w:name w:val="Pie de página Car"/>
    <w:basedOn w:val="Fuentedeprrafopredeter"/>
    <w:link w:val="Piedepgina"/>
    <w:rsid w:val="000A186A"/>
  </w:style>
  <w:style w:type="paragraph" w:styleId="Textoindependiente">
    <w:name w:val="Body Text"/>
    <w:basedOn w:val="Normal"/>
    <w:link w:val="TextoindependienteCar"/>
    <w:rsid w:val="000A186A"/>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0A186A"/>
    <w:rPr>
      <w:rFonts w:ascii="Times New Roman" w:eastAsia="Times New Roman" w:hAnsi="Times New Roman" w:cs="Times New Roman"/>
      <w:sz w:val="26"/>
      <w:szCs w:val="20"/>
      <w:lang w:val="eu-ES" w:eastAsia="es-ES"/>
    </w:rPr>
  </w:style>
  <w:style w:type="character" w:styleId="Nmerodepgina">
    <w:name w:val="page number"/>
    <w:basedOn w:val="Fuentedeprrafopredeter"/>
    <w:rsid w:val="000A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347</Words>
  <Characters>1912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Martin Cestao, Nerea</cp:lastModifiedBy>
  <cp:revision>4</cp:revision>
  <cp:lastPrinted>2025-09-25T09:41:00Z</cp:lastPrinted>
  <dcterms:created xsi:type="dcterms:W3CDTF">2025-09-25T15:00:00Z</dcterms:created>
  <dcterms:modified xsi:type="dcterms:W3CDTF">2025-09-25T15:05:00Z</dcterms:modified>
</cp:coreProperties>
</file>