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1805" w14:textId="3E48C14B" w:rsidR="00E6541E" w:rsidRPr="00E8471E" w:rsidRDefault="002D5F4B" w:rsidP="00E847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471E">
        <w:rPr>
          <w:rFonts w:cstheme="minorHAnsi"/>
        </w:rPr>
        <w:t>25P</w:t>
      </w:r>
      <w:r w:rsidR="00E8471E" w:rsidRPr="00E8471E">
        <w:rPr>
          <w:rFonts w:cstheme="minorHAnsi"/>
        </w:rPr>
        <w:t>OR-359</w:t>
      </w:r>
    </w:p>
    <w:p w14:paraId="3055D8CA" w14:textId="55D96420" w:rsidR="00E8471E" w:rsidRPr="00E8471E" w:rsidRDefault="00E8471E" w:rsidP="00E847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471E">
        <w:rPr>
          <w:rFonts w:cstheme="minorHAnsi"/>
        </w:rPr>
        <w:t>D. Carlos Mena Blasco, parlamentario foral adscrito al Grupo Parlamentario Partido</w:t>
      </w:r>
      <w:r>
        <w:rPr>
          <w:rFonts w:cstheme="minorHAnsi"/>
        </w:rPr>
        <w:t xml:space="preserve"> </w:t>
      </w:r>
      <w:r w:rsidRPr="00E8471E">
        <w:rPr>
          <w:rFonts w:cstheme="minorHAnsi"/>
        </w:rPr>
        <w:t>Socialista de Navarra, al amparo de lo establecido en el Reglamento de la Cámara,</w:t>
      </w:r>
      <w:r>
        <w:rPr>
          <w:rFonts w:cstheme="minorHAnsi"/>
        </w:rPr>
        <w:t xml:space="preserve"> </w:t>
      </w:r>
      <w:r w:rsidRPr="00E8471E">
        <w:rPr>
          <w:rFonts w:cstheme="minorHAnsi"/>
        </w:rPr>
        <w:t>formula al Consejero de Desarrollo Rural y Medio Ambiente, para su contestación en</w:t>
      </w:r>
      <w:r>
        <w:rPr>
          <w:rFonts w:cstheme="minorHAnsi"/>
        </w:rPr>
        <w:t xml:space="preserve"> </w:t>
      </w:r>
      <w:r w:rsidR="00B82F98" w:rsidRPr="00E8471E">
        <w:rPr>
          <w:rFonts w:cstheme="minorHAnsi"/>
        </w:rPr>
        <w:t>Pleno</w:t>
      </w:r>
      <w:r w:rsidRPr="00E8471E">
        <w:rPr>
          <w:rFonts w:cstheme="minorHAnsi"/>
        </w:rPr>
        <w:t xml:space="preserve">, la siguiente </w:t>
      </w:r>
      <w:r w:rsidR="00B82F98" w:rsidRPr="00E8471E">
        <w:rPr>
          <w:rFonts w:cstheme="minorHAnsi"/>
        </w:rPr>
        <w:t>pregunta oral</w:t>
      </w:r>
      <w:r w:rsidRPr="00E8471E">
        <w:rPr>
          <w:rFonts w:cstheme="minorHAnsi"/>
        </w:rPr>
        <w:t>:</w:t>
      </w:r>
    </w:p>
    <w:p w14:paraId="2979B17E" w14:textId="4CD0AC7F" w:rsidR="00E8471E" w:rsidRPr="00E8471E" w:rsidRDefault="00E8471E" w:rsidP="00E847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471E">
        <w:rPr>
          <w:rFonts w:cstheme="minorHAnsi"/>
        </w:rPr>
        <w:t>¿Qué actuaciones ha impulsado el Departamento de Desarrollo Rural y Medio Ambiente</w:t>
      </w:r>
      <w:r>
        <w:rPr>
          <w:rFonts w:cstheme="minorHAnsi"/>
        </w:rPr>
        <w:t xml:space="preserve"> </w:t>
      </w:r>
      <w:r w:rsidRPr="00E8471E">
        <w:rPr>
          <w:rFonts w:cstheme="minorHAnsi"/>
        </w:rPr>
        <w:t>para combatir el desperdicio alimentario?</w:t>
      </w:r>
    </w:p>
    <w:p w14:paraId="082C2780" w14:textId="0FE3036F" w:rsidR="00E8471E" w:rsidRDefault="00E8471E" w:rsidP="00E847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8471E">
        <w:rPr>
          <w:rFonts w:cstheme="minorHAnsi"/>
        </w:rPr>
        <w:t>Pamplona, a 13 de octubre de 2025</w:t>
      </w:r>
    </w:p>
    <w:p w14:paraId="13076AB4" w14:textId="6684E7F5" w:rsidR="00B82F98" w:rsidRPr="00E8471E" w:rsidRDefault="00B82F98" w:rsidP="00E847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Mena Blasco</w:t>
      </w:r>
    </w:p>
    <w:sectPr w:rsidR="00B82F98" w:rsidRPr="00E84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65737"/>
    <w:rsid w:val="009D245A"/>
    <w:rsid w:val="00B82F98"/>
    <w:rsid w:val="00E6541E"/>
    <w:rsid w:val="00E8471E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2025-10-14T06:24:00Z</dcterms:created>
  <dcterms:modified xsi:type="dcterms:W3CDTF">2025-10-14T06:26:00Z</dcterms:modified>
</cp:coreProperties>
</file>