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88DD" w14:textId="1311177F" w:rsidR="00EB7B60" w:rsidRPr="00EB7B60" w:rsidRDefault="00EB7B60" w:rsidP="00EB7B60">
      <w:pPr>
        <w:autoSpaceDE w:val="0"/>
        <w:autoSpaceDN w:val="0"/>
        <w:adjustRightInd w:val="0"/>
        <w:spacing w:after="120" w:line="276" w:lineRule="auto"/>
        <w:jc w:val="both"/>
        <w:rPr>
          <w:rFonts w:cstheme="minorHAnsi"/>
        </w:rPr>
      </w:pPr>
      <w:r>
        <w:t xml:space="preserve">UPN talde parlamentarioari atxikitako foru parlamentari Miguel Bujanda Cirauqui jaunak 11-25/PES-00320 idatzizko galdera egin zuen. Bada, Landa Garapeneko eta Ingurumeneko kontseilaria naizen aldetik, honako hau jakinarazten dut:</w:t>
      </w:r>
    </w:p>
    <w:p w14:paraId="65B88A10" w14:textId="5003EB60" w:rsidR="00EB7B60" w:rsidRPr="00EB7B60" w:rsidRDefault="00EB7B60" w:rsidP="00EB7B60">
      <w:pPr>
        <w:autoSpaceDE w:val="0"/>
        <w:autoSpaceDN w:val="0"/>
        <w:adjustRightInd w:val="0"/>
        <w:spacing w:after="120" w:line="276" w:lineRule="auto"/>
        <w:jc w:val="both"/>
        <w:rPr>
          <w:b/>
          <w:bCs/>
          <w:rFonts w:cstheme="minorHAnsi"/>
        </w:rPr>
      </w:pPr>
      <w:r>
        <w:rPr>
          <w:b/>
        </w:rPr>
        <w:t xml:space="preserve">1.</w:t>
      </w:r>
      <w:r>
        <w:rPr>
          <w:b/>
        </w:rPr>
        <w:t xml:space="preserve"> </w:t>
      </w:r>
      <w:r>
        <w:rPr>
          <w:b/>
        </w:rPr>
        <w:t xml:space="preserve">Nafarroan belarritako elektronikoa ezarri beharra dago 2025eko uztailaren 1etik aitzina. Zertan da ezarpen hori eta zer aurreikuspen dago gailu horien hornidurari dagokionez, atzerapenak edo hornidurarik eza saihesteko?</w:t>
      </w:r>
    </w:p>
    <w:p w14:paraId="1CB71727" w14:textId="42257B71" w:rsidR="00EB7B60" w:rsidRPr="00EB7B60" w:rsidRDefault="00EB7B60" w:rsidP="00EB7B60">
      <w:pPr>
        <w:autoSpaceDE w:val="0"/>
        <w:autoSpaceDN w:val="0"/>
        <w:adjustRightInd w:val="0"/>
        <w:spacing w:after="120" w:line="276" w:lineRule="auto"/>
        <w:jc w:val="both"/>
        <w:rPr>
          <w:rFonts w:cstheme="minorHAnsi"/>
        </w:rPr>
      </w:pPr>
      <w:r>
        <w:t xml:space="preserve">Ardi eta ahuntz aziendaren belarritako elektronikoa jada ezarrita dago Nafarroan eta Estatuaren gainerakoan orain dela hamar urte baino gehiagotik.</w:t>
      </w:r>
      <w:r>
        <w:t xml:space="preserve"> </w:t>
      </w:r>
      <w:r>
        <w:t xml:space="preserve">Abeltzainek bi aukera dituzte: edo belarritako bisual + belarritako elektronikoarekin identifikatu edo belarritako bisual + errumen boloarekin identifikatu.</w:t>
      </w:r>
      <w:r>
        <w:t xml:space="preserve"> </w:t>
      </w:r>
      <w:r>
        <w:t xml:space="preserve">Arrazen liburu genealogikoen elkarteetako abeltzainek errumen boloa erabili ohi dute; gainerako abeltzainek, aldiz, belarritako elektronikoa.</w:t>
      </w:r>
      <w:r>
        <w:t xml:space="preserve"> </w:t>
      </w:r>
      <w:r>
        <w:t xml:space="preserve">Araudia aldatzeak ekarri du belarritakoen eta identifikazio elektronikoaren kodifikazioa aldatzea; horrenbestez, arazo bera dugu, hots, material zaharra amaitu behar dugu eta kodifikazio berria duen materiala eman behar diegu abeltzainei.</w:t>
      </w:r>
      <w:r>
        <w:t xml:space="preserve"> </w:t>
      </w:r>
      <w:r>
        <w:t xml:space="preserve">Urtebete baino gehiago daramagu kodifikazio berria duen materiala ematen, eta gutuna bidali diegu abeltzainei aldaketaren berri emateko.</w:t>
      </w:r>
    </w:p>
    <w:p w14:paraId="2FB531D9" w14:textId="49E8603F" w:rsidR="00EB7B60" w:rsidRPr="00EB7B60" w:rsidRDefault="00EB7B60" w:rsidP="00EB7B60">
      <w:pPr>
        <w:autoSpaceDE w:val="0"/>
        <w:autoSpaceDN w:val="0"/>
        <w:adjustRightInd w:val="0"/>
        <w:spacing w:after="120" w:line="276" w:lineRule="auto"/>
        <w:jc w:val="both"/>
        <w:rPr>
          <w:rFonts w:cstheme="minorHAnsi"/>
        </w:rPr>
      </w:pPr>
      <w:r>
        <w:t xml:space="preserve">Lehen, bandera motako bi belarritako bisualekin identifikatzen zen behi azienda eta, identifikatzeko araudi berriari jarraituz, orain, belarritako bisual + belarritako elektronikoarekin identifikatzen da.</w:t>
      </w:r>
      <w:r>
        <w:t xml:space="preserve"> </w:t>
      </w:r>
      <w:r>
        <w:t xml:space="preserve">Gainera, zenbakitzearen kodifikazioa aldatu da.</w:t>
      </w:r>
    </w:p>
    <w:p w14:paraId="1997BC93" w14:textId="32FD75F1" w:rsidR="00EB7B60" w:rsidRPr="00EB7B60" w:rsidRDefault="00EB7B60" w:rsidP="00EB7B60">
      <w:pPr>
        <w:autoSpaceDE w:val="0"/>
        <w:autoSpaceDN w:val="0"/>
        <w:adjustRightInd w:val="0"/>
        <w:spacing w:after="120" w:line="276" w:lineRule="auto"/>
        <w:jc w:val="both"/>
        <w:rPr>
          <w:rFonts w:cstheme="minorHAnsi"/>
        </w:rPr>
      </w:pPr>
      <w:r>
        <w:t xml:space="preserve">Abeltzainentzat aldatzen den gauza bakarra da belarritakoetako baten burua pixka bat lodiagoa dela; mikrotxip bat duelako da hori.</w:t>
      </w:r>
      <w:r>
        <w:t xml:space="preserve"> </w:t>
      </w:r>
      <w:r>
        <w:t xml:space="preserve">Nafarroaren kasuan, 2024aren hasieratik jada erosi ziren belarritako elektronikoak eta horiek ari gara banatzen kostu berean.</w:t>
      </w:r>
      <w:r>
        <w:t xml:space="preserve"> </w:t>
      </w:r>
      <w:r>
        <w:t xml:space="preserve">Belarritako elektronikoa bisualki berbera da baina, gainera, irakurketa elektronikoa ahalbidetzen du. Horri esker, abeltzainek eta Administrazioak zenbait lan automatizatzen ahal dituzte, hala nola pisatze baskula automatikoak, elikagailu automatikoak, saneamenduetako irakurketak...</w:t>
      </w:r>
    </w:p>
    <w:p w14:paraId="222D665E" w14:textId="1084517C" w:rsidR="00EB7B60" w:rsidRPr="00EB7B60" w:rsidRDefault="00EB7B60" w:rsidP="00EB7B60">
      <w:pPr>
        <w:autoSpaceDE w:val="0"/>
        <w:autoSpaceDN w:val="0"/>
        <w:adjustRightInd w:val="0"/>
        <w:spacing w:after="120" w:line="276" w:lineRule="auto"/>
        <w:jc w:val="both"/>
        <w:rPr>
          <w:b/>
          <w:bCs/>
          <w:rFonts w:cstheme="minorHAnsi"/>
        </w:rPr>
      </w:pPr>
      <w:r>
        <w:rPr>
          <w:b/>
        </w:rPr>
        <w:t xml:space="preserve">2.</w:t>
      </w:r>
      <w:r>
        <w:rPr>
          <w:b/>
        </w:rPr>
        <w:t xml:space="preserve"> </w:t>
      </w:r>
      <w:r>
        <w:rPr>
          <w:b/>
        </w:rPr>
        <w:t xml:space="preserve">Zer zehapen-araubide aplikatzen ari da Nafarroan betebehar hori betetzen ez bada? Departamentuak betebehar horren aplikazioa malgutzea aurreikusten al du, hornidurarik ez badago edo abeltzainekin zerikusirik ez duen egoeraren bat gertatzen bada?</w:t>
      </w:r>
    </w:p>
    <w:p w14:paraId="3F3858E8" w14:textId="3276D4FD" w:rsidR="00EB7B60" w:rsidRPr="00EB7B60" w:rsidRDefault="00EB7B60" w:rsidP="00EB7B60">
      <w:pPr>
        <w:autoSpaceDE w:val="0"/>
        <w:autoSpaceDN w:val="0"/>
        <w:adjustRightInd w:val="0"/>
        <w:spacing w:after="120" w:line="276" w:lineRule="auto"/>
        <w:jc w:val="both"/>
        <w:rPr>
          <w:rFonts w:cstheme="minorHAnsi"/>
        </w:rPr>
      </w:pPr>
      <w:r>
        <w:t xml:space="preserve">Abeltzainek ganadua identifikatuta izan behar dute araudiak zehazten dituen epeetan.</w:t>
      </w:r>
      <w:r>
        <w:t xml:space="preserve"> </w:t>
      </w:r>
      <w:r>
        <w:t xml:space="preserve">Lehen ere horrela zen; ez da aldatu.</w:t>
      </w:r>
    </w:p>
    <w:p w14:paraId="57007D4D" w14:textId="27C83844" w:rsidR="00EB7B60" w:rsidRPr="00EB7B60" w:rsidRDefault="00EB7B60" w:rsidP="00EB7B60">
      <w:pPr>
        <w:autoSpaceDE w:val="0"/>
        <w:autoSpaceDN w:val="0"/>
        <w:adjustRightInd w:val="0"/>
        <w:spacing w:after="120" w:line="276" w:lineRule="auto"/>
        <w:jc w:val="both"/>
        <w:rPr>
          <w:rFonts w:cstheme="minorHAnsi"/>
        </w:rPr>
      </w:pPr>
      <w:r>
        <w:t xml:space="preserve">Nahitaezko identifikazio eta erregistro programen barruan, ustiategien ehuneko bat ikuskatzen da urtean egiaztatzeko, batetik, identifikazioa eta, bestetik, ustiategiaren liburuak, hartara ziurtatzeko animalia trazabilitatea eta Nekazaritza Politika Erkidearen laguntzak behar bezala kudeatzen direla.</w:t>
      </w:r>
    </w:p>
    <w:p w14:paraId="6C375156" w14:textId="31B974FE" w:rsidR="00EB7B60" w:rsidRPr="00EB7B60" w:rsidRDefault="00EB7B60" w:rsidP="00EB7B60">
      <w:pPr>
        <w:autoSpaceDE w:val="0"/>
        <w:autoSpaceDN w:val="0"/>
        <w:adjustRightInd w:val="0"/>
        <w:spacing w:after="120" w:line="276" w:lineRule="auto"/>
        <w:jc w:val="both"/>
        <w:rPr>
          <w:rFonts w:cstheme="minorHAnsi"/>
        </w:rPr>
      </w:pPr>
      <w:r>
        <w:t xml:space="preserve">Ez dugu hornidurarik eza izan eta iragan urtetik ematen ari gara zenbakitze ezaugarri berriak dituzten identifikazio elementuak; behi aziendaren kasuan, elektronikoak.</w:t>
      </w:r>
    </w:p>
    <w:p w14:paraId="27DA44E9" w14:textId="72A62FC0" w:rsidR="00EB7B60" w:rsidRPr="00EB7B60" w:rsidRDefault="00EB7B60" w:rsidP="00EB7B60">
      <w:pPr>
        <w:autoSpaceDE w:val="0"/>
        <w:autoSpaceDN w:val="0"/>
        <w:adjustRightInd w:val="0"/>
        <w:spacing w:after="120" w:line="276" w:lineRule="auto"/>
        <w:jc w:val="both"/>
        <w:rPr>
          <w:b/>
          <w:bCs/>
          <w:rFonts w:cstheme="minorHAnsi"/>
        </w:rPr>
      </w:pPr>
      <w:r>
        <w:rPr>
          <w:b/>
        </w:rPr>
        <w:t xml:space="preserve">3.</w:t>
      </w:r>
      <w:r>
        <w:rPr>
          <w:b/>
        </w:rPr>
        <w:t xml:space="preserve"> </w:t>
      </w:r>
      <w:r>
        <w:rPr>
          <w:b/>
        </w:rPr>
        <w:t xml:space="preserve">Nafarroako Gobernuak baloratu al du abeltzainei laguntza ekonomikoa edo konpentsazioak emateko neurririk ezartzea, belarritako elektronikoa ezartzeak dakarren gainkostua estaltzeko?</w:t>
      </w:r>
    </w:p>
    <w:p w14:paraId="6CD49703" w14:textId="4B578077" w:rsidR="00A6427D" w:rsidRPr="00EB7B60" w:rsidRDefault="00EB7B60" w:rsidP="00EB7B60">
      <w:pPr>
        <w:spacing w:after="120" w:line="276" w:lineRule="auto"/>
        <w:jc w:val="both"/>
        <w:rPr>
          <w:rFonts w:cstheme="minorHAnsi"/>
        </w:rPr>
      </w:pPr>
      <w:r>
        <w:t xml:space="preserve">Ez da gainkostu ekonomikoa abeltzainentzako; izan ere, Administrazioak erosten ditu identifikazio elementuak esparru-akordio baten bidez eta abeltzainari euro bateko tasa fakturatzen zaio identifikazio elementuengatik.</w:t>
      </w:r>
      <w:r>
        <w:t xml:space="preserve"> </w:t>
      </w:r>
      <w:r>
        <w:t xml:space="preserve">Behi aziendaren kasuan, Administrazioak hartu du bere gain erosketa kosturik handiena.</w:t>
      </w:r>
    </w:p>
    <w:p w14:paraId="744E1FC1" w14:textId="77777777" w:rsidR="00EB7B60" w:rsidRPr="00EB7B60" w:rsidRDefault="00EB7B60" w:rsidP="00EB7B60">
      <w:pPr>
        <w:autoSpaceDE w:val="0"/>
        <w:autoSpaceDN w:val="0"/>
        <w:adjustRightInd w:val="0"/>
        <w:spacing w:after="120" w:line="276" w:lineRule="auto"/>
        <w:jc w:val="both"/>
        <w:rPr>
          <w:rFonts w:cstheme="minorHAnsi"/>
        </w:rPr>
      </w:pPr>
      <w:r>
        <w:t xml:space="preserve">• Behi azienda.</w:t>
      </w:r>
      <w:r>
        <w:t xml:space="preserve"> </w:t>
      </w:r>
      <w:r>
        <w:t xml:space="preserve">Euro bateko tasa.</w:t>
      </w:r>
      <w:r>
        <w:t xml:space="preserve"> </w:t>
      </w:r>
      <w:r>
        <w:t xml:space="preserve">Belarritako bisuala + belarritako elektronikoa</w:t>
      </w:r>
    </w:p>
    <w:p w14:paraId="4EC0A8C3" w14:textId="4736F69F" w:rsidR="00EB7B60" w:rsidRPr="00EB7B60" w:rsidRDefault="00EB7B60" w:rsidP="00EB7B60">
      <w:pPr>
        <w:autoSpaceDE w:val="0"/>
        <w:autoSpaceDN w:val="0"/>
        <w:adjustRightInd w:val="0"/>
        <w:spacing w:after="120" w:line="276" w:lineRule="auto"/>
        <w:jc w:val="both"/>
        <w:rPr>
          <w:rFonts w:cstheme="minorHAnsi"/>
        </w:rPr>
      </w:pPr>
      <w:r>
        <w:t xml:space="preserve">• Ardi eta ahuntz azienda.</w:t>
      </w:r>
      <w:r>
        <w:t xml:space="preserve"> </w:t>
      </w:r>
      <w:r>
        <w:t xml:space="preserve">Euro bateko tasa.</w:t>
      </w:r>
      <w:r>
        <w:t xml:space="preserve"> </w:t>
      </w:r>
      <w:r>
        <w:t xml:space="preserve">Belarritako bisuala + belarritako elektronikoa edo belarritako bisuala + errumen boloa.</w:t>
      </w:r>
    </w:p>
    <w:p w14:paraId="501723F8" w14:textId="77777777" w:rsidR="00EB7B60" w:rsidRPr="00EB7B60" w:rsidRDefault="00EB7B60" w:rsidP="00EB7B60">
      <w:pPr>
        <w:autoSpaceDE w:val="0"/>
        <w:autoSpaceDN w:val="0"/>
        <w:adjustRightInd w:val="0"/>
        <w:spacing w:after="120" w:line="276" w:lineRule="auto"/>
        <w:jc w:val="both"/>
        <w:rPr>
          <w:rFonts w:cstheme="minorHAnsi"/>
        </w:rPr>
      </w:pPr>
      <w:r>
        <w:t xml:space="preserve">• Zaldiak.</w:t>
      </w:r>
      <w:r>
        <w:t xml:space="preserve"> </w:t>
      </w:r>
      <w:r>
        <w:t xml:space="preserve">Euro bateko tasa.</w:t>
      </w:r>
      <w:r>
        <w:t xml:space="preserve"> </w:t>
      </w:r>
      <w:r>
        <w:t xml:space="preserve">Injektagarria.</w:t>
      </w:r>
    </w:p>
    <w:p w14:paraId="31D98A25" w14:textId="7076E9CA" w:rsidR="00EB7B60" w:rsidRPr="00EB7B60" w:rsidRDefault="00EB7B60" w:rsidP="00EB7B60">
      <w:pPr>
        <w:autoSpaceDE w:val="0"/>
        <w:autoSpaceDN w:val="0"/>
        <w:adjustRightInd w:val="0"/>
        <w:spacing w:after="120" w:line="276" w:lineRule="auto"/>
        <w:jc w:val="both"/>
        <w:rPr>
          <w:b/>
          <w:bCs/>
          <w:rFonts w:cstheme="minorHAnsi"/>
        </w:rPr>
      </w:pPr>
      <w:r>
        <w:rPr>
          <w:b/>
        </w:rPr>
        <w:t xml:space="preserve">4.</w:t>
      </w:r>
      <w:r>
        <w:rPr>
          <w:b/>
        </w:rPr>
        <w:t xml:space="preserve"> </w:t>
      </w:r>
      <w:r>
        <w:rPr>
          <w:b/>
        </w:rPr>
        <w:t xml:space="preserve">Zer eragin izan dezake ez-betetzeak Nafarroan Nekazaritza Politika Erkidearen laguntzak jasotzeari begira, eta zer egin du Foru Gobernuak Ministerioaren aurrean abeltzainek kalterik ez izateko?</w:t>
      </w:r>
    </w:p>
    <w:p w14:paraId="66351664" w14:textId="505F3D92" w:rsidR="00EB7B60" w:rsidRPr="00EB7B60" w:rsidRDefault="00EB7B60" w:rsidP="00EB7B60">
      <w:pPr>
        <w:autoSpaceDE w:val="0"/>
        <w:autoSpaceDN w:val="0"/>
        <w:adjustRightInd w:val="0"/>
        <w:spacing w:after="120" w:line="276" w:lineRule="auto"/>
        <w:jc w:val="both"/>
        <w:rPr>
          <w:rFonts w:cstheme="minorHAnsi"/>
        </w:rPr>
      </w:pPr>
      <w:r>
        <w:t xml:space="preserve">Araudi berria sartzea dela eta, ezer ere ez.</w:t>
      </w:r>
      <w:r>
        <w:t xml:space="preserve"> </w:t>
      </w:r>
      <w:r>
        <w:t xml:space="preserve">Izaten ahal dituzten intzidentziak ez identifikatzeagatik edo erregistroak ez eguneratzeagatik izaten ahal dira, lehen bezala.</w:t>
      </w:r>
    </w:p>
    <w:p w14:paraId="2DC3FFDC" w14:textId="0F03C036" w:rsidR="00EB7B60" w:rsidRPr="00EB7B60" w:rsidRDefault="00EB7B60" w:rsidP="00EB7B60">
      <w:pPr>
        <w:autoSpaceDE w:val="0"/>
        <w:autoSpaceDN w:val="0"/>
        <w:adjustRightInd w:val="0"/>
        <w:spacing w:after="120" w:line="276" w:lineRule="auto"/>
        <w:jc w:val="both"/>
        <w:rPr>
          <w:b/>
          <w:bCs/>
          <w:rFonts w:cstheme="minorHAnsi"/>
        </w:rPr>
      </w:pPr>
      <w:r>
        <w:rPr>
          <w:b/>
        </w:rPr>
        <w:t xml:space="preserve">5.</w:t>
      </w:r>
      <w:r>
        <w:rPr>
          <w:b/>
        </w:rPr>
        <w:t xml:space="preserve"> </w:t>
      </w:r>
      <w:r>
        <w:rPr>
          <w:b/>
        </w:rPr>
        <w:t xml:space="preserve">Nafarroak nekazaritza eta abeltzaintzaren arloan dituen eskumen osoen barruan, departamentuak jarduteko zer tarte du Estatuko oinarrizko araudi horren aplikazioa gure lurraldean modulatzeko?</w:t>
      </w:r>
    </w:p>
    <w:p w14:paraId="2A93B32B" w14:textId="1DF19463" w:rsidR="00EB7B60" w:rsidRPr="00EB7B60" w:rsidRDefault="00EB7B60" w:rsidP="00EB7B60">
      <w:pPr>
        <w:autoSpaceDE w:val="0"/>
        <w:autoSpaceDN w:val="0"/>
        <w:adjustRightInd w:val="0"/>
        <w:spacing w:after="120" w:line="276" w:lineRule="auto"/>
        <w:jc w:val="both"/>
        <w:rPr>
          <w:rFonts w:cstheme="minorHAnsi"/>
        </w:rPr>
      </w:pPr>
      <w:r>
        <w:t xml:space="preserve">Belarritako elektronikorako aldaketa egin da behi aziendan, eta horrek ez die prezio handiagoa ekarri abeltzainei.</w:t>
      </w:r>
    </w:p>
    <w:p w14:paraId="0BB0224D" w14:textId="57D6595A" w:rsidR="00EB7B60" w:rsidRDefault="00EB7B60" w:rsidP="00EB7B60">
      <w:pPr>
        <w:autoSpaceDE w:val="0"/>
        <w:autoSpaceDN w:val="0"/>
        <w:adjustRightInd w:val="0"/>
        <w:spacing w:after="120" w:line="276" w:lineRule="auto"/>
        <w:jc w:val="both"/>
        <w:rPr>
          <w:rFonts w:cstheme="minorHAnsi"/>
        </w:rPr>
      </w:pPr>
      <w:r>
        <w:t xml:space="preserve">Epeen gaiari dagokionez, Ministeriori eskatu zaio identifikazio sistemen arteko aldi baterako aldi handiagoa; baina, azkenean, Ministerioak markatzen ditu epeak.</w:t>
      </w:r>
    </w:p>
    <w:p w14:paraId="531ACD9D" w14:textId="3DD767A6" w:rsidR="00EB7B60" w:rsidRPr="00EB7B60" w:rsidRDefault="00EB7B60" w:rsidP="00EB7B60">
      <w:pPr>
        <w:autoSpaceDE w:val="0"/>
        <w:autoSpaceDN w:val="0"/>
        <w:adjustRightInd w:val="0"/>
        <w:spacing w:after="120" w:line="276" w:lineRule="auto"/>
        <w:jc w:val="both"/>
        <w:rPr>
          <w:rFonts w:cstheme="minorHAnsi"/>
        </w:rPr>
      </w:pPr>
      <w:r>
        <w:t xml:space="preserve">Ondorio hauek ateratzen ahal dira orokorrean:</w:t>
      </w:r>
    </w:p>
    <w:p w14:paraId="5B783667" w14:textId="2BF7C2B3" w:rsidR="00EB7B60" w:rsidRPr="00EB7B60" w:rsidRDefault="00EB7B60" w:rsidP="00EB7B60">
      <w:pPr>
        <w:spacing w:after="120" w:line="276" w:lineRule="auto"/>
        <w:jc w:val="both"/>
        <w:rPr>
          <w:rFonts w:cstheme="minorHAnsi"/>
        </w:rPr>
      </w:pPr>
      <w:r>
        <w:t xml:space="preserve">- Ardi eta ahuntz aziendan eta zaldi aziendan, urteak dira identifikazio elektronikoa erabiltzen dugula eta, horri esker, hobeto identifikatzen ahal ditugu animaliak eta automatizatzen ahal ditugu zenbait prozesu.</w:t>
      </w:r>
      <w:r>
        <w:t xml:space="preserve"> </w:t>
      </w:r>
      <w:r>
        <w:t xml:space="preserve">Zenbakitze aldaketa intendentzia arazo bat da guretzat, baina iaztik ari gara erosten zenbakitze berria duen materiala.</w:t>
      </w:r>
    </w:p>
    <w:p w14:paraId="087CC41D" w14:textId="503C3614" w:rsidR="00EB7B60" w:rsidRPr="00EB7B60" w:rsidRDefault="00EB7B60" w:rsidP="00EB7B60">
      <w:pPr>
        <w:autoSpaceDE w:val="0"/>
        <w:autoSpaceDN w:val="0"/>
        <w:adjustRightInd w:val="0"/>
        <w:spacing w:after="120" w:line="276" w:lineRule="auto"/>
        <w:jc w:val="both"/>
        <w:rPr>
          <w:rFonts w:cstheme="minorHAnsi"/>
        </w:rPr>
      </w:pPr>
      <w:r>
        <w:t xml:space="preserve">- Behi aziendaren kasuan, belarritako elektroniko bidezko identifikazioak ez dakarkie aldaketarik edo kosturik abeltzainei eta abantaila asko ekartzen ahal dizkie ustiategiaren kudeaketaren automatizazioan.</w:t>
      </w:r>
      <w:r>
        <w:t xml:space="preserve"> </w:t>
      </w:r>
      <w:r>
        <w:t xml:space="preserve">Borondatez eskatzen duen abeltzainak ere berriz identifikatzen ahal ditu bere aziendak, animalia guztiak elektronikoki identifikatuta izateko eta prozesuak automatizatuta izateko, hala nola jeztearen kontrola, pisatze automatikoak, kudeaketa, saneamendua eta elikatze automatizatua.</w:t>
      </w:r>
    </w:p>
    <w:p w14:paraId="78C7DABE" w14:textId="40A27ADD" w:rsidR="00EB7B60" w:rsidRPr="00EB7B60" w:rsidRDefault="00EB7B60" w:rsidP="00EB7B60">
      <w:pPr>
        <w:autoSpaceDE w:val="0"/>
        <w:autoSpaceDN w:val="0"/>
        <w:adjustRightInd w:val="0"/>
        <w:spacing w:after="120" w:line="276" w:lineRule="auto"/>
        <w:jc w:val="both"/>
        <w:rPr>
          <w:rFonts w:cstheme="minorHAnsi"/>
        </w:rPr>
      </w:pPr>
      <w:r>
        <w:t xml:space="preserve">Hori guztia jakinarazten dizut, Nafarroako Parlamentuko Erregelamenduaren 215. artikulua betez.</w:t>
      </w:r>
    </w:p>
    <w:p w14:paraId="261FB4D2" w14:textId="5C4A83F7" w:rsidR="00EB7B60" w:rsidRPr="00EB7B60" w:rsidRDefault="00EB7B60" w:rsidP="00EB7B60">
      <w:pPr>
        <w:autoSpaceDE w:val="0"/>
        <w:autoSpaceDN w:val="0"/>
        <w:adjustRightInd w:val="0"/>
        <w:spacing w:after="120" w:line="276" w:lineRule="auto"/>
        <w:jc w:val="both"/>
        <w:rPr>
          <w:rFonts w:cstheme="minorHAnsi"/>
        </w:rPr>
      </w:pPr>
      <w:r>
        <w:t xml:space="preserve">Iruñean, 2025eko urriaren 7an</w:t>
      </w:r>
    </w:p>
    <w:p w14:paraId="0BDE8D1E" w14:textId="3A0CEB58" w:rsidR="00EB7B60" w:rsidRPr="00EB7B60" w:rsidRDefault="00EB7B60" w:rsidP="00EB7B60">
      <w:pPr>
        <w:autoSpaceDE w:val="0"/>
        <w:autoSpaceDN w:val="0"/>
        <w:adjustRightInd w:val="0"/>
        <w:spacing w:after="120" w:line="276" w:lineRule="auto"/>
        <w:jc w:val="both"/>
        <w:rPr>
          <w:rFonts w:cstheme="minorHAnsi"/>
        </w:rPr>
      </w:pPr>
      <w:r>
        <w:t xml:space="preserve">Landa Garapeneko eta Ingurumeneko kontseilaria: José María Aierdi Fernández de Barrena</w:t>
      </w:r>
    </w:p>
    <w:sectPr w:rsidR="00EB7B60" w:rsidRPr="00EB7B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88"/>
    <w:rsid w:val="00281AB3"/>
    <w:rsid w:val="004F69DD"/>
    <w:rsid w:val="0062456A"/>
    <w:rsid w:val="00A6427D"/>
    <w:rsid w:val="00C54C88"/>
    <w:rsid w:val="00EB7B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022AE"/>
  <w15:chartTrackingRefBased/>
  <w15:docId w15:val="{C0C2E0F3-DAF6-4AC8-BD12-2D56E506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856</Words>
  <Characters>4710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2025-10-09T12:21:00Z</dcterms:created>
  <dcterms:modified xsi:type="dcterms:W3CDTF">2025-10-15T05:03:00Z</dcterms:modified>
</cp:coreProperties>
</file>