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C0DB" w14:textId="2A5EAA8A" w:rsidR="00042488" w:rsidRDefault="00042488" w:rsidP="001317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25PES-390</w:t>
      </w:r>
    </w:p>
    <w:p w14:paraId="75922916" w14:textId="0CD29E54" w:rsidR="001317BF" w:rsidRPr="001317BF" w:rsidRDefault="001317BF" w:rsidP="001317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317BF">
        <w:rPr>
          <w:rFonts w:cstheme="minorHAnsi"/>
        </w:rPr>
        <w:t xml:space="preserve">Doña </w:t>
      </w:r>
      <w:r w:rsidRPr="001317BF">
        <w:rPr>
          <w:rFonts w:cstheme="minorHAnsi"/>
          <w:b/>
          <w:bCs/>
        </w:rPr>
        <w:t>Itxaso So</w:t>
      </w:r>
      <w:r>
        <w:rPr>
          <w:rFonts w:cstheme="minorHAnsi"/>
          <w:b/>
          <w:bCs/>
        </w:rPr>
        <w:t>t</w:t>
      </w:r>
      <w:r w:rsidRPr="001317BF">
        <w:rPr>
          <w:rFonts w:cstheme="minorHAnsi"/>
          <w:b/>
          <w:bCs/>
        </w:rPr>
        <w:t>o Díaz de Cerio</w:t>
      </w:r>
      <w:r w:rsidRPr="001317BF">
        <w:rPr>
          <w:rFonts w:cstheme="minorHAnsi"/>
        </w:rPr>
        <w:t>, parlamentaria foral adscrita al Grupo Parlamentario</w:t>
      </w:r>
      <w:r>
        <w:rPr>
          <w:rFonts w:cstheme="minorHAnsi"/>
        </w:rPr>
        <w:t xml:space="preserve"> </w:t>
      </w:r>
      <w:r w:rsidRPr="001317BF">
        <w:rPr>
          <w:rFonts w:cstheme="minorHAnsi"/>
        </w:rPr>
        <w:t xml:space="preserve">de </w:t>
      </w:r>
      <w:proofErr w:type="spellStart"/>
      <w:r w:rsidRPr="001317BF">
        <w:rPr>
          <w:rFonts w:cstheme="minorHAnsi"/>
          <w:b/>
          <w:bCs/>
        </w:rPr>
        <w:t>Geroa</w:t>
      </w:r>
      <w:proofErr w:type="spellEnd"/>
      <w:r w:rsidRPr="001317BF">
        <w:rPr>
          <w:rFonts w:cstheme="minorHAnsi"/>
          <w:b/>
          <w:bCs/>
        </w:rPr>
        <w:t xml:space="preserve"> Bai, </w:t>
      </w:r>
      <w:r w:rsidRPr="001317BF">
        <w:rPr>
          <w:rFonts w:cstheme="minorHAnsi"/>
        </w:rPr>
        <w:t>al amparo de lo establecido en el Reglamento de la Cámara, formula</w:t>
      </w:r>
      <w:r>
        <w:rPr>
          <w:rFonts w:cstheme="minorHAnsi"/>
        </w:rPr>
        <w:t xml:space="preserve"> </w:t>
      </w:r>
      <w:r w:rsidRPr="001317BF">
        <w:rPr>
          <w:rFonts w:cstheme="minorHAnsi"/>
        </w:rPr>
        <w:t>la siguiente pregunta para su respuesta por escrito, dirigida al consejero de</w:t>
      </w:r>
      <w:r>
        <w:rPr>
          <w:rFonts w:cstheme="minorHAnsi"/>
        </w:rPr>
        <w:t xml:space="preserve"> </w:t>
      </w:r>
      <w:r w:rsidRPr="001317BF">
        <w:rPr>
          <w:rFonts w:cstheme="minorHAnsi"/>
        </w:rPr>
        <w:t>Educación del Gobierno de Navarra, D. Carlos Gimeno.</w:t>
      </w:r>
    </w:p>
    <w:p w14:paraId="08DE008F" w14:textId="0E946E17" w:rsidR="001317BF" w:rsidRPr="001317BF" w:rsidRDefault="001317BF" w:rsidP="001317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317BF">
        <w:rPr>
          <w:rFonts w:cstheme="minorHAnsi"/>
        </w:rPr>
        <w:t>Atendiendo a la publicación, con fecha de 22 de enero de 2024, en la página web del</w:t>
      </w:r>
      <w:r>
        <w:rPr>
          <w:rFonts w:cstheme="minorHAnsi"/>
        </w:rPr>
        <w:t xml:space="preserve"> </w:t>
      </w:r>
      <w:r w:rsidRPr="001317BF">
        <w:rPr>
          <w:rFonts w:cstheme="minorHAnsi"/>
          <w:lang w:bidi="he-IL"/>
        </w:rPr>
        <w:t>Departamento de Educación, titulada “Educación propone seguir reduciendo ratios con</w:t>
      </w:r>
      <w:r>
        <w:rPr>
          <w:rFonts w:cstheme="minorHAnsi"/>
          <w:lang w:bidi="he-IL"/>
        </w:rPr>
        <w:t xml:space="preserve"> </w:t>
      </w:r>
      <w:r w:rsidRPr="001317BF">
        <w:rPr>
          <w:rFonts w:cstheme="minorHAnsi"/>
        </w:rPr>
        <w:t>criterios de distribución equitativa de alumnado, pero advierte que una reducción lineal</w:t>
      </w:r>
      <w:r>
        <w:rPr>
          <w:rFonts w:cstheme="minorHAnsi"/>
        </w:rPr>
        <w:t xml:space="preserve"> </w:t>
      </w:r>
      <w:r w:rsidRPr="001317BF">
        <w:rPr>
          <w:rFonts w:cstheme="minorHAnsi"/>
          <w:lang w:bidi="he-IL"/>
        </w:rPr>
        <w:t>costaría 131 millones” y en la que se ratifica el compromiso d</w:t>
      </w:r>
      <w:r w:rsidRPr="001317BF">
        <w:rPr>
          <w:rFonts w:cstheme="minorHAnsi"/>
        </w:rPr>
        <w:t xml:space="preserve">el </w:t>
      </w:r>
      <w:proofErr w:type="gramStart"/>
      <w:r w:rsidRPr="001317BF">
        <w:rPr>
          <w:rFonts w:cstheme="minorHAnsi"/>
        </w:rPr>
        <w:t>Consejero</w:t>
      </w:r>
      <w:proofErr w:type="gramEnd"/>
      <w:r w:rsidRPr="001317BF">
        <w:rPr>
          <w:rFonts w:cstheme="minorHAnsi"/>
        </w:rPr>
        <w:t xml:space="preserve"> de seguir reduciendo</w:t>
      </w:r>
      <w:r>
        <w:rPr>
          <w:rFonts w:cstheme="minorHAnsi"/>
        </w:rPr>
        <w:t xml:space="preserve"> </w:t>
      </w:r>
      <w:r w:rsidRPr="001317BF">
        <w:rPr>
          <w:rFonts w:cstheme="minorHAnsi"/>
        </w:rPr>
        <w:t>ratios con criterios de distribución equitativa de alumnado, preguntamos:</w:t>
      </w:r>
    </w:p>
    <w:p w14:paraId="641BBFBE" w14:textId="719B9147" w:rsidR="001317BF" w:rsidRPr="001317BF" w:rsidRDefault="001317BF" w:rsidP="001317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317BF">
        <w:rPr>
          <w:rFonts w:cstheme="minorHAnsi"/>
        </w:rPr>
        <w:t>¿Cómo contempla el Departamento de Educación la adaptación de la ratio en la escuela</w:t>
      </w:r>
      <w:r>
        <w:rPr>
          <w:rFonts w:cstheme="minorHAnsi"/>
        </w:rPr>
        <w:t xml:space="preserve"> </w:t>
      </w:r>
      <w:r w:rsidRPr="001317BF">
        <w:rPr>
          <w:rFonts w:cstheme="minorHAnsi"/>
        </w:rPr>
        <w:t>concertada?</w:t>
      </w:r>
    </w:p>
    <w:p w14:paraId="2B4B0C8B" w14:textId="418E24B6" w:rsidR="00356D7C" w:rsidRDefault="001317BF" w:rsidP="001317BF">
      <w:pPr>
        <w:spacing w:after="120" w:line="276" w:lineRule="auto"/>
        <w:jc w:val="both"/>
        <w:rPr>
          <w:rFonts w:cstheme="minorHAnsi"/>
        </w:rPr>
      </w:pPr>
      <w:r w:rsidRPr="001317BF">
        <w:rPr>
          <w:rFonts w:cstheme="minorHAnsi"/>
        </w:rPr>
        <w:t>Pamplona-Iruña, 27 de octubre de 2025</w:t>
      </w:r>
    </w:p>
    <w:p w14:paraId="05233D40" w14:textId="26451980" w:rsidR="001317BF" w:rsidRPr="001317BF" w:rsidRDefault="001317BF" w:rsidP="001317B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1317BF" w:rsidRPr="00131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60"/>
    <w:rsid w:val="00042488"/>
    <w:rsid w:val="001317BF"/>
    <w:rsid w:val="00356D7C"/>
    <w:rsid w:val="003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88A2"/>
  <w15:chartTrackingRefBased/>
  <w15:docId w15:val="{8ABD551C-15B2-4330-A819-AE430BEC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2025-10-29T07:28:00Z</dcterms:created>
  <dcterms:modified xsi:type="dcterms:W3CDTF">2025-11-03T07:52:00Z</dcterms:modified>
</cp:coreProperties>
</file>