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09F11" w14:textId="4BECC96A" w:rsidR="00F42D45" w:rsidRPr="00890C33" w:rsidRDefault="0043235A" w:rsidP="006265BF">
      <w:pPr>
        <w:spacing w:after="240" w:line="360" w:lineRule="auto"/>
        <w:jc w:val="both"/>
        <w:rPr>
          <w:rFonts w:ascii="Verdana" w:hAnsi="Verdana"/>
          <w:b/>
          <w:sz w:val="24"/>
          <w:szCs w:val="24"/>
        </w:rPr>
      </w:pPr>
      <w:r>
        <w:rPr>
          <w:rFonts w:ascii="Verdana" w:hAnsi="Verdana"/>
          <w:b/>
          <w:sz w:val="24"/>
          <w:szCs w:val="24"/>
        </w:rPr>
        <w:t xml:space="preserve">Proyecto </w:t>
      </w:r>
      <w:r w:rsidR="001927C9" w:rsidRPr="00491E64">
        <w:rPr>
          <w:rFonts w:ascii="Verdana" w:hAnsi="Verdana"/>
          <w:b/>
          <w:sz w:val="24"/>
          <w:szCs w:val="24"/>
        </w:rPr>
        <w:t>de Ley F</w:t>
      </w:r>
      <w:r w:rsidR="003B47C4" w:rsidRPr="00890C33">
        <w:rPr>
          <w:rFonts w:ascii="Verdana" w:hAnsi="Verdana"/>
          <w:b/>
          <w:sz w:val="24"/>
          <w:szCs w:val="24"/>
        </w:rPr>
        <w:t>oral por el que se modifica la L</w:t>
      </w:r>
      <w:r w:rsidR="001927C9" w:rsidRPr="00890C33">
        <w:rPr>
          <w:rFonts w:ascii="Verdana" w:hAnsi="Verdana"/>
          <w:b/>
          <w:sz w:val="24"/>
          <w:szCs w:val="24"/>
        </w:rPr>
        <w:t>ey Foral 5/2018, de 17 de mayo, de Transparencia, acceso a la información pública y buen gobierno.</w:t>
      </w:r>
    </w:p>
    <w:p w14:paraId="2FFC5B82" w14:textId="7FB24338" w:rsidR="004256AB" w:rsidRPr="00491E64" w:rsidRDefault="00FD63FF" w:rsidP="006265BF">
      <w:pPr>
        <w:spacing w:after="240" w:line="360" w:lineRule="auto"/>
        <w:jc w:val="center"/>
        <w:rPr>
          <w:rFonts w:ascii="Verdana" w:hAnsi="Verdana"/>
          <w:b/>
          <w:sz w:val="24"/>
          <w:szCs w:val="24"/>
        </w:rPr>
      </w:pPr>
      <w:r w:rsidRPr="00890C33">
        <w:rPr>
          <w:rFonts w:ascii="Verdana" w:hAnsi="Verdana"/>
          <w:b/>
          <w:sz w:val="24"/>
          <w:szCs w:val="24"/>
        </w:rPr>
        <w:t>E</w:t>
      </w:r>
      <w:r w:rsidRPr="00491E64">
        <w:rPr>
          <w:rFonts w:ascii="Verdana" w:hAnsi="Verdana"/>
          <w:b/>
          <w:sz w:val="24"/>
          <w:szCs w:val="24"/>
        </w:rPr>
        <w:t>xposición de Motivos</w:t>
      </w:r>
    </w:p>
    <w:p w14:paraId="7F4F4EA2" w14:textId="7C94DC77" w:rsidR="0002366F" w:rsidRPr="00EE4AA2" w:rsidRDefault="00FD63FF" w:rsidP="006265BF">
      <w:pPr>
        <w:spacing w:after="240" w:line="360" w:lineRule="auto"/>
        <w:jc w:val="center"/>
        <w:rPr>
          <w:rFonts w:ascii="Verdana" w:hAnsi="Verdana"/>
          <w:sz w:val="24"/>
          <w:szCs w:val="24"/>
        </w:rPr>
      </w:pPr>
      <w:r w:rsidRPr="00EE4AA2">
        <w:rPr>
          <w:rFonts w:ascii="Verdana" w:hAnsi="Verdana"/>
          <w:sz w:val="24"/>
          <w:szCs w:val="24"/>
        </w:rPr>
        <w:t>1</w:t>
      </w:r>
    </w:p>
    <w:p w14:paraId="208896D6" w14:textId="108A56D9" w:rsidR="0002366F" w:rsidRPr="00491E64" w:rsidRDefault="0002366F" w:rsidP="006265BF">
      <w:pPr>
        <w:shd w:val="clear" w:color="auto" w:fill="FFFFFF"/>
        <w:spacing w:after="240" w:line="360" w:lineRule="auto"/>
        <w:ind w:firstLine="709"/>
        <w:jc w:val="both"/>
        <w:rPr>
          <w:rFonts w:ascii="Verdana" w:hAnsi="Verdana" w:cs="Courier New"/>
          <w:sz w:val="24"/>
          <w:szCs w:val="24"/>
        </w:rPr>
      </w:pPr>
      <w:r w:rsidRPr="00890C33">
        <w:rPr>
          <w:rFonts w:ascii="Verdana" w:hAnsi="Verdana" w:cs="Courier New"/>
          <w:sz w:val="24"/>
          <w:szCs w:val="24"/>
        </w:rPr>
        <w:t xml:space="preserve">La Ley Foral 5/2018, de 17 de mayo, de Transparencia, acceso a </w:t>
      </w:r>
      <w:r w:rsidR="00682D68">
        <w:rPr>
          <w:rFonts w:ascii="Verdana" w:hAnsi="Verdana" w:cs="Courier New"/>
          <w:sz w:val="24"/>
          <w:szCs w:val="24"/>
        </w:rPr>
        <w:t xml:space="preserve">la </w:t>
      </w:r>
      <w:r w:rsidRPr="00890C33">
        <w:rPr>
          <w:rFonts w:ascii="Verdana" w:hAnsi="Verdana" w:cs="Courier New"/>
          <w:sz w:val="24"/>
          <w:szCs w:val="24"/>
        </w:rPr>
        <w:t>información pública y buen gobierno</w:t>
      </w:r>
      <w:r w:rsidR="00682D68">
        <w:rPr>
          <w:rFonts w:ascii="Verdana" w:hAnsi="Verdana" w:cs="Courier New"/>
          <w:sz w:val="24"/>
          <w:szCs w:val="24"/>
        </w:rPr>
        <w:t>,</w:t>
      </w:r>
      <w:r w:rsidRPr="00890C33">
        <w:rPr>
          <w:rFonts w:ascii="Verdana" w:hAnsi="Verdana" w:cs="Courier New"/>
          <w:sz w:val="24"/>
          <w:szCs w:val="24"/>
        </w:rPr>
        <w:t xml:space="preserve"> configura la transparencia como un valor que debe impregnar toda la actividad y organización de los sujetos obligados, que tienen el deber de poner a disposición de la ciudadanía, legítima propietaria de la información pública, bien de manera proactiva, bien previa solicitud, la información pública que posean y de dar a conocer el proceso y las decisiones adoptadas, así como las acciones acometidas en el ejercicio de sus funciones y la evaluación de las mismas. Configura, asimismo, la transparenci</w:t>
      </w:r>
      <w:r w:rsidRPr="00491E64">
        <w:rPr>
          <w:rFonts w:ascii="Verdana" w:hAnsi="Verdana" w:cs="Courier New"/>
          <w:sz w:val="24"/>
          <w:szCs w:val="24"/>
        </w:rPr>
        <w:t>a como fundamento y marco de referencia necesario para que las Administraciones Públicas de Navarra promuevan medidas de gobierno abierto que permitan hacer efectiva la participación de la ciudadanía en la gestión de los asuntos de interés general. Configura, en definitiva, la transparencia como un valor imprescindible para la rendición de cuentas, que posibilite a la ciudadanía, desde el conocimiento, el control de la gestión de lo público y su participación corresponsable en el diseño, elaboración, aprobación, ejecución y evaluación de las decisiones públicas y como una barrera eficaz contra la corrupción.</w:t>
      </w:r>
    </w:p>
    <w:p w14:paraId="330F5E7E" w14:textId="6549C4EA" w:rsidR="0002366F" w:rsidRPr="00491E64" w:rsidRDefault="0002366F" w:rsidP="006265BF">
      <w:pPr>
        <w:shd w:val="clear" w:color="auto" w:fill="FFFFFF"/>
        <w:spacing w:after="240" w:line="360" w:lineRule="auto"/>
        <w:ind w:firstLine="709"/>
        <w:jc w:val="both"/>
        <w:rPr>
          <w:rFonts w:ascii="Verdana" w:hAnsi="Verdana" w:cs="Courier New"/>
          <w:sz w:val="24"/>
          <w:szCs w:val="24"/>
        </w:rPr>
      </w:pPr>
      <w:r w:rsidRPr="00491E64">
        <w:rPr>
          <w:rFonts w:ascii="Verdana" w:hAnsi="Verdana" w:cs="Courier New"/>
          <w:sz w:val="24"/>
          <w:szCs w:val="24"/>
        </w:rPr>
        <w:t xml:space="preserve">La Ley Foral 5/2018, de 17 de mayo, de Transparencia, acceso a información pública y buen gobierno, en cuanto a su ámbito de aplicación, se extendió a todas las entidades que eran depositarias de información pública, incluyendo a las entidades locales, a la Universidad Pública de Navarra y, en cuanto a las actividades sometidas al Derecho administrativo, al Defensor del Pueblo de Navarra, al Consejo de Navarra y a la Cámara de Comptos. En este sentido, tras la creación de la Oficina </w:t>
      </w:r>
      <w:r w:rsidRPr="00491E64">
        <w:rPr>
          <w:rFonts w:ascii="Verdana" w:hAnsi="Verdana" w:cs="Courier New"/>
          <w:sz w:val="24"/>
          <w:szCs w:val="24"/>
        </w:rPr>
        <w:lastRenderedPageBreak/>
        <w:t>de Buenas Prácticas y Anticorrupción deviene obligado incorporar a ésta dentro del ámbito de aquella.</w:t>
      </w:r>
    </w:p>
    <w:p w14:paraId="6FA8DDF0" w14:textId="515D7797" w:rsidR="0002366F" w:rsidRPr="00491E64" w:rsidRDefault="0002366F" w:rsidP="006265BF">
      <w:pPr>
        <w:spacing w:after="240" w:line="360" w:lineRule="auto"/>
        <w:ind w:firstLine="709"/>
        <w:jc w:val="both"/>
        <w:rPr>
          <w:rFonts w:ascii="Verdana" w:hAnsi="Verdana" w:cs="Courier New"/>
          <w:sz w:val="24"/>
          <w:szCs w:val="24"/>
        </w:rPr>
      </w:pPr>
      <w:r w:rsidRPr="00491E64">
        <w:rPr>
          <w:rFonts w:ascii="Verdana" w:hAnsi="Verdana" w:cs="Courier New"/>
          <w:sz w:val="24"/>
          <w:szCs w:val="24"/>
        </w:rPr>
        <w:t xml:space="preserve">La experiencia adquirida por el Consejo de Transparencia de Navarra en la aplicación de la Ley Foral 5/2018, de 17 de mayo, de Transparencia, acceso a la información pública y buen gobierno, tanto a través de la resolución de las reclamaciones formuladas durante los casi siete años de vigencia de la misma, como mediante la evaluación de las obligaciones de publicidad activa, le ha impulsado a estudiar y proponer algunas posibles modificaciones en el articulado de la referida </w:t>
      </w:r>
      <w:r w:rsidR="00682D68" w:rsidRPr="00491E64">
        <w:rPr>
          <w:rFonts w:ascii="Verdana" w:hAnsi="Verdana" w:cs="Courier New"/>
          <w:sz w:val="24"/>
          <w:szCs w:val="24"/>
        </w:rPr>
        <w:t>ley foral</w:t>
      </w:r>
      <w:r w:rsidRPr="00491E64">
        <w:rPr>
          <w:rFonts w:ascii="Verdana" w:hAnsi="Verdana" w:cs="Courier New"/>
          <w:sz w:val="24"/>
          <w:szCs w:val="24"/>
        </w:rPr>
        <w:t>, así como en otras disposiciones normativas en aras a facilitar el acceso a la información que puede resultar jurídicamente relevante.</w:t>
      </w:r>
    </w:p>
    <w:p w14:paraId="3C573C0B" w14:textId="66DA458B" w:rsidR="0002366F" w:rsidRPr="00491E64" w:rsidRDefault="0002366F" w:rsidP="006265BF">
      <w:pPr>
        <w:spacing w:after="240" w:line="360" w:lineRule="auto"/>
        <w:ind w:firstLine="709"/>
        <w:jc w:val="both"/>
        <w:rPr>
          <w:rFonts w:ascii="Verdana" w:hAnsi="Verdana" w:cs="Courier New"/>
          <w:sz w:val="24"/>
          <w:szCs w:val="24"/>
        </w:rPr>
      </w:pPr>
      <w:r w:rsidRPr="00491E64">
        <w:rPr>
          <w:rFonts w:ascii="Verdana" w:hAnsi="Verdana" w:cs="Courier New"/>
          <w:sz w:val="24"/>
          <w:szCs w:val="24"/>
        </w:rPr>
        <w:t xml:space="preserve">Por otra parte, el análisis de las distintas obligaciones de publicidad activa establecidas en la </w:t>
      </w:r>
      <w:r w:rsidR="00682D68">
        <w:rPr>
          <w:rFonts w:ascii="Verdana" w:hAnsi="Verdana" w:cs="Courier New"/>
          <w:sz w:val="24"/>
          <w:szCs w:val="24"/>
        </w:rPr>
        <w:t>l</w:t>
      </w:r>
      <w:r w:rsidRPr="00491E64">
        <w:rPr>
          <w:rFonts w:ascii="Verdana" w:hAnsi="Verdana" w:cs="Courier New"/>
          <w:sz w:val="24"/>
          <w:szCs w:val="24"/>
        </w:rPr>
        <w:t xml:space="preserve">ey impone adecuar aquellas a la realidad existente, a las necesidades imperantes en la actualidad, eliminando aquellas que, bien no han existido nunca, bien aquellas otras que tras el paso del tiempo han quedado obsoletas o inoperativas sin que aporten nada en el proceso debido y necesario de rendición de cuentas en la gestión de lo público. </w:t>
      </w:r>
    </w:p>
    <w:p w14:paraId="79A75593" w14:textId="584FCE58" w:rsidR="0002366F" w:rsidRPr="00491E64" w:rsidRDefault="0002366F" w:rsidP="006265BF">
      <w:pPr>
        <w:spacing w:after="240" w:line="360" w:lineRule="auto"/>
        <w:ind w:firstLine="709"/>
        <w:jc w:val="both"/>
        <w:rPr>
          <w:rFonts w:ascii="Verdana" w:hAnsi="Verdana" w:cs="Courier New"/>
          <w:sz w:val="24"/>
          <w:szCs w:val="24"/>
        </w:rPr>
      </w:pPr>
      <w:r w:rsidRPr="00491E64">
        <w:rPr>
          <w:rFonts w:ascii="Verdana" w:hAnsi="Verdana" w:cs="Courier New"/>
          <w:sz w:val="24"/>
          <w:szCs w:val="24"/>
        </w:rPr>
        <w:t xml:space="preserve">Objetivo esencial de esta reforma es reforzar la transparencia y la integridad democrática, </w:t>
      </w:r>
      <w:r w:rsidR="009A0A2A" w:rsidRPr="00491E64">
        <w:rPr>
          <w:rFonts w:ascii="Verdana" w:hAnsi="Verdana" w:cs="Courier New"/>
          <w:sz w:val="24"/>
          <w:szCs w:val="24"/>
        </w:rPr>
        <w:t>otorgando competencia sobre el</w:t>
      </w:r>
      <w:r w:rsidRPr="00491E64">
        <w:rPr>
          <w:rFonts w:ascii="Verdana" w:hAnsi="Verdana" w:cs="Courier New"/>
          <w:sz w:val="24"/>
          <w:szCs w:val="24"/>
        </w:rPr>
        <w:t xml:space="preserve"> registro de los grupos de interés </w:t>
      </w:r>
      <w:r w:rsidR="009A0A2A" w:rsidRPr="00491E64">
        <w:rPr>
          <w:rFonts w:ascii="Verdana" w:hAnsi="Verdana" w:cs="Courier New"/>
          <w:sz w:val="24"/>
          <w:szCs w:val="24"/>
        </w:rPr>
        <w:t>a</w:t>
      </w:r>
      <w:r w:rsidRPr="00491E64">
        <w:rPr>
          <w:rFonts w:ascii="Verdana" w:hAnsi="Verdana" w:cs="Courier New"/>
          <w:sz w:val="24"/>
          <w:szCs w:val="24"/>
        </w:rPr>
        <w:t xml:space="preserve"> un organismo independiente del ejecutivo y fortaleciendo la independencia del Consejo de Transparencia de Navarra, como órgano técnico garante del cumplimiento de las obligaciones de publicidad activa y del derecho de acceso a la información pública.</w:t>
      </w:r>
    </w:p>
    <w:p w14:paraId="238AD19B" w14:textId="44EF5749" w:rsidR="0002366F" w:rsidRPr="00491E64" w:rsidRDefault="00FD63FF" w:rsidP="006265BF">
      <w:pPr>
        <w:spacing w:after="240" w:line="360" w:lineRule="auto"/>
        <w:jc w:val="center"/>
        <w:rPr>
          <w:rFonts w:ascii="Verdana" w:hAnsi="Verdana" w:cs="Courier New"/>
          <w:sz w:val="24"/>
          <w:szCs w:val="24"/>
        </w:rPr>
      </w:pPr>
      <w:r w:rsidRPr="00491E64">
        <w:rPr>
          <w:rFonts w:ascii="Verdana" w:hAnsi="Verdana" w:cs="Courier New"/>
          <w:sz w:val="24"/>
          <w:szCs w:val="24"/>
        </w:rPr>
        <w:t>2</w:t>
      </w:r>
    </w:p>
    <w:p w14:paraId="1F97DBB0" w14:textId="2E7A2A70" w:rsidR="00B15A4E" w:rsidRPr="00890C33" w:rsidRDefault="0002366F" w:rsidP="006265BF">
      <w:pPr>
        <w:spacing w:after="240" w:line="360" w:lineRule="auto"/>
        <w:ind w:firstLine="709"/>
        <w:jc w:val="both"/>
        <w:rPr>
          <w:rFonts w:ascii="Verdana" w:hAnsi="Verdana" w:cs="Courier New"/>
          <w:sz w:val="24"/>
          <w:szCs w:val="24"/>
        </w:rPr>
      </w:pPr>
      <w:r w:rsidRPr="00491E64">
        <w:rPr>
          <w:rFonts w:ascii="Verdana" w:hAnsi="Verdana" w:cs="Courier New"/>
          <w:sz w:val="24"/>
          <w:szCs w:val="24"/>
        </w:rPr>
        <w:t>Navarra tiene competencia exclusiva, en virtud de su régimen foral, sobre la regulación de las Instituciones Forales, de conformidad con lo establecido en el artículo 49.1.a)</w:t>
      </w:r>
      <w:r w:rsidR="00B15A4E" w:rsidRPr="00491E64">
        <w:rPr>
          <w:rFonts w:ascii="Verdana" w:hAnsi="Verdana" w:cs="Courier New"/>
          <w:sz w:val="24"/>
          <w:szCs w:val="24"/>
        </w:rPr>
        <w:t xml:space="preserve"> de la Ley Orgánica 13/1982, de 10 de agosto, de Reintegración y Amejoramiento del Régimen Foral de Navarra, </w:t>
      </w:r>
      <w:r w:rsidRPr="00890C33">
        <w:rPr>
          <w:rFonts w:ascii="Verdana" w:hAnsi="Verdana" w:cs="Courier New"/>
          <w:sz w:val="24"/>
          <w:szCs w:val="24"/>
        </w:rPr>
        <w:lastRenderedPageBreak/>
        <w:t xml:space="preserve">sobre las normas de procedimiento administrativo que se deriven de las especialidades del Derecho sustantivo o de la organización propias de Navarra, sobre el régimen jurídico de la Diputación Foral, de su Administración y de los entes públicos dependientes de la misma, garantizando el tratamiento igual de los administrados ante las </w:t>
      </w:r>
      <w:r w:rsidR="00682D68" w:rsidRPr="00890C33">
        <w:rPr>
          <w:rFonts w:ascii="Verdana" w:hAnsi="Verdana" w:cs="Courier New"/>
          <w:sz w:val="24"/>
          <w:szCs w:val="24"/>
        </w:rPr>
        <w:t>administraciones públicas</w:t>
      </w:r>
      <w:r w:rsidRPr="00890C33">
        <w:rPr>
          <w:rFonts w:ascii="Verdana" w:hAnsi="Verdana" w:cs="Courier New"/>
          <w:sz w:val="24"/>
          <w:szCs w:val="24"/>
        </w:rPr>
        <w:t xml:space="preserve">, conforme disponen las letras c) y e) del artículo 49.1 de la </w:t>
      </w:r>
      <w:r w:rsidR="00682D68" w:rsidRPr="00890C33">
        <w:rPr>
          <w:rFonts w:ascii="Verdana" w:hAnsi="Verdana" w:cs="Courier New"/>
          <w:sz w:val="24"/>
          <w:szCs w:val="24"/>
        </w:rPr>
        <w:t>LORAFNA</w:t>
      </w:r>
      <w:r w:rsidRPr="00890C33">
        <w:rPr>
          <w:rFonts w:ascii="Verdana" w:hAnsi="Verdana" w:cs="Courier New"/>
          <w:sz w:val="24"/>
          <w:szCs w:val="24"/>
        </w:rPr>
        <w:t>. Así mismo, corresponden a Navarra las competencias que el artículo 46 le confiere en materia de Administración Local.</w:t>
      </w:r>
    </w:p>
    <w:p w14:paraId="14D9B062" w14:textId="728565C4" w:rsidR="0002366F" w:rsidRPr="00EE4AA2" w:rsidRDefault="00FD63FF" w:rsidP="006265BF">
      <w:pPr>
        <w:spacing w:after="240" w:line="360" w:lineRule="auto"/>
        <w:jc w:val="center"/>
        <w:rPr>
          <w:rFonts w:ascii="Verdana" w:hAnsi="Verdana" w:cs="Arial"/>
          <w:b/>
          <w:color w:val="333333"/>
          <w:sz w:val="24"/>
          <w:szCs w:val="24"/>
          <w:shd w:val="clear" w:color="auto" w:fill="FFFFFF"/>
        </w:rPr>
      </w:pPr>
      <w:r w:rsidRPr="00491E64">
        <w:rPr>
          <w:rFonts w:ascii="Verdana" w:hAnsi="Verdana" w:cs="Courier New"/>
          <w:sz w:val="24"/>
          <w:szCs w:val="24"/>
        </w:rPr>
        <w:t>3</w:t>
      </w:r>
    </w:p>
    <w:p w14:paraId="7E504BF5" w14:textId="66E904A9" w:rsidR="00AC45EE" w:rsidRPr="00C63025" w:rsidRDefault="0002366F" w:rsidP="006265BF">
      <w:pPr>
        <w:pStyle w:val="parrafo2"/>
        <w:shd w:val="clear" w:color="auto" w:fill="FFFFFF"/>
        <w:spacing w:before="0" w:beforeAutospacing="0" w:after="240" w:afterAutospacing="0" w:line="360" w:lineRule="auto"/>
        <w:ind w:firstLine="709"/>
        <w:jc w:val="both"/>
        <w:rPr>
          <w:rFonts w:ascii="Verdana" w:hAnsi="Verdana"/>
          <w:color w:val="000000"/>
        </w:rPr>
      </w:pPr>
      <w:r w:rsidRPr="00C63025">
        <w:rPr>
          <w:rFonts w:ascii="Verdana" w:hAnsi="Verdana"/>
          <w:color w:val="000000"/>
        </w:rPr>
        <w:t xml:space="preserve">La </w:t>
      </w:r>
      <w:r w:rsidR="00682D68" w:rsidRPr="00C63025">
        <w:rPr>
          <w:rFonts w:ascii="Verdana" w:hAnsi="Verdana"/>
          <w:color w:val="000000"/>
        </w:rPr>
        <w:t xml:space="preserve">ley foral </w:t>
      </w:r>
      <w:r w:rsidRPr="00C63025">
        <w:rPr>
          <w:rFonts w:ascii="Verdana" w:hAnsi="Verdana"/>
          <w:color w:val="000000"/>
        </w:rPr>
        <w:t>se estructura en</w:t>
      </w:r>
      <w:r w:rsidR="00AC45EE" w:rsidRPr="00C63025">
        <w:rPr>
          <w:rFonts w:ascii="Verdana" w:hAnsi="Verdana"/>
          <w:color w:val="000000"/>
        </w:rPr>
        <w:t xml:space="preserve"> </w:t>
      </w:r>
      <w:r w:rsidR="00307C6D" w:rsidRPr="00C63025">
        <w:rPr>
          <w:rFonts w:ascii="Verdana" w:hAnsi="Verdana"/>
          <w:color w:val="000000"/>
        </w:rPr>
        <w:t>dos</w:t>
      </w:r>
      <w:r w:rsidR="00AC45EE" w:rsidRPr="00C63025">
        <w:rPr>
          <w:rFonts w:ascii="Verdana" w:hAnsi="Verdana"/>
          <w:color w:val="000000"/>
        </w:rPr>
        <w:t xml:space="preserve"> artículos</w:t>
      </w:r>
      <w:r w:rsidR="00B15A4E" w:rsidRPr="00C63025">
        <w:rPr>
          <w:rFonts w:ascii="Verdana" w:hAnsi="Verdana"/>
          <w:color w:val="000000"/>
        </w:rPr>
        <w:t xml:space="preserve">, una disposición </w:t>
      </w:r>
      <w:r w:rsidR="006265BF" w:rsidRPr="00C63025">
        <w:rPr>
          <w:rFonts w:ascii="Verdana" w:hAnsi="Verdana"/>
          <w:color w:val="000000"/>
        </w:rPr>
        <w:t>adicional</w:t>
      </w:r>
      <w:r w:rsidRPr="00C63025">
        <w:rPr>
          <w:rFonts w:ascii="Verdana" w:hAnsi="Verdana"/>
          <w:color w:val="000000"/>
        </w:rPr>
        <w:t xml:space="preserve"> y </w:t>
      </w:r>
      <w:r w:rsidR="00491E64" w:rsidRPr="00C63025">
        <w:rPr>
          <w:rFonts w:ascii="Verdana" w:hAnsi="Verdana"/>
          <w:color w:val="000000"/>
        </w:rPr>
        <w:t xml:space="preserve">dos </w:t>
      </w:r>
      <w:r w:rsidRPr="00C63025">
        <w:rPr>
          <w:rFonts w:ascii="Verdana" w:hAnsi="Verdana"/>
          <w:color w:val="000000"/>
        </w:rPr>
        <w:t>disposiciones finales.</w:t>
      </w:r>
    </w:p>
    <w:p w14:paraId="4406400A" w14:textId="1619819A" w:rsidR="0002366F" w:rsidRPr="00491E64" w:rsidRDefault="0002366F" w:rsidP="006265BF">
      <w:pPr>
        <w:pStyle w:val="parrafo"/>
        <w:shd w:val="clear" w:color="auto" w:fill="FFFFFF"/>
        <w:spacing w:before="0" w:beforeAutospacing="0" w:after="240" w:afterAutospacing="0" w:line="360" w:lineRule="auto"/>
        <w:ind w:firstLine="709"/>
        <w:jc w:val="both"/>
        <w:rPr>
          <w:rFonts w:ascii="Verdana" w:hAnsi="Verdana"/>
          <w:color w:val="000000"/>
        </w:rPr>
      </w:pPr>
      <w:r w:rsidRPr="00C63025">
        <w:rPr>
          <w:rFonts w:ascii="Verdana" w:hAnsi="Verdana"/>
          <w:color w:val="000000"/>
        </w:rPr>
        <w:t xml:space="preserve">El artículo </w:t>
      </w:r>
      <w:r w:rsidR="00307C6D" w:rsidRPr="00C63025">
        <w:rPr>
          <w:rFonts w:ascii="Verdana" w:hAnsi="Verdana"/>
          <w:color w:val="000000"/>
        </w:rPr>
        <w:t>uno</w:t>
      </w:r>
      <w:r w:rsidR="00AC45EE" w:rsidRPr="00C63025">
        <w:rPr>
          <w:rFonts w:ascii="Verdana" w:hAnsi="Verdana"/>
          <w:color w:val="000000"/>
        </w:rPr>
        <w:t xml:space="preserve"> </w:t>
      </w:r>
      <w:r w:rsidRPr="00C63025">
        <w:rPr>
          <w:rFonts w:ascii="Verdana" w:hAnsi="Verdana"/>
          <w:color w:val="000000"/>
        </w:rPr>
        <w:t>mod</w:t>
      </w:r>
      <w:r w:rsidR="00A80511" w:rsidRPr="00C63025">
        <w:rPr>
          <w:rFonts w:ascii="Verdana" w:hAnsi="Verdana"/>
          <w:color w:val="000000"/>
        </w:rPr>
        <w:t>ifica la Ley Foral 5/2018, de 17</w:t>
      </w:r>
      <w:r w:rsidRPr="00C63025">
        <w:rPr>
          <w:rFonts w:ascii="Verdana" w:hAnsi="Verdana"/>
          <w:color w:val="000000"/>
        </w:rPr>
        <w:t xml:space="preserve"> de mayo, de Transparencia, acceso a la</w:t>
      </w:r>
      <w:r w:rsidRPr="00491E64">
        <w:rPr>
          <w:rFonts w:ascii="Verdana" w:hAnsi="Verdana"/>
          <w:color w:val="000000"/>
        </w:rPr>
        <w:t xml:space="preserve"> información pública y buen gobierno. La modificación, si bien incide especialmente en su </w:t>
      </w:r>
      <w:r w:rsidR="00FD63FF" w:rsidRPr="00491E64">
        <w:rPr>
          <w:rFonts w:ascii="Verdana" w:hAnsi="Verdana"/>
          <w:color w:val="000000"/>
        </w:rPr>
        <w:t xml:space="preserve">Título </w:t>
      </w:r>
      <w:r w:rsidRPr="00491E64">
        <w:rPr>
          <w:rFonts w:ascii="Verdana" w:hAnsi="Verdana"/>
          <w:color w:val="000000"/>
        </w:rPr>
        <w:t xml:space="preserve">VI, afecta también al </w:t>
      </w:r>
      <w:r w:rsidR="00FD63FF" w:rsidRPr="00491E64">
        <w:rPr>
          <w:rFonts w:ascii="Verdana" w:hAnsi="Verdana"/>
          <w:color w:val="000000"/>
        </w:rPr>
        <w:t xml:space="preserve">Título </w:t>
      </w:r>
      <w:r w:rsidRPr="00491E64">
        <w:rPr>
          <w:rFonts w:ascii="Verdana" w:hAnsi="Verdana"/>
          <w:color w:val="000000"/>
        </w:rPr>
        <w:t>I, que en su artículo 2 incorpora a la Oficina de Buenas Prácticas y Anticorrupción como sujeto obligado por la ley.</w:t>
      </w:r>
    </w:p>
    <w:p w14:paraId="3ED39799" w14:textId="6566593A" w:rsidR="0002366F" w:rsidRPr="00EE4AA2" w:rsidRDefault="00080FF5" w:rsidP="006265BF">
      <w:pPr>
        <w:pStyle w:val="parrafo"/>
        <w:shd w:val="clear" w:color="auto" w:fill="FFFFFF"/>
        <w:spacing w:before="0" w:beforeAutospacing="0" w:after="240" w:afterAutospacing="0" w:line="360" w:lineRule="auto"/>
        <w:ind w:firstLine="709"/>
        <w:jc w:val="both"/>
        <w:rPr>
          <w:rFonts w:ascii="Verdana" w:hAnsi="Verdana"/>
        </w:rPr>
      </w:pPr>
      <w:r w:rsidRPr="00EE4AA2">
        <w:rPr>
          <w:rFonts w:ascii="Verdana" w:hAnsi="Verdana"/>
        </w:rPr>
        <w:t>Se modifica el Título II clarificando la función de las unidades responsables de información pública, reconociendo los límites aplicables a las obligaciones de transparencia y al derecho de acceso a la información y clarificando el alcance de diversas obligaciones de publicidad activa que afectan a las resoluciones de compatibilidad, a las agendas de los altos cargos, a las listas de espera para el acceso a los servicios público</w:t>
      </w:r>
      <w:r w:rsidR="00A80511">
        <w:rPr>
          <w:rFonts w:ascii="Verdana" w:hAnsi="Verdana"/>
        </w:rPr>
        <w:t>s</w:t>
      </w:r>
      <w:r w:rsidRPr="00EE4AA2">
        <w:rPr>
          <w:rFonts w:ascii="Verdana" w:hAnsi="Verdana"/>
        </w:rPr>
        <w:t>, habilitándose la posibilidad de presentar denuncias al Consejo de Transparencia de Navarra ante el incumplimiento de las obligaciones de publicidad activa.</w:t>
      </w:r>
    </w:p>
    <w:p w14:paraId="4DEE2CFB" w14:textId="3CF3ACC0" w:rsidR="00080FF5" w:rsidRDefault="00080FF5" w:rsidP="006265BF">
      <w:pPr>
        <w:pStyle w:val="parrafo"/>
        <w:shd w:val="clear" w:color="auto" w:fill="FFFFFF"/>
        <w:spacing w:before="0" w:beforeAutospacing="0" w:after="240" w:afterAutospacing="0" w:line="360" w:lineRule="auto"/>
        <w:ind w:firstLine="709"/>
        <w:jc w:val="both"/>
        <w:rPr>
          <w:rFonts w:ascii="Verdana" w:hAnsi="Verdana"/>
          <w:color w:val="000000"/>
        </w:rPr>
      </w:pPr>
      <w:r w:rsidRPr="00410CC2">
        <w:rPr>
          <w:rFonts w:ascii="Verdana" w:hAnsi="Verdana"/>
        </w:rPr>
        <w:t xml:space="preserve">La modificación del Título III viene a fortalecer </w:t>
      </w:r>
      <w:r>
        <w:rPr>
          <w:rFonts w:ascii="Verdana" w:hAnsi="Verdana"/>
          <w:color w:val="000000"/>
        </w:rPr>
        <w:t xml:space="preserve">el derecho de acceso a la información, clarificando la actuación de los sujetos obligados ante la concurrencia de datos personales en la información pública solicitada y requiriendo el trámite de audiencia a las personas que pudieran resultar </w:t>
      </w:r>
      <w:r>
        <w:rPr>
          <w:rFonts w:ascii="Verdana" w:hAnsi="Verdana"/>
          <w:color w:val="000000"/>
        </w:rPr>
        <w:lastRenderedPageBreak/>
        <w:t>afectadas, con carácter previo a la resolución de la eventual reclamación interpuesta en el ámbito del acceso a la información pública.</w:t>
      </w:r>
    </w:p>
    <w:p w14:paraId="7BAD0A9C" w14:textId="3C16226F" w:rsidR="0002366F" w:rsidRPr="00890C33" w:rsidRDefault="0002366F" w:rsidP="006265BF">
      <w:pPr>
        <w:pStyle w:val="parrafo"/>
        <w:shd w:val="clear" w:color="auto" w:fill="FFFFFF"/>
        <w:spacing w:before="0" w:beforeAutospacing="0" w:after="240" w:afterAutospacing="0" w:line="360" w:lineRule="auto"/>
        <w:ind w:firstLine="709"/>
        <w:jc w:val="both"/>
        <w:rPr>
          <w:rFonts w:ascii="Verdana" w:hAnsi="Verdana"/>
          <w:color w:val="000000"/>
        </w:rPr>
      </w:pPr>
      <w:r w:rsidRPr="00890C33">
        <w:rPr>
          <w:rFonts w:ascii="Verdana" w:hAnsi="Verdana"/>
          <w:color w:val="000000"/>
        </w:rPr>
        <w:t>Las modificaciones realizadas en el Título IV “Grupos de Interés” y Título V “Régimen sancionador” responden a debidas correcciones que se adecuan al texto de esta ley.</w:t>
      </w:r>
    </w:p>
    <w:p w14:paraId="2BBF4156" w14:textId="36306C00" w:rsidR="0090173B" w:rsidRDefault="0002366F" w:rsidP="006265BF">
      <w:pPr>
        <w:spacing w:after="240" w:line="360" w:lineRule="auto"/>
        <w:ind w:firstLine="709"/>
        <w:jc w:val="both"/>
        <w:rPr>
          <w:rFonts w:ascii="Verdana" w:eastAsia="Times New Roman" w:hAnsi="Verdana" w:cs="Times New Roman"/>
          <w:color w:val="000000"/>
          <w:sz w:val="24"/>
          <w:szCs w:val="24"/>
          <w:lang w:eastAsia="es-ES"/>
        </w:rPr>
      </w:pPr>
      <w:r w:rsidRPr="00890C33">
        <w:rPr>
          <w:rFonts w:ascii="Verdana" w:eastAsia="Times New Roman" w:hAnsi="Verdana" w:cs="Times New Roman"/>
          <w:color w:val="000000"/>
          <w:sz w:val="24"/>
          <w:szCs w:val="24"/>
          <w:lang w:eastAsia="es-ES"/>
        </w:rPr>
        <w:t>El Título VI “El Consejo de Transparencia de Navarra”, con el fin de fortalecer la independencia del Consejo de Transparencia de Navarra, resulta modificado, determinando una nueva composición del mismo que lo habilita como órgano técnico garante del cumplimiento de las obligaciones de publicidad activa y del derecho de acceso a la información pública.</w:t>
      </w:r>
    </w:p>
    <w:p w14:paraId="633A3D3B" w14:textId="37C5DFA8" w:rsidR="0090173B" w:rsidRPr="00611E11" w:rsidRDefault="0090173B" w:rsidP="006265BF">
      <w:pPr>
        <w:spacing w:after="240" w:line="360" w:lineRule="auto"/>
        <w:ind w:firstLine="709"/>
        <w:jc w:val="both"/>
        <w:rPr>
          <w:rFonts w:ascii="Verdana" w:hAnsi="Verdana" w:cs="Courier New"/>
          <w:sz w:val="24"/>
          <w:szCs w:val="24"/>
        </w:rPr>
      </w:pPr>
      <w:r w:rsidRPr="00611E11">
        <w:rPr>
          <w:rFonts w:ascii="Verdana" w:hAnsi="Verdana" w:cs="Courier New"/>
          <w:sz w:val="24"/>
          <w:szCs w:val="24"/>
        </w:rPr>
        <w:t xml:space="preserve">La nueva </w:t>
      </w:r>
      <w:r w:rsidR="00A80511">
        <w:rPr>
          <w:rFonts w:ascii="Verdana" w:hAnsi="Verdana" w:cs="Courier New"/>
          <w:sz w:val="24"/>
          <w:szCs w:val="24"/>
        </w:rPr>
        <w:t>d</w:t>
      </w:r>
      <w:r w:rsidRPr="00611E11">
        <w:rPr>
          <w:rFonts w:ascii="Verdana" w:hAnsi="Verdana" w:cs="Courier New"/>
          <w:sz w:val="24"/>
          <w:szCs w:val="24"/>
        </w:rPr>
        <w:t>isposición adicional décima determina la obligación del Gobierno de Navarra de apoyo y colaboración con las entidades locales para el cumplimiento de sus obligaciones de publicidad activa.</w:t>
      </w:r>
    </w:p>
    <w:p w14:paraId="19EC8876" w14:textId="622E1B39" w:rsidR="00AC45EE" w:rsidRPr="00491E64" w:rsidRDefault="00AC45EE" w:rsidP="006265BF">
      <w:pPr>
        <w:pStyle w:val="parrafo"/>
        <w:shd w:val="clear" w:color="auto" w:fill="FFFFFF"/>
        <w:spacing w:before="0" w:beforeAutospacing="0" w:after="240" w:afterAutospacing="0" w:line="360" w:lineRule="auto"/>
        <w:ind w:firstLine="709"/>
        <w:jc w:val="both"/>
        <w:rPr>
          <w:rFonts w:ascii="Verdana" w:hAnsi="Verdana"/>
          <w:color w:val="000000"/>
        </w:rPr>
      </w:pPr>
      <w:r w:rsidRPr="00C63025">
        <w:rPr>
          <w:rFonts w:ascii="Verdana" w:hAnsi="Verdana"/>
          <w:color w:val="000000"/>
        </w:rPr>
        <w:t xml:space="preserve">El artículo </w:t>
      </w:r>
      <w:r w:rsidR="00444D6B" w:rsidRPr="00C63025">
        <w:rPr>
          <w:rFonts w:ascii="Verdana" w:hAnsi="Verdana"/>
          <w:color w:val="000000"/>
        </w:rPr>
        <w:t>dos</w:t>
      </w:r>
      <w:r w:rsidRPr="00C63025">
        <w:rPr>
          <w:rFonts w:ascii="Verdana" w:hAnsi="Verdana"/>
          <w:color w:val="000000"/>
        </w:rPr>
        <w:t xml:space="preserve"> modifica la Ley Foral 7/2018, de</w:t>
      </w:r>
      <w:r w:rsidR="00A80511" w:rsidRPr="00C63025">
        <w:rPr>
          <w:rFonts w:ascii="Verdana" w:hAnsi="Verdana"/>
          <w:color w:val="000000"/>
        </w:rPr>
        <w:t xml:space="preserve"> 17 de mayo, de creación de la O</w:t>
      </w:r>
      <w:r w:rsidRPr="00C63025">
        <w:rPr>
          <w:rFonts w:ascii="Verdana" w:hAnsi="Verdana"/>
          <w:color w:val="000000"/>
        </w:rPr>
        <w:t>ficina de</w:t>
      </w:r>
      <w:r w:rsidRPr="00890C33">
        <w:rPr>
          <w:rFonts w:ascii="Verdana" w:hAnsi="Verdana"/>
          <w:color w:val="000000"/>
        </w:rPr>
        <w:t xml:space="preserve"> Buenas Prácticas y Anticor</w:t>
      </w:r>
      <w:r w:rsidRPr="00080FF5">
        <w:rPr>
          <w:rFonts w:ascii="Verdana" w:hAnsi="Verdana"/>
          <w:color w:val="000000"/>
        </w:rPr>
        <w:t>rupción</w:t>
      </w:r>
      <w:r w:rsidR="00A80511" w:rsidRPr="00A80511">
        <w:t xml:space="preserve"> </w:t>
      </w:r>
      <w:r w:rsidR="00A80511" w:rsidRPr="00A80511">
        <w:rPr>
          <w:rFonts w:ascii="Verdana" w:hAnsi="Verdana"/>
          <w:color w:val="000000"/>
        </w:rPr>
        <w:t>de la Comunidad Foral de Navarra</w:t>
      </w:r>
      <w:r w:rsidRPr="00080FF5">
        <w:rPr>
          <w:rFonts w:ascii="Verdana" w:hAnsi="Verdana"/>
          <w:color w:val="000000"/>
        </w:rPr>
        <w:t xml:space="preserve"> suprimiendo la </w:t>
      </w:r>
      <w:r w:rsidR="00A80511">
        <w:rPr>
          <w:rFonts w:ascii="Verdana" w:hAnsi="Verdana"/>
          <w:color w:val="000000"/>
        </w:rPr>
        <w:t>d</w:t>
      </w:r>
      <w:r w:rsidR="00491E64" w:rsidRPr="00EE4AA2">
        <w:rPr>
          <w:rFonts w:ascii="Verdana" w:hAnsi="Verdana"/>
          <w:color w:val="000000"/>
        </w:rPr>
        <w:t xml:space="preserve">isposición </w:t>
      </w:r>
      <w:r w:rsidR="0002707E">
        <w:rPr>
          <w:rFonts w:ascii="Verdana" w:hAnsi="Verdana"/>
          <w:color w:val="000000"/>
        </w:rPr>
        <w:t>transitoria</w:t>
      </w:r>
      <w:r w:rsidR="00491E64" w:rsidRPr="00EE4AA2">
        <w:rPr>
          <w:rFonts w:ascii="Verdana" w:hAnsi="Verdana"/>
          <w:color w:val="000000"/>
        </w:rPr>
        <w:t xml:space="preserve"> segunda de la norma</w:t>
      </w:r>
      <w:r w:rsidRPr="00EE4AA2">
        <w:rPr>
          <w:rFonts w:ascii="Verdana" w:hAnsi="Verdana"/>
          <w:color w:val="000000"/>
        </w:rPr>
        <w:t>.</w:t>
      </w:r>
    </w:p>
    <w:p w14:paraId="0472FCBD" w14:textId="10328B01" w:rsidR="0002366F" w:rsidRPr="00890C33" w:rsidRDefault="0002366F" w:rsidP="006265BF">
      <w:pPr>
        <w:pStyle w:val="parrafo"/>
        <w:shd w:val="clear" w:color="auto" w:fill="FFFFFF"/>
        <w:spacing w:before="0" w:beforeAutospacing="0" w:after="240" w:afterAutospacing="0" w:line="360" w:lineRule="auto"/>
        <w:ind w:firstLine="709"/>
        <w:jc w:val="both"/>
        <w:rPr>
          <w:rFonts w:ascii="Verdana" w:hAnsi="Verdana"/>
          <w:color w:val="000000"/>
        </w:rPr>
      </w:pPr>
      <w:r w:rsidRPr="00491E64">
        <w:rPr>
          <w:rFonts w:ascii="Verdana" w:hAnsi="Verdana"/>
          <w:color w:val="000000"/>
        </w:rPr>
        <w:t xml:space="preserve">La </w:t>
      </w:r>
      <w:r w:rsidR="0002707E">
        <w:rPr>
          <w:rFonts w:ascii="Verdana" w:hAnsi="Verdana"/>
          <w:color w:val="000000"/>
        </w:rPr>
        <w:t>d</w:t>
      </w:r>
      <w:r w:rsidRPr="00491E64">
        <w:rPr>
          <w:rFonts w:ascii="Verdana" w:hAnsi="Verdana"/>
          <w:color w:val="000000"/>
        </w:rPr>
        <w:t xml:space="preserve">isposición </w:t>
      </w:r>
      <w:r w:rsidR="0090173B">
        <w:rPr>
          <w:rFonts w:ascii="Verdana" w:hAnsi="Verdana"/>
          <w:color w:val="000000"/>
        </w:rPr>
        <w:t>adicional única</w:t>
      </w:r>
      <w:r w:rsidRPr="00890C33">
        <w:rPr>
          <w:rFonts w:ascii="Verdana" w:hAnsi="Verdana"/>
          <w:color w:val="000000"/>
        </w:rPr>
        <w:t xml:space="preserve"> ordena temporalmente la implantación de la nueva composición del Consejo de Transparencia de Navarra.</w:t>
      </w:r>
    </w:p>
    <w:p w14:paraId="4A568B78" w14:textId="168F686F" w:rsidR="00AC45EE" w:rsidRPr="00080FF5" w:rsidRDefault="00AC45EE" w:rsidP="006265BF">
      <w:pPr>
        <w:spacing w:after="240" w:line="360" w:lineRule="auto"/>
        <w:ind w:firstLine="709"/>
        <w:jc w:val="both"/>
        <w:rPr>
          <w:rFonts w:ascii="Verdana" w:hAnsi="Verdana"/>
          <w:color w:val="000000"/>
        </w:rPr>
      </w:pPr>
      <w:r w:rsidRPr="00410CC2">
        <w:rPr>
          <w:rFonts w:ascii="Verdana" w:hAnsi="Verdana" w:cs="Courier New"/>
          <w:sz w:val="24"/>
          <w:szCs w:val="24"/>
        </w:rPr>
        <w:t xml:space="preserve">La </w:t>
      </w:r>
      <w:r w:rsidR="0002707E">
        <w:rPr>
          <w:rFonts w:ascii="Verdana" w:hAnsi="Verdana" w:cs="Courier New"/>
          <w:sz w:val="24"/>
          <w:szCs w:val="24"/>
        </w:rPr>
        <w:t>d</w:t>
      </w:r>
      <w:r w:rsidRPr="00410CC2">
        <w:rPr>
          <w:rFonts w:ascii="Verdana" w:hAnsi="Verdana" w:cs="Courier New"/>
          <w:sz w:val="24"/>
          <w:szCs w:val="24"/>
        </w:rPr>
        <w:t>isposición final primera asigna a la Oficina de Buenas Prácticas y Anticorrupción, la gestión del Registro de Grupos de Interés extendiendo su aplicación a las tres instituciones forales recogidas en la Ley Orgánica 13/1982, de 10 de agosto, de Reintegración y Amejoramiento del Régimen Foral de Navarra.</w:t>
      </w:r>
    </w:p>
    <w:p w14:paraId="7E535115" w14:textId="63A0B22B" w:rsidR="00AC45EE" w:rsidRPr="00491E64" w:rsidRDefault="00E46716" w:rsidP="006265BF">
      <w:pPr>
        <w:pStyle w:val="parrafo"/>
        <w:shd w:val="clear" w:color="auto" w:fill="FFFFFF"/>
        <w:spacing w:before="0" w:beforeAutospacing="0" w:after="240" w:afterAutospacing="0" w:line="360" w:lineRule="auto"/>
        <w:ind w:firstLine="709"/>
        <w:jc w:val="both"/>
        <w:rPr>
          <w:rFonts w:ascii="Verdana" w:hAnsi="Verdana"/>
          <w:color w:val="000000"/>
        </w:rPr>
      </w:pPr>
      <w:r>
        <w:rPr>
          <w:rFonts w:ascii="Verdana" w:hAnsi="Verdana"/>
          <w:color w:val="000000"/>
        </w:rPr>
        <w:t>Finalmente, la d</w:t>
      </w:r>
      <w:r w:rsidR="00AC45EE" w:rsidRPr="00491E64">
        <w:rPr>
          <w:rFonts w:ascii="Verdana" w:hAnsi="Verdana"/>
          <w:color w:val="000000"/>
        </w:rPr>
        <w:t xml:space="preserve">isposición final </w:t>
      </w:r>
      <w:r w:rsidR="00491E64" w:rsidRPr="00491E64">
        <w:rPr>
          <w:rFonts w:ascii="Verdana" w:hAnsi="Verdana"/>
          <w:color w:val="000000"/>
        </w:rPr>
        <w:t>segunda</w:t>
      </w:r>
      <w:r w:rsidR="00AC45EE" w:rsidRPr="00491E64">
        <w:rPr>
          <w:rFonts w:ascii="Verdana" w:hAnsi="Verdana"/>
          <w:color w:val="000000"/>
        </w:rPr>
        <w:t xml:space="preserve"> recoge la entrada en vigor de </w:t>
      </w:r>
      <w:r w:rsidR="00366525" w:rsidRPr="00491E64">
        <w:rPr>
          <w:rFonts w:ascii="Verdana" w:hAnsi="Verdana"/>
          <w:color w:val="000000"/>
        </w:rPr>
        <w:t>esta</w:t>
      </w:r>
      <w:r w:rsidR="00AC45EE" w:rsidRPr="00491E64">
        <w:rPr>
          <w:rFonts w:ascii="Verdana" w:hAnsi="Verdana"/>
          <w:color w:val="000000"/>
        </w:rPr>
        <w:t xml:space="preserve"> ley foral. </w:t>
      </w:r>
    </w:p>
    <w:p w14:paraId="75AB35AD" w14:textId="33633A51" w:rsidR="00491E64" w:rsidRPr="006B273E" w:rsidRDefault="004256AB" w:rsidP="006B273E">
      <w:pPr>
        <w:spacing w:after="240" w:line="360" w:lineRule="auto"/>
        <w:ind w:firstLine="709"/>
        <w:jc w:val="both"/>
        <w:rPr>
          <w:rFonts w:ascii="Verdana" w:eastAsia="Times New Roman" w:hAnsi="Verdana" w:cs="Times New Roman"/>
          <w:color w:val="000000"/>
          <w:sz w:val="24"/>
          <w:szCs w:val="24"/>
          <w:lang w:eastAsia="es-ES"/>
        </w:rPr>
      </w:pPr>
      <w:r w:rsidRPr="006B273E">
        <w:rPr>
          <w:rFonts w:ascii="Verdana" w:eastAsia="Times New Roman" w:hAnsi="Verdana" w:cs="Times New Roman"/>
          <w:b/>
          <w:bCs/>
          <w:i/>
          <w:iCs/>
          <w:color w:val="000000"/>
          <w:sz w:val="24"/>
          <w:szCs w:val="24"/>
          <w:lang w:eastAsia="es-ES"/>
        </w:rPr>
        <w:lastRenderedPageBreak/>
        <w:t xml:space="preserve">Artículo </w:t>
      </w:r>
      <w:r w:rsidR="009D4E85" w:rsidRPr="006B273E">
        <w:rPr>
          <w:rFonts w:ascii="Verdana" w:eastAsia="Times New Roman" w:hAnsi="Verdana" w:cs="Times New Roman"/>
          <w:b/>
          <w:bCs/>
          <w:i/>
          <w:iCs/>
          <w:color w:val="000000"/>
          <w:sz w:val="24"/>
          <w:szCs w:val="24"/>
          <w:lang w:eastAsia="es-ES"/>
        </w:rPr>
        <w:t>1</w:t>
      </w:r>
      <w:r w:rsidRPr="006B273E">
        <w:rPr>
          <w:rFonts w:ascii="Verdana" w:eastAsia="Times New Roman" w:hAnsi="Verdana" w:cs="Times New Roman"/>
          <w:color w:val="000000"/>
          <w:sz w:val="24"/>
          <w:szCs w:val="24"/>
          <w:lang w:eastAsia="es-ES"/>
        </w:rPr>
        <w:t>. Modificación de la Ley Foral 5/2018, de 17 de mayo, de Transparencia, acceso a la información pública y buen gobierno.</w:t>
      </w:r>
    </w:p>
    <w:p w14:paraId="443732D8" w14:textId="05BCA6C3" w:rsidR="004256AB" w:rsidRPr="00890C33" w:rsidRDefault="004256AB" w:rsidP="006265BF">
      <w:pPr>
        <w:spacing w:after="240" w:line="360" w:lineRule="auto"/>
        <w:ind w:firstLine="709"/>
        <w:jc w:val="both"/>
        <w:rPr>
          <w:rFonts w:ascii="Verdana" w:eastAsia="Times New Roman" w:hAnsi="Verdana" w:cs="Times New Roman"/>
          <w:color w:val="000000"/>
          <w:sz w:val="24"/>
          <w:szCs w:val="24"/>
          <w:lang w:eastAsia="es-ES"/>
        </w:rPr>
      </w:pPr>
      <w:r w:rsidRPr="00890C33">
        <w:rPr>
          <w:rFonts w:ascii="Verdana" w:eastAsia="Times New Roman" w:hAnsi="Verdana" w:cs="Times New Roman"/>
          <w:color w:val="000000"/>
          <w:sz w:val="24"/>
          <w:szCs w:val="24"/>
          <w:lang w:eastAsia="es-ES"/>
        </w:rPr>
        <w:t xml:space="preserve">La Ley </w:t>
      </w:r>
      <w:r w:rsidRPr="00890C33">
        <w:rPr>
          <w:rFonts w:ascii="Verdana" w:eastAsia="Times New Roman" w:hAnsi="Verdana" w:cs="Times New Roman"/>
          <w:bCs/>
          <w:color w:val="000000"/>
          <w:sz w:val="24"/>
          <w:szCs w:val="24"/>
          <w:lang w:eastAsia="es-ES"/>
        </w:rPr>
        <w:t>Foral 5/2018, de 17 de mayo, de Transparencia, acceso a la información pública y buen gobierno</w:t>
      </w:r>
      <w:r w:rsidRPr="00890C33">
        <w:rPr>
          <w:rFonts w:ascii="Verdana" w:eastAsia="Times New Roman" w:hAnsi="Verdana" w:cs="Times New Roman"/>
          <w:color w:val="000000"/>
          <w:sz w:val="24"/>
          <w:szCs w:val="24"/>
          <w:lang w:eastAsia="es-ES"/>
        </w:rPr>
        <w:t>, queda modificada en los siguientes términos:</w:t>
      </w:r>
    </w:p>
    <w:p w14:paraId="14A67232" w14:textId="540DC6D7" w:rsidR="004256AB" w:rsidRPr="00890C33" w:rsidRDefault="004256AB" w:rsidP="006265BF">
      <w:pPr>
        <w:pStyle w:val="NMERO"/>
        <w:spacing w:before="0" w:after="240"/>
        <w:ind w:firstLine="709"/>
        <w:rPr>
          <w:shd w:val="clear" w:color="auto" w:fill="FFFFFF"/>
        </w:rPr>
      </w:pPr>
      <w:r w:rsidRPr="00491E64">
        <w:t xml:space="preserve">Uno. </w:t>
      </w:r>
      <w:r w:rsidRPr="00491E64">
        <w:rPr>
          <w:shd w:val="clear" w:color="auto" w:fill="FFFFFF"/>
        </w:rPr>
        <w:t>Se introduce un nuevo apartado al artículo 2</w:t>
      </w:r>
      <w:r w:rsidR="0090173B">
        <w:rPr>
          <w:shd w:val="clear" w:color="auto" w:fill="FFFFFF"/>
        </w:rPr>
        <w:t>, que queda redactado como sigue</w:t>
      </w:r>
      <w:r w:rsidRPr="00890C33">
        <w:rPr>
          <w:shd w:val="clear" w:color="auto" w:fill="FFFFFF"/>
        </w:rPr>
        <w:t xml:space="preserve">: </w:t>
      </w:r>
    </w:p>
    <w:p w14:paraId="5077A6F4" w14:textId="1297AAD8" w:rsidR="008A4CAC" w:rsidRPr="00491E64" w:rsidRDefault="008A4CAC" w:rsidP="006265BF">
      <w:pPr>
        <w:pStyle w:val="Apartados"/>
        <w:spacing w:after="240"/>
        <w:ind w:firstLine="454"/>
        <w:rPr>
          <w:b/>
        </w:rPr>
      </w:pPr>
      <w:r w:rsidRPr="00890C33">
        <w:t>“2.2.bis.</w:t>
      </w:r>
      <w:r w:rsidRPr="00890C33">
        <w:rPr>
          <w:b/>
        </w:rPr>
        <w:t xml:space="preserve"> </w:t>
      </w:r>
      <w:r w:rsidRPr="00491E64">
        <w:t xml:space="preserve">En el ejercicio de la actividad sujeta al Derecho Administrativo, en relación con sus actividades en materia de personal y contratación </w:t>
      </w:r>
      <w:r w:rsidRPr="00984ACD">
        <w:t xml:space="preserve">será aplicable </w:t>
      </w:r>
      <w:r w:rsidRPr="00491E64">
        <w:t>a la Oficina de Buenas Prácticas y Anticorrupción de la Comunidad Foral de Navarra, en la medida en la que no se oponga a las potestades, funciones y autonomía que tenga atribuidas por su normativa reguladora”</w:t>
      </w:r>
      <w:r w:rsidR="00F464D0">
        <w:t>.</w:t>
      </w:r>
      <w:r w:rsidRPr="00491E64">
        <w:rPr>
          <w:b/>
        </w:rPr>
        <w:t xml:space="preserve"> </w:t>
      </w:r>
    </w:p>
    <w:p w14:paraId="194CC0B9" w14:textId="4F77ED36" w:rsidR="004256AB" w:rsidRPr="00491E64" w:rsidRDefault="004256AB" w:rsidP="006265BF">
      <w:pPr>
        <w:pStyle w:val="NMERO"/>
        <w:spacing w:before="0" w:after="240"/>
        <w:ind w:firstLine="709"/>
      </w:pPr>
      <w:r w:rsidRPr="00491E64">
        <w:t>Dos.</w:t>
      </w:r>
      <w:r w:rsidR="0012730A" w:rsidRPr="00491E64">
        <w:rPr>
          <w:shd w:val="clear" w:color="auto" w:fill="FFFFFF"/>
        </w:rPr>
        <w:t xml:space="preserve"> Se modifica la letra c) del artículo 5, que queda redactado como sigue:</w:t>
      </w:r>
    </w:p>
    <w:p w14:paraId="444AB46C" w14:textId="01AB410E" w:rsidR="007F2B6E" w:rsidRPr="00890C33" w:rsidRDefault="004256AB" w:rsidP="006265BF">
      <w:pPr>
        <w:pStyle w:val="Apartados"/>
        <w:spacing w:after="240"/>
        <w:ind w:firstLine="454"/>
      </w:pPr>
      <w:r w:rsidRPr="00491E64">
        <w:t xml:space="preserve">“c) Principio de accesibilidad: La información se proporcionará por los medios o en formatos que resulten accesibles y comprensibles, debiendo las </w:t>
      </w:r>
      <w:r w:rsidR="0020020B" w:rsidRPr="00491E64">
        <w:t xml:space="preserve">administraciones públicas velar </w:t>
      </w:r>
      <w:r w:rsidRPr="00491E64">
        <w:t>para que en sus dependencias, en el diseño de sus políticas y en el conjunto de sus actuaciones, la accesibili</w:t>
      </w:r>
      <w:r w:rsidR="0012730A" w:rsidRPr="00491E64">
        <w:t xml:space="preserve">dad universal sea una realidad, </w:t>
      </w:r>
      <w:r w:rsidRPr="00491E64">
        <w:t>contemplando específicamente la necesidad de arbitrar mecanismos y ajustes que garanticen el pleno acceso a la información por todas las personas en igualdad de condiciones y, en especial, para las personas con discapacidad y otras personas en situación de vulnerabilidad</w:t>
      </w:r>
      <w:r w:rsidRPr="00890C33">
        <w:t>”</w:t>
      </w:r>
      <w:r w:rsidR="00D230C2">
        <w:t>.</w:t>
      </w:r>
    </w:p>
    <w:p w14:paraId="00F86450" w14:textId="5D9316BD" w:rsidR="004256AB" w:rsidRPr="00890C33" w:rsidRDefault="0012730A" w:rsidP="006265BF">
      <w:pPr>
        <w:pStyle w:val="NMERO"/>
        <w:spacing w:before="0" w:after="240"/>
        <w:ind w:firstLine="709"/>
        <w:rPr>
          <w:rFonts w:cs="Arial"/>
          <w:lang w:val="es-ES_tradnl"/>
        </w:rPr>
      </w:pPr>
      <w:r w:rsidRPr="00890C33">
        <w:rPr>
          <w:rFonts w:cs="Arial"/>
          <w:lang w:val="es-ES_tradnl"/>
        </w:rPr>
        <w:t xml:space="preserve">Tres. </w:t>
      </w:r>
      <w:r w:rsidRPr="00890C33">
        <w:rPr>
          <w:shd w:val="clear" w:color="auto" w:fill="FFFFFF"/>
        </w:rPr>
        <w:t>Se suprime el artículo 6.</w:t>
      </w:r>
    </w:p>
    <w:p w14:paraId="542CF2B4" w14:textId="11EF444D" w:rsidR="004256AB" w:rsidRPr="00491E64" w:rsidRDefault="0012730A" w:rsidP="006265BF">
      <w:pPr>
        <w:pStyle w:val="NMERO"/>
        <w:spacing w:before="0" w:after="240"/>
        <w:ind w:firstLine="709"/>
        <w:rPr>
          <w:shd w:val="clear" w:color="auto" w:fill="FFFFFF"/>
        </w:rPr>
      </w:pPr>
      <w:r w:rsidRPr="00491E64">
        <w:rPr>
          <w:rFonts w:cs="Arial"/>
          <w:lang w:val="es-ES_tradnl"/>
        </w:rPr>
        <w:t xml:space="preserve">Cuatro. </w:t>
      </w:r>
      <w:r w:rsidRPr="00491E64">
        <w:rPr>
          <w:shd w:val="clear" w:color="auto" w:fill="FFFFFF"/>
        </w:rPr>
        <w:t>Se modifica la letra f) del apartado 2 del artículo 8, que queda redactado como sigue</w:t>
      </w:r>
      <w:r w:rsidR="007F2B6E" w:rsidRPr="00491E64">
        <w:rPr>
          <w:shd w:val="clear" w:color="auto" w:fill="FFFFFF"/>
        </w:rPr>
        <w:t>:</w:t>
      </w:r>
    </w:p>
    <w:p w14:paraId="5B67D296" w14:textId="77777777" w:rsidR="004256AB" w:rsidRPr="00491E64" w:rsidRDefault="004256AB" w:rsidP="006265BF">
      <w:pPr>
        <w:pStyle w:val="Apartados"/>
        <w:spacing w:after="240"/>
        <w:ind w:firstLine="454"/>
        <w:rPr>
          <w:i/>
        </w:rPr>
      </w:pPr>
      <w:r w:rsidRPr="00491E64">
        <w:lastRenderedPageBreak/>
        <w:t>“</w:t>
      </w:r>
      <w:r w:rsidR="0012730A" w:rsidRPr="00491E64">
        <w:t xml:space="preserve">f) </w:t>
      </w:r>
      <w:r w:rsidRPr="00491E64">
        <w:t>Enviar a la unidad responsable los datos necesarios para la publicación de la información sobre el derecho de acceso a la información pública, así como para la elaboración de la memoria o informe anual”.</w:t>
      </w:r>
    </w:p>
    <w:p w14:paraId="5933E0D0" w14:textId="030D4ED0" w:rsidR="00FA2DDA" w:rsidRPr="00491E64" w:rsidRDefault="00EE57C7" w:rsidP="006265BF">
      <w:pPr>
        <w:pStyle w:val="NMERO"/>
        <w:spacing w:before="0" w:after="240"/>
        <w:ind w:firstLine="709"/>
        <w:rPr>
          <w:shd w:val="clear" w:color="auto" w:fill="FFFFFF"/>
        </w:rPr>
      </w:pPr>
      <w:r w:rsidRPr="00491E64">
        <w:rPr>
          <w:lang w:val="es-ES_tradnl"/>
        </w:rPr>
        <w:t>Cinco</w:t>
      </w:r>
      <w:r w:rsidR="00993C57" w:rsidRPr="00491E64">
        <w:rPr>
          <w:lang w:val="es-ES_tradnl"/>
        </w:rPr>
        <w:t xml:space="preserve">. </w:t>
      </w:r>
      <w:r w:rsidR="00993C57" w:rsidRPr="00491E64">
        <w:rPr>
          <w:shd w:val="clear" w:color="auto" w:fill="FFFFFF"/>
        </w:rPr>
        <w:t xml:space="preserve">Se modifica el apartado 1 del artículo 14, </w:t>
      </w:r>
      <w:r w:rsidR="00FA2DDA" w:rsidRPr="00491E64">
        <w:rPr>
          <w:shd w:val="clear" w:color="auto" w:fill="FFFFFF"/>
        </w:rPr>
        <w:t>que queda redactado como sigue:</w:t>
      </w:r>
    </w:p>
    <w:p w14:paraId="4D1D5E40" w14:textId="5CE1E625" w:rsidR="00993C57" w:rsidRPr="00890C33" w:rsidRDefault="00993C57" w:rsidP="006265BF">
      <w:pPr>
        <w:pStyle w:val="Apartados"/>
        <w:spacing w:after="240"/>
        <w:ind w:firstLine="454"/>
      </w:pPr>
      <w:r w:rsidRPr="00890C33">
        <w:t>“1. Los límites aplicables a las obligaciones de transparencia son los mismos que los artículos 31 y 32 establecen para el derecho de acceso a la información pública”</w:t>
      </w:r>
      <w:r w:rsidR="00D230C2">
        <w:t>.</w:t>
      </w:r>
    </w:p>
    <w:p w14:paraId="7AB598CF" w14:textId="68F7FD18" w:rsidR="004256AB" w:rsidRPr="00491E64" w:rsidRDefault="00EE57C7" w:rsidP="006265BF">
      <w:pPr>
        <w:pStyle w:val="NMERO"/>
        <w:spacing w:before="0" w:after="240"/>
        <w:ind w:firstLine="709"/>
        <w:rPr>
          <w:lang w:val="es-ES_tradnl"/>
        </w:rPr>
      </w:pPr>
      <w:r w:rsidRPr="00890C33">
        <w:rPr>
          <w:lang w:val="es-ES_tradnl"/>
        </w:rPr>
        <w:t>Seis</w:t>
      </w:r>
      <w:r w:rsidR="00C06726" w:rsidRPr="00890C33">
        <w:rPr>
          <w:lang w:val="es-ES_tradnl"/>
        </w:rPr>
        <w:t xml:space="preserve">. Se suprime el </w:t>
      </w:r>
      <w:r w:rsidR="004256AB" w:rsidRPr="00491E64">
        <w:rPr>
          <w:lang w:val="es-ES_tradnl"/>
        </w:rPr>
        <w:t>apartado 2 del artículo 18.</w:t>
      </w:r>
    </w:p>
    <w:p w14:paraId="23B43C0E" w14:textId="378EB640" w:rsidR="004256AB" w:rsidRPr="00890C33" w:rsidRDefault="00EE57C7" w:rsidP="006265BF">
      <w:pPr>
        <w:pStyle w:val="NMERO"/>
        <w:spacing w:before="0" w:after="240"/>
        <w:ind w:firstLine="709"/>
        <w:rPr>
          <w:lang w:val="es-ES_tradnl"/>
        </w:rPr>
      </w:pPr>
      <w:r w:rsidRPr="00491E64">
        <w:rPr>
          <w:lang w:val="es-ES_tradnl"/>
        </w:rPr>
        <w:t>Siete</w:t>
      </w:r>
      <w:r w:rsidR="00C06726" w:rsidRPr="00491E64">
        <w:rPr>
          <w:lang w:val="es-ES_tradnl"/>
        </w:rPr>
        <w:t xml:space="preserve">. Se suprime la </w:t>
      </w:r>
      <w:r w:rsidR="00491E64">
        <w:rPr>
          <w:lang w:val="es-ES_tradnl"/>
        </w:rPr>
        <w:t xml:space="preserve">numeración </w:t>
      </w:r>
      <w:r w:rsidR="004F7843">
        <w:rPr>
          <w:lang w:val="es-ES_tradnl"/>
        </w:rPr>
        <w:t>“</w:t>
      </w:r>
      <w:r w:rsidR="004256AB" w:rsidRPr="00890C33">
        <w:rPr>
          <w:lang w:val="es-ES_tradnl"/>
        </w:rPr>
        <w:t>1</w:t>
      </w:r>
      <w:r w:rsidR="004F7843">
        <w:rPr>
          <w:lang w:val="es-ES_tradnl"/>
        </w:rPr>
        <w:t>”</w:t>
      </w:r>
      <w:r w:rsidR="004256AB" w:rsidRPr="00890C33">
        <w:rPr>
          <w:lang w:val="es-ES_tradnl"/>
        </w:rPr>
        <w:t xml:space="preserve"> </w:t>
      </w:r>
      <w:r w:rsidR="00491E64">
        <w:rPr>
          <w:lang w:val="es-ES_tradnl"/>
        </w:rPr>
        <w:t xml:space="preserve">de apartado en </w:t>
      </w:r>
      <w:r w:rsidR="004256AB" w:rsidRPr="00890C33">
        <w:rPr>
          <w:lang w:val="es-ES_tradnl"/>
        </w:rPr>
        <w:t>el artículo 18.</w:t>
      </w:r>
    </w:p>
    <w:p w14:paraId="5470AC7E" w14:textId="1A8387C7" w:rsidR="004256AB" w:rsidRPr="00491E64" w:rsidRDefault="00EE57C7" w:rsidP="006265BF">
      <w:pPr>
        <w:pStyle w:val="NMERO"/>
        <w:spacing w:before="0" w:after="240"/>
        <w:ind w:firstLine="709"/>
        <w:rPr>
          <w:shd w:val="clear" w:color="auto" w:fill="FFFFFF"/>
        </w:rPr>
      </w:pPr>
      <w:r w:rsidRPr="00890C33">
        <w:rPr>
          <w:lang w:val="es-ES_tradnl"/>
        </w:rPr>
        <w:t>Ocho</w:t>
      </w:r>
      <w:r w:rsidR="00C06726" w:rsidRPr="00890C33">
        <w:rPr>
          <w:lang w:val="es-ES_tradnl"/>
        </w:rPr>
        <w:t xml:space="preserve">. </w:t>
      </w:r>
      <w:r w:rsidR="00C06726" w:rsidRPr="00491E64">
        <w:rPr>
          <w:shd w:val="clear" w:color="auto" w:fill="FFFFFF"/>
        </w:rPr>
        <w:t>Se modifica la letra h) del apartado 2 del artículo 19, que queda redactado como sigue</w:t>
      </w:r>
      <w:r w:rsidR="002E74C9">
        <w:rPr>
          <w:shd w:val="clear" w:color="auto" w:fill="FFFFFF"/>
        </w:rPr>
        <w:t>:</w:t>
      </w:r>
    </w:p>
    <w:p w14:paraId="01963B96" w14:textId="68505276" w:rsidR="004256AB" w:rsidRPr="00491E64" w:rsidRDefault="004256AB" w:rsidP="006265BF">
      <w:pPr>
        <w:pStyle w:val="Apartados"/>
        <w:spacing w:after="240"/>
        <w:ind w:firstLine="454"/>
      </w:pPr>
      <w:r w:rsidRPr="00491E64">
        <w:t>“</w:t>
      </w:r>
      <w:r w:rsidR="00C06726" w:rsidRPr="00491E64">
        <w:t xml:space="preserve">h) </w:t>
      </w:r>
      <w:r w:rsidRPr="00491E64">
        <w:t>Las resoluciones de autorización o reconocimiento de compatibi</w:t>
      </w:r>
      <w:r w:rsidR="00C06726" w:rsidRPr="00491E64">
        <w:t xml:space="preserve">lidad para actividades públicas o privadas </w:t>
      </w:r>
      <w:r w:rsidRPr="00491E64">
        <w:t xml:space="preserve">que afecten a los empleados </w:t>
      </w:r>
      <w:r w:rsidR="00194385" w:rsidRPr="00491E64">
        <w:t>y empleadas del sector público</w:t>
      </w:r>
      <w:r w:rsidRPr="00491E64">
        <w:t xml:space="preserve"> y que incluyan la identificación de los mismos”</w:t>
      </w:r>
      <w:r w:rsidR="00D54FC8">
        <w:t>.</w:t>
      </w:r>
    </w:p>
    <w:p w14:paraId="7B78ACD9" w14:textId="6938A0E4" w:rsidR="004256AB" w:rsidRPr="00491E64" w:rsidRDefault="00EE57C7" w:rsidP="006265BF">
      <w:pPr>
        <w:pStyle w:val="NMERO"/>
        <w:spacing w:before="0" w:after="240"/>
        <w:ind w:firstLine="709"/>
        <w:rPr>
          <w:shd w:val="clear" w:color="auto" w:fill="FFFFFF"/>
        </w:rPr>
      </w:pPr>
      <w:r w:rsidRPr="00491E64">
        <w:rPr>
          <w:rFonts w:cs="Arial"/>
          <w:lang w:val="es-ES_tradnl"/>
        </w:rPr>
        <w:t>Nueve</w:t>
      </w:r>
      <w:r w:rsidR="00C06726" w:rsidRPr="00491E64">
        <w:rPr>
          <w:rFonts w:cs="Arial"/>
          <w:lang w:val="es-ES_tradnl"/>
        </w:rPr>
        <w:t xml:space="preserve">. </w:t>
      </w:r>
      <w:r w:rsidR="00C06726" w:rsidRPr="00491E64">
        <w:rPr>
          <w:shd w:val="clear" w:color="auto" w:fill="FFFFFF"/>
        </w:rPr>
        <w:t xml:space="preserve">Se modifica la letra j) del apartado 2 del artículo 19, que queda </w:t>
      </w:r>
      <w:r w:rsidR="00FA2DDA">
        <w:rPr>
          <w:shd w:val="clear" w:color="auto" w:fill="FFFFFF"/>
        </w:rPr>
        <w:t>redactado como sigue</w:t>
      </w:r>
      <w:r w:rsidR="00C06726" w:rsidRPr="00491E64">
        <w:rPr>
          <w:shd w:val="clear" w:color="auto" w:fill="FFFFFF"/>
        </w:rPr>
        <w:t>:</w:t>
      </w:r>
    </w:p>
    <w:p w14:paraId="377F2384" w14:textId="56FBD2CA" w:rsidR="00993C57" w:rsidRPr="00491E64" w:rsidRDefault="004256AB" w:rsidP="006265BF">
      <w:pPr>
        <w:pStyle w:val="Apartados"/>
        <w:spacing w:after="240"/>
        <w:ind w:firstLine="454"/>
      </w:pPr>
      <w:r w:rsidRPr="00491E64">
        <w:t>“</w:t>
      </w:r>
      <w:r w:rsidR="00C06726" w:rsidRPr="00491E64">
        <w:t xml:space="preserve">j) </w:t>
      </w:r>
      <w:r w:rsidRPr="00491E64">
        <w:t>Las listas de espera anonimizadas para el acceso a los servicios públicos”.</w:t>
      </w:r>
    </w:p>
    <w:p w14:paraId="23824A8F" w14:textId="440367CA" w:rsidR="00993C57" w:rsidRPr="00491E64" w:rsidRDefault="00EE57C7" w:rsidP="006265BF">
      <w:pPr>
        <w:pStyle w:val="NMERO"/>
        <w:spacing w:before="0" w:after="240"/>
        <w:ind w:firstLine="709"/>
        <w:rPr>
          <w:shd w:val="clear" w:color="auto" w:fill="FFFFFF"/>
        </w:rPr>
      </w:pPr>
      <w:r w:rsidRPr="00491E64">
        <w:rPr>
          <w:rFonts w:cs="Arial"/>
          <w:lang w:val="es-ES_tradnl"/>
        </w:rPr>
        <w:t>Diez</w:t>
      </w:r>
      <w:r w:rsidR="00993C57" w:rsidRPr="00491E64">
        <w:rPr>
          <w:rFonts w:cs="Arial"/>
          <w:lang w:val="es-ES_tradnl"/>
        </w:rPr>
        <w:t xml:space="preserve">. </w:t>
      </w:r>
      <w:r w:rsidR="00993C57" w:rsidRPr="00491E64">
        <w:rPr>
          <w:shd w:val="clear" w:color="auto" w:fill="FFFFFF"/>
        </w:rPr>
        <w:t xml:space="preserve">Se </w:t>
      </w:r>
      <w:r w:rsidR="00403A3F" w:rsidRPr="00491E64">
        <w:rPr>
          <w:shd w:val="clear" w:color="auto" w:fill="FFFFFF"/>
        </w:rPr>
        <w:t xml:space="preserve">introduce un párrafo al final de </w:t>
      </w:r>
      <w:r w:rsidR="00993C57" w:rsidRPr="00491E64">
        <w:rPr>
          <w:shd w:val="clear" w:color="auto" w:fill="FFFFFF"/>
        </w:rPr>
        <w:t xml:space="preserve">la letra </w:t>
      </w:r>
      <w:r w:rsidR="00403A3F" w:rsidRPr="00491E64">
        <w:rPr>
          <w:shd w:val="clear" w:color="auto" w:fill="FFFFFF"/>
        </w:rPr>
        <w:t>b</w:t>
      </w:r>
      <w:r w:rsidR="00993C57" w:rsidRPr="00491E64">
        <w:rPr>
          <w:shd w:val="clear" w:color="auto" w:fill="FFFFFF"/>
        </w:rPr>
        <w:t xml:space="preserve">) del apartado 2 del artículo </w:t>
      </w:r>
      <w:r w:rsidR="00403A3F" w:rsidRPr="00491E64">
        <w:rPr>
          <w:shd w:val="clear" w:color="auto" w:fill="FFFFFF"/>
        </w:rPr>
        <w:t>20</w:t>
      </w:r>
      <w:r w:rsidR="00993C57" w:rsidRPr="00491E64">
        <w:rPr>
          <w:shd w:val="clear" w:color="auto" w:fill="FFFFFF"/>
        </w:rPr>
        <w:t xml:space="preserve">, </w:t>
      </w:r>
      <w:r w:rsidR="00FA2DDA" w:rsidRPr="00491E64">
        <w:rPr>
          <w:shd w:val="clear" w:color="auto" w:fill="FFFFFF"/>
        </w:rPr>
        <w:t xml:space="preserve">que queda </w:t>
      </w:r>
      <w:r w:rsidR="00FA2DDA">
        <w:rPr>
          <w:shd w:val="clear" w:color="auto" w:fill="FFFFFF"/>
        </w:rPr>
        <w:t>redactado como sigue</w:t>
      </w:r>
      <w:r w:rsidR="00993C57" w:rsidRPr="00491E64">
        <w:rPr>
          <w:shd w:val="clear" w:color="auto" w:fill="FFFFFF"/>
        </w:rPr>
        <w:t>:</w:t>
      </w:r>
    </w:p>
    <w:p w14:paraId="58730DFD" w14:textId="10AD964A" w:rsidR="00993C57" w:rsidRPr="00491E64" w:rsidRDefault="00993C57" w:rsidP="006265BF">
      <w:pPr>
        <w:pStyle w:val="Apartados"/>
        <w:spacing w:after="240"/>
        <w:ind w:firstLine="454"/>
      </w:pPr>
      <w:r w:rsidRPr="00491E64">
        <w:t xml:space="preserve">“La publicación de la agenda incluirá información sobre el objeto de las reuniones o sesiones que se celebren, con expresión de las </w:t>
      </w:r>
      <w:r w:rsidRPr="00491E64">
        <w:lastRenderedPageBreak/>
        <w:t>personas asistentes y de las organizaciones o entidades a que representen, así como de los asuntos a tratar”</w:t>
      </w:r>
      <w:r w:rsidR="007626A3">
        <w:t>.</w:t>
      </w:r>
    </w:p>
    <w:p w14:paraId="50EC8C09" w14:textId="237239FC" w:rsidR="004947DA" w:rsidRPr="00491E64" w:rsidRDefault="00EE57C7" w:rsidP="006265BF">
      <w:pPr>
        <w:pStyle w:val="NMERO"/>
        <w:spacing w:before="0" w:after="240"/>
        <w:ind w:firstLine="709"/>
        <w:rPr>
          <w:lang w:val="es-ES_tradnl"/>
        </w:rPr>
      </w:pPr>
      <w:r w:rsidRPr="00491E64">
        <w:rPr>
          <w:lang w:val="es-ES_tradnl"/>
        </w:rPr>
        <w:t>Once</w:t>
      </w:r>
      <w:r w:rsidR="004947DA" w:rsidRPr="00491E64">
        <w:rPr>
          <w:lang w:val="es-ES_tradnl"/>
        </w:rPr>
        <w:t xml:space="preserve">. </w:t>
      </w:r>
      <w:r w:rsidR="004355CA" w:rsidRPr="00491E64">
        <w:rPr>
          <w:lang w:val="es-ES_tradnl"/>
        </w:rPr>
        <w:t xml:space="preserve">Se modifica el apartado 3 del </w:t>
      </w:r>
      <w:r w:rsidR="004947DA" w:rsidRPr="00491E64">
        <w:rPr>
          <w:lang w:val="es-ES_tradnl"/>
        </w:rPr>
        <w:t xml:space="preserve">artículo 20 </w:t>
      </w:r>
      <w:r w:rsidR="00FA2DDA" w:rsidRPr="00491E64">
        <w:rPr>
          <w:shd w:val="clear" w:color="auto" w:fill="FFFFFF"/>
        </w:rPr>
        <w:t xml:space="preserve">que queda </w:t>
      </w:r>
      <w:r w:rsidR="00FA2DDA">
        <w:rPr>
          <w:shd w:val="clear" w:color="auto" w:fill="FFFFFF"/>
        </w:rPr>
        <w:t>redactado como sigue</w:t>
      </w:r>
      <w:r w:rsidR="004947DA" w:rsidRPr="00491E64">
        <w:rPr>
          <w:lang w:val="es-ES_tradnl"/>
        </w:rPr>
        <w:t>:</w:t>
      </w:r>
    </w:p>
    <w:p w14:paraId="1DC5090B" w14:textId="66BF83CA" w:rsidR="004256AB" w:rsidRPr="00491E64" w:rsidRDefault="004947DA" w:rsidP="006265BF">
      <w:pPr>
        <w:pStyle w:val="Apartados"/>
        <w:spacing w:after="240"/>
        <w:ind w:firstLine="454"/>
      </w:pPr>
      <w:r w:rsidRPr="00491E64">
        <w:t xml:space="preserve">“3. Respecto a </w:t>
      </w:r>
      <w:r w:rsidR="00631878" w:rsidRPr="002A2071">
        <w:t>las y</w:t>
      </w:r>
      <w:r w:rsidR="00631878">
        <w:t xml:space="preserve"> </w:t>
      </w:r>
      <w:r w:rsidRPr="00491E64">
        <w:t>los representantes locales, las retribuciones, las declaraciones anuales de bienes y actividades se publicarán en los términos previstos en la Ley 7/1985, de 2 de abril, Reguladora de las Bases del Régimen Local. En todo caso, se omitirán los datos relativos a la localización concreta de los bienes inmuebles y se garantizará la privacidad y seguridad de sus titulares”</w:t>
      </w:r>
      <w:r w:rsidR="006E490C">
        <w:t>.</w:t>
      </w:r>
    </w:p>
    <w:p w14:paraId="2AF8A152" w14:textId="2BBF1D9C" w:rsidR="004256AB" w:rsidRPr="00890C33" w:rsidRDefault="00EE57C7" w:rsidP="006265BF">
      <w:pPr>
        <w:pStyle w:val="NMERO"/>
        <w:spacing w:before="0" w:after="240"/>
        <w:ind w:firstLine="709"/>
        <w:rPr>
          <w:lang w:val="es-ES_tradnl"/>
        </w:rPr>
      </w:pPr>
      <w:r w:rsidRPr="00491E64">
        <w:rPr>
          <w:lang w:val="es-ES_tradnl"/>
        </w:rPr>
        <w:t>Doce</w:t>
      </w:r>
      <w:r w:rsidR="004947DA" w:rsidRPr="00491E64">
        <w:rPr>
          <w:lang w:val="es-ES_tradnl"/>
        </w:rPr>
        <w:t xml:space="preserve">. </w:t>
      </w:r>
      <w:r w:rsidR="004256AB" w:rsidRPr="00491E64">
        <w:rPr>
          <w:lang w:val="es-ES_tradnl"/>
        </w:rPr>
        <w:t xml:space="preserve">Suprimir </w:t>
      </w:r>
      <w:r w:rsidR="004947DA" w:rsidRPr="00491E64">
        <w:rPr>
          <w:lang w:val="es-ES_tradnl"/>
        </w:rPr>
        <w:t>el</w:t>
      </w:r>
      <w:r w:rsidR="004256AB" w:rsidRPr="00491E64">
        <w:rPr>
          <w:lang w:val="es-ES_tradnl"/>
        </w:rPr>
        <w:t xml:space="preserve"> punto 12 del artículo 22.1.B</w:t>
      </w:r>
      <w:r w:rsidR="00491E64">
        <w:rPr>
          <w:lang w:val="es-ES_tradnl"/>
        </w:rPr>
        <w:t>.b)</w:t>
      </w:r>
      <w:r w:rsidR="007F2B6E" w:rsidRPr="00890C33">
        <w:rPr>
          <w:lang w:val="es-ES_tradnl"/>
        </w:rPr>
        <w:t>.</w:t>
      </w:r>
      <w:r w:rsidR="004256AB" w:rsidRPr="00890C33">
        <w:rPr>
          <w:lang w:val="es-ES_tradnl"/>
        </w:rPr>
        <w:t xml:space="preserve"> </w:t>
      </w:r>
    </w:p>
    <w:p w14:paraId="1F5194B8" w14:textId="69936A55" w:rsidR="004256AB" w:rsidRPr="00491E64" w:rsidRDefault="00EE57C7" w:rsidP="006265BF">
      <w:pPr>
        <w:pStyle w:val="NMERO"/>
        <w:spacing w:before="0" w:after="240"/>
        <w:ind w:firstLine="709"/>
        <w:rPr>
          <w:lang w:val="es-ES_tradnl"/>
        </w:rPr>
      </w:pPr>
      <w:r w:rsidRPr="00890C33">
        <w:rPr>
          <w:lang w:val="es-ES_tradnl"/>
        </w:rPr>
        <w:t>Trece</w:t>
      </w:r>
      <w:r w:rsidR="004947DA" w:rsidRPr="00890C33">
        <w:rPr>
          <w:lang w:val="es-ES_tradnl"/>
        </w:rPr>
        <w:t xml:space="preserve">. Modificar el número 11 del apartado 1.e) del </w:t>
      </w:r>
      <w:r w:rsidR="004947DA" w:rsidRPr="00491E64">
        <w:rPr>
          <w:lang w:val="es-ES_tradnl"/>
        </w:rPr>
        <w:t xml:space="preserve">artículo 23, </w:t>
      </w:r>
      <w:r w:rsidR="00FA2DDA" w:rsidRPr="00491E64">
        <w:rPr>
          <w:shd w:val="clear" w:color="auto" w:fill="FFFFFF"/>
        </w:rPr>
        <w:t xml:space="preserve">que queda </w:t>
      </w:r>
      <w:r w:rsidR="00FA2DDA">
        <w:rPr>
          <w:shd w:val="clear" w:color="auto" w:fill="FFFFFF"/>
        </w:rPr>
        <w:t>redactado como sigue</w:t>
      </w:r>
      <w:r w:rsidR="004947DA" w:rsidRPr="00491E64">
        <w:rPr>
          <w:lang w:val="es-ES_tradnl"/>
        </w:rPr>
        <w:t>:</w:t>
      </w:r>
    </w:p>
    <w:p w14:paraId="17C306BA" w14:textId="12850A89" w:rsidR="004256AB" w:rsidRPr="00890C33" w:rsidRDefault="004256AB" w:rsidP="006265BF">
      <w:pPr>
        <w:pStyle w:val="Apartados"/>
        <w:spacing w:after="240"/>
        <w:ind w:firstLine="454"/>
      </w:pPr>
      <w:r w:rsidRPr="00491E64">
        <w:t>“</w:t>
      </w:r>
      <w:r w:rsidR="004947DA" w:rsidRPr="00491E64">
        <w:t>11</w:t>
      </w:r>
      <w:r w:rsidR="002A2071">
        <w:t xml:space="preserve">. </w:t>
      </w:r>
      <w:r w:rsidRPr="00890C33">
        <w:t>Cuadro comparativo de las ofertas económicas, de las propuestas técnicas y de las mejoras, si procede con sus respectivas puntuaciones detalladas por cada uno de los criterios y resumen de la motivación”.</w:t>
      </w:r>
    </w:p>
    <w:p w14:paraId="2FE5C3AB" w14:textId="1355B2E0" w:rsidR="004947DA" w:rsidRPr="00491E64" w:rsidRDefault="00EE57C7" w:rsidP="006265BF">
      <w:pPr>
        <w:pStyle w:val="NMERO"/>
        <w:spacing w:before="0" w:after="240"/>
        <w:ind w:firstLine="709"/>
        <w:rPr>
          <w:lang w:val="es-ES_tradnl"/>
        </w:rPr>
      </w:pPr>
      <w:r w:rsidRPr="00890C33">
        <w:rPr>
          <w:lang w:val="es-ES_tradnl"/>
        </w:rPr>
        <w:t>Catorce</w:t>
      </w:r>
      <w:r w:rsidR="004947DA" w:rsidRPr="00491E64">
        <w:rPr>
          <w:lang w:val="es-ES_tradnl"/>
        </w:rPr>
        <w:t xml:space="preserve">. Modificar el número 12 del apartado 1.e) del artículo 23, </w:t>
      </w:r>
      <w:r w:rsidR="00FA2DDA" w:rsidRPr="00491E64">
        <w:rPr>
          <w:shd w:val="clear" w:color="auto" w:fill="FFFFFF"/>
        </w:rPr>
        <w:t xml:space="preserve">que queda </w:t>
      </w:r>
      <w:r w:rsidR="00FA2DDA">
        <w:rPr>
          <w:shd w:val="clear" w:color="auto" w:fill="FFFFFF"/>
        </w:rPr>
        <w:t>redactado como sigue</w:t>
      </w:r>
      <w:r w:rsidR="004947DA" w:rsidRPr="00491E64">
        <w:rPr>
          <w:lang w:val="es-ES_tradnl"/>
        </w:rPr>
        <w:t>:</w:t>
      </w:r>
    </w:p>
    <w:p w14:paraId="1C905682" w14:textId="3A8970F0" w:rsidR="004256AB" w:rsidRPr="00890C33" w:rsidRDefault="004256AB" w:rsidP="006265BF">
      <w:pPr>
        <w:pStyle w:val="Apartados"/>
        <w:spacing w:after="240"/>
        <w:ind w:firstLine="454"/>
      </w:pPr>
      <w:r w:rsidRPr="00491E64">
        <w:rPr>
          <w:i/>
        </w:rPr>
        <w:t>“</w:t>
      </w:r>
      <w:r w:rsidR="004947DA" w:rsidRPr="00491E64">
        <w:t>12.</w:t>
      </w:r>
      <w:r w:rsidR="0090173B">
        <w:t xml:space="preserve"> </w:t>
      </w:r>
      <w:r w:rsidRPr="00890C33">
        <w:t>Acuerdos, informes jurídicos, técnicos y de intervención relacionados con el proceso de contratación”.</w:t>
      </w:r>
    </w:p>
    <w:p w14:paraId="68537577" w14:textId="1C11587D" w:rsidR="004256AB" w:rsidRPr="00491E64" w:rsidRDefault="00EE57C7" w:rsidP="006265BF">
      <w:pPr>
        <w:pStyle w:val="NMERO"/>
        <w:spacing w:before="0" w:after="240"/>
        <w:ind w:firstLine="709"/>
        <w:rPr>
          <w:lang w:val="es-ES_tradnl"/>
        </w:rPr>
      </w:pPr>
      <w:r w:rsidRPr="00890C33">
        <w:rPr>
          <w:lang w:val="es-ES_tradnl"/>
        </w:rPr>
        <w:t>Quince</w:t>
      </w:r>
      <w:r w:rsidR="00531E86" w:rsidRPr="00890C33">
        <w:rPr>
          <w:lang w:val="es-ES_tradnl"/>
        </w:rPr>
        <w:t xml:space="preserve">. Se suprime la letra </w:t>
      </w:r>
      <w:r w:rsidR="004256AB" w:rsidRPr="00491E64">
        <w:rPr>
          <w:lang w:val="es-ES_tradnl"/>
        </w:rPr>
        <w:t>j) del apartado 2 del artículo 27.</w:t>
      </w:r>
    </w:p>
    <w:p w14:paraId="64CE57EE" w14:textId="1FF11F39" w:rsidR="004256AB" w:rsidRPr="00491E64" w:rsidRDefault="00EE57C7" w:rsidP="006265BF">
      <w:pPr>
        <w:pStyle w:val="NMERO"/>
        <w:spacing w:before="0" w:after="240"/>
        <w:ind w:firstLine="709"/>
        <w:rPr>
          <w:b/>
          <w:u w:val="single"/>
          <w:lang w:val="es-ES_tradnl"/>
        </w:rPr>
      </w:pPr>
      <w:r w:rsidRPr="00491E64">
        <w:rPr>
          <w:rFonts w:cs="Arial"/>
          <w:lang w:val="es-ES_tradnl"/>
        </w:rPr>
        <w:t>Dieciséis</w:t>
      </w:r>
      <w:r w:rsidR="00531E86" w:rsidRPr="00491E64">
        <w:rPr>
          <w:lang w:val="es-ES_tradnl"/>
        </w:rPr>
        <w:t>. Se i</w:t>
      </w:r>
      <w:r w:rsidR="004256AB" w:rsidRPr="00491E64">
        <w:rPr>
          <w:lang w:val="es-ES_tradnl"/>
        </w:rPr>
        <w:t>ntroduc</w:t>
      </w:r>
      <w:r w:rsidR="00531E86" w:rsidRPr="00491E64">
        <w:rPr>
          <w:lang w:val="es-ES_tradnl"/>
        </w:rPr>
        <w:t>e</w:t>
      </w:r>
      <w:r w:rsidR="004256AB" w:rsidRPr="00491E64">
        <w:rPr>
          <w:lang w:val="es-ES_tradnl"/>
        </w:rPr>
        <w:t xml:space="preserve"> un nuevo artículo 29 bis </w:t>
      </w:r>
      <w:r w:rsidR="00FA2DDA" w:rsidRPr="00491E64">
        <w:rPr>
          <w:shd w:val="clear" w:color="auto" w:fill="FFFFFF"/>
        </w:rPr>
        <w:t xml:space="preserve">que queda </w:t>
      </w:r>
      <w:r w:rsidR="00FA2DDA">
        <w:rPr>
          <w:shd w:val="clear" w:color="auto" w:fill="FFFFFF"/>
        </w:rPr>
        <w:t>redactado como sigue</w:t>
      </w:r>
      <w:r w:rsidR="004256AB" w:rsidRPr="00491E64">
        <w:rPr>
          <w:lang w:val="es-ES_tradnl"/>
        </w:rPr>
        <w:t>:</w:t>
      </w:r>
    </w:p>
    <w:p w14:paraId="5B102F69" w14:textId="77777777" w:rsidR="004256AB" w:rsidRPr="00491E64" w:rsidRDefault="004256AB" w:rsidP="006265BF">
      <w:pPr>
        <w:pStyle w:val="Apartados"/>
        <w:spacing w:after="240"/>
        <w:ind w:firstLine="454"/>
      </w:pPr>
      <w:r w:rsidRPr="00491E64">
        <w:t>“Artículo 29 bis. Supervisión de incumplimientos de las obligaciones de publicidad activa.</w:t>
      </w:r>
    </w:p>
    <w:p w14:paraId="16F7A2D8" w14:textId="77777777" w:rsidR="004256AB" w:rsidRPr="00491E64" w:rsidRDefault="004256AB" w:rsidP="006265BF">
      <w:pPr>
        <w:pStyle w:val="Apartados"/>
        <w:spacing w:before="120" w:after="240"/>
        <w:ind w:left="851" w:firstLine="454"/>
      </w:pPr>
      <w:r w:rsidRPr="00491E64">
        <w:lastRenderedPageBreak/>
        <w:t xml:space="preserve">1. Cualquier persona física o jurídica, a la vista de posibles incumplimientos de publicidad activa, podrá, sin perjuicio de lo dispuesto en el art. 60.3, presentar denuncia ante el Consejo de Transparencia de Navarra, teniendo derecho a recibir una respuesta motivada en el plazo de tres meses desde su presentación. La respuesta del Consejo de Transparencia de Navarra se publicará en </w:t>
      </w:r>
      <w:r w:rsidR="00194385" w:rsidRPr="00491E64">
        <w:t>su</w:t>
      </w:r>
      <w:r w:rsidRPr="00491E64">
        <w:t xml:space="preserve"> página </w:t>
      </w:r>
      <w:r w:rsidR="00194385" w:rsidRPr="00491E64">
        <w:t xml:space="preserve">o espacio </w:t>
      </w:r>
      <w:r w:rsidRPr="00491E64">
        <w:t>web, previa disociación de los datos personales.</w:t>
      </w:r>
    </w:p>
    <w:p w14:paraId="352EE7D3" w14:textId="703BD362" w:rsidR="004256AB" w:rsidRPr="00890C33" w:rsidRDefault="004256AB" w:rsidP="006265BF">
      <w:pPr>
        <w:pStyle w:val="Apartados"/>
        <w:spacing w:after="240"/>
        <w:ind w:left="851" w:firstLine="454"/>
      </w:pPr>
      <w:r w:rsidRPr="009A706B">
        <w:t xml:space="preserve">2. </w:t>
      </w:r>
      <w:r w:rsidR="00CB1D00" w:rsidRPr="009A706B">
        <w:t xml:space="preserve">La persona denunciante </w:t>
      </w:r>
      <w:r w:rsidRPr="009A706B">
        <w:t>gozará, en todo caso, del derecho de confidencialidad, debiendo</w:t>
      </w:r>
      <w:r w:rsidR="00A46059">
        <w:t xml:space="preserve"> </w:t>
      </w:r>
      <w:r w:rsidRPr="009A706B">
        <w:t>omitirse cualquier dato que pueda conducir a su identificación</w:t>
      </w:r>
      <w:r w:rsidR="00531E86" w:rsidRPr="009A706B">
        <w:t>”</w:t>
      </w:r>
      <w:r w:rsidR="00FB6A02">
        <w:t>.</w:t>
      </w:r>
    </w:p>
    <w:p w14:paraId="63805BB2" w14:textId="57697DBD" w:rsidR="00F23F1E" w:rsidRPr="00890C33" w:rsidRDefault="00EE57C7" w:rsidP="006265BF">
      <w:pPr>
        <w:pStyle w:val="NMERO"/>
        <w:spacing w:before="0" w:after="240"/>
        <w:ind w:firstLine="709"/>
        <w:rPr>
          <w:lang w:val="es-ES_tradnl"/>
        </w:rPr>
      </w:pPr>
      <w:r w:rsidRPr="00890C33">
        <w:rPr>
          <w:lang w:val="es-ES_tradnl"/>
        </w:rPr>
        <w:t>Diecisiete</w:t>
      </w:r>
      <w:r w:rsidR="00F23F1E" w:rsidRPr="00890C33">
        <w:rPr>
          <w:lang w:val="es-ES_tradnl"/>
        </w:rPr>
        <w:t xml:space="preserve">. Se modifica la letra b) del artículo 31.1 </w:t>
      </w:r>
      <w:r w:rsidR="00FA2DDA" w:rsidRPr="00491E64">
        <w:rPr>
          <w:shd w:val="clear" w:color="auto" w:fill="FFFFFF"/>
        </w:rPr>
        <w:t xml:space="preserve">que queda </w:t>
      </w:r>
      <w:r w:rsidR="00FA2DDA">
        <w:rPr>
          <w:shd w:val="clear" w:color="auto" w:fill="FFFFFF"/>
        </w:rPr>
        <w:t>redactado como sigue</w:t>
      </w:r>
      <w:r w:rsidR="00F23F1E" w:rsidRPr="00890C33">
        <w:rPr>
          <w:lang w:val="es-ES_tradnl"/>
        </w:rPr>
        <w:t>:</w:t>
      </w:r>
    </w:p>
    <w:p w14:paraId="4E4AB7E5" w14:textId="77777777" w:rsidR="00F23F1E" w:rsidRPr="00890C33" w:rsidRDefault="00F23F1E" w:rsidP="006265BF">
      <w:pPr>
        <w:pStyle w:val="Apartados"/>
        <w:spacing w:after="240"/>
        <w:ind w:firstLine="454"/>
      </w:pPr>
      <w:r w:rsidRPr="00890C33">
        <w:t>“b) La garantía de la confidencialidad o el secreto requerido en procesos de toma de decisión establecidos por una norma de rango legal”</w:t>
      </w:r>
      <w:r w:rsidR="00277E7E">
        <w:t>.</w:t>
      </w:r>
    </w:p>
    <w:p w14:paraId="237DAC2D" w14:textId="5C8DE5FD" w:rsidR="003938AA" w:rsidRPr="00491E64" w:rsidRDefault="00EE57C7" w:rsidP="006265BF">
      <w:pPr>
        <w:pStyle w:val="NMERO"/>
        <w:spacing w:before="0" w:after="240"/>
        <w:ind w:firstLine="709"/>
        <w:rPr>
          <w:shd w:val="clear" w:color="auto" w:fill="FFFFFF"/>
        </w:rPr>
      </w:pPr>
      <w:r w:rsidRPr="00890C33">
        <w:rPr>
          <w:rFonts w:cs="Arial"/>
          <w:lang w:val="es-ES_tradnl"/>
        </w:rPr>
        <w:t>Dieciocho</w:t>
      </w:r>
      <w:r w:rsidR="00F23F1E" w:rsidRPr="00890C33">
        <w:rPr>
          <w:rFonts w:cs="Arial"/>
          <w:lang w:val="es-ES_tradnl"/>
        </w:rPr>
        <w:t>.</w:t>
      </w:r>
      <w:r w:rsidR="00F23F1E" w:rsidRPr="00890C33">
        <w:rPr>
          <w:shd w:val="clear" w:color="auto" w:fill="FFFFFF"/>
        </w:rPr>
        <w:t xml:space="preserve"> </w:t>
      </w:r>
      <w:r w:rsidR="00896D02" w:rsidRPr="00890C33">
        <w:rPr>
          <w:shd w:val="clear" w:color="auto" w:fill="FFFFFF"/>
        </w:rPr>
        <w:t xml:space="preserve">Se </w:t>
      </w:r>
      <w:r w:rsidR="003938AA" w:rsidRPr="00491E64">
        <w:rPr>
          <w:shd w:val="clear" w:color="auto" w:fill="FFFFFF"/>
        </w:rPr>
        <w:t>modifica el artículo 32 que queda redactado como sigue:</w:t>
      </w:r>
    </w:p>
    <w:p w14:paraId="5195BC30" w14:textId="42294126" w:rsidR="00710A95" w:rsidRPr="00491E64" w:rsidRDefault="003938AA" w:rsidP="006265BF">
      <w:pPr>
        <w:pStyle w:val="Apartados"/>
        <w:spacing w:after="240"/>
        <w:ind w:firstLine="454"/>
      </w:pPr>
      <w:r w:rsidRPr="001E2BDC">
        <w:t xml:space="preserve">“1. </w:t>
      </w:r>
      <w:r w:rsidRPr="00491E64">
        <w:t>Si la información solicitada afecta a categorías especiales de datos</w:t>
      </w:r>
      <w:r w:rsidR="00277E7E">
        <w:t>,</w:t>
      </w:r>
      <w:r w:rsidRPr="00890C33">
        <w:t xml:space="preserve"> a datos de naturaleza penal o a infracciones administrativas que no conlleven la amonestación pública </w:t>
      </w:r>
      <w:r w:rsidR="00CB1D00" w:rsidRPr="00890C33">
        <w:t>de la persona infractora</w:t>
      </w:r>
      <w:r w:rsidRPr="00890C33">
        <w:t>, de conformidad con la normativa que regula la protección datos de carácter personal, el acceso únicamente se podrá autorizar en caso de que se cuente con el consentimiento expreso y por escrito de la persona afectada</w:t>
      </w:r>
      <w:r w:rsidR="00710A95" w:rsidRPr="00491E64">
        <w:t xml:space="preserve">. </w:t>
      </w:r>
    </w:p>
    <w:p w14:paraId="78616A61" w14:textId="77777777" w:rsidR="00710A95" w:rsidRPr="00491E64" w:rsidRDefault="00710A95" w:rsidP="006265BF">
      <w:pPr>
        <w:pStyle w:val="Apartados"/>
        <w:spacing w:before="120" w:after="240"/>
        <w:ind w:firstLine="454"/>
      </w:pPr>
      <w:r w:rsidRPr="00491E64">
        <w:t xml:space="preserve">2. En el supuesto previsto en el apartado anterior se podrá dar también acceso: </w:t>
      </w:r>
    </w:p>
    <w:p w14:paraId="4C3B0F7C" w14:textId="77777777" w:rsidR="00710A95" w:rsidRPr="00491E64" w:rsidRDefault="00710A95" w:rsidP="006265BF">
      <w:pPr>
        <w:pStyle w:val="Apartados"/>
        <w:spacing w:after="240"/>
        <w:ind w:left="709" w:firstLine="454"/>
      </w:pPr>
      <w:r w:rsidRPr="00491E64">
        <w:t xml:space="preserve">a) Cuando estuviese amparado por una norma con rango de ley. </w:t>
      </w:r>
    </w:p>
    <w:p w14:paraId="48CF2B90" w14:textId="07FD6F5A" w:rsidR="003938AA" w:rsidRPr="00491E64" w:rsidRDefault="00710A95" w:rsidP="006265BF">
      <w:pPr>
        <w:pStyle w:val="Apartados"/>
        <w:spacing w:after="240"/>
        <w:ind w:left="709" w:firstLine="454"/>
      </w:pPr>
      <w:r w:rsidRPr="00491E64">
        <w:lastRenderedPageBreak/>
        <w:t xml:space="preserve">b) Cuando la información contenga datos personales que revelen la ideología, afiliación sindical, religión o creencias el acceso se podrá autorizar también en el caso de que la persona afectada hubiese hecho manifiestamente públicos los datos con anterioridad a que se solicitase el acceso. </w:t>
      </w:r>
    </w:p>
    <w:p w14:paraId="4EC711A6" w14:textId="77777777" w:rsidR="003938AA" w:rsidRPr="00491E64" w:rsidRDefault="00710A95" w:rsidP="006265BF">
      <w:pPr>
        <w:pStyle w:val="Apartados"/>
        <w:spacing w:before="120" w:after="240"/>
        <w:ind w:firstLine="454"/>
      </w:pPr>
      <w:r w:rsidRPr="00491E64">
        <w:t>3</w:t>
      </w:r>
      <w:r w:rsidR="003938AA" w:rsidRPr="00491E64">
        <w:t>. Cuando la información solicitada no contenga datos de los previstos en el apartado anterior, el órgano al que se dirija la solicitud concederá el acceso previa ponderación suficientemente razonada del interés público en la divulgación de la información y los derechos de las personas afectadas cuyos datos aparezcan en la información solicitada, en particular su derecho fundamental a la protección de datos de carácter personal.</w:t>
      </w:r>
    </w:p>
    <w:p w14:paraId="45FCDB15" w14:textId="77777777" w:rsidR="003938AA" w:rsidRPr="00491E64" w:rsidRDefault="003938AA" w:rsidP="006265BF">
      <w:pPr>
        <w:pStyle w:val="Apartados"/>
        <w:spacing w:before="120" w:after="240"/>
        <w:ind w:firstLine="454"/>
      </w:pPr>
      <w:r w:rsidRPr="00491E64">
        <w:t>Para la realización de la citada ponderación, dicho órgano tomará particularmente en consideración los siguientes criterios:</w:t>
      </w:r>
    </w:p>
    <w:p w14:paraId="106D7CF0" w14:textId="77777777" w:rsidR="003938AA" w:rsidRPr="00491E64" w:rsidRDefault="003938AA" w:rsidP="006265BF">
      <w:pPr>
        <w:pStyle w:val="Apartados"/>
        <w:spacing w:after="240"/>
        <w:ind w:left="709" w:firstLine="454"/>
      </w:pPr>
      <w:r w:rsidRPr="00491E64">
        <w:t>a) El menor perjuicio de los derechos de las afectadas en caso de que los documentos únicamente contengan datos de carácter meramente identificativo de aquéllas o de contacto y con su comunicación no se aprecie un perjuicio relevante para su interés.</w:t>
      </w:r>
    </w:p>
    <w:p w14:paraId="535EC187" w14:textId="77777777" w:rsidR="003938AA" w:rsidRPr="00491E64" w:rsidRDefault="003938AA" w:rsidP="006265BF">
      <w:pPr>
        <w:pStyle w:val="Apartados"/>
        <w:spacing w:after="240"/>
        <w:ind w:left="709" w:firstLine="454"/>
      </w:pPr>
      <w:r w:rsidRPr="00491E64">
        <w:t>b) La justificación por la persona solicitante de su petición en su calidad de titular de un interés legítimo y directo o de un derecho subjetivo distinto del de su condición de ciudadano o ciudadana.</w:t>
      </w:r>
    </w:p>
    <w:p w14:paraId="753336AD" w14:textId="77777777" w:rsidR="003938AA" w:rsidRPr="00491E64" w:rsidRDefault="003938AA" w:rsidP="006265BF">
      <w:pPr>
        <w:pStyle w:val="Apartados"/>
        <w:spacing w:after="240"/>
        <w:ind w:left="709" w:firstLine="454"/>
      </w:pPr>
      <w:r w:rsidRPr="00491E64">
        <w:t xml:space="preserve">c) El hecho de que la persona solicitante tenga la condición de investigadora y motive el acceso a fines históricos, científicos o estadísticos. </w:t>
      </w:r>
    </w:p>
    <w:p w14:paraId="48C5747F" w14:textId="77777777" w:rsidR="003938AA" w:rsidRPr="00491E64" w:rsidRDefault="003938AA" w:rsidP="006265BF">
      <w:pPr>
        <w:pStyle w:val="Apartados"/>
        <w:spacing w:after="240"/>
        <w:ind w:left="709" w:firstLine="454"/>
      </w:pPr>
      <w:r w:rsidRPr="00491E64">
        <w:t xml:space="preserve">d) La justificación por la solicitante de su petición en su condición de representante sindical o de las personas empleadas de la unidad o Administración de que se trate, siempre que la información guarde relación con la organización del trabajo, las funciones o las </w:t>
      </w:r>
      <w:r w:rsidRPr="00491E64">
        <w:lastRenderedPageBreak/>
        <w:t>retribuciones complementarias derivadas de la relación laboral o administrativa.</w:t>
      </w:r>
    </w:p>
    <w:p w14:paraId="5A130A78" w14:textId="77777777" w:rsidR="003938AA" w:rsidRPr="00491E64" w:rsidRDefault="003938AA" w:rsidP="006265BF">
      <w:pPr>
        <w:pStyle w:val="Apartados"/>
        <w:spacing w:after="240"/>
        <w:ind w:left="709" w:firstLine="454"/>
      </w:pPr>
      <w:r w:rsidRPr="00491E64">
        <w:t>e) La mayor garantía de los derechos de las afectadas en caso de que los datos contenidos en el documento puedan afectar a su intimidad o a su seguridad, o se refieran a menores de edad.</w:t>
      </w:r>
    </w:p>
    <w:p w14:paraId="278591BC" w14:textId="77777777" w:rsidR="003938AA" w:rsidRPr="00491E64" w:rsidRDefault="003938AA" w:rsidP="006265BF">
      <w:pPr>
        <w:pStyle w:val="Apartados"/>
        <w:spacing w:after="240"/>
        <w:ind w:left="709" w:firstLine="454"/>
      </w:pPr>
      <w:r w:rsidRPr="00491E64">
        <w:t>f) El menor perjuicio a las afectadas, derivado del tiempo transcurrido desde la elaboración del documento o información.</w:t>
      </w:r>
    </w:p>
    <w:p w14:paraId="602875A6" w14:textId="77BE386B" w:rsidR="003938AA" w:rsidRPr="00491E64" w:rsidRDefault="003938AA" w:rsidP="006265BF">
      <w:pPr>
        <w:pStyle w:val="Apartados"/>
        <w:spacing w:after="240"/>
        <w:ind w:left="709" w:firstLine="454"/>
      </w:pPr>
      <w:r w:rsidRPr="00491E64">
        <w:t xml:space="preserve">g) La falta de oposición en el caso de que se haya dado trámite de audiencia a la persona afectada. </w:t>
      </w:r>
    </w:p>
    <w:p w14:paraId="0B363FF1" w14:textId="77777777" w:rsidR="003938AA" w:rsidRPr="00491E64" w:rsidRDefault="00710A95" w:rsidP="006265BF">
      <w:pPr>
        <w:pStyle w:val="Apartados"/>
        <w:spacing w:before="120" w:after="240"/>
        <w:ind w:firstLine="454"/>
      </w:pPr>
      <w:r w:rsidRPr="00491E64">
        <w:t>4</w:t>
      </w:r>
      <w:r w:rsidR="003938AA" w:rsidRPr="00491E64">
        <w:t>. Con carácter general, y salvo que en el caso concreto prevalezca la protección de datos personales u otros derechos constitucionalmente protegidos sobre el interés público en la divulgación que lo impida, se concederá el acceso a información que contenga datos meramente identificativos relacionados con la organización, funcionamiento o actividad pública del órgano.</w:t>
      </w:r>
    </w:p>
    <w:p w14:paraId="1848C6EE" w14:textId="453B3ADE" w:rsidR="003938AA" w:rsidRPr="00491E64" w:rsidRDefault="003938AA" w:rsidP="006265BF">
      <w:pPr>
        <w:pStyle w:val="Apartados"/>
        <w:spacing w:before="120" w:after="240"/>
        <w:ind w:firstLine="454"/>
      </w:pPr>
      <w:r w:rsidRPr="00491E64">
        <w:t xml:space="preserve">En todo caso, se consideran datos personales, meramente identificativos relacionados con la organización, funcionamiento o actividad pública del órgano los relativos a la identidad </w:t>
      </w:r>
      <w:r w:rsidRPr="00A46059">
        <w:t>de</w:t>
      </w:r>
      <w:r w:rsidR="00631878" w:rsidRPr="00A46059">
        <w:t xml:space="preserve"> </w:t>
      </w:r>
      <w:r w:rsidRPr="00A46059">
        <w:t>l</w:t>
      </w:r>
      <w:r w:rsidR="00631878" w:rsidRPr="00A46059">
        <w:t>a persona</w:t>
      </w:r>
      <w:r w:rsidRPr="00491E64">
        <w:t xml:space="preserve"> responsable de la firma de los documentos producidos por los órganos y unidades de las </w:t>
      </w:r>
      <w:r w:rsidR="00CD519C">
        <w:t>a</w:t>
      </w:r>
      <w:r w:rsidRPr="00491E64">
        <w:t>dministraciones públicas y que forman parte de los expedientes administrativos. En el caso de miembros de las Fuerzas y Cuerpos de Seguridad o de otros colectivos que, por motivos de seguridad, requieran una protección especial, su identificación nominal deberá ser sustituida por el código o número identificativo profesional.</w:t>
      </w:r>
    </w:p>
    <w:p w14:paraId="30BC5286" w14:textId="068D2A2E" w:rsidR="003938AA" w:rsidRPr="00491E64" w:rsidRDefault="00710A95" w:rsidP="006265BF">
      <w:pPr>
        <w:pStyle w:val="Apartados"/>
        <w:spacing w:before="120" w:after="240"/>
        <w:ind w:firstLine="454"/>
      </w:pPr>
      <w:r w:rsidRPr="00491E64">
        <w:t>5</w:t>
      </w:r>
      <w:r w:rsidR="003938AA" w:rsidRPr="00491E64">
        <w:t>. No será aplicable lo establecido en los apartados anteriores si el acceso se efectúa previa disociación de los datos de carácter personal de modo que se impida la identificación de las personas afectadas.</w:t>
      </w:r>
    </w:p>
    <w:p w14:paraId="43B69C45" w14:textId="2422EFB9" w:rsidR="00F23F1E" w:rsidRDefault="00710A95" w:rsidP="006265BF">
      <w:pPr>
        <w:pStyle w:val="Apartados"/>
        <w:spacing w:before="120" w:after="240"/>
        <w:ind w:firstLine="454"/>
      </w:pPr>
      <w:r w:rsidRPr="00491E64">
        <w:lastRenderedPageBreak/>
        <w:t>6</w:t>
      </w:r>
      <w:r w:rsidR="003938AA" w:rsidRPr="00491E64">
        <w:t>. La normativa de protección de datos personales será de aplicación al tratamiento posterior de los obtenidos a través del ejercicio del derecho de acceso, y deberá informarse expresamente de ello a la so</w:t>
      </w:r>
      <w:r w:rsidR="00FB2D67">
        <w:t>licitante en la resolución”</w:t>
      </w:r>
      <w:r w:rsidR="006A47E1">
        <w:t>.</w:t>
      </w:r>
    </w:p>
    <w:p w14:paraId="4F95E8BE" w14:textId="77777777" w:rsidR="003938AA" w:rsidRPr="00491E64" w:rsidRDefault="00EE57C7" w:rsidP="006265BF">
      <w:pPr>
        <w:pStyle w:val="NMERO"/>
        <w:spacing w:before="0" w:after="240"/>
        <w:ind w:firstLine="709"/>
        <w:rPr>
          <w:shd w:val="clear" w:color="auto" w:fill="FFFFFF"/>
        </w:rPr>
      </w:pPr>
      <w:r w:rsidRPr="00491E64">
        <w:rPr>
          <w:shd w:val="clear" w:color="auto" w:fill="FFFFFF"/>
        </w:rPr>
        <w:t>Diecinueve</w:t>
      </w:r>
      <w:r w:rsidR="00BD3E1B" w:rsidRPr="00491E64">
        <w:rPr>
          <w:shd w:val="clear" w:color="auto" w:fill="FFFFFF"/>
        </w:rPr>
        <w:t>. Se modifica el apartado 6 del artículo 34 que queda redactado como sigue:</w:t>
      </w:r>
    </w:p>
    <w:p w14:paraId="450EAD85" w14:textId="1026F175" w:rsidR="00BD3E1B" w:rsidRPr="00491E64" w:rsidRDefault="00BD3E1B" w:rsidP="006265BF">
      <w:pPr>
        <w:pStyle w:val="Apartados"/>
        <w:spacing w:after="240"/>
        <w:ind w:firstLine="454"/>
      </w:pPr>
      <w:r w:rsidRPr="00491E64">
        <w:t>“6. Cuando la solicitud se formule de forma oral, sea por comparecencia ante las unidades responsables o en las oficinas de información o mediante comunicación telefónica, la misma será recogida en formato electrónico haciendo constar los extremos señalados en el apartado segundo. De la misma se dará un justificante al o a la solicitante”</w:t>
      </w:r>
      <w:r w:rsidR="00C87D23">
        <w:t>.</w:t>
      </w:r>
    </w:p>
    <w:p w14:paraId="75014C2A" w14:textId="7AF40ADE" w:rsidR="003938AA" w:rsidRPr="00491E64" w:rsidRDefault="00EE57C7" w:rsidP="006265BF">
      <w:pPr>
        <w:pStyle w:val="NMERO"/>
        <w:spacing w:before="0" w:after="240"/>
        <w:ind w:firstLine="709"/>
        <w:rPr>
          <w:b/>
          <w:bCs/>
        </w:rPr>
      </w:pPr>
      <w:r w:rsidRPr="00491E64">
        <w:t>Veinte</w:t>
      </w:r>
      <w:r w:rsidR="00BD3E1B" w:rsidRPr="00491E64">
        <w:t xml:space="preserve">. Se modifica la letra a) del artículo 37, </w:t>
      </w:r>
      <w:r w:rsidR="00115036" w:rsidRPr="00491E64">
        <w:rPr>
          <w:shd w:val="clear" w:color="auto" w:fill="FFFFFF"/>
        </w:rPr>
        <w:t xml:space="preserve">que queda </w:t>
      </w:r>
      <w:r w:rsidR="00115036">
        <w:rPr>
          <w:shd w:val="clear" w:color="auto" w:fill="FFFFFF"/>
        </w:rPr>
        <w:t>redactada como sigue</w:t>
      </w:r>
      <w:r w:rsidR="00A46059">
        <w:t>:</w:t>
      </w:r>
    </w:p>
    <w:p w14:paraId="56212314" w14:textId="1968C053" w:rsidR="00896D02" w:rsidRPr="00890C33" w:rsidRDefault="004256AB" w:rsidP="006265BF">
      <w:pPr>
        <w:pStyle w:val="Apartados"/>
        <w:spacing w:after="240"/>
        <w:ind w:firstLine="454"/>
      </w:pPr>
      <w:r w:rsidRPr="00491E64">
        <w:t>“</w:t>
      </w:r>
      <w:r w:rsidR="00BD3E1B" w:rsidRPr="00491E64">
        <w:t xml:space="preserve">a) </w:t>
      </w:r>
      <w:r w:rsidRPr="00491E64">
        <w:t>Que se refieran a información inexistente o a información que la ley excluya del derecho de acceso por no tratarse de información pública</w:t>
      </w:r>
      <w:r w:rsidRPr="00890C33">
        <w:t>”</w:t>
      </w:r>
      <w:r w:rsidR="005D1BFD">
        <w:t>.</w:t>
      </w:r>
    </w:p>
    <w:p w14:paraId="504B932D" w14:textId="044B885C" w:rsidR="00F124CC" w:rsidRPr="00491E64" w:rsidRDefault="00EE57C7" w:rsidP="006265BF">
      <w:pPr>
        <w:pStyle w:val="NMERO"/>
        <w:spacing w:before="0" w:after="240"/>
        <w:ind w:firstLine="709"/>
        <w:rPr>
          <w:lang w:val="es-ES_tradnl"/>
        </w:rPr>
      </w:pPr>
      <w:r w:rsidRPr="00890C33">
        <w:rPr>
          <w:lang w:val="es-ES_tradnl"/>
        </w:rPr>
        <w:t>Veintiuno</w:t>
      </w:r>
      <w:r w:rsidR="00BD3E1B" w:rsidRPr="00890C33">
        <w:rPr>
          <w:lang w:val="es-ES_tradnl"/>
        </w:rPr>
        <w:t>. Se modifica el artículo 39</w:t>
      </w:r>
      <w:r w:rsidR="00896D02" w:rsidRPr="00491E64">
        <w:rPr>
          <w:lang w:val="es-ES_tradnl"/>
        </w:rPr>
        <w:t>,</w:t>
      </w:r>
      <w:r w:rsidR="00BD3E1B" w:rsidRPr="00491E64">
        <w:rPr>
          <w:lang w:val="es-ES_tradnl"/>
        </w:rPr>
        <w:t xml:space="preserve"> </w:t>
      </w:r>
      <w:r w:rsidR="00115036" w:rsidRPr="00491E64">
        <w:rPr>
          <w:shd w:val="clear" w:color="auto" w:fill="FFFFFF"/>
        </w:rPr>
        <w:t xml:space="preserve">que queda </w:t>
      </w:r>
      <w:r w:rsidR="00115036">
        <w:rPr>
          <w:shd w:val="clear" w:color="auto" w:fill="FFFFFF"/>
        </w:rPr>
        <w:t>redactado como sigue</w:t>
      </w:r>
      <w:r w:rsidR="00BD3E1B" w:rsidRPr="00491E64">
        <w:rPr>
          <w:lang w:val="es-ES_tradnl"/>
        </w:rPr>
        <w:t>:</w:t>
      </w:r>
      <w:r w:rsidR="003A51B0" w:rsidRPr="00491E64">
        <w:rPr>
          <w:lang w:val="es-ES_tradnl"/>
        </w:rPr>
        <w:t xml:space="preserve"> </w:t>
      </w:r>
    </w:p>
    <w:p w14:paraId="7E5A082D" w14:textId="709D0E61" w:rsidR="003938AA" w:rsidRPr="00890C33" w:rsidRDefault="00CD519C" w:rsidP="006265BF">
      <w:pPr>
        <w:pStyle w:val="Apartados"/>
        <w:spacing w:after="240"/>
        <w:ind w:firstLine="454"/>
      </w:pPr>
      <w:r>
        <w:t>“</w:t>
      </w:r>
      <w:r w:rsidR="003938AA" w:rsidRPr="00491E64">
        <w:t>1</w:t>
      </w:r>
      <w:r w:rsidR="004256AB" w:rsidRPr="00491E64">
        <w:t>. Cuando el órgano encargado de la resolución considere que la estimación de la solicitud de información pue</w:t>
      </w:r>
      <w:r w:rsidR="00F05F32" w:rsidRPr="00491E64">
        <w:t>de perjudicar otros derechos o</w:t>
      </w:r>
      <w:r w:rsidR="004256AB" w:rsidRPr="00491E64">
        <w:t xml:space="preserve"> intereses legítimos de </w:t>
      </w:r>
      <w:r w:rsidR="002A72BD" w:rsidRPr="00491E64">
        <w:t>terceras personas</w:t>
      </w:r>
      <w:r w:rsidR="004256AB" w:rsidRPr="00491E64">
        <w:t xml:space="preserve">, </w:t>
      </w:r>
      <w:r w:rsidR="002A72BD" w:rsidRPr="00491E64">
        <w:t xml:space="preserve">les </w:t>
      </w:r>
      <w:r w:rsidR="004256AB" w:rsidRPr="00491E64">
        <w:t xml:space="preserve">dará </w:t>
      </w:r>
      <w:r w:rsidR="00896D02" w:rsidRPr="00491E64">
        <w:t>audiencia</w:t>
      </w:r>
      <w:r w:rsidR="004256AB" w:rsidRPr="00491E64">
        <w:t xml:space="preserve"> para </w:t>
      </w:r>
      <w:r w:rsidR="00A46059" w:rsidRPr="00491E64">
        <w:t>que,</w:t>
      </w:r>
      <w:r w:rsidR="002A2071" w:rsidRPr="00A46059">
        <w:t xml:space="preserve"> en el plazo no inferior a diez días ni superior a quince,</w:t>
      </w:r>
      <w:r w:rsidR="004256AB" w:rsidRPr="00491E64">
        <w:t xml:space="preserve"> puedan realizar las ale</w:t>
      </w:r>
      <w:r w:rsidR="00F80839" w:rsidRPr="00491E64">
        <w:t>gaciones que estimen oportun</w:t>
      </w:r>
      <w:r w:rsidR="002A72BD" w:rsidRPr="00491E64">
        <w:t>as</w:t>
      </w:r>
      <w:r w:rsidR="00F80839" w:rsidRPr="00491E64">
        <w:t>.</w:t>
      </w:r>
      <w:r w:rsidR="00F124CC" w:rsidRPr="00491E64">
        <w:t xml:space="preserve"> El órgano competente, sobre la base de lo manifestado de forma expresa o presunta </w:t>
      </w:r>
      <w:r w:rsidR="00F124CC" w:rsidRPr="00A46059">
        <w:t xml:space="preserve">por </w:t>
      </w:r>
      <w:r w:rsidR="00631878" w:rsidRPr="00A46059">
        <w:t>las y</w:t>
      </w:r>
      <w:r w:rsidR="00631878">
        <w:t xml:space="preserve"> </w:t>
      </w:r>
      <w:r w:rsidR="00F124CC" w:rsidRPr="00491E64">
        <w:t xml:space="preserve">los terceros y atendiendo a lo previsto en esta ley foral, emitirá la resolución que estime procedente conforme al interés público general. Si la persona afectada </w:t>
      </w:r>
      <w:r w:rsidR="00896D02" w:rsidRPr="00491E64">
        <w:t>no manifiesta su oposición</w:t>
      </w:r>
      <w:r w:rsidR="00F124CC" w:rsidRPr="00491E64">
        <w:t xml:space="preserve"> se entenderá que </w:t>
      </w:r>
      <w:r w:rsidR="00277E7E">
        <w:t>no se opone</w:t>
      </w:r>
      <w:r w:rsidR="00F124CC" w:rsidRPr="00890C33">
        <w:t xml:space="preserve">. </w:t>
      </w:r>
    </w:p>
    <w:p w14:paraId="5EF89697" w14:textId="77777777" w:rsidR="00896D02" w:rsidRPr="00890C33" w:rsidRDefault="003938AA" w:rsidP="006265BF">
      <w:pPr>
        <w:pStyle w:val="Apartados"/>
        <w:spacing w:before="120" w:after="240"/>
        <w:ind w:firstLine="454"/>
      </w:pPr>
      <w:r w:rsidRPr="00890C33">
        <w:lastRenderedPageBreak/>
        <w:t xml:space="preserve">2. En los supuestos previstos en el apartado anterior y en los casos en que proceda dar audiencia conforme a lo previsto en el artículo 32 ésta se otorgará por un plazo de 15 días. En estos supuestos </w:t>
      </w:r>
      <w:r w:rsidR="004256AB" w:rsidRPr="00890C33">
        <w:t>los órganos gestores podrán recabar de los organismos públicos competentes, los datos identificativos y de domicilio de las personas físicas y jurídicas que puedan resultar afectadas.</w:t>
      </w:r>
    </w:p>
    <w:p w14:paraId="3DA80F9D" w14:textId="7BBB8532" w:rsidR="00EE57C7" w:rsidRPr="00491E64" w:rsidRDefault="003938AA" w:rsidP="006265BF">
      <w:pPr>
        <w:pStyle w:val="Apartados"/>
        <w:spacing w:after="240"/>
        <w:ind w:firstLine="454"/>
      </w:pPr>
      <w:r w:rsidRPr="00491E64">
        <w:t>3</w:t>
      </w:r>
      <w:r w:rsidR="004256AB" w:rsidRPr="00491E64">
        <w:t xml:space="preserve">. El traslado de la solicitud </w:t>
      </w:r>
      <w:r w:rsidR="002A72BD" w:rsidRPr="00491E64">
        <w:t xml:space="preserve">a las </w:t>
      </w:r>
      <w:r w:rsidRPr="00491E64">
        <w:t xml:space="preserve">personas </w:t>
      </w:r>
      <w:r w:rsidR="002A72BD" w:rsidRPr="00491E64">
        <w:t>afectadas</w:t>
      </w:r>
      <w:r w:rsidR="004256AB" w:rsidRPr="00491E64">
        <w:t xml:space="preserve"> producirá la suspensión del plazo para resolver hasta que se reciban las alegaciones o transcurra el plazo para su presentación. </w:t>
      </w:r>
      <w:r w:rsidR="002A72BD" w:rsidRPr="00491E64">
        <w:t>La solicitante</w:t>
      </w:r>
      <w:r w:rsidR="004256AB" w:rsidRPr="00491E64">
        <w:t xml:space="preserve"> deberá ser informad</w:t>
      </w:r>
      <w:r w:rsidR="002A72BD" w:rsidRPr="00491E64">
        <w:t>a</w:t>
      </w:r>
      <w:r w:rsidR="00CD519C">
        <w:t xml:space="preserve"> de esta circunstancia”</w:t>
      </w:r>
      <w:r w:rsidR="00F62DE8">
        <w:t>.</w:t>
      </w:r>
    </w:p>
    <w:p w14:paraId="736BBCF2" w14:textId="7D0E9BAC" w:rsidR="004256AB" w:rsidRPr="00491E64" w:rsidRDefault="00EE57C7" w:rsidP="006265BF">
      <w:pPr>
        <w:pStyle w:val="NMERO"/>
        <w:spacing w:before="0" w:after="240"/>
        <w:ind w:firstLine="709"/>
      </w:pPr>
      <w:r w:rsidRPr="00491E64">
        <w:t>Veintidós</w:t>
      </w:r>
      <w:r w:rsidR="00BD3E1B" w:rsidRPr="00491E64">
        <w:t xml:space="preserve">. Se incluye la letra d) al apartado 1 del artículo 44, </w:t>
      </w:r>
      <w:r w:rsidR="00115036" w:rsidRPr="00491E64">
        <w:rPr>
          <w:shd w:val="clear" w:color="auto" w:fill="FFFFFF"/>
        </w:rPr>
        <w:t xml:space="preserve">que queda </w:t>
      </w:r>
      <w:r w:rsidR="00115036">
        <w:rPr>
          <w:shd w:val="clear" w:color="auto" w:fill="FFFFFF"/>
        </w:rPr>
        <w:t>redactado como sigue</w:t>
      </w:r>
      <w:r w:rsidR="00BD3E1B" w:rsidRPr="00491E64">
        <w:t>:</w:t>
      </w:r>
    </w:p>
    <w:p w14:paraId="073C88A1" w14:textId="52046C38" w:rsidR="004256AB" w:rsidRPr="00491E64" w:rsidRDefault="004256AB" w:rsidP="006265BF">
      <w:pPr>
        <w:pStyle w:val="Apartados"/>
        <w:spacing w:after="240"/>
        <w:ind w:firstLine="454"/>
        <w:rPr>
          <w:iCs/>
        </w:rPr>
      </w:pPr>
      <w:r w:rsidRPr="00491E64">
        <w:rPr>
          <w:iCs/>
        </w:rPr>
        <w:t>“</w:t>
      </w:r>
      <w:r w:rsidRPr="00491E64">
        <w:t xml:space="preserve">d) Cuando el órgano competente considere más razonable poner a disposición </w:t>
      </w:r>
      <w:r w:rsidR="00CB1D00" w:rsidRPr="00491E64">
        <w:t xml:space="preserve">de la persona solicitante </w:t>
      </w:r>
      <w:r w:rsidRPr="00491E64">
        <w:t>la información en otra forma o formato del solicitado”</w:t>
      </w:r>
      <w:r w:rsidR="00D60AE7">
        <w:t>.</w:t>
      </w:r>
      <w:r w:rsidRPr="00491E64">
        <w:t xml:space="preserve"> </w:t>
      </w:r>
    </w:p>
    <w:p w14:paraId="38522D94" w14:textId="55CD2699" w:rsidR="004256AB" w:rsidRPr="00890C33" w:rsidRDefault="00DA7EFC" w:rsidP="006265BF">
      <w:pPr>
        <w:pStyle w:val="NMERO"/>
        <w:spacing w:before="0" w:after="240"/>
        <w:ind w:firstLine="709"/>
        <w:rPr>
          <w:b/>
          <w:bCs/>
        </w:rPr>
      </w:pPr>
      <w:r w:rsidRPr="001E2BDC">
        <w:rPr>
          <w:shd w:val="clear" w:color="auto" w:fill="FFFFFF"/>
        </w:rPr>
        <w:t>Veinti</w:t>
      </w:r>
      <w:r w:rsidR="00EE57C7" w:rsidRPr="001E2BDC">
        <w:rPr>
          <w:shd w:val="clear" w:color="auto" w:fill="FFFFFF"/>
        </w:rPr>
        <w:t>trés</w:t>
      </w:r>
      <w:r w:rsidRPr="001E2BDC">
        <w:rPr>
          <w:shd w:val="clear" w:color="auto" w:fill="FFFFFF"/>
        </w:rPr>
        <w:t xml:space="preserve">. </w:t>
      </w:r>
      <w:r w:rsidRPr="00491E64">
        <w:rPr>
          <w:shd w:val="clear" w:color="auto" w:fill="FFFFFF"/>
        </w:rPr>
        <w:t xml:space="preserve">Se modifica el apartado 4 del artículo 45, </w:t>
      </w:r>
      <w:r w:rsidR="00115036" w:rsidRPr="00491E64">
        <w:rPr>
          <w:shd w:val="clear" w:color="auto" w:fill="FFFFFF"/>
        </w:rPr>
        <w:t xml:space="preserve">que queda </w:t>
      </w:r>
      <w:r w:rsidR="00115036">
        <w:rPr>
          <w:shd w:val="clear" w:color="auto" w:fill="FFFFFF"/>
        </w:rPr>
        <w:t>redactado como sigue</w:t>
      </w:r>
      <w:r w:rsidRPr="00890C33">
        <w:rPr>
          <w:shd w:val="clear" w:color="auto" w:fill="FFFFFF"/>
        </w:rPr>
        <w:t>:</w:t>
      </w:r>
    </w:p>
    <w:p w14:paraId="43AB5D3C" w14:textId="77777777" w:rsidR="00277E7E" w:rsidRDefault="004256AB" w:rsidP="006265BF">
      <w:pPr>
        <w:pStyle w:val="Apartados"/>
        <w:spacing w:after="240"/>
        <w:ind w:firstLine="454"/>
        <w:rPr>
          <w:lang w:val="es-ES"/>
        </w:rPr>
      </w:pPr>
      <w:r w:rsidRPr="00890C33">
        <w:t>“</w:t>
      </w:r>
      <w:r w:rsidR="00277E7E" w:rsidRPr="00277E7E">
        <w:rPr>
          <w:lang w:val="es-ES"/>
        </w:rPr>
        <w:t xml:space="preserve">La </w:t>
      </w:r>
      <w:r w:rsidR="00277E7E" w:rsidRPr="001E2BDC">
        <w:t>tramitación</w:t>
      </w:r>
      <w:r w:rsidR="00277E7E" w:rsidRPr="00277E7E">
        <w:rPr>
          <w:lang w:val="es-ES"/>
        </w:rPr>
        <w:t xml:space="preserve"> de la reclamación se ajustará a lo dispuesto en materia de recursos en la legislación vigente.</w:t>
      </w:r>
      <w:r w:rsidR="00277E7E" w:rsidRPr="00890C33">
        <w:rPr>
          <w:lang w:val="es-ES"/>
        </w:rPr>
        <w:t xml:space="preserve"> </w:t>
      </w:r>
    </w:p>
    <w:p w14:paraId="202491CD" w14:textId="3C607250" w:rsidR="004256AB" w:rsidRPr="00890C33" w:rsidRDefault="004256AB" w:rsidP="006265BF">
      <w:pPr>
        <w:pStyle w:val="Apartados"/>
        <w:spacing w:before="120" w:after="240"/>
        <w:ind w:firstLine="454"/>
      </w:pPr>
      <w:r w:rsidRPr="00890C33">
        <w:t>Cuando la denegación del acceso a la información se fundamente en la protección de derechos o intereses de terceros se otorgará, previamente a la resolución de la reclamación, trámite de audiencia a las personas que pudieran resultar afectadas para que</w:t>
      </w:r>
      <w:r w:rsidR="00115036">
        <w:t xml:space="preserve">, </w:t>
      </w:r>
      <w:r w:rsidR="00115036" w:rsidRPr="00A46059">
        <w:t>en el plazo no inferior a diez días ni superior a quince,</w:t>
      </w:r>
      <w:r w:rsidRPr="00890C33">
        <w:t xml:space="preserve"> aleguen lo que a su derecho convenga. Las administraciones públicas y </w:t>
      </w:r>
      <w:r w:rsidR="00CD519C">
        <w:t>demás sujetos obligados por la l</w:t>
      </w:r>
      <w:r w:rsidRPr="00890C33">
        <w:t xml:space="preserve">ey prestarán su colaboración al </w:t>
      </w:r>
      <w:r w:rsidRPr="00CD519C">
        <w:t xml:space="preserve">Consejo de Transparencia </w:t>
      </w:r>
      <w:r w:rsidR="00CD519C" w:rsidRPr="00CD519C">
        <w:t xml:space="preserve">de Navarra </w:t>
      </w:r>
      <w:r w:rsidRPr="00CD519C">
        <w:t>para facilitar la identificación de las personas afectadas por</w:t>
      </w:r>
      <w:r w:rsidRPr="00CD519C">
        <w:rPr>
          <w:color w:val="FF0000"/>
        </w:rPr>
        <w:t xml:space="preserve"> </w:t>
      </w:r>
      <w:r w:rsidRPr="00890C33">
        <w:t>la reclamación.</w:t>
      </w:r>
    </w:p>
    <w:p w14:paraId="35FA387F" w14:textId="5A5318D6" w:rsidR="004256AB" w:rsidRPr="00491E64" w:rsidRDefault="004256AB" w:rsidP="006265BF">
      <w:pPr>
        <w:pStyle w:val="Apartados"/>
        <w:spacing w:after="240"/>
        <w:ind w:firstLine="454"/>
      </w:pPr>
      <w:r w:rsidRPr="00890C33">
        <w:lastRenderedPageBreak/>
        <w:t>El trámite de audiencia supondrá la suspensión del plazo para dictar resolución hasta que se hayan recibido las alegaciones y justificaciones que estimen pertinentes las personas afectadas o haya transcurrido el plazo para su presentación”</w:t>
      </w:r>
      <w:r w:rsidR="00630823">
        <w:t>.</w:t>
      </w:r>
    </w:p>
    <w:p w14:paraId="5B561D80" w14:textId="77E052B3" w:rsidR="004256AB" w:rsidRPr="00491E64" w:rsidRDefault="00F05F32" w:rsidP="006265BF">
      <w:pPr>
        <w:pStyle w:val="NMERO"/>
        <w:spacing w:before="0" w:after="240"/>
        <w:ind w:firstLine="709"/>
      </w:pPr>
      <w:r w:rsidRPr="00491E64">
        <w:t>Veinti</w:t>
      </w:r>
      <w:r w:rsidR="00EE57C7" w:rsidRPr="00491E64">
        <w:t>cuatro</w:t>
      </w:r>
      <w:r w:rsidR="00DA7EFC" w:rsidRPr="00491E64">
        <w:t>. Se modifica el apartado 8 del artículo 45</w:t>
      </w:r>
      <w:r w:rsidR="00DA7EFC" w:rsidRPr="00491E64">
        <w:rPr>
          <w:rFonts w:cs="Arial"/>
          <w:b/>
          <w:lang w:val="es-ES_tradnl"/>
        </w:rPr>
        <w:t xml:space="preserve"> </w:t>
      </w:r>
      <w:r w:rsidR="00115036" w:rsidRPr="00491E64">
        <w:rPr>
          <w:shd w:val="clear" w:color="auto" w:fill="FFFFFF"/>
        </w:rPr>
        <w:t xml:space="preserve">que queda </w:t>
      </w:r>
      <w:r w:rsidR="00115036">
        <w:rPr>
          <w:shd w:val="clear" w:color="auto" w:fill="FFFFFF"/>
        </w:rPr>
        <w:t>redactado como sigue</w:t>
      </w:r>
      <w:r w:rsidR="004256AB" w:rsidRPr="00491E64">
        <w:t>:</w:t>
      </w:r>
    </w:p>
    <w:p w14:paraId="6A1243A6" w14:textId="61CB490C" w:rsidR="00EB48E5" w:rsidRPr="00890C33" w:rsidRDefault="004256AB" w:rsidP="006265BF">
      <w:pPr>
        <w:pStyle w:val="Apartados"/>
        <w:spacing w:after="240"/>
        <w:ind w:firstLine="454"/>
        <w:rPr>
          <w:i/>
          <w:iCs/>
        </w:rPr>
      </w:pPr>
      <w:r w:rsidRPr="00491E64">
        <w:t>“8. Los actos dictados por el Consejo de Transparencia de Navarra, tanto en materia de publicidad activa como en materia de derecho de acceso a la información pública</w:t>
      </w:r>
      <w:r w:rsidR="00EB48E5">
        <w:t>, serán directamente ejecutivos obligando a las entidades y administraciones a las que vayan dirigidos</w:t>
      </w:r>
      <w:r w:rsidRPr="00890C33">
        <w:rPr>
          <w:i/>
        </w:rPr>
        <w:t>”</w:t>
      </w:r>
      <w:r w:rsidRPr="00890C33">
        <w:rPr>
          <w:i/>
          <w:iCs/>
        </w:rPr>
        <w:t xml:space="preserve">. </w:t>
      </w:r>
    </w:p>
    <w:p w14:paraId="285675B6" w14:textId="4A44E0DE" w:rsidR="004256AB" w:rsidRPr="00491E64" w:rsidRDefault="00167512" w:rsidP="006265BF">
      <w:pPr>
        <w:pStyle w:val="NMERO"/>
        <w:spacing w:before="0" w:after="240"/>
        <w:ind w:firstLine="709"/>
        <w:rPr>
          <w:lang w:val="es-ES_tradnl"/>
        </w:rPr>
      </w:pPr>
      <w:r w:rsidRPr="00890C33">
        <w:rPr>
          <w:lang w:val="es-ES_tradnl"/>
        </w:rPr>
        <w:t>Veinti</w:t>
      </w:r>
      <w:r w:rsidR="00EE57C7" w:rsidRPr="00890C33">
        <w:rPr>
          <w:lang w:val="es-ES_tradnl"/>
        </w:rPr>
        <w:t>cinco</w:t>
      </w:r>
      <w:r w:rsidR="00DA7EFC" w:rsidRPr="00FB2D67">
        <w:rPr>
          <w:lang w:val="es-ES_tradnl"/>
        </w:rPr>
        <w:t>.</w:t>
      </w:r>
      <w:r w:rsidR="004256AB" w:rsidRPr="00FB2D67">
        <w:rPr>
          <w:lang w:val="es-ES_tradnl"/>
        </w:rPr>
        <w:t xml:space="preserve"> </w:t>
      </w:r>
      <w:r w:rsidR="004256AB" w:rsidRPr="00491E64">
        <w:rPr>
          <w:lang w:val="es-ES_tradnl"/>
        </w:rPr>
        <w:t>S</w:t>
      </w:r>
      <w:r w:rsidR="00DA7EFC" w:rsidRPr="00491E64">
        <w:rPr>
          <w:lang w:val="es-ES_tradnl"/>
        </w:rPr>
        <w:t>e s</w:t>
      </w:r>
      <w:r w:rsidR="004256AB" w:rsidRPr="00491E64">
        <w:rPr>
          <w:lang w:val="es-ES_tradnl"/>
        </w:rPr>
        <w:t>uprim</w:t>
      </w:r>
      <w:r w:rsidR="00DA7EFC" w:rsidRPr="00491E64">
        <w:rPr>
          <w:lang w:val="es-ES_tradnl"/>
        </w:rPr>
        <w:t>e</w:t>
      </w:r>
      <w:r w:rsidR="004256AB" w:rsidRPr="00491E64">
        <w:rPr>
          <w:lang w:val="es-ES_tradnl"/>
        </w:rPr>
        <w:t xml:space="preserve"> el artículo 53. </w:t>
      </w:r>
    </w:p>
    <w:p w14:paraId="17EEA06F" w14:textId="7A664F23" w:rsidR="009A6AD7" w:rsidRPr="00491E64" w:rsidRDefault="00DA7EFC" w:rsidP="006265BF">
      <w:pPr>
        <w:pStyle w:val="NMERO"/>
        <w:spacing w:before="0" w:after="240"/>
        <w:ind w:firstLine="709"/>
        <w:rPr>
          <w:b/>
          <w:lang w:val="es-ES_tradnl"/>
        </w:rPr>
      </w:pPr>
      <w:r w:rsidRPr="00491E64">
        <w:rPr>
          <w:lang w:val="es-ES_tradnl"/>
        </w:rPr>
        <w:t>Veinti</w:t>
      </w:r>
      <w:r w:rsidR="00EE57C7" w:rsidRPr="00491E64">
        <w:rPr>
          <w:lang w:val="es-ES_tradnl"/>
        </w:rPr>
        <w:t>séis</w:t>
      </w:r>
      <w:r w:rsidRPr="00491E64">
        <w:rPr>
          <w:lang w:val="es-ES_tradnl"/>
        </w:rPr>
        <w:t>.</w:t>
      </w:r>
      <w:r w:rsidRPr="00491E64">
        <w:rPr>
          <w:b/>
          <w:lang w:val="es-ES_tradnl"/>
        </w:rPr>
        <w:t xml:space="preserve"> </w:t>
      </w:r>
      <w:r w:rsidRPr="00491E64">
        <w:rPr>
          <w:lang w:val="es-ES_tradnl"/>
        </w:rPr>
        <w:t xml:space="preserve">Se modifica </w:t>
      </w:r>
      <w:r w:rsidR="00194385" w:rsidRPr="00491E64">
        <w:rPr>
          <w:lang w:val="es-ES_tradnl"/>
        </w:rPr>
        <w:t xml:space="preserve">el </w:t>
      </w:r>
      <w:r w:rsidRPr="00491E64">
        <w:rPr>
          <w:lang w:val="es-ES_tradnl"/>
        </w:rPr>
        <w:t>artículo 55</w:t>
      </w:r>
      <w:r w:rsidR="009A6AD7" w:rsidRPr="00491E64">
        <w:rPr>
          <w:lang w:val="es-ES_tradnl"/>
        </w:rPr>
        <w:t xml:space="preserve"> </w:t>
      </w:r>
      <w:r w:rsidR="00115036" w:rsidRPr="00491E64">
        <w:rPr>
          <w:shd w:val="clear" w:color="auto" w:fill="FFFFFF"/>
        </w:rPr>
        <w:t xml:space="preserve">que queda </w:t>
      </w:r>
      <w:r w:rsidR="00115036">
        <w:rPr>
          <w:shd w:val="clear" w:color="auto" w:fill="FFFFFF"/>
        </w:rPr>
        <w:t>redactado como sigue</w:t>
      </w:r>
      <w:r w:rsidR="00194385" w:rsidRPr="00491E64">
        <w:rPr>
          <w:lang w:val="es-ES_tradnl"/>
        </w:rPr>
        <w:t>:</w:t>
      </w:r>
    </w:p>
    <w:p w14:paraId="388D8995" w14:textId="24CF0F67" w:rsidR="009A6AD7" w:rsidRPr="00491E64" w:rsidRDefault="00F83849" w:rsidP="006265BF">
      <w:pPr>
        <w:pStyle w:val="Apartados"/>
        <w:spacing w:after="240"/>
        <w:ind w:firstLine="454"/>
      </w:pPr>
      <w:r>
        <w:t>“</w:t>
      </w:r>
      <w:r w:rsidR="009A6AD7" w:rsidRPr="00491E64">
        <w:t>Son responsables de las infracciones tipificadas por este título:</w:t>
      </w:r>
    </w:p>
    <w:p w14:paraId="28E3E901" w14:textId="1A2CE06E" w:rsidR="009A6AD7" w:rsidRPr="00491E64" w:rsidRDefault="009A6AD7" w:rsidP="006265BF">
      <w:pPr>
        <w:pStyle w:val="Apartados"/>
        <w:spacing w:after="240"/>
        <w:ind w:left="709" w:firstLine="454"/>
      </w:pPr>
      <w:r w:rsidRPr="00491E64">
        <w:t xml:space="preserve">a) </w:t>
      </w:r>
      <w:r w:rsidR="00631878" w:rsidRPr="000E78B5">
        <w:t>El personal de alto cargo</w:t>
      </w:r>
      <w:r w:rsidR="00631878">
        <w:t xml:space="preserve"> </w:t>
      </w:r>
      <w:r w:rsidRPr="00491E64">
        <w:t xml:space="preserve">y el personal al servicio de la </w:t>
      </w:r>
      <w:r w:rsidR="00F83849">
        <w:t>a</w:t>
      </w:r>
      <w:r w:rsidRPr="00491E64">
        <w:t>dministración y de las instituciones y los organismos públicos a los que es aplicable la presente ley foral a los que les sea imputable una acción u omisión tipificada como infracción, de acuerdo con las funciones y competencias que tengan atribuidas.</w:t>
      </w:r>
    </w:p>
    <w:p w14:paraId="4A6E96F7" w14:textId="3DAEF2F5" w:rsidR="009A6AD7" w:rsidRPr="00491E64" w:rsidRDefault="009A6AD7" w:rsidP="006265BF">
      <w:pPr>
        <w:pStyle w:val="Apartados"/>
        <w:spacing w:after="240"/>
        <w:ind w:left="709" w:firstLine="454"/>
      </w:pPr>
      <w:r w:rsidRPr="00491E64">
        <w:t>b) Las entidades y personas físicas y jurídicas contempladas en el artículo 3, de acuerdo con las funciones y competencias que tengan atribuidas</w:t>
      </w:r>
      <w:r w:rsidR="00F83849">
        <w:t>”</w:t>
      </w:r>
      <w:r w:rsidR="00BC22B0">
        <w:t>.</w:t>
      </w:r>
    </w:p>
    <w:p w14:paraId="0FA26623" w14:textId="36CBB73A" w:rsidR="004256AB" w:rsidRPr="00491E64" w:rsidRDefault="009A6AD7" w:rsidP="006265BF">
      <w:pPr>
        <w:pStyle w:val="NMERO"/>
        <w:spacing w:before="0" w:after="240"/>
        <w:ind w:firstLine="709"/>
        <w:rPr>
          <w:lang w:val="es-ES_tradnl"/>
        </w:rPr>
      </w:pPr>
      <w:r w:rsidRPr="00491E64">
        <w:t>Veinti</w:t>
      </w:r>
      <w:r w:rsidR="00EE57C7" w:rsidRPr="00491E64">
        <w:t>siete</w:t>
      </w:r>
      <w:r w:rsidRPr="00491E64">
        <w:t>.</w:t>
      </w:r>
      <w:r w:rsidRPr="00491E64">
        <w:rPr>
          <w:lang w:val="es-ES_tradnl"/>
        </w:rPr>
        <w:t xml:space="preserve"> Se modifica la letra e) del apartado 2 del artículo 57 </w:t>
      </w:r>
      <w:r w:rsidR="00115036" w:rsidRPr="00491E64">
        <w:rPr>
          <w:shd w:val="clear" w:color="auto" w:fill="FFFFFF"/>
        </w:rPr>
        <w:t xml:space="preserve">que queda </w:t>
      </w:r>
      <w:r w:rsidR="00115036">
        <w:rPr>
          <w:shd w:val="clear" w:color="auto" w:fill="FFFFFF"/>
        </w:rPr>
        <w:t>redactado como sigue</w:t>
      </w:r>
      <w:r w:rsidRPr="00491E64">
        <w:rPr>
          <w:lang w:val="es-ES_tradnl"/>
        </w:rPr>
        <w:t>:</w:t>
      </w:r>
    </w:p>
    <w:p w14:paraId="64350F79" w14:textId="637540AC" w:rsidR="004256AB" w:rsidRPr="00491E64" w:rsidRDefault="009A6AD7" w:rsidP="006265BF">
      <w:pPr>
        <w:pStyle w:val="Apartados"/>
        <w:spacing w:after="240"/>
        <w:ind w:firstLine="454"/>
      </w:pPr>
      <w:r w:rsidRPr="00491E64">
        <w:t xml:space="preserve">“e) Incumplir manifiestamente las obligaciones de registro establecidas por la presente ley foral o los compromisos que </w:t>
      </w:r>
      <w:r w:rsidRPr="00491E64">
        <w:lastRenderedPageBreak/>
        <w:t>constituyen el contenido mínimo del código de conducta establecido en el artículo 51 de la presente ley foral</w:t>
      </w:r>
      <w:r w:rsidR="00F83849">
        <w:t>”</w:t>
      </w:r>
      <w:r w:rsidR="00945CC1">
        <w:t>.</w:t>
      </w:r>
    </w:p>
    <w:p w14:paraId="629F8F17" w14:textId="17A6C32D" w:rsidR="004256AB" w:rsidRPr="00491E64" w:rsidRDefault="009A6AD7" w:rsidP="006265BF">
      <w:pPr>
        <w:pStyle w:val="NMERO"/>
        <w:spacing w:before="0" w:after="240"/>
        <w:ind w:firstLine="709"/>
        <w:rPr>
          <w:lang w:val="es-ES_tradnl"/>
        </w:rPr>
      </w:pPr>
      <w:r w:rsidRPr="00491E64">
        <w:rPr>
          <w:lang w:val="es-ES_tradnl"/>
        </w:rPr>
        <w:t>Veinti</w:t>
      </w:r>
      <w:r w:rsidR="00EE57C7" w:rsidRPr="00491E64">
        <w:rPr>
          <w:lang w:val="es-ES_tradnl"/>
        </w:rPr>
        <w:t>ocho</w:t>
      </w:r>
      <w:r w:rsidRPr="00BF1698">
        <w:rPr>
          <w:lang w:val="es-ES_tradnl"/>
        </w:rPr>
        <w:t xml:space="preserve">. </w:t>
      </w:r>
      <w:r w:rsidRPr="00491E64">
        <w:rPr>
          <w:lang w:val="es-ES_tradnl"/>
        </w:rPr>
        <w:t xml:space="preserve">Se modifica la letra d) del apartado 3 del artículo 57, </w:t>
      </w:r>
      <w:r w:rsidR="00115036" w:rsidRPr="00491E64">
        <w:rPr>
          <w:shd w:val="clear" w:color="auto" w:fill="FFFFFF"/>
        </w:rPr>
        <w:t xml:space="preserve">que queda </w:t>
      </w:r>
      <w:r w:rsidR="00115036">
        <w:rPr>
          <w:shd w:val="clear" w:color="auto" w:fill="FFFFFF"/>
        </w:rPr>
        <w:t>redactado como sigue</w:t>
      </w:r>
      <w:r w:rsidRPr="00491E64">
        <w:rPr>
          <w:lang w:val="es-ES_tradnl"/>
        </w:rPr>
        <w:t>:</w:t>
      </w:r>
    </w:p>
    <w:p w14:paraId="1E41420B" w14:textId="221E3AA2" w:rsidR="009A6AD7" w:rsidRPr="00491E64" w:rsidRDefault="009A6AD7" w:rsidP="006265BF">
      <w:pPr>
        <w:pStyle w:val="Apartados"/>
        <w:spacing w:after="240"/>
        <w:ind w:firstLine="454"/>
      </w:pPr>
      <w:r w:rsidRPr="00491E64">
        <w:t>“d) Irregularidades en el cumplimiento de las obligaciones de registro establecidas por la presente ley foral o los compromisos que constituyen el contenido mínimo del código de conducta establecido en el artículo 51 de la presente ley foral”</w:t>
      </w:r>
      <w:r w:rsidR="00E80AA8">
        <w:t>.</w:t>
      </w:r>
    </w:p>
    <w:p w14:paraId="488F6DEC" w14:textId="01BA6EE3" w:rsidR="004256AB" w:rsidRPr="00491E64" w:rsidRDefault="009A6AD7" w:rsidP="006265BF">
      <w:pPr>
        <w:pStyle w:val="NMERO"/>
        <w:spacing w:before="0" w:after="240"/>
        <w:ind w:firstLine="709"/>
        <w:rPr>
          <w:b/>
        </w:rPr>
      </w:pPr>
      <w:r w:rsidRPr="00491E64">
        <w:t>Veinti</w:t>
      </w:r>
      <w:r w:rsidR="00EE57C7" w:rsidRPr="00491E64">
        <w:t>nueve</w:t>
      </w:r>
      <w:r w:rsidR="00CA518D" w:rsidRPr="00BF1698">
        <w:t xml:space="preserve">. </w:t>
      </w:r>
      <w:r w:rsidR="00CA518D" w:rsidRPr="00491E64">
        <w:t xml:space="preserve">Se modifica el apartado 4 del artículo 60 </w:t>
      </w:r>
      <w:r w:rsidR="00115036" w:rsidRPr="00491E64">
        <w:rPr>
          <w:shd w:val="clear" w:color="auto" w:fill="FFFFFF"/>
        </w:rPr>
        <w:t xml:space="preserve">que queda </w:t>
      </w:r>
      <w:r w:rsidR="00115036">
        <w:rPr>
          <w:shd w:val="clear" w:color="auto" w:fill="FFFFFF"/>
        </w:rPr>
        <w:t>redactado como sigue</w:t>
      </w:r>
      <w:r w:rsidR="00CA518D" w:rsidRPr="00491E64">
        <w:t>:</w:t>
      </w:r>
    </w:p>
    <w:p w14:paraId="4178CCFA" w14:textId="77777777" w:rsidR="004256AB" w:rsidRPr="00491E64" w:rsidRDefault="004256AB" w:rsidP="006265BF">
      <w:pPr>
        <w:pStyle w:val="Apartados"/>
        <w:spacing w:after="240"/>
        <w:ind w:firstLine="454"/>
        <w:rPr>
          <w:b/>
          <w:bCs/>
        </w:rPr>
      </w:pPr>
      <w:r w:rsidRPr="00491E64">
        <w:t xml:space="preserve">“4. El Consejo de Transparencia de Navarra, cuando constate incumplimientos en esta materia susceptibles de ser calificados como alguna de las infracciones previstas en este título, instará la incoación del procedimiento. El órgano competente estará obligado a incoar el procedimiento y a comunicar al Consejo el resultado del mismo”. </w:t>
      </w:r>
    </w:p>
    <w:p w14:paraId="525C6F48" w14:textId="7BC43E65" w:rsidR="004256AB" w:rsidRPr="00491E64" w:rsidRDefault="00EE57C7" w:rsidP="006265BF">
      <w:pPr>
        <w:pStyle w:val="NMERO"/>
        <w:spacing w:before="0" w:after="240"/>
        <w:ind w:firstLine="709"/>
      </w:pPr>
      <w:r w:rsidRPr="00491E64">
        <w:t>Treinta</w:t>
      </w:r>
      <w:r w:rsidR="00CA518D" w:rsidRPr="00491E64">
        <w:t>. Se modifica el apartado 2 del artículo 63 que queda redactado como sigue:</w:t>
      </w:r>
    </w:p>
    <w:p w14:paraId="3F25FC8A" w14:textId="0782C824" w:rsidR="004256AB" w:rsidRPr="00491E64" w:rsidRDefault="004256AB" w:rsidP="006265BF">
      <w:pPr>
        <w:pStyle w:val="Apartados"/>
        <w:spacing w:after="240"/>
        <w:ind w:firstLine="454"/>
      </w:pPr>
      <w:r w:rsidRPr="00491E64">
        <w:rPr>
          <w:shd w:val="clear" w:color="auto" w:fill="FFFFFF"/>
        </w:rPr>
        <w:t>“2. El Consejo de Transparencia de Navarra ejercerá las funciones que la presente ley foral le atribuye, actuando con objetividad, profesionalidad, sometimiento al ordenamiento jurídico, autonomía y plena independencia y se adscribirá orgánicamente al departamento competente en materia de transparencia”</w:t>
      </w:r>
      <w:r w:rsidR="004D6D49">
        <w:rPr>
          <w:shd w:val="clear" w:color="auto" w:fill="FFFFFF"/>
        </w:rPr>
        <w:t>.</w:t>
      </w:r>
      <w:r w:rsidRPr="00491E64">
        <w:rPr>
          <w:shd w:val="clear" w:color="auto" w:fill="FFFFFF"/>
        </w:rPr>
        <w:t xml:space="preserve"> </w:t>
      </w:r>
    </w:p>
    <w:p w14:paraId="2F561CBD" w14:textId="6EFE3103" w:rsidR="00CA518D" w:rsidRDefault="00EE57C7" w:rsidP="006265BF">
      <w:pPr>
        <w:pStyle w:val="NMERO"/>
        <w:spacing w:before="0" w:after="240"/>
        <w:ind w:firstLine="709"/>
      </w:pPr>
      <w:r w:rsidRPr="00491E64">
        <w:t>Treinta y uno</w:t>
      </w:r>
      <w:r w:rsidR="00CA518D" w:rsidRPr="00491E64">
        <w:t>. S</w:t>
      </w:r>
      <w:r w:rsidR="00194385" w:rsidRPr="00491E64">
        <w:t>e suprime</w:t>
      </w:r>
      <w:r w:rsidR="00CA518D" w:rsidRPr="00491E64">
        <w:t xml:space="preserve"> la numeración “1” asignada al primer párrafo del artículo 64.</w:t>
      </w:r>
    </w:p>
    <w:p w14:paraId="15995A00" w14:textId="4AF40468" w:rsidR="00D85E1E" w:rsidRDefault="00D85E1E" w:rsidP="006265BF">
      <w:pPr>
        <w:pStyle w:val="NMERO"/>
        <w:spacing w:before="0" w:after="240"/>
        <w:ind w:firstLine="709"/>
      </w:pPr>
      <w:r>
        <w:t xml:space="preserve">Treinta y </w:t>
      </w:r>
      <w:r w:rsidR="00A279E5">
        <w:t>dos</w:t>
      </w:r>
      <w:r>
        <w:t xml:space="preserve">. Se modifica la letra l y se añade una nueva letra m al artículo 64, que quedan redactadas como sigue: </w:t>
      </w:r>
    </w:p>
    <w:p w14:paraId="371E7596" w14:textId="2DC42779" w:rsidR="00D85E1E" w:rsidRPr="00052498" w:rsidRDefault="00E3670A" w:rsidP="006265BF">
      <w:pPr>
        <w:pStyle w:val="NMERO"/>
        <w:spacing w:before="0" w:after="240"/>
        <w:ind w:firstLine="709"/>
        <w:rPr>
          <w:rFonts w:eastAsiaTheme="minorHAnsi" w:cs="Arial"/>
          <w:color w:val="auto"/>
          <w:lang w:val="es-ES_tradnl"/>
        </w:rPr>
      </w:pPr>
      <w:r w:rsidRPr="00052498">
        <w:rPr>
          <w:rFonts w:eastAsiaTheme="minorHAnsi" w:cs="Arial"/>
          <w:color w:val="auto"/>
          <w:lang w:val="es-ES_tradnl"/>
        </w:rPr>
        <w:lastRenderedPageBreak/>
        <w:t>“l</w:t>
      </w:r>
      <w:r w:rsidR="00D85E1E" w:rsidRPr="00052498">
        <w:rPr>
          <w:rFonts w:eastAsiaTheme="minorHAnsi" w:cs="Arial"/>
          <w:color w:val="auto"/>
          <w:lang w:val="es-ES_tradnl"/>
        </w:rPr>
        <w:t>) Velar por el deber de la Administración de la Comunidad Foral de Navarra y de las entidades locales de Navarra de facilitar información a los parlamentarios forales y miembros electos de las entidades locales para el ejercicio de sus funciones, conforme a la normativa que sea de aplicación en cada caso.</w:t>
      </w:r>
    </w:p>
    <w:p w14:paraId="2691CF30" w14:textId="27ED38A6" w:rsidR="00D85E1E" w:rsidRPr="00052498" w:rsidRDefault="00E3670A" w:rsidP="006265BF">
      <w:pPr>
        <w:pStyle w:val="NMERO"/>
        <w:spacing w:before="0" w:after="240"/>
        <w:ind w:firstLine="709"/>
        <w:rPr>
          <w:rFonts w:eastAsiaTheme="minorHAnsi" w:cs="Arial"/>
          <w:color w:val="auto"/>
          <w:lang w:val="es-ES_tradnl"/>
        </w:rPr>
      </w:pPr>
      <w:r w:rsidRPr="00052498">
        <w:rPr>
          <w:rFonts w:eastAsiaTheme="minorHAnsi" w:cs="Arial"/>
          <w:color w:val="auto"/>
          <w:lang w:val="es-ES_tradnl"/>
        </w:rPr>
        <w:t>m</w:t>
      </w:r>
      <w:r w:rsidR="00D85E1E" w:rsidRPr="00052498">
        <w:rPr>
          <w:rFonts w:eastAsiaTheme="minorHAnsi" w:cs="Arial"/>
          <w:color w:val="auto"/>
          <w:lang w:val="es-ES_tradnl"/>
        </w:rPr>
        <w:t>) Aquellas otras que le sean atribuidas por una norma de rango legal o reglamentario</w:t>
      </w:r>
      <w:r w:rsidR="00FB2D67" w:rsidRPr="00052498">
        <w:rPr>
          <w:rFonts w:eastAsiaTheme="minorHAnsi" w:cs="Arial"/>
          <w:color w:val="auto"/>
          <w:lang w:val="es-ES_tradnl"/>
        </w:rPr>
        <w:t>”</w:t>
      </w:r>
      <w:r w:rsidR="003C3B11">
        <w:rPr>
          <w:rFonts w:eastAsiaTheme="minorHAnsi" w:cs="Arial"/>
          <w:color w:val="auto"/>
          <w:lang w:val="es-ES_tradnl"/>
        </w:rPr>
        <w:t>.</w:t>
      </w:r>
    </w:p>
    <w:p w14:paraId="42C63A28" w14:textId="29EE3764" w:rsidR="004256AB" w:rsidRPr="00890C33" w:rsidRDefault="00EE57C7" w:rsidP="006265BF">
      <w:pPr>
        <w:pStyle w:val="NMERO"/>
        <w:spacing w:before="0" w:after="240"/>
        <w:ind w:firstLine="709"/>
      </w:pPr>
      <w:r w:rsidRPr="00890C33">
        <w:t xml:space="preserve">Treinta y </w:t>
      </w:r>
      <w:r w:rsidR="00A279E5">
        <w:t>tres</w:t>
      </w:r>
      <w:r w:rsidR="00CA518D" w:rsidRPr="00890C33">
        <w:rPr>
          <w:rFonts w:cs="Arial"/>
          <w:lang w:val="es-ES_tradnl"/>
        </w:rPr>
        <w:t>.</w:t>
      </w:r>
      <w:r w:rsidR="00CA518D" w:rsidRPr="00890C33">
        <w:rPr>
          <w:rFonts w:cs="Arial"/>
          <w:b/>
          <w:lang w:val="es-ES_tradnl"/>
        </w:rPr>
        <w:t xml:space="preserve"> </w:t>
      </w:r>
      <w:r w:rsidR="00CA518D" w:rsidRPr="00890C33">
        <w:rPr>
          <w:rFonts w:cs="Arial"/>
          <w:lang w:val="es-ES_tradnl"/>
        </w:rPr>
        <w:t>Se modifica</w:t>
      </w:r>
      <w:r w:rsidR="00CA518D" w:rsidRPr="00890C33">
        <w:t xml:space="preserve"> el </w:t>
      </w:r>
      <w:r w:rsidR="00CA518D" w:rsidRPr="00491E64">
        <w:t>artículo 65</w:t>
      </w:r>
      <w:r w:rsidR="00A94EAA">
        <w:t xml:space="preserve">, que queda redactado como sigue: </w:t>
      </w:r>
    </w:p>
    <w:p w14:paraId="48EA9C10" w14:textId="33EA7FCB" w:rsidR="00A2210B" w:rsidRPr="000E78B5" w:rsidRDefault="00CA518D" w:rsidP="006265BF">
      <w:pPr>
        <w:pStyle w:val="Apartados"/>
        <w:spacing w:after="240"/>
        <w:ind w:firstLine="454"/>
        <w:rPr>
          <w:lang w:eastAsia="es-ES"/>
        </w:rPr>
      </w:pPr>
      <w:r w:rsidRPr="00890C33">
        <w:rPr>
          <w:lang w:eastAsia="es-ES"/>
        </w:rPr>
        <w:t>“</w:t>
      </w:r>
      <w:r w:rsidR="004256AB" w:rsidRPr="00890C33">
        <w:rPr>
          <w:lang w:eastAsia="es-ES"/>
        </w:rPr>
        <w:t xml:space="preserve">1. El Consejo de Transparencia de Navarra estará compuesto por la </w:t>
      </w:r>
      <w:r w:rsidR="004256AB" w:rsidRPr="00890C33">
        <w:t>persona</w:t>
      </w:r>
      <w:r w:rsidR="004256AB" w:rsidRPr="00890C33">
        <w:rPr>
          <w:lang w:eastAsia="es-ES"/>
        </w:rPr>
        <w:t xml:space="preserve"> </w:t>
      </w:r>
      <w:r w:rsidR="004256AB" w:rsidRPr="000E6F49">
        <w:rPr>
          <w:shd w:val="clear" w:color="auto" w:fill="FFFFFF"/>
        </w:rPr>
        <w:t>titular</w:t>
      </w:r>
      <w:r w:rsidR="004256AB" w:rsidRPr="00890C33">
        <w:rPr>
          <w:lang w:eastAsia="es-ES"/>
        </w:rPr>
        <w:t xml:space="preserve"> de la presidencia y por </w:t>
      </w:r>
      <w:r w:rsidR="00A2210B" w:rsidRPr="000E78B5">
        <w:rPr>
          <w:lang w:eastAsia="es-ES"/>
        </w:rPr>
        <w:t xml:space="preserve">los y las </w:t>
      </w:r>
      <w:r w:rsidR="00A2210B" w:rsidRPr="007F2B6E">
        <w:rPr>
          <w:lang w:eastAsia="es-ES"/>
        </w:rPr>
        <w:t xml:space="preserve">siguientes </w:t>
      </w:r>
      <w:r w:rsidR="00A2210B" w:rsidRPr="000E78B5">
        <w:rPr>
          <w:lang w:eastAsia="es-ES"/>
        </w:rPr>
        <w:t>vocales</w:t>
      </w:r>
      <w:r w:rsidR="00A2210B" w:rsidRPr="007F2B6E">
        <w:rPr>
          <w:lang w:eastAsia="es-ES"/>
        </w:rPr>
        <w:t>, que recaerán en personal técnico</w:t>
      </w:r>
      <w:r w:rsidR="00A2210B">
        <w:rPr>
          <w:lang w:eastAsia="es-ES"/>
        </w:rPr>
        <w:t xml:space="preserve">, </w:t>
      </w:r>
      <w:r w:rsidR="00A2210B" w:rsidRPr="000E78B5">
        <w:rPr>
          <w:lang w:eastAsia="es-ES"/>
        </w:rPr>
        <w:t xml:space="preserve">con experiencia en esta materia: </w:t>
      </w:r>
    </w:p>
    <w:p w14:paraId="484E1DA2" w14:textId="333B61E5" w:rsidR="004256AB" w:rsidRPr="00890C33" w:rsidRDefault="004256AB" w:rsidP="006265BF">
      <w:pPr>
        <w:pStyle w:val="Apartados"/>
        <w:spacing w:after="240"/>
        <w:ind w:left="709" w:firstLine="454"/>
        <w:rPr>
          <w:lang w:eastAsia="es-ES"/>
        </w:rPr>
      </w:pPr>
      <w:r w:rsidRPr="00890C33">
        <w:rPr>
          <w:lang w:eastAsia="es-ES"/>
        </w:rPr>
        <w:t xml:space="preserve">a) Una </w:t>
      </w:r>
      <w:r w:rsidRPr="00890C33">
        <w:t>persona</w:t>
      </w:r>
      <w:r w:rsidRPr="00890C33">
        <w:rPr>
          <w:lang w:eastAsia="es-ES"/>
        </w:rPr>
        <w:t>, a propuesta del titular del departamento competente en materia de transparencia.</w:t>
      </w:r>
    </w:p>
    <w:p w14:paraId="77D3AFD5" w14:textId="31AFE361" w:rsidR="004256AB" w:rsidRPr="00491E64" w:rsidRDefault="004256AB" w:rsidP="006265BF">
      <w:pPr>
        <w:pStyle w:val="Apartados"/>
        <w:spacing w:after="240"/>
        <w:ind w:left="709" w:firstLine="454"/>
      </w:pPr>
      <w:r w:rsidRPr="00491E64">
        <w:rPr>
          <w:lang w:eastAsia="es-ES"/>
        </w:rPr>
        <w:t xml:space="preserve">b) Una </w:t>
      </w:r>
      <w:r w:rsidRPr="00491E64">
        <w:t xml:space="preserve">persona, a propuesta de la Federación Navarra de Municipios y Concejos. </w:t>
      </w:r>
    </w:p>
    <w:p w14:paraId="0F0D725F" w14:textId="1E023A5D" w:rsidR="004256AB" w:rsidRPr="00491E64" w:rsidRDefault="004256AB" w:rsidP="006265BF">
      <w:pPr>
        <w:pStyle w:val="Apartados"/>
        <w:spacing w:after="240"/>
        <w:ind w:left="709" w:firstLine="454"/>
      </w:pPr>
      <w:r w:rsidRPr="00491E64">
        <w:t>c) Una persona</w:t>
      </w:r>
      <w:r w:rsidR="00FC7C70">
        <w:t xml:space="preserve">, </w:t>
      </w:r>
      <w:r w:rsidR="00FC7C70" w:rsidRPr="00491E64">
        <w:t>a propuesta</w:t>
      </w:r>
      <w:r w:rsidRPr="00491E64">
        <w:t xml:space="preserve"> del Consejo de Navarra.</w:t>
      </w:r>
    </w:p>
    <w:p w14:paraId="11E960E2" w14:textId="129EE73E" w:rsidR="004256AB" w:rsidRPr="00491E64" w:rsidRDefault="004256AB" w:rsidP="006265BF">
      <w:pPr>
        <w:pStyle w:val="Apartados"/>
        <w:spacing w:after="240"/>
        <w:ind w:left="709" w:firstLine="454"/>
      </w:pPr>
      <w:r w:rsidRPr="00491E64">
        <w:t>d) Una persona</w:t>
      </w:r>
      <w:r w:rsidR="00FC7C70">
        <w:t xml:space="preserve">, </w:t>
      </w:r>
      <w:r w:rsidR="00FC7C70" w:rsidRPr="00491E64">
        <w:t>a propuesta</w:t>
      </w:r>
      <w:r w:rsidRPr="00491E64">
        <w:t xml:space="preserve"> de la Cámara de Comptos. </w:t>
      </w:r>
    </w:p>
    <w:p w14:paraId="413684AF" w14:textId="620B8627" w:rsidR="004256AB" w:rsidRPr="00491E64" w:rsidRDefault="004256AB" w:rsidP="006265BF">
      <w:pPr>
        <w:pStyle w:val="Apartados"/>
        <w:spacing w:after="240"/>
        <w:ind w:left="709" w:firstLine="454"/>
      </w:pPr>
      <w:r w:rsidRPr="00491E64">
        <w:t>e) Una persona</w:t>
      </w:r>
      <w:r w:rsidR="00FC7C70">
        <w:t xml:space="preserve">, </w:t>
      </w:r>
      <w:r w:rsidR="00FC7C70" w:rsidRPr="00491E64">
        <w:t>a propuesta</w:t>
      </w:r>
      <w:r w:rsidRPr="00491E64">
        <w:t xml:space="preserve"> del Defensor del Pueblo de Navarra. </w:t>
      </w:r>
    </w:p>
    <w:p w14:paraId="638D0B75" w14:textId="78359B39" w:rsidR="004256AB" w:rsidRPr="00491E64" w:rsidRDefault="004256AB" w:rsidP="006265BF">
      <w:pPr>
        <w:pStyle w:val="Apartados"/>
        <w:spacing w:after="240"/>
        <w:ind w:left="709" w:firstLine="454"/>
      </w:pPr>
      <w:r w:rsidRPr="00491E64">
        <w:t>f) Una persona</w:t>
      </w:r>
      <w:r w:rsidR="00FC7C70">
        <w:t xml:space="preserve">, </w:t>
      </w:r>
      <w:r w:rsidR="00FC7C70" w:rsidRPr="00491E64">
        <w:t>a propuesta</w:t>
      </w:r>
      <w:r w:rsidRPr="00491E64">
        <w:t xml:space="preserve"> de la Universidad Púbica de Navarra. </w:t>
      </w:r>
    </w:p>
    <w:p w14:paraId="34FD7832" w14:textId="515C0A18" w:rsidR="00AC78C5" w:rsidRPr="00491E64" w:rsidRDefault="004256AB" w:rsidP="006265BF">
      <w:pPr>
        <w:pStyle w:val="Apartados"/>
        <w:spacing w:after="240"/>
        <w:ind w:left="709" w:firstLine="454"/>
        <w:rPr>
          <w:lang w:eastAsia="es-ES"/>
        </w:rPr>
      </w:pPr>
      <w:r w:rsidRPr="00491E64">
        <w:t>g) Una per</w:t>
      </w:r>
      <w:r w:rsidRPr="00491E64">
        <w:rPr>
          <w:lang w:eastAsia="es-ES"/>
        </w:rPr>
        <w:t>sona</w:t>
      </w:r>
      <w:r w:rsidR="00FC7C70">
        <w:rPr>
          <w:lang w:eastAsia="es-ES"/>
        </w:rPr>
        <w:t xml:space="preserve">, </w:t>
      </w:r>
      <w:r w:rsidR="00FC7C70" w:rsidRPr="00491E64">
        <w:rPr>
          <w:lang w:eastAsia="es-ES"/>
        </w:rPr>
        <w:t>a propuesta</w:t>
      </w:r>
      <w:r w:rsidRPr="00491E64">
        <w:rPr>
          <w:lang w:eastAsia="es-ES"/>
        </w:rPr>
        <w:t xml:space="preserve"> del Parlamento de Navarra. </w:t>
      </w:r>
    </w:p>
    <w:p w14:paraId="3C301B9F" w14:textId="6D445414" w:rsidR="004256AB" w:rsidRPr="00491E64" w:rsidRDefault="004256AB" w:rsidP="006265BF">
      <w:pPr>
        <w:pStyle w:val="Apartados"/>
        <w:spacing w:before="120" w:after="240"/>
        <w:ind w:firstLine="454"/>
        <w:rPr>
          <w:lang w:eastAsia="es-ES"/>
        </w:rPr>
      </w:pPr>
      <w:r w:rsidRPr="00491E64">
        <w:rPr>
          <w:lang w:eastAsia="es-ES"/>
        </w:rPr>
        <w:t xml:space="preserve">Se </w:t>
      </w:r>
      <w:r w:rsidRPr="00491E64">
        <w:t>podrá</w:t>
      </w:r>
      <w:r w:rsidRPr="00491E64">
        <w:rPr>
          <w:lang w:eastAsia="es-ES"/>
        </w:rPr>
        <w:t xml:space="preserve"> proponer a una persona suplente para los casos de enfermedad, ausencia o impe</w:t>
      </w:r>
      <w:r w:rsidR="00CA518D" w:rsidRPr="00491E64">
        <w:rPr>
          <w:lang w:eastAsia="es-ES"/>
        </w:rPr>
        <w:t xml:space="preserve">dimento temporal de </w:t>
      </w:r>
      <w:r w:rsidR="00CA518D" w:rsidRPr="00553E3E">
        <w:rPr>
          <w:lang w:eastAsia="es-ES"/>
        </w:rPr>
        <w:t xml:space="preserve">la </w:t>
      </w:r>
      <w:r w:rsidR="00CA518D" w:rsidRPr="00491E64">
        <w:rPr>
          <w:lang w:eastAsia="es-ES"/>
        </w:rPr>
        <w:t>titular.</w:t>
      </w:r>
    </w:p>
    <w:p w14:paraId="520186D3" w14:textId="6AC0FE70" w:rsidR="004256AB" w:rsidRPr="00491E64" w:rsidRDefault="004256AB" w:rsidP="006265BF">
      <w:pPr>
        <w:pStyle w:val="Apartados"/>
        <w:spacing w:before="120" w:after="240"/>
        <w:ind w:firstLine="454"/>
        <w:rPr>
          <w:lang w:eastAsia="es-ES"/>
        </w:rPr>
      </w:pPr>
      <w:r w:rsidRPr="00491E64">
        <w:rPr>
          <w:lang w:eastAsia="es-ES"/>
        </w:rPr>
        <w:t xml:space="preserve">2. La persona titular de la presidencia del Consejo de Transparencia de Navarra será elegida por el Parlamento de Navarra, </w:t>
      </w:r>
      <w:r w:rsidRPr="00491E64">
        <w:rPr>
          <w:lang w:eastAsia="es-ES"/>
        </w:rPr>
        <w:lastRenderedPageBreak/>
        <w:t xml:space="preserve">entre personas de reconocido prestigio y competencia profesional, por </w:t>
      </w:r>
      <w:r w:rsidRPr="00491E64">
        <w:t>mayoría</w:t>
      </w:r>
      <w:r w:rsidRPr="00491E64">
        <w:rPr>
          <w:lang w:eastAsia="es-ES"/>
        </w:rPr>
        <w:t xml:space="preserve"> absoluta, de entre las candidaturas propuestas por los diferentes grupos parlamentarios y nombrada por el Gobierno de Navarra, mediante decreto foral, por un periodo de seis años no renovable.</w:t>
      </w:r>
    </w:p>
    <w:p w14:paraId="1F9E3DB9" w14:textId="54EFE5B1" w:rsidR="004256AB" w:rsidRPr="00491E64" w:rsidRDefault="004256AB" w:rsidP="006265BF">
      <w:pPr>
        <w:pStyle w:val="Apartados"/>
        <w:spacing w:before="120" w:after="240"/>
        <w:ind w:firstLine="454"/>
        <w:rPr>
          <w:lang w:eastAsia="es-ES"/>
        </w:rPr>
      </w:pPr>
      <w:r w:rsidRPr="00491E64">
        <w:rPr>
          <w:lang w:eastAsia="es-ES"/>
        </w:rPr>
        <w:t xml:space="preserve">Será cesada por renuncia, fallecimiento o incapacitación judicial. También será cesada a petición del Parlamento de Navarra, por mayoría absoluta, en caso de incumplimiento grave de sus funciones, de incapacidad sobrevenida para el ejercicio de su función, de </w:t>
      </w:r>
      <w:r w:rsidRPr="00491E64">
        <w:t>incompatibilidad</w:t>
      </w:r>
      <w:r w:rsidRPr="00491E64">
        <w:rPr>
          <w:lang w:eastAsia="es-ES"/>
        </w:rPr>
        <w:t xml:space="preserve"> o de condena por delito doloso. La expiración del periodo de </w:t>
      </w:r>
      <w:r w:rsidR="00194385" w:rsidRPr="00491E64">
        <w:rPr>
          <w:lang w:eastAsia="es-ES"/>
        </w:rPr>
        <w:t xml:space="preserve">seis </w:t>
      </w:r>
      <w:r w:rsidRPr="00491E64">
        <w:rPr>
          <w:lang w:eastAsia="es-ES"/>
        </w:rPr>
        <w:t xml:space="preserve">años conllevará el cese automático de la persona que ejerza la presidencia. </w:t>
      </w:r>
    </w:p>
    <w:p w14:paraId="14B2995B" w14:textId="77777777" w:rsidR="00D85E1E" w:rsidRDefault="00D85E1E" w:rsidP="006265BF">
      <w:pPr>
        <w:pStyle w:val="Apartados"/>
        <w:spacing w:before="120" w:after="240"/>
        <w:ind w:firstLine="454"/>
      </w:pPr>
      <w:r>
        <w:t>3. Los y las miembros del Consejo de Transparencia de Navarra serán nombrados por un período de cuatro años por el Gobierno de Navarra, a propuesta de la persona titular de la Presidencia del Consejo de Transparencia de Navarra, previa designación por parte de las entidades o instituciones correspondientes.</w:t>
      </w:r>
    </w:p>
    <w:p w14:paraId="22B205E9" w14:textId="77777777" w:rsidR="00D85E1E" w:rsidRDefault="00D85E1E" w:rsidP="006265BF">
      <w:pPr>
        <w:pStyle w:val="Apartados"/>
        <w:spacing w:before="120" w:after="240"/>
        <w:ind w:firstLine="454"/>
      </w:pPr>
      <w:r>
        <w:t xml:space="preserve">Serán cesados por renuncia, desaparición del vínculo del representante con la entidad a la que representa, fallecimiento o incapacitación </w:t>
      </w:r>
      <w:r>
        <w:rPr>
          <w:lang w:eastAsia="es-ES"/>
        </w:rPr>
        <w:t>judicial</w:t>
      </w:r>
      <w:r>
        <w:t>. También serán cesados a petición de la entidad o institución que los hubiera propuesto por incumplimiento grave de sus funciones, incapacidad sobrevenida para el ejercicio de su función, incompatibilidad o condena por delito doloso.</w:t>
      </w:r>
    </w:p>
    <w:p w14:paraId="777339F3" w14:textId="5101D97C" w:rsidR="00D85E1E" w:rsidRDefault="00D85E1E" w:rsidP="006265BF">
      <w:pPr>
        <w:pStyle w:val="Apartados"/>
        <w:spacing w:before="120" w:after="240"/>
        <w:ind w:firstLine="454"/>
        <w:rPr>
          <w:lang w:eastAsia="es-ES"/>
        </w:rPr>
      </w:pPr>
      <w:r>
        <w:t xml:space="preserve">Expirado el mandato, quien estuviera en ese momento en el cargo </w:t>
      </w:r>
      <w:r>
        <w:rPr>
          <w:lang w:eastAsia="es-ES"/>
        </w:rPr>
        <w:t>continuará</w:t>
      </w:r>
      <w:r>
        <w:t xml:space="preserve"> en sus funciones hasta que se formule la nueva designación.</w:t>
      </w:r>
      <w:r w:rsidRPr="00890C33" w:rsidDel="00D85E1E">
        <w:t xml:space="preserve"> </w:t>
      </w:r>
    </w:p>
    <w:p w14:paraId="1A8324A7" w14:textId="10621073" w:rsidR="004256AB" w:rsidRPr="00890C33" w:rsidRDefault="00AF7B4F" w:rsidP="006265BF">
      <w:pPr>
        <w:pStyle w:val="Apartados"/>
        <w:spacing w:before="120" w:after="240"/>
        <w:ind w:firstLine="454"/>
        <w:rPr>
          <w:lang w:eastAsia="es-ES"/>
        </w:rPr>
      </w:pPr>
      <w:r w:rsidRPr="00890C33">
        <w:rPr>
          <w:lang w:eastAsia="es-ES"/>
        </w:rPr>
        <w:t xml:space="preserve">4. </w:t>
      </w:r>
      <w:r w:rsidR="004256AB" w:rsidRPr="00890C33">
        <w:rPr>
          <w:lang w:eastAsia="es-ES"/>
        </w:rPr>
        <w:t xml:space="preserve">La </w:t>
      </w:r>
      <w:r w:rsidR="004256AB" w:rsidRPr="00890C33">
        <w:t>condición</w:t>
      </w:r>
      <w:r w:rsidR="004256AB" w:rsidRPr="00890C33">
        <w:rPr>
          <w:lang w:eastAsia="es-ES"/>
        </w:rPr>
        <w:t xml:space="preserve"> de miembro del Consejo de Transparencia de Navarra no exigirá dedicación exclusiva. La condición de presidenta o presidente del Consejo de Transparencia de Navarra será </w:t>
      </w:r>
      <w:r w:rsidR="004256AB" w:rsidRPr="00890C33">
        <w:rPr>
          <w:lang w:eastAsia="es-ES"/>
        </w:rPr>
        <w:lastRenderedPageBreak/>
        <w:t>incompatible con ser alto cargo de la Administración de la Comunidad Foral de Navarra y con la pertenencia a un partido político</w:t>
      </w:r>
      <w:r w:rsidRPr="00890C33">
        <w:rPr>
          <w:lang w:eastAsia="es-ES"/>
        </w:rPr>
        <w:t>”</w:t>
      </w:r>
      <w:r w:rsidR="00CB472B">
        <w:rPr>
          <w:lang w:eastAsia="es-ES"/>
        </w:rPr>
        <w:t>.</w:t>
      </w:r>
    </w:p>
    <w:p w14:paraId="3421DA6F" w14:textId="7A714272" w:rsidR="004256AB" w:rsidRPr="000E78B5" w:rsidRDefault="00AF7B4F" w:rsidP="006265BF">
      <w:pPr>
        <w:pStyle w:val="NMERO"/>
        <w:spacing w:before="0" w:after="240"/>
        <w:ind w:firstLine="709"/>
      </w:pPr>
      <w:r w:rsidRPr="000E78B5">
        <w:t xml:space="preserve">Treinta y </w:t>
      </w:r>
      <w:r w:rsidR="0090173B" w:rsidRPr="000E78B5">
        <w:t>cuatro</w:t>
      </w:r>
      <w:r w:rsidRPr="000E78B5">
        <w:t>.</w:t>
      </w:r>
      <w:r w:rsidR="004256AB" w:rsidRPr="000E78B5">
        <w:t xml:space="preserve"> Se </w:t>
      </w:r>
      <w:r w:rsidRPr="000E78B5">
        <w:t>incorpora un nuevo artículo 65.bis que queda redactado como sigue</w:t>
      </w:r>
      <w:r w:rsidR="007F2B6E" w:rsidRPr="000E78B5">
        <w:t>:</w:t>
      </w:r>
    </w:p>
    <w:p w14:paraId="11C59DE8" w14:textId="77777777" w:rsidR="004256AB" w:rsidRPr="000E78B5" w:rsidRDefault="00AF7B4F" w:rsidP="006265BF">
      <w:pPr>
        <w:pStyle w:val="Apartados"/>
        <w:spacing w:after="240"/>
        <w:ind w:firstLine="454"/>
        <w:rPr>
          <w:lang w:eastAsia="es-ES"/>
        </w:rPr>
      </w:pPr>
      <w:r w:rsidRPr="000E78B5">
        <w:rPr>
          <w:lang w:eastAsia="es-ES"/>
        </w:rPr>
        <w:t>“</w:t>
      </w:r>
      <w:r w:rsidR="004256AB" w:rsidRPr="000E78B5">
        <w:rPr>
          <w:lang w:eastAsia="es-ES"/>
        </w:rPr>
        <w:t xml:space="preserve">Artículo 65 bis. </w:t>
      </w:r>
      <w:r w:rsidR="00AB1678" w:rsidRPr="000E78B5">
        <w:rPr>
          <w:lang w:eastAsia="es-ES"/>
        </w:rPr>
        <w:t>Dietas</w:t>
      </w:r>
      <w:r w:rsidR="004256AB" w:rsidRPr="000E78B5">
        <w:rPr>
          <w:lang w:eastAsia="es-ES"/>
        </w:rPr>
        <w:t xml:space="preserve">. </w:t>
      </w:r>
    </w:p>
    <w:p w14:paraId="6DCC0E03" w14:textId="4A0B4BD5" w:rsidR="00A2210B" w:rsidRDefault="00A2210B" w:rsidP="006265BF">
      <w:pPr>
        <w:pStyle w:val="Apartados"/>
        <w:spacing w:before="120" w:after="240"/>
        <w:ind w:firstLine="454"/>
        <w:rPr>
          <w:strike/>
          <w:lang w:eastAsia="es-ES"/>
        </w:rPr>
      </w:pPr>
      <w:r w:rsidRPr="007F2B6E">
        <w:rPr>
          <w:lang w:eastAsia="es-ES"/>
        </w:rPr>
        <w:t xml:space="preserve">1. </w:t>
      </w:r>
      <w:r w:rsidRPr="000E78B5">
        <w:rPr>
          <w:lang w:eastAsia="es-ES"/>
        </w:rPr>
        <w:t>Las y los</w:t>
      </w:r>
      <w:r>
        <w:rPr>
          <w:lang w:eastAsia="es-ES"/>
        </w:rPr>
        <w:t xml:space="preserve"> </w:t>
      </w:r>
      <w:r w:rsidRPr="007F2B6E">
        <w:rPr>
          <w:lang w:eastAsia="es-ES"/>
        </w:rPr>
        <w:t>miembros del Consejo</w:t>
      </w:r>
      <w:r w:rsidR="00AE33C9" w:rsidRPr="00AE33C9">
        <w:rPr>
          <w:lang w:eastAsia="es-ES"/>
        </w:rPr>
        <w:t xml:space="preserve"> </w:t>
      </w:r>
      <w:r w:rsidR="00AE33C9" w:rsidRPr="00890C33">
        <w:rPr>
          <w:lang w:eastAsia="es-ES"/>
        </w:rPr>
        <w:t>de Transparencia de Navarra</w:t>
      </w:r>
      <w:r>
        <w:rPr>
          <w:lang w:eastAsia="es-ES"/>
        </w:rPr>
        <w:t xml:space="preserve"> </w:t>
      </w:r>
      <w:r>
        <w:rPr>
          <w:sz w:val="23"/>
          <w:szCs w:val="23"/>
        </w:rPr>
        <w:t xml:space="preserve">podrán compatibilizar su tarea con su puesto de trabajo en la </w:t>
      </w:r>
      <w:r w:rsidR="00AE33C9" w:rsidRPr="000E6F49">
        <w:rPr>
          <w:lang w:eastAsia="es-ES"/>
        </w:rPr>
        <w:t>a</w:t>
      </w:r>
      <w:r w:rsidRPr="000E6F49">
        <w:rPr>
          <w:lang w:eastAsia="es-ES"/>
        </w:rPr>
        <w:t>dministración</w:t>
      </w:r>
      <w:r>
        <w:rPr>
          <w:sz w:val="23"/>
          <w:szCs w:val="23"/>
        </w:rPr>
        <w:t xml:space="preserve"> a la que pertenezcan y serán retribuidos con las dietas que se </w:t>
      </w:r>
      <w:r w:rsidRPr="001E2BDC">
        <w:t>establezcan</w:t>
      </w:r>
      <w:r>
        <w:rPr>
          <w:sz w:val="23"/>
          <w:szCs w:val="23"/>
        </w:rPr>
        <w:t xml:space="preserve"> reglamentariamente </w:t>
      </w:r>
      <w:r w:rsidRPr="007F2B6E">
        <w:rPr>
          <w:lang w:eastAsia="es-ES"/>
        </w:rPr>
        <w:t>por la persona titular del departamento competente en materia de transparencia</w:t>
      </w:r>
      <w:r>
        <w:rPr>
          <w:sz w:val="23"/>
          <w:szCs w:val="23"/>
        </w:rPr>
        <w:t>, compatibles con su remuneración como funcionarios</w:t>
      </w:r>
      <w:r>
        <w:rPr>
          <w:lang w:eastAsia="es-ES"/>
        </w:rPr>
        <w:t xml:space="preserve">. </w:t>
      </w:r>
    </w:p>
    <w:p w14:paraId="48428D30" w14:textId="34B3B51B" w:rsidR="00A2210B" w:rsidRPr="00CD5DB9" w:rsidRDefault="00A2210B" w:rsidP="006265BF">
      <w:pPr>
        <w:pStyle w:val="Apartados"/>
        <w:spacing w:before="120" w:after="240"/>
        <w:ind w:firstLine="454"/>
        <w:rPr>
          <w:lang w:eastAsia="es-ES"/>
        </w:rPr>
      </w:pPr>
      <w:r w:rsidRPr="00CD5DB9">
        <w:rPr>
          <w:lang w:eastAsia="es-ES"/>
        </w:rPr>
        <w:t>2. También podrá fijar</w:t>
      </w:r>
      <w:r>
        <w:rPr>
          <w:lang w:eastAsia="es-ES"/>
        </w:rPr>
        <w:t>se</w:t>
      </w:r>
      <w:r w:rsidRPr="00CD5DB9">
        <w:rPr>
          <w:lang w:eastAsia="es-ES"/>
        </w:rPr>
        <w:t xml:space="preserve"> una </w:t>
      </w:r>
      <w:r>
        <w:rPr>
          <w:lang w:eastAsia="es-ES"/>
        </w:rPr>
        <w:t xml:space="preserve">dieta </w:t>
      </w:r>
      <w:r w:rsidRPr="00CD5DB9">
        <w:rPr>
          <w:lang w:eastAsia="es-ES"/>
        </w:rPr>
        <w:t xml:space="preserve">anual para la persona que presida el Consejo </w:t>
      </w:r>
      <w:r w:rsidR="00AE33C9" w:rsidRPr="00890C33">
        <w:rPr>
          <w:lang w:eastAsia="es-ES"/>
        </w:rPr>
        <w:t xml:space="preserve">de Transparencia de Navarra </w:t>
      </w:r>
      <w:r w:rsidRPr="00CD5DB9">
        <w:rPr>
          <w:lang w:eastAsia="es-ES"/>
        </w:rPr>
        <w:t>y para la que realice las funciones de secretaría”</w:t>
      </w:r>
      <w:r w:rsidR="00D9728D">
        <w:rPr>
          <w:lang w:eastAsia="es-ES"/>
        </w:rPr>
        <w:t>.</w:t>
      </w:r>
      <w:r w:rsidRPr="00CD5DB9">
        <w:rPr>
          <w:lang w:eastAsia="es-ES"/>
        </w:rPr>
        <w:t xml:space="preserve"> </w:t>
      </w:r>
    </w:p>
    <w:p w14:paraId="5808766B" w14:textId="6BBA0800" w:rsidR="004256AB" w:rsidRPr="00491E64" w:rsidRDefault="00AF7B4F" w:rsidP="006265BF">
      <w:pPr>
        <w:pStyle w:val="NMERO"/>
        <w:spacing w:before="0" w:after="240"/>
        <w:ind w:firstLine="709"/>
        <w:rPr>
          <w:lang w:val="es-ES_tradnl"/>
        </w:rPr>
      </w:pPr>
      <w:r w:rsidRPr="00491E64">
        <w:rPr>
          <w:lang w:val="es-ES_tradnl"/>
        </w:rPr>
        <w:t xml:space="preserve">Treinta y </w:t>
      </w:r>
      <w:r w:rsidR="0090173B">
        <w:rPr>
          <w:lang w:val="es-ES_tradnl"/>
        </w:rPr>
        <w:t>cinco</w:t>
      </w:r>
      <w:r w:rsidRPr="00890C33">
        <w:rPr>
          <w:lang w:val="es-ES_tradnl"/>
        </w:rPr>
        <w:t>.</w:t>
      </w:r>
      <w:r w:rsidRPr="00890C33">
        <w:rPr>
          <w:b/>
          <w:lang w:val="es-ES_tradnl"/>
        </w:rPr>
        <w:t xml:space="preserve"> </w:t>
      </w:r>
      <w:r w:rsidRPr="00890C33">
        <w:rPr>
          <w:lang w:val="es-ES_tradnl"/>
        </w:rPr>
        <w:t>Se m</w:t>
      </w:r>
      <w:r w:rsidR="004256AB" w:rsidRPr="00890C33">
        <w:rPr>
          <w:lang w:val="es-ES_tradnl"/>
        </w:rPr>
        <w:t xml:space="preserve">odifica el </w:t>
      </w:r>
      <w:r w:rsidRPr="00890C33">
        <w:rPr>
          <w:lang w:val="es-ES_tradnl"/>
        </w:rPr>
        <w:t xml:space="preserve">apartado 2 del </w:t>
      </w:r>
      <w:r w:rsidR="004256AB" w:rsidRPr="00890C33">
        <w:rPr>
          <w:lang w:val="es-ES_tradnl"/>
        </w:rPr>
        <w:t>artículo 67</w:t>
      </w:r>
      <w:r w:rsidRPr="00890C33">
        <w:rPr>
          <w:lang w:val="es-ES_tradnl"/>
        </w:rPr>
        <w:t xml:space="preserve"> </w:t>
      </w:r>
      <w:r w:rsidR="00115036" w:rsidRPr="00491E64">
        <w:rPr>
          <w:shd w:val="clear" w:color="auto" w:fill="FFFFFF"/>
        </w:rPr>
        <w:t xml:space="preserve">que queda </w:t>
      </w:r>
      <w:r w:rsidR="00115036">
        <w:rPr>
          <w:shd w:val="clear" w:color="auto" w:fill="FFFFFF"/>
        </w:rPr>
        <w:t>redactado como sigue</w:t>
      </w:r>
      <w:r w:rsidRPr="00890C33">
        <w:rPr>
          <w:lang w:val="es-ES_tradnl"/>
        </w:rPr>
        <w:t>:</w:t>
      </w:r>
      <w:r w:rsidR="004256AB" w:rsidRPr="00890C33">
        <w:rPr>
          <w:lang w:val="es-ES_tradnl"/>
        </w:rPr>
        <w:t xml:space="preserve"> </w:t>
      </w:r>
    </w:p>
    <w:p w14:paraId="57B3D5EA" w14:textId="059FBBC0" w:rsidR="0034171A" w:rsidRPr="00491E64" w:rsidRDefault="00AF7B4F" w:rsidP="006265BF">
      <w:pPr>
        <w:pStyle w:val="Apartados"/>
        <w:spacing w:after="240"/>
        <w:ind w:firstLine="454"/>
      </w:pPr>
      <w:r w:rsidRPr="00491E64">
        <w:rPr>
          <w:shd w:val="clear" w:color="auto" w:fill="FFFFFF"/>
        </w:rPr>
        <w:t>“</w:t>
      </w:r>
      <w:r w:rsidR="004256AB" w:rsidRPr="00491E64">
        <w:rPr>
          <w:shd w:val="clear" w:color="auto" w:fill="FFFFFF"/>
        </w:rPr>
        <w:t xml:space="preserve">2. </w:t>
      </w:r>
      <w:r w:rsidR="0034171A" w:rsidRPr="00491E64">
        <w:rPr>
          <w:shd w:val="clear" w:color="auto" w:fill="FFFFFF"/>
        </w:rPr>
        <w:t>Para el ejercicio de las funciones de transparencia y acceso a la información pública, el Consejo de Transparencia de Navarra contará con el apoyo jurídico, técnico y administrativo que será facilitado por el departamento competente en materia de transparencia, con los medios personales, económicos y materiales del mismo que sean necesarios, así como del departamento competente en materia de archivos</w:t>
      </w:r>
      <w:r w:rsidR="0034171A" w:rsidRPr="00491E64">
        <w:t>”</w:t>
      </w:r>
      <w:r w:rsidR="00B56062">
        <w:t>.</w:t>
      </w:r>
    </w:p>
    <w:p w14:paraId="29225331" w14:textId="40FF8DA3" w:rsidR="00AF7B4F" w:rsidRPr="00491E64" w:rsidRDefault="00AF7B4F" w:rsidP="006265BF">
      <w:pPr>
        <w:pStyle w:val="NMERO"/>
        <w:spacing w:before="0" w:after="240"/>
        <w:ind w:firstLine="709"/>
      </w:pPr>
      <w:r w:rsidRPr="00491E64">
        <w:t xml:space="preserve">Treinta y </w:t>
      </w:r>
      <w:r w:rsidR="0090173B">
        <w:t>seis</w:t>
      </w:r>
      <w:r w:rsidRPr="00890C33">
        <w:t>.</w:t>
      </w:r>
      <w:r w:rsidR="004256AB" w:rsidRPr="00890C33">
        <w:rPr>
          <w:b/>
        </w:rPr>
        <w:t xml:space="preserve"> </w:t>
      </w:r>
      <w:r w:rsidRPr="00890C33">
        <w:t>Se modifica el artículo 68</w:t>
      </w:r>
      <w:r w:rsidR="00D3771D" w:rsidRPr="00890C33">
        <w:t xml:space="preserve"> </w:t>
      </w:r>
      <w:r w:rsidR="00115036" w:rsidRPr="00491E64">
        <w:rPr>
          <w:shd w:val="clear" w:color="auto" w:fill="FFFFFF"/>
        </w:rPr>
        <w:t xml:space="preserve">que queda </w:t>
      </w:r>
      <w:r w:rsidR="00115036">
        <w:rPr>
          <w:shd w:val="clear" w:color="auto" w:fill="FFFFFF"/>
        </w:rPr>
        <w:t>redactado como sigue</w:t>
      </w:r>
      <w:r w:rsidRPr="00890C33">
        <w:t>:</w:t>
      </w:r>
    </w:p>
    <w:p w14:paraId="24DE48D5" w14:textId="11A573ED" w:rsidR="00AF7B4F" w:rsidRPr="00491E64" w:rsidRDefault="00AF7B4F" w:rsidP="006265BF">
      <w:pPr>
        <w:pStyle w:val="Apartados"/>
        <w:spacing w:after="240"/>
        <w:ind w:firstLine="454"/>
        <w:rPr>
          <w:shd w:val="clear" w:color="auto" w:fill="FFFFFF"/>
        </w:rPr>
      </w:pPr>
      <w:r w:rsidRPr="00491E64">
        <w:rPr>
          <w:shd w:val="clear" w:color="auto" w:fill="FFFFFF"/>
        </w:rPr>
        <w:t xml:space="preserve">“Las </w:t>
      </w:r>
      <w:r w:rsidR="00725CD3">
        <w:rPr>
          <w:shd w:val="clear" w:color="auto" w:fill="FFFFFF"/>
        </w:rPr>
        <w:t>administraciones públicas de N</w:t>
      </w:r>
      <w:r w:rsidR="00725CD3" w:rsidRPr="00491E64">
        <w:rPr>
          <w:shd w:val="clear" w:color="auto" w:fill="FFFFFF"/>
        </w:rPr>
        <w:t xml:space="preserve">avarra y los </w:t>
      </w:r>
      <w:r w:rsidRPr="00491E64">
        <w:rPr>
          <w:shd w:val="clear" w:color="auto" w:fill="FFFFFF"/>
        </w:rPr>
        <w:t xml:space="preserve">demás organismos y entidades que se relacionan en el artículo 2.1, en el </w:t>
      </w:r>
      <w:r w:rsidRPr="00491E64">
        <w:rPr>
          <w:shd w:val="clear" w:color="auto" w:fill="FFFFFF"/>
        </w:rPr>
        <w:lastRenderedPageBreak/>
        <w:t xml:space="preserve">artículo 2.2 y en el artículo 3 de esta ley deberán facilitar al Consejo de </w:t>
      </w:r>
      <w:r w:rsidRPr="001E2BDC">
        <w:t>Transparencia</w:t>
      </w:r>
      <w:r w:rsidRPr="00491E64">
        <w:rPr>
          <w:shd w:val="clear" w:color="auto" w:fill="FFFFFF"/>
        </w:rPr>
        <w:t xml:space="preserve"> de Navarra la información que les solicite y prestarle la colaboración necesaria para el desarrollo de sus funciones</w:t>
      </w:r>
      <w:r w:rsidR="00D3771D" w:rsidRPr="00491E64">
        <w:rPr>
          <w:shd w:val="clear" w:color="auto" w:fill="FFFFFF"/>
        </w:rPr>
        <w:t>”</w:t>
      </w:r>
      <w:r w:rsidR="0097782D">
        <w:rPr>
          <w:shd w:val="clear" w:color="auto" w:fill="FFFFFF"/>
        </w:rPr>
        <w:t>.</w:t>
      </w:r>
    </w:p>
    <w:p w14:paraId="7E9CD889" w14:textId="65869A67" w:rsidR="004256AB" w:rsidRPr="00890C33" w:rsidRDefault="00D3771D" w:rsidP="006265BF">
      <w:pPr>
        <w:pStyle w:val="NMERO"/>
        <w:spacing w:before="0" w:after="240"/>
        <w:ind w:firstLine="709"/>
      </w:pPr>
      <w:r w:rsidRPr="00491E64">
        <w:t xml:space="preserve">Treinta y </w:t>
      </w:r>
      <w:r w:rsidR="0090173B">
        <w:t>siete</w:t>
      </w:r>
      <w:r w:rsidRPr="00890C33">
        <w:t>. S</w:t>
      </w:r>
      <w:r w:rsidR="00725CD3">
        <w:t>e modifica el apartado 2 de la d</w:t>
      </w:r>
      <w:r w:rsidRPr="00890C33">
        <w:t xml:space="preserve">isposición adicional segunda, </w:t>
      </w:r>
      <w:r w:rsidR="00115036" w:rsidRPr="00491E64">
        <w:rPr>
          <w:shd w:val="clear" w:color="auto" w:fill="FFFFFF"/>
        </w:rPr>
        <w:t xml:space="preserve">que queda </w:t>
      </w:r>
      <w:r w:rsidR="00115036">
        <w:rPr>
          <w:shd w:val="clear" w:color="auto" w:fill="FFFFFF"/>
        </w:rPr>
        <w:t>redactada como sigue:</w:t>
      </w:r>
    </w:p>
    <w:p w14:paraId="622BF2B5" w14:textId="7020D046" w:rsidR="004256AB" w:rsidRPr="00491E64" w:rsidRDefault="00D3771D" w:rsidP="006265BF">
      <w:pPr>
        <w:pStyle w:val="Apartados"/>
        <w:spacing w:after="240"/>
        <w:ind w:firstLine="454"/>
        <w:rPr>
          <w:shd w:val="clear" w:color="auto" w:fill="FFFFFF"/>
        </w:rPr>
      </w:pPr>
      <w:r w:rsidRPr="00890C33">
        <w:rPr>
          <w:shd w:val="clear" w:color="auto" w:fill="FFFFFF"/>
        </w:rPr>
        <w:t xml:space="preserve">“2. La Comisión estará presidida por la persona titular del departamento competente en materia de transparencia, y se compondrá, además de por </w:t>
      </w:r>
      <w:r w:rsidR="00631878" w:rsidRPr="000E78B5">
        <w:rPr>
          <w:shd w:val="clear" w:color="auto" w:fill="FFFFFF"/>
        </w:rPr>
        <w:t>las y</w:t>
      </w:r>
      <w:r w:rsidR="00631878">
        <w:rPr>
          <w:shd w:val="clear" w:color="auto" w:fill="FFFFFF"/>
        </w:rPr>
        <w:t xml:space="preserve"> </w:t>
      </w:r>
      <w:r w:rsidRPr="00890C33">
        <w:rPr>
          <w:shd w:val="clear" w:color="auto" w:fill="FFFFFF"/>
        </w:rPr>
        <w:t xml:space="preserve">los titulares de las direcciones generales con </w:t>
      </w:r>
      <w:r w:rsidRPr="001E2BDC">
        <w:t>competencias</w:t>
      </w:r>
      <w:r w:rsidRPr="00890C33">
        <w:rPr>
          <w:shd w:val="clear" w:color="auto" w:fill="FFFFFF"/>
        </w:rPr>
        <w:t xml:space="preserve"> en las materias de </w:t>
      </w:r>
      <w:r w:rsidR="001873A0" w:rsidRPr="00890C33">
        <w:rPr>
          <w:shd w:val="clear" w:color="auto" w:fill="FFFFFF"/>
        </w:rPr>
        <w:t>presidencia y de gobierno abie</w:t>
      </w:r>
      <w:r w:rsidRPr="00890C33">
        <w:rPr>
          <w:shd w:val="clear" w:color="auto" w:fill="FFFFFF"/>
        </w:rPr>
        <w:t xml:space="preserve">rto, nuevas tecnologías, administración electrónica, atención a la ciudadanía, y al menos un </w:t>
      </w:r>
      <w:r w:rsidR="00631878" w:rsidRPr="000E78B5">
        <w:rPr>
          <w:shd w:val="clear" w:color="auto" w:fill="FFFFFF"/>
        </w:rPr>
        <w:t>o una</w:t>
      </w:r>
      <w:r w:rsidR="00631878">
        <w:rPr>
          <w:shd w:val="clear" w:color="auto" w:fill="FFFFFF"/>
        </w:rPr>
        <w:t xml:space="preserve"> </w:t>
      </w:r>
      <w:r w:rsidRPr="00890C33">
        <w:rPr>
          <w:shd w:val="clear" w:color="auto" w:fill="FFFFFF"/>
        </w:rPr>
        <w:t xml:space="preserve">representante con rango mínimo de director </w:t>
      </w:r>
      <w:r w:rsidR="00631878" w:rsidRPr="000E78B5">
        <w:rPr>
          <w:shd w:val="clear" w:color="auto" w:fill="FFFFFF"/>
        </w:rPr>
        <w:t>o directora</w:t>
      </w:r>
      <w:r w:rsidR="00631878">
        <w:rPr>
          <w:shd w:val="clear" w:color="auto" w:fill="FFFFFF"/>
        </w:rPr>
        <w:t xml:space="preserve"> </w:t>
      </w:r>
      <w:r w:rsidRPr="00890C33">
        <w:rPr>
          <w:shd w:val="clear" w:color="auto" w:fill="FFFFFF"/>
        </w:rPr>
        <w:t>general por cada una de las áreas departamentales de la Administración de la Comunidad Foral de Navarra”</w:t>
      </w:r>
      <w:r w:rsidR="0097782D">
        <w:rPr>
          <w:shd w:val="clear" w:color="auto" w:fill="FFFFFF"/>
        </w:rPr>
        <w:t>.</w:t>
      </w:r>
    </w:p>
    <w:p w14:paraId="4B0AFC2B" w14:textId="293FC357" w:rsidR="004256AB" w:rsidRPr="00890C33" w:rsidRDefault="00D3771D" w:rsidP="006265BF">
      <w:pPr>
        <w:pStyle w:val="NMERO"/>
        <w:spacing w:before="0" w:after="240"/>
        <w:ind w:firstLine="709"/>
      </w:pPr>
      <w:r w:rsidRPr="00491E64">
        <w:t xml:space="preserve">Treinta y </w:t>
      </w:r>
      <w:r w:rsidR="0090173B">
        <w:t>ocho</w:t>
      </w:r>
      <w:r w:rsidRPr="00890C33">
        <w:t>.</w:t>
      </w:r>
      <w:r w:rsidR="004256AB" w:rsidRPr="00890C33">
        <w:t xml:space="preserve"> Se modifica el apartado 5 de la </w:t>
      </w:r>
      <w:r w:rsidR="001873A0">
        <w:t>d</w:t>
      </w:r>
      <w:r w:rsidR="004256AB" w:rsidRPr="00890C33">
        <w:t xml:space="preserve">isposición adicional segunda que queda redactado como sigue: </w:t>
      </w:r>
    </w:p>
    <w:p w14:paraId="7F78E578" w14:textId="75F3203A" w:rsidR="004256AB" w:rsidRPr="00890C33" w:rsidRDefault="00D3771D" w:rsidP="006265BF">
      <w:pPr>
        <w:pStyle w:val="Apartados"/>
        <w:spacing w:after="240"/>
        <w:ind w:firstLine="454"/>
      </w:pPr>
      <w:r w:rsidRPr="00890C33">
        <w:t>“</w:t>
      </w:r>
      <w:r w:rsidR="004256AB" w:rsidRPr="00890C33">
        <w:t>5. La Comisión será asistida en el ejercicio de sus funciones por el servicio competente en materia de transparencia</w:t>
      </w:r>
      <w:r w:rsidR="0090173B">
        <w:t>”</w:t>
      </w:r>
      <w:r w:rsidR="00F74A33">
        <w:t>.</w:t>
      </w:r>
      <w:r w:rsidR="004256AB" w:rsidRPr="00890C33">
        <w:t xml:space="preserve"> </w:t>
      </w:r>
    </w:p>
    <w:p w14:paraId="42E116B1" w14:textId="3CC30A28" w:rsidR="004256AB" w:rsidRPr="00491E64" w:rsidRDefault="0090173B" w:rsidP="006265BF">
      <w:pPr>
        <w:pStyle w:val="NMERO"/>
        <w:spacing w:before="0" w:after="240"/>
        <w:ind w:firstLine="709"/>
      </w:pPr>
      <w:r>
        <w:t>Treinta y nueve</w:t>
      </w:r>
      <w:r w:rsidR="00D3771D" w:rsidRPr="00890C33">
        <w:rPr>
          <w:bCs/>
        </w:rPr>
        <w:t>.</w:t>
      </w:r>
      <w:r w:rsidR="004256AB" w:rsidRPr="00890C33">
        <w:rPr>
          <w:bCs/>
        </w:rPr>
        <w:t xml:space="preserve"> S</w:t>
      </w:r>
      <w:r w:rsidR="00D3771D" w:rsidRPr="00890C33">
        <w:rPr>
          <w:lang w:val="es-ES_tradnl"/>
        </w:rPr>
        <w:t>e</w:t>
      </w:r>
      <w:r w:rsidR="004256AB" w:rsidRPr="00890C33">
        <w:rPr>
          <w:lang w:val="es-ES_tradnl"/>
        </w:rPr>
        <w:t xml:space="preserve"> </w:t>
      </w:r>
      <w:r w:rsidR="00D3771D" w:rsidRPr="00491E64">
        <w:rPr>
          <w:lang w:val="es-ES_tradnl"/>
        </w:rPr>
        <w:t>incorpora</w:t>
      </w:r>
      <w:r w:rsidR="004256AB" w:rsidRPr="00491E64">
        <w:rPr>
          <w:lang w:val="es-ES_tradnl"/>
        </w:rPr>
        <w:t xml:space="preserve"> una nueva disposición adicional </w:t>
      </w:r>
      <w:r w:rsidR="00115036" w:rsidRPr="00491E64">
        <w:rPr>
          <w:shd w:val="clear" w:color="auto" w:fill="FFFFFF"/>
        </w:rPr>
        <w:t xml:space="preserve">que queda </w:t>
      </w:r>
      <w:r w:rsidR="00115036">
        <w:rPr>
          <w:shd w:val="clear" w:color="auto" w:fill="FFFFFF"/>
        </w:rPr>
        <w:t>redactada como sigue:</w:t>
      </w:r>
    </w:p>
    <w:p w14:paraId="50306BED" w14:textId="77777777" w:rsidR="004256AB" w:rsidRPr="00491E64" w:rsidRDefault="004256AB" w:rsidP="006265BF">
      <w:pPr>
        <w:pStyle w:val="Apartados"/>
        <w:spacing w:after="240"/>
        <w:ind w:firstLine="454"/>
      </w:pPr>
      <w:r w:rsidRPr="00491E64">
        <w:t>“</w:t>
      </w:r>
      <w:r w:rsidR="00194385" w:rsidRPr="00491E64">
        <w:t>Disposición adicional décima.</w:t>
      </w:r>
      <w:r w:rsidRPr="00491E64">
        <w:t xml:space="preserve"> Apoyo y colaboración a las entidades locales para el cumplimiento de sus obligaciones de publicidad activa.</w:t>
      </w:r>
    </w:p>
    <w:p w14:paraId="6CA944F4" w14:textId="18F0BA0B" w:rsidR="0090173B" w:rsidRDefault="004256AB" w:rsidP="006265BF">
      <w:pPr>
        <w:pStyle w:val="Apartados"/>
        <w:spacing w:after="240"/>
        <w:ind w:firstLine="454"/>
      </w:pPr>
      <w:r w:rsidRPr="00491E64">
        <w:t>El Gobierno de Navarra apoyará y colaborará con las entidades locales para que puedan cumplir las obligaciones de publicidad que les resultan de aplicación</w:t>
      </w:r>
      <w:r w:rsidRPr="00890C33">
        <w:t>”</w:t>
      </w:r>
      <w:r w:rsidR="00BC68A8">
        <w:t>.</w:t>
      </w:r>
    </w:p>
    <w:p w14:paraId="5730D7B0" w14:textId="210EC825" w:rsidR="00AC45EE" w:rsidRDefault="00AC45EE" w:rsidP="006265BF">
      <w:pPr>
        <w:spacing w:after="240" w:line="360" w:lineRule="auto"/>
        <w:ind w:firstLine="709"/>
        <w:jc w:val="both"/>
        <w:rPr>
          <w:rFonts w:ascii="Verdana" w:hAnsi="Verdana"/>
          <w:sz w:val="24"/>
          <w:szCs w:val="24"/>
        </w:rPr>
      </w:pPr>
      <w:r w:rsidRPr="00C63025">
        <w:rPr>
          <w:rStyle w:val="Textoennegrita"/>
          <w:rFonts w:ascii="Verdana" w:hAnsi="Verdana"/>
          <w:bCs w:val="0"/>
          <w:i/>
          <w:color w:val="000000"/>
          <w:sz w:val="24"/>
          <w:szCs w:val="24"/>
        </w:rPr>
        <w:lastRenderedPageBreak/>
        <w:t xml:space="preserve">Artículo </w:t>
      </w:r>
      <w:r w:rsidR="002B31E5" w:rsidRPr="00C63025">
        <w:rPr>
          <w:rStyle w:val="Textoennegrita"/>
          <w:rFonts w:ascii="Verdana" w:hAnsi="Verdana"/>
          <w:bCs w:val="0"/>
          <w:i/>
          <w:color w:val="000000"/>
          <w:sz w:val="24"/>
          <w:szCs w:val="24"/>
        </w:rPr>
        <w:t>2</w:t>
      </w:r>
      <w:r w:rsidRPr="00C63025">
        <w:rPr>
          <w:rStyle w:val="Textoennegrita"/>
          <w:rFonts w:ascii="Verdana" w:hAnsi="Verdana"/>
          <w:bCs w:val="0"/>
          <w:i/>
          <w:color w:val="000000"/>
          <w:sz w:val="24"/>
          <w:szCs w:val="24"/>
        </w:rPr>
        <w:t>.</w:t>
      </w:r>
      <w:r w:rsidRPr="00C63025">
        <w:rPr>
          <w:rStyle w:val="Textoennegrita"/>
          <w:rFonts w:ascii="Verdana" w:hAnsi="Verdana"/>
          <w:b w:val="0"/>
          <w:bCs w:val="0"/>
          <w:i/>
          <w:color w:val="000000"/>
          <w:sz w:val="24"/>
          <w:szCs w:val="24"/>
        </w:rPr>
        <w:t xml:space="preserve"> </w:t>
      </w:r>
      <w:r w:rsidRPr="00C63025">
        <w:rPr>
          <w:rFonts w:ascii="Verdana" w:hAnsi="Verdana"/>
          <w:b/>
          <w:sz w:val="24"/>
          <w:szCs w:val="24"/>
        </w:rPr>
        <w:t xml:space="preserve"> </w:t>
      </w:r>
      <w:r w:rsidRPr="00C63025">
        <w:rPr>
          <w:rFonts w:ascii="Verdana" w:hAnsi="Verdana"/>
          <w:sz w:val="24"/>
          <w:szCs w:val="24"/>
        </w:rPr>
        <w:t>Mo</w:t>
      </w:r>
      <w:r w:rsidRPr="00491E64">
        <w:rPr>
          <w:rFonts w:ascii="Verdana" w:hAnsi="Verdana"/>
          <w:sz w:val="24"/>
          <w:szCs w:val="24"/>
        </w:rPr>
        <w:t>dificación de la Ley Foral 7/2018, de 17 de mayo, de creación de la Oficina de Buenas Prácticas y Anticorrupción</w:t>
      </w:r>
      <w:r w:rsidR="001873A0" w:rsidRPr="001873A0">
        <w:t xml:space="preserve"> </w:t>
      </w:r>
      <w:r w:rsidR="001873A0" w:rsidRPr="001873A0">
        <w:rPr>
          <w:rFonts w:ascii="Verdana" w:hAnsi="Verdana"/>
          <w:sz w:val="24"/>
          <w:szCs w:val="24"/>
        </w:rPr>
        <w:t>de la Comunidad Foral de Navarra</w:t>
      </w:r>
      <w:r w:rsidRPr="00491E64">
        <w:rPr>
          <w:rFonts w:ascii="Verdana" w:hAnsi="Verdana"/>
          <w:sz w:val="24"/>
          <w:szCs w:val="24"/>
        </w:rPr>
        <w:t xml:space="preserve">. </w:t>
      </w:r>
    </w:p>
    <w:p w14:paraId="07CF51DC" w14:textId="6F87A81B" w:rsidR="00AC45EE" w:rsidRPr="00491E64" w:rsidRDefault="00AC45EE" w:rsidP="006265BF">
      <w:pPr>
        <w:pStyle w:val="NMERO"/>
        <w:spacing w:before="0" w:after="240"/>
        <w:ind w:firstLine="709"/>
      </w:pPr>
      <w:r w:rsidRPr="00491E64">
        <w:t>La Ley Foral 7/2018, de 17 de mayo, de creación de la Oficina de Buenas Prácticas y Anticorrupción</w:t>
      </w:r>
      <w:r w:rsidR="001873A0" w:rsidRPr="001873A0">
        <w:t xml:space="preserve"> de la Comunidad Foral de Navarra</w:t>
      </w:r>
      <w:r w:rsidRPr="00491E64">
        <w:t>, queda modificada en los siguientes términos:</w:t>
      </w:r>
    </w:p>
    <w:p w14:paraId="37840D02" w14:textId="677F950F" w:rsidR="00AC45EE" w:rsidRPr="00491E64" w:rsidRDefault="00AC45EE" w:rsidP="006265BF">
      <w:pPr>
        <w:pStyle w:val="NMERO"/>
        <w:spacing w:before="0" w:after="240"/>
        <w:ind w:firstLine="709"/>
      </w:pPr>
      <w:r w:rsidRPr="00491E64">
        <w:t xml:space="preserve">Uno. Se suprime la </w:t>
      </w:r>
      <w:r w:rsidR="0002707E">
        <w:t>d</w:t>
      </w:r>
      <w:r w:rsidRPr="00491E64">
        <w:t xml:space="preserve">isposición transitoria primera. Regulación de lobbies y lobbistas. </w:t>
      </w:r>
    </w:p>
    <w:p w14:paraId="4D98650C" w14:textId="77777777" w:rsidR="00444D6B" w:rsidRPr="00890C33" w:rsidRDefault="00444D6B" w:rsidP="006265BF">
      <w:pPr>
        <w:shd w:val="clear" w:color="auto" w:fill="FFFFFF"/>
        <w:spacing w:after="240" w:line="360" w:lineRule="auto"/>
        <w:ind w:firstLine="709"/>
        <w:jc w:val="both"/>
        <w:rPr>
          <w:rFonts w:ascii="Verdana" w:hAnsi="Verdana"/>
          <w:sz w:val="24"/>
          <w:szCs w:val="24"/>
        </w:rPr>
      </w:pPr>
      <w:r w:rsidRPr="00491E64">
        <w:rPr>
          <w:rFonts w:ascii="Verdana" w:hAnsi="Verdana"/>
          <w:b/>
          <w:sz w:val="24"/>
          <w:szCs w:val="24"/>
        </w:rPr>
        <w:t xml:space="preserve">Disposición </w:t>
      </w:r>
      <w:r>
        <w:rPr>
          <w:rFonts w:ascii="Verdana" w:hAnsi="Verdana"/>
          <w:b/>
          <w:sz w:val="24"/>
          <w:szCs w:val="24"/>
        </w:rPr>
        <w:t>adicional</w:t>
      </w:r>
      <w:r w:rsidRPr="00890C33">
        <w:rPr>
          <w:rFonts w:ascii="Verdana" w:hAnsi="Verdana"/>
          <w:b/>
          <w:sz w:val="24"/>
          <w:szCs w:val="24"/>
        </w:rPr>
        <w:t xml:space="preserve"> </w:t>
      </w:r>
      <w:r>
        <w:rPr>
          <w:rFonts w:ascii="Verdana" w:hAnsi="Verdana"/>
          <w:b/>
          <w:sz w:val="24"/>
          <w:szCs w:val="24"/>
        </w:rPr>
        <w:t>ú</w:t>
      </w:r>
      <w:r w:rsidRPr="00890C33">
        <w:rPr>
          <w:rFonts w:ascii="Verdana" w:hAnsi="Verdana"/>
          <w:b/>
          <w:sz w:val="24"/>
          <w:szCs w:val="24"/>
        </w:rPr>
        <w:t xml:space="preserve">nica. </w:t>
      </w:r>
      <w:r w:rsidRPr="00890C33">
        <w:rPr>
          <w:rFonts w:ascii="Verdana" w:hAnsi="Verdana"/>
          <w:sz w:val="24"/>
          <w:szCs w:val="24"/>
        </w:rPr>
        <w:t>Mandato de los miembros del Consejo de la Transparencia de Navarra.</w:t>
      </w:r>
    </w:p>
    <w:p w14:paraId="6537BD39" w14:textId="77777777" w:rsidR="00444D6B" w:rsidRPr="00890C33" w:rsidRDefault="00444D6B" w:rsidP="006265BF">
      <w:pPr>
        <w:pStyle w:val="NMERO"/>
        <w:spacing w:before="0" w:after="240"/>
        <w:ind w:firstLine="709"/>
      </w:pPr>
      <w:r w:rsidRPr="00491E64">
        <w:t>En el plazo de 1 año, el Consejo de Transparencia de Navarra se constituirá conforme a la composición establecida en el artículo 65, permaneciendo el actual presidente hasta la toma de posesión de la persona que como tal sea nombrado conforme a lo establecido en el artículo 65.2</w:t>
      </w:r>
      <w:r>
        <w:t xml:space="preserve"> de la Ley Foral 5/2018, de 17 de mayo, de Transparencia, acceso a la información pública y buen gobierno</w:t>
      </w:r>
      <w:r w:rsidRPr="00890C33">
        <w:t>.</w:t>
      </w:r>
    </w:p>
    <w:p w14:paraId="61EB2DDC" w14:textId="77777777" w:rsidR="00444D6B" w:rsidRPr="00491E64" w:rsidRDefault="00444D6B" w:rsidP="006265BF">
      <w:pPr>
        <w:pStyle w:val="Apartados"/>
        <w:spacing w:after="240"/>
        <w:ind w:left="0" w:firstLine="709"/>
      </w:pPr>
      <w:r w:rsidRPr="00890C33">
        <w:rPr>
          <w:b/>
        </w:rPr>
        <w:t>Disposición final primera</w:t>
      </w:r>
      <w:r w:rsidRPr="00491E64">
        <w:rPr>
          <w:b/>
        </w:rPr>
        <w:t>.</w:t>
      </w:r>
      <w:r w:rsidRPr="00491E64">
        <w:t xml:space="preserve"> Regulación de los grupos de interés.</w:t>
      </w:r>
    </w:p>
    <w:p w14:paraId="5FD9284C" w14:textId="77777777" w:rsidR="00444D6B" w:rsidRPr="000A38E8" w:rsidRDefault="00444D6B" w:rsidP="006265BF">
      <w:pPr>
        <w:pStyle w:val="Apartados"/>
        <w:spacing w:after="240"/>
        <w:ind w:left="0" w:firstLine="709"/>
      </w:pPr>
      <w:r w:rsidRPr="000A38E8">
        <w:t>1. El Gobierno de Navarra mediante decreto foral desarrollará reglamentariamente los apartados de la presente ley foral que se refieren a los grupos de interés, su Código de Conducta y gestión de su Registro, que serán de aplicación a las tres instituciones forales recogidas en la Ley Orgánica 13/1982, de 10 de agosto, de reintegración y amejoramiento del régimen foral de Navarra.</w:t>
      </w:r>
    </w:p>
    <w:p w14:paraId="7D3E222E" w14:textId="5C64E89A" w:rsidR="00444D6B" w:rsidRDefault="00444D6B" w:rsidP="006265BF">
      <w:pPr>
        <w:pStyle w:val="Apartados"/>
        <w:spacing w:after="240"/>
        <w:ind w:left="0" w:firstLine="709"/>
      </w:pPr>
      <w:r>
        <w:t xml:space="preserve">2. La elaboración del reglamento previsto en el apartado 1 de </w:t>
      </w:r>
      <w:r w:rsidR="00126F4A">
        <w:t>esta</w:t>
      </w:r>
      <w:r>
        <w:t xml:space="preserve"> disposición se hará en colaboración con la Oficina de Buenas Prácticas y Anticorrupción de la Comunidad Foral de Navarra.</w:t>
      </w:r>
    </w:p>
    <w:p w14:paraId="77BCED68" w14:textId="77777777" w:rsidR="00444D6B" w:rsidRPr="00491E64" w:rsidRDefault="00444D6B" w:rsidP="006265BF">
      <w:pPr>
        <w:pStyle w:val="Apartados"/>
        <w:spacing w:after="240"/>
        <w:ind w:left="0" w:firstLine="709"/>
      </w:pPr>
      <w:r>
        <w:lastRenderedPageBreak/>
        <w:t>3. Corresponderá a la Oficina de Buenas Prácticas y Anticorrupción de la Comunidad Foral de Navarra la gestión del Registro.</w:t>
      </w:r>
    </w:p>
    <w:p w14:paraId="043868EA" w14:textId="77777777" w:rsidR="00444D6B" w:rsidRPr="00491E64" w:rsidRDefault="00444D6B" w:rsidP="007D6D29">
      <w:pPr>
        <w:ind w:firstLine="709"/>
        <w:rPr>
          <w:rFonts w:ascii="Verdana" w:hAnsi="Verdana"/>
          <w:color w:val="000000"/>
          <w:sz w:val="24"/>
          <w:szCs w:val="24"/>
        </w:rPr>
      </w:pPr>
      <w:r w:rsidRPr="00491E64">
        <w:rPr>
          <w:rStyle w:val="Textoennegrita"/>
          <w:rFonts w:ascii="Verdana" w:hAnsi="Verdana"/>
          <w:color w:val="000000"/>
          <w:sz w:val="24"/>
          <w:szCs w:val="24"/>
        </w:rPr>
        <w:t>Disposición final segunda.</w:t>
      </w:r>
      <w:r w:rsidRPr="00491E64">
        <w:rPr>
          <w:rFonts w:ascii="Verdana" w:hAnsi="Verdana"/>
          <w:color w:val="000000"/>
          <w:sz w:val="24"/>
          <w:szCs w:val="24"/>
        </w:rPr>
        <w:t xml:space="preserve"> Entrada en vigor</w:t>
      </w:r>
      <w:r w:rsidRPr="0020020B">
        <w:rPr>
          <w:rFonts w:ascii="Verdana" w:hAnsi="Verdana"/>
          <w:color w:val="000000"/>
          <w:sz w:val="24"/>
          <w:szCs w:val="24"/>
        </w:rPr>
        <w:t>.</w:t>
      </w:r>
    </w:p>
    <w:p w14:paraId="216C4E28" w14:textId="77777777" w:rsidR="00444D6B" w:rsidRDefault="00444D6B" w:rsidP="006265BF">
      <w:pPr>
        <w:pStyle w:val="NMERO"/>
        <w:spacing w:before="0" w:after="240"/>
        <w:ind w:firstLine="709"/>
        <w:rPr>
          <w:rFonts w:eastAsiaTheme="minorHAnsi"/>
        </w:rPr>
      </w:pPr>
      <w:r w:rsidRPr="00491E64">
        <w:rPr>
          <w:rFonts w:eastAsiaTheme="minorHAnsi"/>
        </w:rPr>
        <w:t>E</w:t>
      </w:r>
      <w:r>
        <w:rPr>
          <w:rFonts w:eastAsiaTheme="minorHAnsi"/>
        </w:rPr>
        <w:t>sta ley foral entrará en vigor a</w:t>
      </w:r>
      <w:r w:rsidRPr="00491E64">
        <w:rPr>
          <w:rFonts w:eastAsiaTheme="minorHAnsi"/>
        </w:rPr>
        <w:t>l día siguiente de su publicación en el «Boletín Oficial de Navarra».</w:t>
      </w:r>
    </w:p>
    <w:sectPr w:rsidR="00444D6B" w:rsidSect="00A84D30">
      <w:footerReference w:type="default" r:id="rId11"/>
      <w:pgSz w:w="11906" w:h="16838"/>
      <w:pgMar w:top="1417" w:right="1558"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7841C" w14:textId="77777777" w:rsidR="009A4A47" w:rsidRDefault="009A4A47" w:rsidP="00BC2AE3">
      <w:pPr>
        <w:spacing w:after="0" w:line="240" w:lineRule="auto"/>
      </w:pPr>
      <w:r>
        <w:separator/>
      </w:r>
    </w:p>
  </w:endnote>
  <w:endnote w:type="continuationSeparator" w:id="0">
    <w:p w14:paraId="170E333C" w14:textId="77777777" w:rsidR="009A4A47" w:rsidRDefault="009A4A47" w:rsidP="00BC2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777933"/>
      <w:docPartObj>
        <w:docPartGallery w:val="Page Numbers (Bottom of Page)"/>
        <w:docPartUnique/>
      </w:docPartObj>
    </w:sdtPr>
    <w:sdtEndPr/>
    <w:sdtContent>
      <w:sdt>
        <w:sdtPr>
          <w:id w:val="-1769616900"/>
          <w:docPartObj>
            <w:docPartGallery w:val="Page Numbers (Top of Page)"/>
            <w:docPartUnique/>
          </w:docPartObj>
        </w:sdtPr>
        <w:sdtEndPr/>
        <w:sdtContent>
          <w:p w14:paraId="1F065CF3" w14:textId="5C79F2E9" w:rsidR="00052498" w:rsidRDefault="00052498" w:rsidP="00052498">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43235A">
              <w:rPr>
                <w:b/>
                <w:bCs/>
                <w:noProof/>
              </w:rPr>
              <w:t>21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3235A">
              <w:rPr>
                <w:b/>
                <w:bCs/>
                <w:noProof/>
              </w:rPr>
              <w:t>21</w:t>
            </w:r>
            <w:r>
              <w:rPr>
                <w:b/>
                <w:bCs/>
                <w:sz w:val="24"/>
                <w:szCs w:val="24"/>
              </w:rPr>
              <w:fldChar w:fldCharType="end"/>
            </w:r>
          </w:p>
        </w:sdtContent>
      </w:sdt>
    </w:sdtContent>
  </w:sdt>
  <w:p w14:paraId="7D118AA0" w14:textId="77777777" w:rsidR="00052498" w:rsidRDefault="000524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E202B" w14:textId="77777777" w:rsidR="009A4A47" w:rsidRDefault="009A4A47" w:rsidP="00BC2AE3">
      <w:pPr>
        <w:spacing w:after="0" w:line="240" w:lineRule="auto"/>
      </w:pPr>
      <w:r>
        <w:separator/>
      </w:r>
    </w:p>
  </w:footnote>
  <w:footnote w:type="continuationSeparator" w:id="0">
    <w:p w14:paraId="2DB175D7" w14:textId="77777777" w:rsidR="009A4A47" w:rsidRDefault="009A4A47" w:rsidP="00BC2A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5B6B"/>
    <w:multiLevelType w:val="hybridMultilevel"/>
    <w:tmpl w:val="EDF43540"/>
    <w:lvl w:ilvl="0" w:tplc="D78E106A">
      <w:start w:val="1"/>
      <w:numFmt w:val="lowerLetter"/>
      <w:lvlText w:val="%1)"/>
      <w:lvlJc w:val="left"/>
      <w:pPr>
        <w:ind w:left="720" w:hanging="36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6AB"/>
    <w:rsid w:val="0002366F"/>
    <w:rsid w:val="0002707E"/>
    <w:rsid w:val="000375A2"/>
    <w:rsid w:val="00052498"/>
    <w:rsid w:val="00080FF5"/>
    <w:rsid w:val="000A38E8"/>
    <w:rsid w:val="000D4424"/>
    <w:rsid w:val="000E6F49"/>
    <w:rsid w:val="000E78B5"/>
    <w:rsid w:val="00102E97"/>
    <w:rsid w:val="00115036"/>
    <w:rsid w:val="00126F4A"/>
    <w:rsid w:val="0012730A"/>
    <w:rsid w:val="00167512"/>
    <w:rsid w:val="00170EA9"/>
    <w:rsid w:val="00172E0B"/>
    <w:rsid w:val="001873A0"/>
    <w:rsid w:val="001927C9"/>
    <w:rsid w:val="00194385"/>
    <w:rsid w:val="001A32CA"/>
    <w:rsid w:val="001C2153"/>
    <w:rsid w:val="001E2BDC"/>
    <w:rsid w:val="0020020B"/>
    <w:rsid w:val="00202984"/>
    <w:rsid w:val="002446AB"/>
    <w:rsid w:val="00250624"/>
    <w:rsid w:val="00277E7E"/>
    <w:rsid w:val="00284817"/>
    <w:rsid w:val="0029403E"/>
    <w:rsid w:val="002A2071"/>
    <w:rsid w:val="002A72BD"/>
    <w:rsid w:val="002A7DB4"/>
    <w:rsid w:val="002B31E5"/>
    <w:rsid w:val="002C6A6B"/>
    <w:rsid w:val="002E74C9"/>
    <w:rsid w:val="00307C6D"/>
    <w:rsid w:val="0034171A"/>
    <w:rsid w:val="00366525"/>
    <w:rsid w:val="00377872"/>
    <w:rsid w:val="003938AA"/>
    <w:rsid w:val="003A51B0"/>
    <w:rsid w:val="003B47C4"/>
    <w:rsid w:val="003C3B11"/>
    <w:rsid w:val="003E0CA6"/>
    <w:rsid w:val="003E7AA0"/>
    <w:rsid w:val="003F4400"/>
    <w:rsid w:val="00403A3F"/>
    <w:rsid w:val="00410CC2"/>
    <w:rsid w:val="004256AB"/>
    <w:rsid w:val="00430EA3"/>
    <w:rsid w:val="0043235A"/>
    <w:rsid w:val="00433903"/>
    <w:rsid w:val="004355CA"/>
    <w:rsid w:val="00435D70"/>
    <w:rsid w:val="00444D6B"/>
    <w:rsid w:val="0047686C"/>
    <w:rsid w:val="004846D3"/>
    <w:rsid w:val="00491E64"/>
    <w:rsid w:val="00493F1D"/>
    <w:rsid w:val="004947DA"/>
    <w:rsid w:val="0049576F"/>
    <w:rsid w:val="0049640E"/>
    <w:rsid w:val="004D6D49"/>
    <w:rsid w:val="004F7843"/>
    <w:rsid w:val="00531E86"/>
    <w:rsid w:val="00553E3E"/>
    <w:rsid w:val="005C22A7"/>
    <w:rsid w:val="005D1BFD"/>
    <w:rsid w:val="005F0A33"/>
    <w:rsid w:val="006247AF"/>
    <w:rsid w:val="006265BF"/>
    <w:rsid w:val="00630823"/>
    <w:rsid w:val="00631878"/>
    <w:rsid w:val="00673E78"/>
    <w:rsid w:val="00682D68"/>
    <w:rsid w:val="006A47E1"/>
    <w:rsid w:val="006B273E"/>
    <w:rsid w:val="006D0C98"/>
    <w:rsid w:val="006E3B69"/>
    <w:rsid w:val="006E490C"/>
    <w:rsid w:val="006F206D"/>
    <w:rsid w:val="007020FB"/>
    <w:rsid w:val="007052D9"/>
    <w:rsid w:val="00710A95"/>
    <w:rsid w:val="00725CD3"/>
    <w:rsid w:val="007626A3"/>
    <w:rsid w:val="007C5CFF"/>
    <w:rsid w:val="007C5D00"/>
    <w:rsid w:val="007D6D29"/>
    <w:rsid w:val="007F2B6E"/>
    <w:rsid w:val="00890C33"/>
    <w:rsid w:val="008952A4"/>
    <w:rsid w:val="00896D02"/>
    <w:rsid w:val="008A4CAC"/>
    <w:rsid w:val="008C4265"/>
    <w:rsid w:val="008E2FF3"/>
    <w:rsid w:val="0090173B"/>
    <w:rsid w:val="00945CC1"/>
    <w:rsid w:val="009556D6"/>
    <w:rsid w:val="0097782D"/>
    <w:rsid w:val="00984ACD"/>
    <w:rsid w:val="009917D7"/>
    <w:rsid w:val="00993C57"/>
    <w:rsid w:val="009A0A2A"/>
    <w:rsid w:val="009A4A47"/>
    <w:rsid w:val="009A6AD7"/>
    <w:rsid w:val="009A706B"/>
    <w:rsid w:val="009D4E85"/>
    <w:rsid w:val="00A04F9B"/>
    <w:rsid w:val="00A1214B"/>
    <w:rsid w:val="00A2210B"/>
    <w:rsid w:val="00A279E5"/>
    <w:rsid w:val="00A46059"/>
    <w:rsid w:val="00A56F0A"/>
    <w:rsid w:val="00A80511"/>
    <w:rsid w:val="00A846D2"/>
    <w:rsid w:val="00A84D30"/>
    <w:rsid w:val="00A94EAA"/>
    <w:rsid w:val="00AB1678"/>
    <w:rsid w:val="00AC45EE"/>
    <w:rsid w:val="00AC78C5"/>
    <w:rsid w:val="00AE33C9"/>
    <w:rsid w:val="00AF7B4F"/>
    <w:rsid w:val="00B118F1"/>
    <w:rsid w:val="00B15A4E"/>
    <w:rsid w:val="00B56062"/>
    <w:rsid w:val="00BB4B15"/>
    <w:rsid w:val="00BB7619"/>
    <w:rsid w:val="00BC22B0"/>
    <w:rsid w:val="00BC2AE3"/>
    <w:rsid w:val="00BC68A8"/>
    <w:rsid w:val="00BD3E1B"/>
    <w:rsid w:val="00BF1698"/>
    <w:rsid w:val="00C06726"/>
    <w:rsid w:val="00C36E2D"/>
    <w:rsid w:val="00C63025"/>
    <w:rsid w:val="00C877F0"/>
    <w:rsid w:val="00C87D23"/>
    <w:rsid w:val="00CA518D"/>
    <w:rsid w:val="00CB1D00"/>
    <w:rsid w:val="00CB472B"/>
    <w:rsid w:val="00CB68B1"/>
    <w:rsid w:val="00CD519C"/>
    <w:rsid w:val="00CD5DB9"/>
    <w:rsid w:val="00D230C2"/>
    <w:rsid w:val="00D3771D"/>
    <w:rsid w:val="00D54FC8"/>
    <w:rsid w:val="00D60AE7"/>
    <w:rsid w:val="00D63D97"/>
    <w:rsid w:val="00D85E1E"/>
    <w:rsid w:val="00D9543E"/>
    <w:rsid w:val="00D9728D"/>
    <w:rsid w:val="00DA7EFC"/>
    <w:rsid w:val="00DF7829"/>
    <w:rsid w:val="00E22472"/>
    <w:rsid w:val="00E3670A"/>
    <w:rsid w:val="00E409A5"/>
    <w:rsid w:val="00E46716"/>
    <w:rsid w:val="00E80AA8"/>
    <w:rsid w:val="00EB48E5"/>
    <w:rsid w:val="00EE4AA2"/>
    <w:rsid w:val="00EE57C7"/>
    <w:rsid w:val="00F05F32"/>
    <w:rsid w:val="00F124CC"/>
    <w:rsid w:val="00F15417"/>
    <w:rsid w:val="00F23F1E"/>
    <w:rsid w:val="00F42D45"/>
    <w:rsid w:val="00F464D0"/>
    <w:rsid w:val="00F62DE8"/>
    <w:rsid w:val="00F71310"/>
    <w:rsid w:val="00F74A33"/>
    <w:rsid w:val="00F80839"/>
    <w:rsid w:val="00F83849"/>
    <w:rsid w:val="00FA2DDA"/>
    <w:rsid w:val="00FA604A"/>
    <w:rsid w:val="00FB2D67"/>
    <w:rsid w:val="00FB6A02"/>
    <w:rsid w:val="00FC7C70"/>
    <w:rsid w:val="00FD63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682C4"/>
  <w15:chartTrackingRefBased/>
  <w15:docId w15:val="{8DB7E452-C684-4DC2-A5A6-4828C38D1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A8051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link w:val="Ttulo4Car"/>
    <w:uiPriority w:val="9"/>
    <w:qFormat/>
    <w:rsid w:val="004256AB"/>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paragraph" w:styleId="Ttulo5">
    <w:name w:val="heading 5"/>
    <w:basedOn w:val="Normal"/>
    <w:link w:val="Ttulo5Car"/>
    <w:uiPriority w:val="9"/>
    <w:qFormat/>
    <w:rsid w:val="004256AB"/>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4256AB"/>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uiPriority w:val="9"/>
    <w:rsid w:val="004256AB"/>
    <w:rPr>
      <w:rFonts w:ascii="Times New Roman" w:eastAsia="Times New Roman" w:hAnsi="Times New Roman" w:cs="Times New Roman"/>
      <w:b/>
      <w:bCs/>
      <w:sz w:val="20"/>
      <w:szCs w:val="20"/>
      <w:lang w:eastAsia="es-ES"/>
    </w:rPr>
  </w:style>
  <w:style w:type="paragraph" w:customStyle="1" w:styleId="parrafo">
    <w:name w:val="parrafo"/>
    <w:basedOn w:val="Normal"/>
    <w:rsid w:val="004256A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rsid w:val="004256A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4256AB"/>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4256AB"/>
    <w:rPr>
      <w:rFonts w:ascii="Calibri" w:eastAsia="Calibri" w:hAnsi="Calibri" w:cs="Times New Roman"/>
    </w:rPr>
  </w:style>
  <w:style w:type="paragraph" w:styleId="NormalWeb">
    <w:name w:val="Normal (Web)"/>
    <w:basedOn w:val="Normal"/>
    <w:uiPriority w:val="99"/>
    <w:unhideWhenUsed/>
    <w:rsid w:val="004256A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9A6AD7"/>
    <w:pPr>
      <w:ind w:left="720"/>
      <w:contextualSpacing/>
    </w:pPr>
  </w:style>
  <w:style w:type="paragraph" w:customStyle="1" w:styleId="xl1">
    <w:name w:val="xl1"/>
    <w:basedOn w:val="Normal"/>
    <w:rsid w:val="009A6AD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2">
    <w:name w:val="xl2"/>
    <w:basedOn w:val="Normal"/>
    <w:rsid w:val="009A6AD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a1">
    <w:name w:val="xa1"/>
    <w:basedOn w:val="Normal"/>
    <w:rsid w:val="00AC78C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673E78"/>
    <w:rPr>
      <w:b/>
      <w:bCs/>
    </w:rPr>
  </w:style>
  <w:style w:type="paragraph" w:styleId="Textodeglobo">
    <w:name w:val="Balloon Text"/>
    <w:basedOn w:val="Normal"/>
    <w:link w:val="TextodegloboCar"/>
    <w:uiPriority w:val="99"/>
    <w:semiHidden/>
    <w:unhideWhenUsed/>
    <w:rsid w:val="001943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4385"/>
    <w:rPr>
      <w:rFonts w:ascii="Segoe UI" w:hAnsi="Segoe UI" w:cs="Segoe UI"/>
      <w:sz w:val="18"/>
      <w:szCs w:val="18"/>
    </w:rPr>
  </w:style>
  <w:style w:type="paragraph" w:customStyle="1" w:styleId="Apartados">
    <w:name w:val="Apartados"/>
    <w:basedOn w:val="Normal"/>
    <w:qFormat/>
    <w:rsid w:val="00BB4B15"/>
    <w:pPr>
      <w:spacing w:line="360" w:lineRule="auto"/>
      <w:ind w:left="567" w:firstLine="284"/>
      <w:jc w:val="both"/>
    </w:pPr>
    <w:rPr>
      <w:rFonts w:ascii="Verdana" w:hAnsi="Verdana" w:cs="Arial"/>
      <w:sz w:val="24"/>
      <w:szCs w:val="24"/>
      <w:lang w:val="es-ES_tradnl"/>
    </w:rPr>
  </w:style>
  <w:style w:type="paragraph" w:customStyle="1" w:styleId="NMERO">
    <w:name w:val="NÚMERO"/>
    <w:basedOn w:val="Normal"/>
    <w:qFormat/>
    <w:rsid w:val="00BB4B15"/>
    <w:pPr>
      <w:spacing w:before="360" w:after="180" w:line="360" w:lineRule="auto"/>
      <w:ind w:firstLine="357"/>
      <w:jc w:val="both"/>
    </w:pPr>
    <w:rPr>
      <w:rFonts w:ascii="Verdana" w:eastAsia="Times New Roman" w:hAnsi="Verdana" w:cs="Times New Roman"/>
      <w:color w:val="000000"/>
      <w:sz w:val="24"/>
      <w:szCs w:val="24"/>
      <w:lang w:eastAsia="es-ES"/>
    </w:rPr>
  </w:style>
  <w:style w:type="paragraph" w:styleId="Encabezado">
    <w:name w:val="header"/>
    <w:basedOn w:val="Normal"/>
    <w:link w:val="EncabezadoCar"/>
    <w:uiPriority w:val="99"/>
    <w:unhideWhenUsed/>
    <w:rsid w:val="00BC2A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2AE3"/>
  </w:style>
  <w:style w:type="paragraph" w:styleId="Piedepgina">
    <w:name w:val="footer"/>
    <w:basedOn w:val="Normal"/>
    <w:link w:val="PiedepginaCar"/>
    <w:uiPriority w:val="99"/>
    <w:unhideWhenUsed/>
    <w:rsid w:val="00BC2A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2AE3"/>
  </w:style>
  <w:style w:type="character" w:styleId="Refdecomentario">
    <w:name w:val="annotation reference"/>
    <w:basedOn w:val="Fuentedeprrafopredeter"/>
    <w:uiPriority w:val="99"/>
    <w:semiHidden/>
    <w:unhideWhenUsed/>
    <w:rsid w:val="00FD63FF"/>
    <w:rPr>
      <w:sz w:val="16"/>
      <w:szCs w:val="16"/>
    </w:rPr>
  </w:style>
  <w:style w:type="paragraph" w:styleId="Textocomentario">
    <w:name w:val="annotation text"/>
    <w:basedOn w:val="Normal"/>
    <w:link w:val="TextocomentarioCar"/>
    <w:uiPriority w:val="99"/>
    <w:semiHidden/>
    <w:unhideWhenUsed/>
    <w:rsid w:val="00FD63F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D63FF"/>
    <w:rPr>
      <w:sz w:val="20"/>
      <w:szCs w:val="20"/>
    </w:rPr>
  </w:style>
  <w:style w:type="paragraph" w:styleId="Asuntodelcomentario">
    <w:name w:val="annotation subject"/>
    <w:basedOn w:val="Textocomentario"/>
    <w:next w:val="Textocomentario"/>
    <w:link w:val="AsuntodelcomentarioCar"/>
    <w:uiPriority w:val="99"/>
    <w:semiHidden/>
    <w:unhideWhenUsed/>
    <w:rsid w:val="00FD63FF"/>
    <w:rPr>
      <w:b/>
      <w:bCs/>
    </w:rPr>
  </w:style>
  <w:style w:type="character" w:customStyle="1" w:styleId="AsuntodelcomentarioCar">
    <w:name w:val="Asunto del comentario Car"/>
    <w:basedOn w:val="TextocomentarioCar"/>
    <w:link w:val="Asuntodelcomentario"/>
    <w:uiPriority w:val="99"/>
    <w:semiHidden/>
    <w:rsid w:val="00FD63FF"/>
    <w:rPr>
      <w:b/>
      <w:bCs/>
      <w:sz w:val="20"/>
      <w:szCs w:val="20"/>
    </w:rPr>
  </w:style>
  <w:style w:type="character" w:customStyle="1" w:styleId="Ttulo3Car">
    <w:name w:val="Título 3 Car"/>
    <w:basedOn w:val="Fuentedeprrafopredeter"/>
    <w:link w:val="Ttulo3"/>
    <w:uiPriority w:val="9"/>
    <w:semiHidden/>
    <w:rsid w:val="00A8051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6717">
      <w:bodyDiv w:val="1"/>
      <w:marLeft w:val="0"/>
      <w:marRight w:val="0"/>
      <w:marTop w:val="0"/>
      <w:marBottom w:val="0"/>
      <w:divBdr>
        <w:top w:val="none" w:sz="0" w:space="0" w:color="auto"/>
        <w:left w:val="none" w:sz="0" w:space="0" w:color="auto"/>
        <w:bottom w:val="none" w:sz="0" w:space="0" w:color="auto"/>
        <w:right w:val="none" w:sz="0" w:space="0" w:color="auto"/>
      </w:divBdr>
    </w:div>
    <w:div w:id="158811257">
      <w:bodyDiv w:val="1"/>
      <w:marLeft w:val="0"/>
      <w:marRight w:val="0"/>
      <w:marTop w:val="0"/>
      <w:marBottom w:val="0"/>
      <w:divBdr>
        <w:top w:val="none" w:sz="0" w:space="0" w:color="auto"/>
        <w:left w:val="none" w:sz="0" w:space="0" w:color="auto"/>
        <w:bottom w:val="none" w:sz="0" w:space="0" w:color="auto"/>
        <w:right w:val="none" w:sz="0" w:space="0" w:color="auto"/>
      </w:divBdr>
    </w:div>
    <w:div w:id="514996975">
      <w:bodyDiv w:val="1"/>
      <w:marLeft w:val="0"/>
      <w:marRight w:val="0"/>
      <w:marTop w:val="0"/>
      <w:marBottom w:val="0"/>
      <w:divBdr>
        <w:top w:val="none" w:sz="0" w:space="0" w:color="auto"/>
        <w:left w:val="none" w:sz="0" w:space="0" w:color="auto"/>
        <w:bottom w:val="none" w:sz="0" w:space="0" w:color="auto"/>
        <w:right w:val="none" w:sz="0" w:space="0" w:color="auto"/>
      </w:divBdr>
    </w:div>
    <w:div w:id="680202495">
      <w:bodyDiv w:val="1"/>
      <w:marLeft w:val="0"/>
      <w:marRight w:val="0"/>
      <w:marTop w:val="0"/>
      <w:marBottom w:val="0"/>
      <w:divBdr>
        <w:top w:val="none" w:sz="0" w:space="0" w:color="auto"/>
        <w:left w:val="none" w:sz="0" w:space="0" w:color="auto"/>
        <w:bottom w:val="none" w:sz="0" w:space="0" w:color="auto"/>
        <w:right w:val="none" w:sz="0" w:space="0" w:color="auto"/>
      </w:divBdr>
    </w:div>
    <w:div w:id="1121530910">
      <w:bodyDiv w:val="1"/>
      <w:marLeft w:val="0"/>
      <w:marRight w:val="0"/>
      <w:marTop w:val="0"/>
      <w:marBottom w:val="0"/>
      <w:divBdr>
        <w:top w:val="none" w:sz="0" w:space="0" w:color="auto"/>
        <w:left w:val="none" w:sz="0" w:space="0" w:color="auto"/>
        <w:bottom w:val="none" w:sz="0" w:space="0" w:color="auto"/>
        <w:right w:val="none" w:sz="0" w:space="0" w:color="auto"/>
      </w:divBdr>
    </w:div>
    <w:div w:id="1443650171">
      <w:bodyDiv w:val="1"/>
      <w:marLeft w:val="0"/>
      <w:marRight w:val="0"/>
      <w:marTop w:val="0"/>
      <w:marBottom w:val="0"/>
      <w:divBdr>
        <w:top w:val="none" w:sz="0" w:space="0" w:color="auto"/>
        <w:left w:val="none" w:sz="0" w:space="0" w:color="auto"/>
        <w:bottom w:val="none" w:sz="0" w:space="0" w:color="auto"/>
        <w:right w:val="none" w:sz="0" w:space="0" w:color="auto"/>
      </w:divBdr>
    </w:div>
    <w:div w:id="1445690515">
      <w:bodyDiv w:val="1"/>
      <w:marLeft w:val="0"/>
      <w:marRight w:val="0"/>
      <w:marTop w:val="0"/>
      <w:marBottom w:val="0"/>
      <w:divBdr>
        <w:top w:val="none" w:sz="0" w:space="0" w:color="auto"/>
        <w:left w:val="none" w:sz="0" w:space="0" w:color="auto"/>
        <w:bottom w:val="none" w:sz="0" w:space="0" w:color="auto"/>
        <w:right w:val="none" w:sz="0" w:space="0" w:color="auto"/>
      </w:divBdr>
    </w:div>
    <w:div w:id="1520658847">
      <w:bodyDiv w:val="1"/>
      <w:marLeft w:val="0"/>
      <w:marRight w:val="0"/>
      <w:marTop w:val="0"/>
      <w:marBottom w:val="0"/>
      <w:divBdr>
        <w:top w:val="none" w:sz="0" w:space="0" w:color="auto"/>
        <w:left w:val="none" w:sz="0" w:space="0" w:color="auto"/>
        <w:bottom w:val="none" w:sz="0" w:space="0" w:color="auto"/>
        <w:right w:val="none" w:sz="0" w:space="0" w:color="auto"/>
      </w:divBdr>
    </w:div>
    <w:div w:id="1825200717">
      <w:bodyDiv w:val="1"/>
      <w:marLeft w:val="0"/>
      <w:marRight w:val="0"/>
      <w:marTop w:val="0"/>
      <w:marBottom w:val="0"/>
      <w:divBdr>
        <w:top w:val="none" w:sz="0" w:space="0" w:color="auto"/>
        <w:left w:val="none" w:sz="0" w:space="0" w:color="auto"/>
        <w:bottom w:val="none" w:sz="0" w:space="0" w:color="auto"/>
        <w:right w:val="none" w:sz="0" w:space="0" w:color="auto"/>
      </w:divBdr>
    </w:div>
    <w:div w:id="1923564301">
      <w:bodyDiv w:val="1"/>
      <w:marLeft w:val="0"/>
      <w:marRight w:val="0"/>
      <w:marTop w:val="0"/>
      <w:marBottom w:val="0"/>
      <w:divBdr>
        <w:top w:val="none" w:sz="0" w:space="0" w:color="auto"/>
        <w:left w:val="none" w:sz="0" w:space="0" w:color="auto"/>
        <w:bottom w:val="none" w:sz="0" w:space="0" w:color="auto"/>
        <w:right w:val="none" w:sz="0" w:space="0" w:color="auto"/>
      </w:divBdr>
    </w:div>
    <w:div w:id="203098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8032B2B9C670449B805978CC864845E" ma:contentTypeVersion="0" ma:contentTypeDescription="Crear nuevo documento." ma:contentTypeScope="" ma:versionID="5740af6ca351f50f885dd69d4f930752">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B909D6-9198-4F66-9938-420DBCB123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338AE0-3C43-43F4-B580-F75E3260E2A9}">
  <ds:schemaRefs>
    <ds:schemaRef ds:uri="http://schemas.openxmlformats.org/officeDocument/2006/bibliography"/>
  </ds:schemaRefs>
</ds:datastoreItem>
</file>

<file path=customXml/itemProps3.xml><?xml version="1.0" encoding="utf-8"?>
<ds:datastoreItem xmlns:ds="http://schemas.openxmlformats.org/officeDocument/2006/customXml" ds:itemID="{BEC54376-1E4A-459A-B720-2E6113C4F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81A7D88-B3FF-45EF-887B-12E5141A9A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20</Pages>
  <Words>4667</Words>
  <Characters>25672</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X063732</dc:creator>
  <cp:keywords/>
  <dc:description/>
  <cp:lastModifiedBy>Fernández Pérez, Beatriz</cp:lastModifiedBy>
  <cp:revision>41</cp:revision>
  <cp:lastPrinted>2025-09-25T13:05:00Z</cp:lastPrinted>
  <dcterms:created xsi:type="dcterms:W3CDTF">2025-11-11T12:57:00Z</dcterms:created>
  <dcterms:modified xsi:type="dcterms:W3CDTF">2025-11-20T06:57:00Z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0x010100C8032B2B9C670449B805978CC864845E</vt:lpwstr>
  </property>
</Properties>
</file>