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30637" w14:textId="7EB1551B" w:rsidR="005F4DD7" w:rsidRPr="005F4DD7" w:rsidRDefault="005F4DD7" w:rsidP="005F4DD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F4DD7">
        <w:rPr>
          <w:rFonts w:cstheme="minorHAnsi"/>
        </w:rPr>
        <w:t>25PES-425</w:t>
      </w:r>
    </w:p>
    <w:p w14:paraId="13745EBA" w14:textId="709D6929" w:rsidR="005F4DD7" w:rsidRPr="005F4DD7" w:rsidRDefault="005F4DD7" w:rsidP="005F4DD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F4DD7">
        <w:rPr>
          <w:rFonts w:cstheme="minorHAnsi"/>
        </w:rPr>
        <w:t>Doña Cristina López Mañero, miembro de las Cortes de Navarra, adscrita</w:t>
      </w:r>
      <w:r>
        <w:rPr>
          <w:rFonts w:cstheme="minorHAnsi"/>
        </w:rPr>
        <w:t xml:space="preserve"> </w:t>
      </w:r>
      <w:r w:rsidRPr="005F4DD7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5F4DD7">
        <w:rPr>
          <w:rFonts w:cstheme="minorHAnsi"/>
        </w:rPr>
        <w:t>dispuesto en el Reglamento de la Cámara, realiza la siguiente pregunta escrita</w:t>
      </w:r>
      <w:r>
        <w:rPr>
          <w:rFonts w:cstheme="minorHAnsi"/>
        </w:rPr>
        <w:t xml:space="preserve"> </w:t>
      </w:r>
      <w:r w:rsidRPr="005F4DD7">
        <w:rPr>
          <w:rFonts w:cstheme="minorHAnsi"/>
        </w:rPr>
        <w:t>al Gobierno de Navarra:</w:t>
      </w:r>
    </w:p>
    <w:p w14:paraId="759F86E7" w14:textId="60B343B1" w:rsidR="005F4DD7" w:rsidRPr="005F4DD7" w:rsidRDefault="005F4DD7" w:rsidP="005F4DD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F4DD7">
        <w:rPr>
          <w:rFonts w:cstheme="minorHAnsi"/>
        </w:rPr>
        <w:t>¿Ha elaborado ya el Gobierno de Navarra el pliego con las condiciones,</w:t>
      </w:r>
      <w:r>
        <w:rPr>
          <w:rFonts w:cstheme="minorHAnsi"/>
        </w:rPr>
        <w:t xml:space="preserve"> </w:t>
      </w:r>
      <w:r w:rsidRPr="005F4DD7">
        <w:rPr>
          <w:rFonts w:cstheme="minorHAnsi"/>
        </w:rPr>
        <w:t>requisitos y especificaciones de las auditorías externas que anunció la</w:t>
      </w:r>
      <w:r>
        <w:rPr>
          <w:rFonts w:cstheme="minorHAnsi"/>
        </w:rPr>
        <w:t xml:space="preserve"> </w:t>
      </w:r>
      <w:r w:rsidRPr="005F4DD7">
        <w:rPr>
          <w:rFonts w:cstheme="minorHAnsi"/>
        </w:rPr>
        <w:t>presidenta el 12 de junio de 2025 para analizar las adjudicaciones y contratos</w:t>
      </w:r>
      <w:r>
        <w:rPr>
          <w:rFonts w:cstheme="minorHAnsi"/>
        </w:rPr>
        <w:t xml:space="preserve"> </w:t>
      </w:r>
      <w:r w:rsidRPr="005F4DD7">
        <w:rPr>
          <w:rFonts w:cstheme="minorHAnsi"/>
        </w:rPr>
        <w:t>de obra pública en Navarra de las empresas que figuran en el informe de la</w:t>
      </w:r>
      <w:r>
        <w:rPr>
          <w:rFonts w:cstheme="minorHAnsi"/>
        </w:rPr>
        <w:t xml:space="preserve"> </w:t>
      </w:r>
      <w:r w:rsidRPr="005F4DD7">
        <w:rPr>
          <w:rFonts w:cstheme="minorHAnsi"/>
        </w:rPr>
        <w:t>UCO que se conoció en esa fecha?</w:t>
      </w:r>
    </w:p>
    <w:p w14:paraId="04074F0C" w14:textId="77777777" w:rsidR="005F4DD7" w:rsidRPr="005F4DD7" w:rsidRDefault="005F4DD7" w:rsidP="005F4DD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F4DD7">
        <w:rPr>
          <w:rFonts w:cstheme="minorHAnsi"/>
        </w:rPr>
        <w:t>¿Ha iniciado el procedimiento para su licitación?</w:t>
      </w:r>
    </w:p>
    <w:p w14:paraId="27702E0B" w14:textId="77777777" w:rsidR="005F4DD7" w:rsidRPr="005F4DD7" w:rsidRDefault="005F4DD7" w:rsidP="005F4DD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F4DD7">
        <w:rPr>
          <w:rFonts w:cstheme="minorHAnsi"/>
        </w:rPr>
        <w:t>¿Por qué cantidad económica?</w:t>
      </w:r>
    </w:p>
    <w:p w14:paraId="15A315B2" w14:textId="77777777" w:rsidR="005F4DD7" w:rsidRPr="005F4DD7" w:rsidRDefault="005F4DD7" w:rsidP="005F4DD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F4DD7">
        <w:rPr>
          <w:rFonts w:cstheme="minorHAnsi"/>
        </w:rPr>
        <w:t>¿Cuándo tiene previsto adjudicarlas?</w:t>
      </w:r>
    </w:p>
    <w:p w14:paraId="5E635CCD" w14:textId="175FFD81" w:rsidR="005F4DD7" w:rsidRPr="005F4DD7" w:rsidRDefault="005F4DD7" w:rsidP="005F4DD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F4DD7">
        <w:rPr>
          <w:rFonts w:cstheme="minorHAnsi"/>
        </w:rPr>
        <w:t>En caso de que los pliegos no se hayan concluido aún, ¿cuándo prevén que</w:t>
      </w:r>
      <w:r>
        <w:rPr>
          <w:rFonts w:cstheme="minorHAnsi"/>
        </w:rPr>
        <w:t xml:space="preserve"> </w:t>
      </w:r>
      <w:r w:rsidRPr="005F4DD7">
        <w:rPr>
          <w:rFonts w:cstheme="minorHAnsi"/>
        </w:rPr>
        <w:t>estarán listos para licitar?</w:t>
      </w:r>
    </w:p>
    <w:p w14:paraId="649384F6" w14:textId="38260B16" w:rsidR="001E317C" w:rsidRPr="005F4DD7" w:rsidRDefault="005F4DD7" w:rsidP="005F4DD7">
      <w:pPr>
        <w:spacing w:after="120" w:line="276" w:lineRule="auto"/>
        <w:jc w:val="both"/>
        <w:rPr>
          <w:rFonts w:cstheme="minorHAnsi"/>
        </w:rPr>
      </w:pPr>
      <w:r w:rsidRPr="005F4DD7">
        <w:rPr>
          <w:rFonts w:cstheme="minorHAnsi"/>
        </w:rPr>
        <w:t>Pamplona,</w:t>
      </w:r>
      <w:r>
        <w:rPr>
          <w:rFonts w:cstheme="minorHAnsi"/>
        </w:rPr>
        <w:t xml:space="preserve"> </w:t>
      </w:r>
      <w:r w:rsidRPr="005F4DD7">
        <w:rPr>
          <w:rFonts w:cstheme="minorHAnsi"/>
        </w:rPr>
        <w:t>19 de noviembre de 2025</w:t>
      </w:r>
    </w:p>
    <w:p w14:paraId="5B13D542" w14:textId="7DDC0C92" w:rsidR="005F4DD7" w:rsidRPr="005F4DD7" w:rsidRDefault="005F4DD7" w:rsidP="005F4DD7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5F4DD7">
        <w:rPr>
          <w:rFonts w:cstheme="minorHAnsi"/>
        </w:rPr>
        <w:t>Cristina López Mañero</w:t>
      </w:r>
    </w:p>
    <w:sectPr w:rsidR="005F4DD7" w:rsidRPr="005F4DD7" w:rsidSect="005F4DD7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D7"/>
    <w:rsid w:val="001E317C"/>
    <w:rsid w:val="005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D065"/>
  <w15:chartTrackingRefBased/>
  <w15:docId w15:val="{2EEE8D94-D0DF-473F-8E6F-656F7391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748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2025-11-19T11:08:00Z</dcterms:created>
  <dcterms:modified xsi:type="dcterms:W3CDTF">2025-11-19T11:12:00Z</dcterms:modified>
</cp:coreProperties>
</file>