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747E" w14:textId="48A9A419" w:rsidR="00170C1F" w:rsidRDefault="003B5249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25MOC-16</w:t>
      </w:r>
      <w:r w:rsidR="009D41A0">
        <w:rPr>
          <w:rFonts w:cstheme="minorHAnsi"/>
        </w:rPr>
        <w:t>9</w:t>
      </w:r>
    </w:p>
    <w:p w14:paraId="4ADF2168" w14:textId="0D050F2F" w:rsidR="009D41A0" w:rsidRPr="009D41A0" w:rsidRDefault="009D41A0" w:rsidP="009D41A0">
      <w:pPr>
        <w:spacing w:after="120" w:line="276" w:lineRule="auto"/>
        <w:jc w:val="both"/>
        <w:rPr>
          <w:rFonts w:cstheme="minorHAnsi"/>
          <w:b/>
          <w:bCs/>
        </w:rPr>
      </w:pPr>
      <w:r w:rsidRPr="009D41A0">
        <w:rPr>
          <w:rFonts w:cstheme="minorHAnsi"/>
        </w:rPr>
        <w:t>D. Félix Zapatero Soria, miembro de las Cortes de Navarra, adscrit</w:t>
      </w:r>
      <w:r>
        <w:rPr>
          <w:rFonts w:cstheme="minorHAnsi"/>
        </w:rPr>
        <w:t>o</w:t>
      </w:r>
      <w:r w:rsidRPr="009D41A0">
        <w:rPr>
          <w:rFonts w:cstheme="minorHAnsi"/>
        </w:rPr>
        <w:t xml:space="preserve"> al Grupo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Parlamentario Unión del Pueblo Navarro (UPN), al amparo de lo dispuesto en el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 xml:space="preserve">Reglamento de la Cámara, presenta la siguiente </w:t>
      </w:r>
      <w:r w:rsidRPr="009D41A0">
        <w:rPr>
          <w:rFonts w:cstheme="minorHAnsi"/>
        </w:rPr>
        <w:t xml:space="preserve">moción </w:t>
      </w:r>
      <w:r w:rsidRPr="009D41A0">
        <w:rPr>
          <w:rFonts w:cstheme="minorHAnsi"/>
        </w:rPr>
        <w:t>de Prevención y</w:t>
      </w:r>
      <w:r w:rsidRPr="009D41A0">
        <w:rPr>
          <w:rFonts w:cstheme="minorHAnsi"/>
        </w:rPr>
        <w:t xml:space="preserve"> </w:t>
      </w:r>
      <w:r w:rsidRPr="009D41A0">
        <w:rPr>
          <w:rFonts w:cstheme="minorHAnsi"/>
        </w:rPr>
        <w:t>Preparación de Navarra frente a la Peste Porcina Africana (PPA) para su</w:t>
      </w:r>
      <w:r w:rsidRPr="009D41A0">
        <w:rPr>
          <w:rFonts w:cstheme="minorHAnsi"/>
        </w:rPr>
        <w:t xml:space="preserve"> </w:t>
      </w:r>
      <w:r w:rsidRPr="009D41A0">
        <w:rPr>
          <w:rFonts w:cstheme="minorHAnsi"/>
        </w:rPr>
        <w:t>debate en Comisión de Desarrollo Rural y Medio Ambiente</w:t>
      </w:r>
      <w:r w:rsidRPr="009D41A0">
        <w:rPr>
          <w:rFonts w:cstheme="minorHAnsi"/>
          <w:b/>
          <w:bCs/>
        </w:rPr>
        <w:t>:</w:t>
      </w:r>
    </w:p>
    <w:p w14:paraId="6D115F48" w14:textId="082B81C4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Exposición de motivos</w:t>
      </w:r>
    </w:p>
    <w:p w14:paraId="427CEB36" w14:textId="5BC156B8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La reciente aparición de varios casos confirmados de Peste Porcina Africana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(PPA) en jabalíes en Cataluña, especialmente en el entorno del parque natural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de Collserola, ha activado todos los mecanismos de alerta en España. Tras más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de treinta años sin presencia del virus en el territorio nacional, el Ministerio de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Agricultura, Pesca y Alimentación ha confirmado ya nueve casos en fauna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silvestre, reiterando públicamente la necesidad de extremar la vigilancia, reforzar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la bioseguridad e intensificar el control poblacional del jabalí.</w:t>
      </w:r>
    </w:p>
    <w:p w14:paraId="08BD3B8D" w14:textId="59ABE782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El propio ministro ha reconocido que la PPA ya ha provocado el bloqueo de un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número significativo de certificados de exportación de productos porcinos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españoles, lo que evidencia el impacto económico, sanitario y estratégico que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puede generar un avance de la enfermedad. España es uno de los principales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productores porcinos de Europa y Navarra dispone de un sector profesional y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competitivo que constituye un eje económico clave de nuestra agricultura y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ganadería.</w:t>
      </w:r>
    </w:p>
    <w:p w14:paraId="3AD8AE40" w14:textId="2DC5B4B1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Las comunidades autónomas limítrofes con Cataluña están activando planes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extraordinarios. Destaca especialmente el Decreto Ley de Aragón aprobado esta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semana, que incluye medidas urgentes de vigilancia, control y reducción de la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población de jabalí, así como un incentivo económico directo por jabalí abatido,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dentro de una estrategia de colaboración estructurada con el sector cinegético.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Aragón ha declarado abiertamente que su objetivo es “reducir de manera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inmediata y significativa la densidad poblacional del jabalí” para frenar la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expansión de la PPA.</w:t>
      </w:r>
    </w:p>
    <w:p w14:paraId="0309876C" w14:textId="27CEB5AD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Navarra comparte con Aragón ecosistemas, corredores biológicos y movilidad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de fauna. Además, nuestra Comunidad Foral presenta una de las densidades</w:t>
      </w:r>
      <w:r w:rsidRPr="009D41A0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9D41A0">
        <w:rPr>
          <w:rFonts w:cstheme="minorHAnsi"/>
        </w:rPr>
        <w:t>más altas de jabalí de los últimos años, con impactos constantes en agricultura,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accidentes de tráfico y riesgo sanitario. La combinación de fauna silvestre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abundante y sector porcino profesional hace que Navarra deba actuar con la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misma anticipación, rigor y responsabilidad institucional.</w:t>
      </w:r>
    </w:p>
    <w:p w14:paraId="158A0627" w14:textId="043011FA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Es fundamental subrayar que la responsabilidad de la prevención y la actuación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frente a la PPA recae en la Administración Foral y no puede transferirse ni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delegarse a las entidades locales, asociaciones de cazadores o cuadrillas. El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papel del sector cinegético es imprescindible, pero siempre como colaborador,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 xml:space="preserve">con un marco </w:t>
      </w:r>
      <w:proofErr w:type="spellStart"/>
      <w:r w:rsidRPr="009D41A0">
        <w:rPr>
          <w:rFonts w:cstheme="minorHAnsi"/>
        </w:rPr>
        <w:t>regulado</w:t>
      </w:r>
      <w:proofErr w:type="spellEnd"/>
      <w:r w:rsidRPr="009D41A0">
        <w:rPr>
          <w:rFonts w:cstheme="minorHAnsi"/>
        </w:rPr>
        <w:t>, protocolos claros y compensaciones económicas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proporcionadas. No se puede cargar sobre ellos la gestión de una amenaza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sanitaria de alcance europeo.</w:t>
      </w:r>
    </w:p>
    <w:p w14:paraId="67811C43" w14:textId="54139A42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Asimismo, es imprescindible reforzar la bioseguridad en las explotaciones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porcinas, mejorar los protocolos de limpieza y desinfección de vehículos,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aumentar la vigilancia en transportes de ganado y alimentos, desarrollar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campañas informativas dirigidas a ganaderos, cazadores, transportistas y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población rural y establecer un sistema eficaz de gestión de cadáveres de fauna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silvestre, con activación rápida de equipos especializados y formados.</w:t>
      </w:r>
    </w:p>
    <w:p w14:paraId="4F68C73E" w14:textId="3BC2F5AD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lastRenderedPageBreak/>
        <w:t>La PPA no tiene cura. Su único tratamiento es la prevención anticipada y la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respuesta organizada. Por ello, se presenta esta moción para que Navarra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adopte sin dilación un Plan Foral de Prevención y Preparación frente a la Peste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Porcina Africana, alineado con las recomendaciones del Ministerio y en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coordinación con las medidas adoptadas por las comunidades vecinas.</w:t>
      </w:r>
    </w:p>
    <w:p w14:paraId="01B07057" w14:textId="77777777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El Parlamento de Navarra insta al Gobierno de Navarra a:</w:t>
      </w:r>
    </w:p>
    <w:p w14:paraId="4C7D9326" w14:textId="77777777" w:rsid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1. Aprobar urgentemente el Plan Foral de Prevención y Preparación frente a la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PPA, alineado con las recomendaciones del Ministerio y con medidas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preventivas y colaborativas entre comunidades autónomas limítrofes.</w:t>
      </w:r>
      <w:r>
        <w:rPr>
          <w:rFonts w:cstheme="minorHAnsi"/>
        </w:rPr>
        <w:t xml:space="preserve"> </w:t>
      </w:r>
    </w:p>
    <w:p w14:paraId="65A62D8F" w14:textId="02FA03EE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2. Reforzar de forma inmediata las medidas de bioseguridad en las explotaciones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porcinas, incluyendo protocolos de limpieza y desinfección de vehículos de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transporte de animales, piensos o materiales agroganaderos. Así como el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refuerzo de las inspecciones, controles en explotaciones de riesgo, con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formación específica para ganaderos, transportistas y personal contratado.</w:t>
      </w:r>
    </w:p>
    <w:p w14:paraId="6F0685D7" w14:textId="424F25F3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3. Poner en marcha un Programa Foral de Vigilancia en Fauna Silvestre que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incluya un incremento de la monitorización del jabalí en zonas de riesgo, con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análisis sanitarios en piezas abatidas o encontradas muertas y unido a un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protocolo rápido de retirada y gestión de cadáveres de fauna por equipos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especializados.</w:t>
      </w:r>
    </w:p>
    <w:p w14:paraId="6264F585" w14:textId="12D6A1DC" w:rsidR="009D41A0" w:rsidRDefault="009D41A0" w:rsidP="009D41A0">
      <w:pPr>
        <w:spacing w:after="120" w:line="276" w:lineRule="auto"/>
        <w:jc w:val="both"/>
        <w:rPr>
          <w:rFonts w:ascii="ArialMT" w:hAnsi="ArialMT" w:cs="ArialMT"/>
          <w:sz w:val="21"/>
          <w:szCs w:val="21"/>
        </w:rPr>
      </w:pPr>
      <w:r w:rsidRPr="009D41A0">
        <w:rPr>
          <w:rFonts w:cstheme="minorHAnsi"/>
        </w:rPr>
        <w:t xml:space="preserve">4. Establecer </w:t>
      </w:r>
      <w:r w:rsidR="00295DC1" w:rsidRPr="009D41A0">
        <w:rPr>
          <w:rFonts w:cstheme="minorHAnsi"/>
        </w:rPr>
        <w:t>una estrategia de colaboración con el sector cinegético</w:t>
      </w:r>
      <w:r w:rsidRPr="009D41A0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claramente regulada, que incluya a los cazadores como herramienta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colaboradora, nunca como responsables, con aumento de batidas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extraordinarias para la reducción de la población de jabalí, con protocolos claros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de actuación, comunicación de hallazgos y recogida de muestras. Así como con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un sistema de compensación económica por jabalí abatido o por comunicación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de cadáveres.</w:t>
      </w:r>
      <w:r w:rsidRPr="009D41A0">
        <w:rPr>
          <w:rFonts w:ascii="ArialMT" w:hAnsi="ArialMT" w:cs="ArialMT"/>
          <w:sz w:val="21"/>
          <w:szCs w:val="21"/>
        </w:rPr>
        <w:t xml:space="preserve"> </w:t>
      </w:r>
    </w:p>
    <w:p w14:paraId="781A1FE9" w14:textId="4F0C32AA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5. Establecer un Comité Técnico Foral permanente sobre PPA, incluyendo la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representación del Gobierno de Navarra, el sector porcino profesional, el mundo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veterinario, el sector cinegético, la UPNA y entidades locales</w:t>
      </w:r>
      <w:r w:rsidR="00295DC1">
        <w:rPr>
          <w:rFonts w:cstheme="minorHAnsi"/>
        </w:rPr>
        <w:t>.</w:t>
      </w:r>
    </w:p>
    <w:p w14:paraId="167A1580" w14:textId="2A3A7DFF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6. Desarrollar una campaña pública de información y prevención dirigida a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ganaderos, cazadores, transportistas, población rural y visitantes de áreas</w:t>
      </w:r>
      <w:r>
        <w:rPr>
          <w:rFonts w:cstheme="minorHAnsi"/>
        </w:rPr>
        <w:t xml:space="preserve"> </w:t>
      </w:r>
      <w:r w:rsidRPr="009D41A0">
        <w:rPr>
          <w:rFonts w:cstheme="minorHAnsi"/>
        </w:rPr>
        <w:t>naturales.</w:t>
      </w:r>
    </w:p>
    <w:p w14:paraId="64978A9E" w14:textId="38E2A15F" w:rsidR="009D41A0" w:rsidRPr="009D41A0" w:rsidRDefault="009D41A0" w:rsidP="009D41A0">
      <w:pPr>
        <w:spacing w:after="120" w:line="276" w:lineRule="auto"/>
        <w:jc w:val="both"/>
        <w:rPr>
          <w:rFonts w:cstheme="minorHAnsi"/>
        </w:rPr>
      </w:pPr>
      <w:r w:rsidRPr="009D41A0">
        <w:rPr>
          <w:rFonts w:cstheme="minorHAnsi"/>
        </w:rPr>
        <w:t>Pamplona, 5 de diciembre de 2025</w:t>
      </w:r>
    </w:p>
    <w:p w14:paraId="2F093491" w14:textId="75783A32" w:rsidR="009D41A0" w:rsidRPr="00D43E03" w:rsidRDefault="00295DC1" w:rsidP="009D41A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9D41A0" w:rsidRPr="009D41A0">
        <w:rPr>
          <w:rFonts w:cstheme="minorHAnsi"/>
        </w:rPr>
        <w:t>Félix Zapatero Soria</w:t>
      </w:r>
    </w:p>
    <w:sectPr w:rsidR="009D41A0" w:rsidRPr="00D43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736"/>
    <w:multiLevelType w:val="hybridMultilevel"/>
    <w:tmpl w:val="06D8E862"/>
    <w:lvl w:ilvl="0" w:tplc="80DE44DC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D78"/>
    <w:multiLevelType w:val="hybridMultilevel"/>
    <w:tmpl w:val="C79C6942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510768C"/>
    <w:multiLevelType w:val="hybridMultilevel"/>
    <w:tmpl w:val="42AC22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07F7B"/>
    <w:multiLevelType w:val="hybridMultilevel"/>
    <w:tmpl w:val="EE780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9204F"/>
    <w:multiLevelType w:val="hybridMultilevel"/>
    <w:tmpl w:val="6EECECC2"/>
    <w:lvl w:ilvl="0" w:tplc="842CFA2E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16A58"/>
    <w:multiLevelType w:val="hybridMultilevel"/>
    <w:tmpl w:val="74B6E964"/>
    <w:lvl w:ilvl="0" w:tplc="6D7C93CC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10CB8"/>
    <w:multiLevelType w:val="hybridMultilevel"/>
    <w:tmpl w:val="42BA5E26"/>
    <w:lvl w:ilvl="0" w:tplc="6D7C93CC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49"/>
    <w:rsid w:val="00170C1F"/>
    <w:rsid w:val="00295DC1"/>
    <w:rsid w:val="003B5249"/>
    <w:rsid w:val="00431304"/>
    <w:rsid w:val="004E06CD"/>
    <w:rsid w:val="009D41A0"/>
    <w:rsid w:val="009E2F65"/>
    <w:rsid w:val="00D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7170"/>
  <w15:chartTrackingRefBased/>
  <w15:docId w15:val="{BED4FDFB-91EA-4A3F-8F24-A6E313E7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2025-12-09T10:58:00Z</dcterms:created>
  <dcterms:modified xsi:type="dcterms:W3CDTF">2025-12-09T11:04:00Z</dcterms:modified>
</cp:coreProperties>
</file>