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47FE" w14:textId="2E17ECF7" w:rsidR="00783737" w:rsidRPr="00783737" w:rsidRDefault="00783737" w:rsidP="00783737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color w:val="000000"/>
          <w:sz w:val="22"/>
          <w:szCs w:val="22"/>
        </w:rPr>
        <w:t>19 de noviembre de 2025</w:t>
      </w:r>
    </w:p>
    <w:p w14:paraId="59B39EC9" w14:textId="10D521F5" w:rsidR="00934199" w:rsidRPr="00783737" w:rsidRDefault="00B07455" w:rsidP="00783737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proofErr w:type="gramStart"/>
      <w:r w:rsidRPr="00783737">
        <w:rPr>
          <w:rFonts w:asciiTheme="minorHAnsi" w:hAnsiTheme="minorHAnsi" w:cstheme="minorHAnsi"/>
          <w:color w:val="000000"/>
          <w:sz w:val="22"/>
          <w:szCs w:val="22"/>
        </w:rPr>
        <w:t>en relación a</w:t>
      </w:r>
      <w:proofErr w:type="gramEnd"/>
      <w:r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783737">
        <w:rPr>
          <w:rFonts w:asciiTheme="minorHAnsi" w:hAnsiTheme="minorHAnsi" w:cstheme="minorHAnsi"/>
          <w:sz w:val="22"/>
          <w:szCs w:val="22"/>
        </w:rPr>
        <w:t>11-2</w:t>
      </w:r>
      <w:r w:rsidR="0010058C" w:rsidRPr="00783737">
        <w:rPr>
          <w:rFonts w:asciiTheme="minorHAnsi" w:hAnsiTheme="minorHAnsi" w:cstheme="minorHAnsi"/>
          <w:sz w:val="22"/>
          <w:szCs w:val="22"/>
        </w:rPr>
        <w:t>5</w:t>
      </w:r>
      <w:r w:rsidRPr="00783737">
        <w:rPr>
          <w:rFonts w:asciiTheme="minorHAnsi" w:hAnsiTheme="minorHAnsi" w:cstheme="minorHAnsi"/>
          <w:sz w:val="22"/>
          <w:szCs w:val="22"/>
        </w:rPr>
        <w:t>/</w:t>
      </w:r>
      <w:r w:rsidR="002E2482" w:rsidRPr="00783737">
        <w:rPr>
          <w:rFonts w:asciiTheme="minorHAnsi" w:hAnsiTheme="minorHAnsi" w:cstheme="minorHAnsi"/>
          <w:sz w:val="22"/>
          <w:szCs w:val="22"/>
        </w:rPr>
        <w:t>PES</w:t>
      </w:r>
      <w:r w:rsidR="00877FAB" w:rsidRPr="00783737">
        <w:rPr>
          <w:rFonts w:asciiTheme="minorHAnsi" w:hAnsiTheme="minorHAnsi" w:cstheme="minorHAnsi"/>
          <w:sz w:val="22"/>
          <w:szCs w:val="22"/>
        </w:rPr>
        <w:t>-00380</w:t>
      </w:r>
      <w:r w:rsidRPr="00783737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78373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BC3A3A" w:rsidRPr="00783737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>Oihan</w:t>
      </w:r>
      <w:proofErr w:type="spellEnd"/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Mendo Goñi, </w:t>
      </w:r>
      <w:r w:rsidR="00BC3A3A" w:rsidRPr="00783737">
        <w:rPr>
          <w:rFonts w:asciiTheme="minorHAnsi" w:hAnsiTheme="minorHAnsi" w:cstheme="minorHAnsi"/>
          <w:sz w:val="22"/>
          <w:szCs w:val="22"/>
        </w:rPr>
        <w:t>adscrito al Grupo Parlamentario</w:t>
      </w:r>
      <w:r w:rsidR="00877FAB" w:rsidRPr="00783737">
        <w:rPr>
          <w:rFonts w:asciiTheme="minorHAnsi" w:hAnsiTheme="minorHAnsi" w:cstheme="minorHAnsi"/>
          <w:sz w:val="22"/>
          <w:szCs w:val="22"/>
        </w:rPr>
        <w:t xml:space="preserve"> </w:t>
      </w:r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EH </w:t>
      </w:r>
      <w:r w:rsidR="00783737" w:rsidRPr="00783737">
        <w:rPr>
          <w:rFonts w:asciiTheme="minorHAnsi" w:hAnsiTheme="minorHAnsi" w:cstheme="minorHAnsi"/>
          <w:color w:val="000000"/>
          <w:sz w:val="22"/>
          <w:szCs w:val="22"/>
        </w:rPr>
        <w:t>Bildu Nafarroa</w:t>
      </w:r>
      <w:r w:rsidR="00BC3A3A" w:rsidRPr="00783737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783737">
        <w:rPr>
          <w:rFonts w:asciiTheme="minorHAnsi" w:hAnsiTheme="minorHAnsi" w:cstheme="minorHAnsi"/>
          <w:sz w:val="22"/>
          <w:szCs w:val="22"/>
        </w:rPr>
        <w:t xml:space="preserve">sobre </w:t>
      </w:r>
      <w:r w:rsidR="00877FAB" w:rsidRPr="00783737">
        <w:rPr>
          <w:rFonts w:asciiTheme="minorHAnsi" w:hAnsiTheme="minorHAnsi" w:cstheme="minorHAnsi"/>
          <w:sz w:val="22"/>
          <w:szCs w:val="22"/>
        </w:rPr>
        <w:t xml:space="preserve">la gestión de los plásticos agrícolas, </w:t>
      </w:r>
      <w:r w:rsidR="00BC3A3A" w:rsidRPr="00783737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A37CA3" w:rsidRPr="00783737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783737">
        <w:rPr>
          <w:rFonts w:asciiTheme="minorHAnsi" w:hAnsiTheme="minorHAnsi" w:cstheme="minorHAnsi"/>
          <w:sz w:val="22"/>
          <w:szCs w:val="22"/>
        </w:rPr>
        <w:t>:</w:t>
      </w:r>
    </w:p>
    <w:p w14:paraId="4710268A" w14:textId="77777777" w:rsidR="00A37CA3" w:rsidRPr="00783737" w:rsidRDefault="00A37CA3" w:rsidP="00783737">
      <w:pPr>
        <w:spacing w:after="12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b/>
          <w:color w:val="000000"/>
          <w:sz w:val="22"/>
          <w:szCs w:val="22"/>
        </w:rPr>
        <w:t>¿Qué opciones para su depósito y reciclaje tienen los plásticos agrícolas en Navarra?</w:t>
      </w:r>
    </w:p>
    <w:p w14:paraId="04D7E418" w14:textId="77777777" w:rsidR="00A37CA3" w:rsidRPr="00783737" w:rsidRDefault="00A37CA3" w:rsidP="00783737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La Ley 7/2022, de 8 de abril, de residuos y suelos contaminados para una economía circular establece en su artículo 22 que el productor inicial u otro poseedor de residuos está obligado a asegurar el tratamiento adecuado de sus residuos, de conformidad con los principios relativos a la protección de la salud humana y el medio ambiente y la jerarquía de residuos. Para ello, dispone de las siguientes opciones:</w:t>
      </w:r>
    </w:p>
    <w:p w14:paraId="294EA221" w14:textId="77777777" w:rsidR="00A37CA3" w:rsidRPr="00783737" w:rsidRDefault="00A37CA3" w:rsidP="00783737">
      <w:pPr>
        <w:pStyle w:val="Prrafodelista"/>
        <w:numPr>
          <w:ilvl w:val="0"/>
          <w:numId w:val="19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Realizar el tratamiento de los residuos por sí mismo, siempre que disponga de la correspondiente autorización para llevar a cabo la operación de tratamiento.</w:t>
      </w:r>
    </w:p>
    <w:p w14:paraId="6CD22211" w14:textId="77777777" w:rsidR="00A37CA3" w:rsidRPr="00783737" w:rsidRDefault="00A37CA3" w:rsidP="00783737">
      <w:pPr>
        <w:pStyle w:val="Prrafodelista"/>
        <w:numPr>
          <w:ilvl w:val="0"/>
          <w:numId w:val="19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Encargar el tratamiento de sus residuos a un negociante registrado o a un gestor de residuos autorizado que realice operaciones de tratamiento.</w:t>
      </w:r>
    </w:p>
    <w:p w14:paraId="30102F74" w14:textId="77777777" w:rsidR="00A37CA3" w:rsidRPr="00783737" w:rsidRDefault="00A37CA3" w:rsidP="00783737">
      <w:pPr>
        <w:spacing w:after="120" w:line="276" w:lineRule="auto"/>
        <w:ind w:left="1134" w:hanging="283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c) Entregar los residuos a una entidad pública o privada de recogida de residuos, incluidas las entidades de economía social, para su tratamiento, siempre que estén registradas conforme a lo establecido en esta ley.</w:t>
      </w:r>
    </w:p>
    <w:p w14:paraId="49961EB9" w14:textId="77777777" w:rsidR="00A37CA3" w:rsidRPr="00783737" w:rsidRDefault="00A37CA3" w:rsidP="00783737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Los gestores autorizados para gestionar este tipo de residuos o cualquier otro figuran en el Registro de producción y gestión de residuos de Navarra que puede consultarse en la siguiente dirección: </w:t>
      </w:r>
      <w:hyperlink r:id="rId7" w:anchor="/PGR" w:history="1">
        <w:r w:rsidRPr="00783737">
          <w:rPr>
            <w:rStyle w:val="Hipervnculo"/>
            <w:rFonts w:asciiTheme="minorHAnsi" w:eastAsia="Arial" w:hAnsiTheme="minorHAnsi" w:cstheme="minorHAnsi"/>
            <w:sz w:val="22"/>
            <w:szCs w:val="22"/>
            <w:lang w:val="es-ES_tradnl" w:bidi="es-ES"/>
          </w:rPr>
          <w:t>https://extra.navarra.es/InformacionPublicaPRTR/RPGR.html#/PGR</w:t>
        </w:r>
      </w:hyperlink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 </w:t>
      </w:r>
    </w:p>
    <w:p w14:paraId="7C314C90" w14:textId="77777777" w:rsidR="00A37CA3" w:rsidRPr="00783737" w:rsidRDefault="00A37CA3" w:rsidP="00783737">
      <w:pPr>
        <w:spacing w:after="12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b/>
          <w:color w:val="000000"/>
          <w:sz w:val="22"/>
          <w:szCs w:val="22"/>
        </w:rPr>
        <w:t>¿Qué medidas específicas prevé implantar el departamento de desarrollo rural y medioambiente para el correcto reciclaje de los plásticos agrícolas?</w:t>
      </w:r>
    </w:p>
    <w:p w14:paraId="3245A30D" w14:textId="2AE331A7" w:rsidR="00E4475A" w:rsidRPr="00783737" w:rsidRDefault="005E7A3D" w:rsidP="00783737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Tal y como se ha indicado, la responsabilidad para la correcta gestión de este residuo recae sobre el productor o poseedor del residuo. La Dirección General de </w:t>
      </w:r>
      <w:r w:rsidR="00783737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Medio Ambiente </w:t>
      </w: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trabaja en medidas para avanzar en el correcto reciclaje de los plásticos agrícolas con la voluntad de solucionar esta problemática</w:t>
      </w:r>
      <w:r w:rsidR="00E4475A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, de la que somos conocedores, fomentado el uso de plásticos biodegradables</w:t>
      </w: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. </w:t>
      </w:r>
    </w:p>
    <w:p w14:paraId="1C595054" w14:textId="77777777" w:rsidR="005E7A3D" w:rsidRPr="00783737" w:rsidRDefault="00E4475A" w:rsidP="00783737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  <w:lang w:val="es-ES_tradnl" w:bidi="es-ES"/>
        </w:rPr>
      </w:pP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Desde el Departamento y en concreto del Servicio de Economía Circular, se muestra la total disponibilidad de colaborar con los </w:t>
      </w:r>
      <w:r w:rsidR="005E7A3D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sindicatos agrarios, cooperativas agrarias y </w:t>
      </w: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resto</w:t>
      </w:r>
      <w:r w:rsidR="005E7A3D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 actores implicados, </w:t>
      </w: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en la búsqueda de una</w:t>
      </w:r>
      <w:r w:rsidR="005E7A3D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 xml:space="preserve"> solución coordinada. </w:t>
      </w:r>
      <w:r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A</w:t>
      </w:r>
      <w:r w:rsidR="005E7A3D" w:rsidRPr="00783737">
        <w:rPr>
          <w:rFonts w:asciiTheme="minorHAnsi" w:eastAsia="Arial" w:hAnsiTheme="minorHAnsi" w:cstheme="minorHAnsi"/>
          <w:sz w:val="22"/>
          <w:szCs w:val="22"/>
          <w:lang w:val="es-ES_tradnl" w:bidi="es-ES"/>
        </w:rPr>
        <w:t>plicando la jerarquía de establecida en el artículo 8 de la Ley 7/2022, de 8 de abril, de residuos y suelos contaminados para una economía circular, priorizando la valorización del residuo sobre la eliminación.</w:t>
      </w:r>
    </w:p>
    <w:p w14:paraId="367529C5" w14:textId="68F4960D" w:rsidR="00A56CCF" w:rsidRPr="00783737" w:rsidRDefault="00A56CCF" w:rsidP="00783737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783737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78373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1F63FE" w14:textId="3A70FE94" w:rsidR="00934199" w:rsidRPr="00783737" w:rsidRDefault="00A56CCF" w:rsidP="00783737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783737">
        <w:rPr>
          <w:rFonts w:asciiTheme="minorHAnsi" w:hAnsiTheme="minorHAnsi" w:cstheme="minorHAnsi"/>
          <w:color w:val="000000"/>
          <w:sz w:val="22"/>
          <w:szCs w:val="22"/>
        </w:rPr>
        <w:t>Pamplona,</w:t>
      </w:r>
      <w:r w:rsidR="00783737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934199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>17</w:t>
      </w:r>
      <w:r w:rsidR="00934199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877FAB" w:rsidRPr="00783737">
        <w:rPr>
          <w:rFonts w:asciiTheme="minorHAnsi" w:hAnsiTheme="minorHAnsi" w:cstheme="minorHAnsi"/>
          <w:color w:val="000000"/>
          <w:sz w:val="22"/>
          <w:szCs w:val="22"/>
        </w:rPr>
        <w:t>noviembre</w:t>
      </w:r>
      <w:r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783737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783737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60927771" w14:textId="3682C5DB" w:rsidR="00D77C2F" w:rsidRPr="00783737" w:rsidRDefault="00783737" w:rsidP="00783737">
      <w:pPr>
        <w:spacing w:after="120" w:line="276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83737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783737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783737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D77C2F" w:rsidRPr="00783737" w:rsidSect="00783737">
      <w:headerReference w:type="default" r:id="rId8"/>
      <w:footerReference w:type="even" r:id="rId9"/>
      <w:footerReference w:type="default" r:id="rId10"/>
      <w:pgSz w:w="11906" w:h="16838" w:code="9"/>
      <w:pgMar w:top="170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64F4" w14:textId="77777777" w:rsidR="00877FAB" w:rsidRDefault="00877FAB" w:rsidP="00381BB8">
      <w:pPr>
        <w:pStyle w:val="Encabezado"/>
      </w:pPr>
      <w:r>
        <w:separator/>
      </w:r>
    </w:p>
  </w:endnote>
  <w:endnote w:type="continuationSeparator" w:id="0">
    <w:p w14:paraId="2A750619" w14:textId="77777777" w:rsidR="00877FAB" w:rsidRDefault="00877FA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232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77FAB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5FA6" w14:textId="4D19422A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0BD4" w14:textId="77777777" w:rsidR="00877FAB" w:rsidRDefault="00877FAB" w:rsidP="00381BB8">
      <w:pPr>
        <w:pStyle w:val="Encabezado"/>
      </w:pPr>
      <w:r>
        <w:separator/>
      </w:r>
    </w:p>
  </w:footnote>
  <w:footnote w:type="continuationSeparator" w:id="0">
    <w:p w14:paraId="019FC74E" w14:textId="77777777" w:rsidR="00877FAB" w:rsidRDefault="00877FAB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C36A" w14:textId="06AD7806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B1284"/>
    <w:multiLevelType w:val="hybridMultilevel"/>
    <w:tmpl w:val="47DC5AFE"/>
    <w:lvl w:ilvl="0" w:tplc="26B0BAF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4504782C"/>
    <w:multiLevelType w:val="hybridMultilevel"/>
    <w:tmpl w:val="FFE48590"/>
    <w:lvl w:ilvl="0" w:tplc="04D0DE4E"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6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E7A3D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2EF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737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77FAB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37CA3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0C2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75A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56C0B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4AEF3C"/>
  <w15:chartTrackingRefBased/>
  <w15:docId w15:val="{9F8EC9BC-E8E7-4B2C-AD08-3E56F53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3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tra.navarra.es/InformacionPublicaPRTR/RPG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4</TotalTime>
  <Pages>1</Pages>
  <Words>441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2</cp:revision>
  <cp:lastPrinted>2018-10-15T10:28:00Z</cp:lastPrinted>
  <dcterms:created xsi:type="dcterms:W3CDTF">2025-11-19T10:33:00Z</dcterms:created>
  <dcterms:modified xsi:type="dcterms:W3CDTF">2025-11-19T10:33:00Z</dcterms:modified>
</cp:coreProperties>
</file>