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AE18" w14:textId="0CF54ED1" w:rsidR="00690B50" w:rsidRPr="00811825" w:rsidRDefault="00690B50" w:rsidP="00811825">
      <w:p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La consejera de Derechos Sociales, Economía Social y Empleo del Gobierno de Navarra, en relación con la pregunta para su contestación por escrito formulada por la Parlamentaria Foral No Adscrita Ilma. Sra. D</w:t>
      </w:r>
      <w:r w:rsidR="00434BC6" w:rsidRPr="00811825">
        <w:rPr>
          <w:rFonts w:asciiTheme="minorHAnsi" w:hAnsiTheme="minorHAnsi" w:cstheme="minorHAnsi"/>
          <w:sz w:val="22"/>
          <w:szCs w:val="24"/>
        </w:rPr>
        <w:t>.</w:t>
      </w:r>
      <w:r w:rsidRPr="00811825">
        <w:rPr>
          <w:rFonts w:asciiTheme="minorHAnsi" w:hAnsiTheme="minorHAnsi" w:cstheme="minorHAnsi"/>
          <w:sz w:val="22"/>
          <w:szCs w:val="24"/>
        </w:rPr>
        <w:t>ª Maite Nosti Izquierdo (11-25/PES-00384)</w:t>
      </w:r>
      <w:r w:rsidR="00434BC6" w:rsidRPr="00811825">
        <w:rPr>
          <w:rFonts w:asciiTheme="minorHAnsi" w:hAnsiTheme="minorHAnsi" w:cstheme="minorHAnsi"/>
          <w:sz w:val="22"/>
          <w:szCs w:val="24"/>
        </w:rPr>
        <w:t xml:space="preserve"> t</w:t>
      </w:r>
      <w:r w:rsidRPr="00811825">
        <w:rPr>
          <w:rFonts w:asciiTheme="minorHAnsi" w:hAnsiTheme="minorHAnsi" w:cstheme="minorHAnsi"/>
          <w:sz w:val="22"/>
          <w:szCs w:val="24"/>
        </w:rPr>
        <w:t>iene a bien informar lo siguiente:</w:t>
      </w:r>
    </w:p>
    <w:p w14:paraId="423DFD04" w14:textId="77777777" w:rsidR="00690B50" w:rsidRPr="00811825" w:rsidRDefault="00690B50" w:rsidP="00811825">
      <w:pPr>
        <w:spacing w:after="120" w:line="276" w:lineRule="auto"/>
        <w:jc w:val="both"/>
        <w:rPr>
          <w:rFonts w:asciiTheme="minorHAnsi" w:hAnsiTheme="minorHAnsi" w:cstheme="minorHAnsi"/>
          <w:sz w:val="22"/>
          <w:szCs w:val="24"/>
        </w:rPr>
      </w:pPr>
    </w:p>
    <w:p w14:paraId="5F20632F" w14:textId="77777777" w:rsidR="00690B50" w:rsidRPr="00811825" w:rsidRDefault="0087116E" w:rsidP="00811825">
      <w:pPr>
        <w:pStyle w:val="Prrafodelista"/>
        <w:numPr>
          <w:ilvl w:val="0"/>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El Centro Infanta Elena fue diseñado para la atención de personas con discapacidad física grave, por lo que, desde sus inicios, cuenta con todas sus habitaciones accesibles; todas ellas disponen de baño accesible y están comunicadas mediante carril con grúa, todo ello adaptado a personas con movilidad reducida.</w:t>
      </w:r>
    </w:p>
    <w:p w14:paraId="7889EF04"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5EA370B3" w14:textId="5973C816" w:rsidR="0087116E" w:rsidRPr="00811825" w:rsidRDefault="0087116E" w:rsidP="00811825">
      <w:pPr>
        <w:pStyle w:val="Prrafodelista"/>
        <w:numPr>
          <w:ilvl w:val="0"/>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El importe total del contrato con las modificaciones realizadas asciende a 30.265.760,70</w:t>
      </w:r>
      <w:r w:rsidR="00434BC6" w:rsidRPr="00811825">
        <w:rPr>
          <w:rFonts w:asciiTheme="minorHAnsi" w:hAnsiTheme="minorHAnsi" w:cstheme="minorHAnsi"/>
          <w:sz w:val="22"/>
          <w:szCs w:val="24"/>
        </w:rPr>
        <w:t xml:space="preserve"> </w:t>
      </w:r>
      <w:r w:rsidRPr="00811825">
        <w:rPr>
          <w:rFonts w:asciiTheme="minorHAnsi" w:hAnsiTheme="minorHAnsi" w:cstheme="minorHAnsi"/>
          <w:sz w:val="22"/>
          <w:szCs w:val="24"/>
        </w:rPr>
        <w:t>€ (IVA incluido). El importe anual se incrementa con los años debido a incrementos de gastos de personal y una previsión de incremento de costes. El importe calculado para 2025 asciende a 6.098.450,40 € (IVA incluido). El último contrato licitado sólo incluía la gestión de plazas residenciales, suprimiendo las estancias diurnas que se prestaban con anterioridad.</w:t>
      </w:r>
    </w:p>
    <w:p w14:paraId="3F2773CB"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67921ABF"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 xml:space="preserve">El coste de personal calculado para el año 2025 es de 5.191.003,90 € y el de mantenimiento de las instalaciones e inversiones exigido en pliegos, asciende a 87.000 €. Estos últimos son los costes incluidos en el contrato. Los costes de los programas están implícitos en el coste del servicio, en tanto en cuanto son los exigidos en el pliego de condiciones. </w:t>
      </w:r>
    </w:p>
    <w:p w14:paraId="6B18EFB8" w14:textId="77777777" w:rsidR="0087116E" w:rsidRPr="00811825" w:rsidRDefault="0087116E" w:rsidP="00811825">
      <w:pPr>
        <w:spacing w:after="120" w:line="276" w:lineRule="auto"/>
        <w:jc w:val="both"/>
        <w:rPr>
          <w:rFonts w:asciiTheme="minorHAnsi" w:hAnsiTheme="minorHAnsi" w:cstheme="minorHAnsi"/>
          <w:sz w:val="22"/>
          <w:szCs w:val="24"/>
        </w:rPr>
      </w:pPr>
    </w:p>
    <w:p w14:paraId="36B159FC" w14:textId="77777777" w:rsidR="0087116E" w:rsidRPr="00811825" w:rsidRDefault="0087116E" w:rsidP="00811825">
      <w:pPr>
        <w:pStyle w:val="Prrafodelista"/>
        <w:numPr>
          <w:ilvl w:val="0"/>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En cuanto a los profesionales exigidos en el contrato son los siguientes:</w:t>
      </w:r>
    </w:p>
    <w:p w14:paraId="4CD5E101" w14:textId="77777777" w:rsidR="0087116E" w:rsidRPr="00811825" w:rsidRDefault="0087116E" w:rsidP="00811825">
      <w:pPr>
        <w:pStyle w:val="Prrafodelista"/>
        <w:numPr>
          <w:ilvl w:val="1"/>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Fisioterapia: 2 profesionales a jornada completa.</w:t>
      </w:r>
    </w:p>
    <w:p w14:paraId="4425AFA4" w14:textId="28CD46D0" w:rsidR="0087116E" w:rsidRPr="00811825" w:rsidRDefault="0087116E" w:rsidP="00811825">
      <w:pPr>
        <w:pStyle w:val="Prrafodelista"/>
        <w:numPr>
          <w:ilvl w:val="1"/>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Terapia ocupacional: 1 profesional a jornada completa</w:t>
      </w:r>
      <w:r w:rsidR="00C13559">
        <w:rPr>
          <w:rFonts w:asciiTheme="minorHAnsi" w:hAnsiTheme="minorHAnsi" w:cstheme="minorHAnsi"/>
          <w:sz w:val="22"/>
          <w:szCs w:val="24"/>
        </w:rPr>
        <w:t>.</w:t>
      </w:r>
    </w:p>
    <w:p w14:paraId="74CFFCF8" w14:textId="49CFEA61" w:rsidR="0087116E" w:rsidRPr="00811825" w:rsidRDefault="0087116E" w:rsidP="00811825">
      <w:pPr>
        <w:pStyle w:val="Prrafodelista"/>
        <w:numPr>
          <w:ilvl w:val="1"/>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Logopedia: 1 profesional a 65</w:t>
      </w:r>
      <w:r w:rsidR="00434BC6" w:rsidRPr="00811825">
        <w:rPr>
          <w:rFonts w:asciiTheme="minorHAnsi" w:hAnsiTheme="minorHAnsi" w:cstheme="minorHAnsi"/>
          <w:sz w:val="22"/>
          <w:szCs w:val="24"/>
        </w:rPr>
        <w:t xml:space="preserve"> </w:t>
      </w:r>
      <w:r w:rsidRPr="00811825">
        <w:rPr>
          <w:rFonts w:asciiTheme="minorHAnsi" w:hAnsiTheme="minorHAnsi" w:cstheme="minorHAnsi"/>
          <w:sz w:val="22"/>
          <w:szCs w:val="24"/>
        </w:rPr>
        <w:t>% de jornada.</w:t>
      </w:r>
    </w:p>
    <w:p w14:paraId="6A28A07D" w14:textId="77777777" w:rsidR="0087116E" w:rsidRPr="00811825" w:rsidRDefault="0087116E" w:rsidP="00811825">
      <w:pPr>
        <w:pStyle w:val="Prrafodelista"/>
        <w:numPr>
          <w:ilvl w:val="1"/>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Enfermería: 10.452 horas anuales.</w:t>
      </w:r>
    </w:p>
    <w:p w14:paraId="33A1D8EB" w14:textId="77777777" w:rsidR="0087116E" w:rsidRPr="00811825" w:rsidRDefault="0087116E" w:rsidP="00811825">
      <w:pPr>
        <w:pStyle w:val="Prrafodelista"/>
        <w:numPr>
          <w:ilvl w:val="1"/>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Trabajo social: 1 profesional a jornada completa.</w:t>
      </w:r>
    </w:p>
    <w:p w14:paraId="630B6C5C" w14:textId="77777777" w:rsidR="0087116E" w:rsidRPr="00811825" w:rsidRDefault="0087116E" w:rsidP="00811825">
      <w:pPr>
        <w:pStyle w:val="Prrafodelista"/>
        <w:numPr>
          <w:ilvl w:val="1"/>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Personal cuidados o de atención directa: 90.778 horas anuales.</w:t>
      </w:r>
    </w:p>
    <w:p w14:paraId="48490014" w14:textId="77777777" w:rsidR="0087116E" w:rsidRPr="00811825" w:rsidRDefault="0087116E" w:rsidP="00811825">
      <w:pPr>
        <w:pStyle w:val="Prrafodelista"/>
        <w:numPr>
          <w:ilvl w:val="1"/>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En cuanto a la ratio de personal, si se tiene en cuenta únicamente el personal de atención directa (cuidador), la ratio es de 0.83 y la ratio de personal técnico (medicina, psicología, terapia ocupacional, logopedia, fisioterapia, enfermería, ocio y tiempo libre, trabajo social) es de 0,24. La ratio global de personal (excluyendo el personal de servicios generales) es de 1,08.</w:t>
      </w:r>
    </w:p>
    <w:p w14:paraId="3394E65E" w14:textId="77777777" w:rsidR="0087116E" w:rsidRPr="00811825" w:rsidRDefault="0087116E" w:rsidP="00811825">
      <w:pPr>
        <w:pStyle w:val="Prrafodelista"/>
        <w:numPr>
          <w:ilvl w:val="0"/>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Las inspecciones realizadas se han trasladado a la solicitante a través de la PEI-00947, así como las recomendaciones que figuran en cada una de las actas e informes.</w:t>
      </w:r>
    </w:p>
    <w:p w14:paraId="72567B96"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7AD028B8" w14:textId="0EAA0275" w:rsidR="0087116E" w:rsidRPr="00811825" w:rsidRDefault="0087116E" w:rsidP="00811825">
      <w:pPr>
        <w:pStyle w:val="Prrafodelista"/>
        <w:numPr>
          <w:ilvl w:val="0"/>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 xml:space="preserve">Los servicios de fisioterapia, terapia ocupacional y logopedia que se prestan en el CAIDIS Infanta Elena vienen recogidos en el pliego técnico de licitación que ya se remitió a la solicitante en la PEI-00947, con los profesionales ya comentados. No nos consta que haya habido interrupciones de dichas terapias en los últimos años. Es necesario informar que el CAIDIS Infanta Elena no es un centro sanitario de rehabilitación sino una </w:t>
      </w:r>
      <w:r w:rsidRPr="00811825">
        <w:rPr>
          <w:rFonts w:asciiTheme="minorHAnsi" w:hAnsiTheme="minorHAnsi" w:cstheme="minorHAnsi"/>
          <w:sz w:val="22"/>
          <w:szCs w:val="24"/>
        </w:rPr>
        <w:lastRenderedPageBreak/>
        <w:t xml:space="preserve">residencia para personas con grave discapacidad física en la que las terapias van dirigidas al mantenimiento funcional, en tanto </w:t>
      </w:r>
      <w:r w:rsidR="00434BC6" w:rsidRPr="00811825">
        <w:rPr>
          <w:rFonts w:asciiTheme="minorHAnsi" w:hAnsiTheme="minorHAnsi" w:cstheme="minorHAnsi"/>
          <w:sz w:val="22"/>
          <w:szCs w:val="24"/>
        </w:rPr>
        <w:t>e</w:t>
      </w:r>
      <w:r w:rsidRPr="00811825">
        <w:rPr>
          <w:rFonts w:asciiTheme="minorHAnsi" w:hAnsiTheme="minorHAnsi" w:cstheme="minorHAnsi"/>
          <w:sz w:val="22"/>
          <w:szCs w:val="24"/>
        </w:rPr>
        <w:t>ste sea posible y a proporcionar condiciones de vida lo más similares a un hogar donde las personas con grandes necesidades de apoyo puedan seguir construyendo su proyecto de vida de acuerdo a sus deseos y preferencias.</w:t>
      </w:r>
    </w:p>
    <w:p w14:paraId="1EB7052B"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4436BD18" w14:textId="77777777" w:rsidR="0087116E" w:rsidRPr="00811825" w:rsidRDefault="0087116E" w:rsidP="00811825">
      <w:pPr>
        <w:pStyle w:val="Prrafodelista"/>
        <w:numPr>
          <w:ilvl w:val="0"/>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En la respuesta a la PEI-00947 se proporcionó un Excel con todas las actuaciones realizadas en materia de mantenimiento, reforma o mejora de los espacios. También las previstas a corto plazo y actualmente en ejecución como son la pavimentación exterior, la colocación de sombrillas exteriores y la pintura de elementos exteriores y barandillas. No hay previstas otras inversiones a corto plazo.</w:t>
      </w:r>
    </w:p>
    <w:p w14:paraId="030111AC" w14:textId="77777777" w:rsidR="0087116E" w:rsidRPr="00811825" w:rsidRDefault="0087116E" w:rsidP="00811825">
      <w:pPr>
        <w:pStyle w:val="Prrafodelista"/>
        <w:spacing w:after="120" w:line="276" w:lineRule="auto"/>
        <w:jc w:val="both"/>
        <w:rPr>
          <w:rFonts w:asciiTheme="minorHAnsi" w:hAnsiTheme="minorHAnsi" w:cstheme="minorHAnsi"/>
          <w:sz w:val="22"/>
          <w:szCs w:val="24"/>
        </w:rPr>
      </w:pPr>
    </w:p>
    <w:p w14:paraId="5B0F9FB1" w14:textId="2074840C" w:rsidR="0087116E" w:rsidRPr="00811825" w:rsidRDefault="0087116E" w:rsidP="00811825">
      <w:pPr>
        <w:pStyle w:val="Prrafodelista"/>
        <w:numPr>
          <w:ilvl w:val="0"/>
          <w:numId w:val="2"/>
        </w:num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Por último, y en relación a los indicadores de calidad y satisfacción, el centro presenta anualmente una memoria que recoge los indicadores de actividad, que son revisadas desde la ANADP. Así mismo, todos los años se realiza una comisión de seguimiento del contrato en el que participan personas usuarias, familiares, profesionales, responsables de la entidad gestora y representantes de la ANADP</w:t>
      </w:r>
      <w:r w:rsidR="00F47E39">
        <w:rPr>
          <w:rFonts w:asciiTheme="minorHAnsi" w:hAnsiTheme="minorHAnsi" w:cstheme="minorHAnsi"/>
          <w:sz w:val="22"/>
          <w:szCs w:val="24"/>
        </w:rPr>
        <w:t>.</w:t>
      </w:r>
    </w:p>
    <w:p w14:paraId="016E2997" w14:textId="77777777" w:rsidR="00690B50" w:rsidRPr="00811825" w:rsidRDefault="00690B50" w:rsidP="00811825">
      <w:pPr>
        <w:spacing w:after="120" w:line="276" w:lineRule="auto"/>
        <w:jc w:val="both"/>
        <w:rPr>
          <w:rFonts w:asciiTheme="minorHAnsi" w:hAnsiTheme="minorHAnsi" w:cstheme="minorHAnsi"/>
          <w:sz w:val="22"/>
          <w:szCs w:val="24"/>
        </w:rPr>
      </w:pPr>
    </w:p>
    <w:p w14:paraId="7A3E39A1" w14:textId="77777777" w:rsidR="00690B50" w:rsidRPr="00811825" w:rsidRDefault="00690B50" w:rsidP="00811825">
      <w:p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Es cuanto informo en cumplimiento de lo dispuesto en el artículo 215 del Regla</w:t>
      </w:r>
      <w:r w:rsidR="0087116E" w:rsidRPr="00811825">
        <w:rPr>
          <w:rFonts w:asciiTheme="minorHAnsi" w:hAnsiTheme="minorHAnsi" w:cstheme="minorHAnsi"/>
          <w:sz w:val="22"/>
          <w:szCs w:val="24"/>
        </w:rPr>
        <w:t>mento del Parlamento de Navarra.</w:t>
      </w:r>
    </w:p>
    <w:p w14:paraId="6558BF8C" w14:textId="77777777" w:rsidR="00690B50" w:rsidRPr="00811825" w:rsidRDefault="0087116E" w:rsidP="00811825">
      <w:p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Pamplona-Iruñea, 24</w:t>
      </w:r>
      <w:r w:rsidR="00690B50" w:rsidRPr="00811825">
        <w:rPr>
          <w:rFonts w:asciiTheme="minorHAnsi" w:hAnsiTheme="minorHAnsi" w:cstheme="minorHAnsi"/>
          <w:sz w:val="22"/>
          <w:szCs w:val="24"/>
        </w:rPr>
        <w:t xml:space="preserve"> de noviembre de 2025</w:t>
      </w:r>
    </w:p>
    <w:p w14:paraId="1C0C7322" w14:textId="6AA60BDC" w:rsidR="00690B50" w:rsidRPr="00811825" w:rsidRDefault="00434BC6" w:rsidP="00811825">
      <w:pPr>
        <w:spacing w:after="120" w:line="276" w:lineRule="auto"/>
        <w:jc w:val="both"/>
        <w:rPr>
          <w:rFonts w:asciiTheme="minorHAnsi" w:hAnsiTheme="minorHAnsi" w:cstheme="minorHAnsi"/>
          <w:sz w:val="22"/>
          <w:szCs w:val="24"/>
        </w:rPr>
      </w:pPr>
      <w:r w:rsidRPr="00811825">
        <w:rPr>
          <w:rFonts w:asciiTheme="minorHAnsi" w:hAnsiTheme="minorHAnsi" w:cstheme="minorHAnsi"/>
          <w:sz w:val="22"/>
          <w:szCs w:val="24"/>
        </w:rPr>
        <w:t>La Consejera de Derechos Sociales, Economía Social y Empleo: María Carmen Maeztu Villafranca</w:t>
      </w:r>
    </w:p>
    <w:sectPr w:rsidR="00690B50" w:rsidRPr="00811825"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5D89" w14:textId="77777777" w:rsidR="00690B50" w:rsidRDefault="00690B50" w:rsidP="00690B50">
      <w:r>
        <w:separator/>
      </w:r>
    </w:p>
  </w:endnote>
  <w:endnote w:type="continuationSeparator" w:id="0">
    <w:p w14:paraId="5A66027B" w14:textId="77777777" w:rsidR="00690B50" w:rsidRDefault="00690B50" w:rsidP="006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1341" w14:textId="77777777" w:rsidR="00015348" w:rsidRDefault="00C13559"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D9AC" w14:textId="77777777" w:rsidR="00690B50" w:rsidRDefault="00690B50" w:rsidP="00690B50">
      <w:r>
        <w:separator/>
      </w:r>
    </w:p>
  </w:footnote>
  <w:footnote w:type="continuationSeparator" w:id="0">
    <w:p w14:paraId="64F8DBD3" w14:textId="77777777" w:rsidR="00690B50" w:rsidRDefault="00690B50" w:rsidP="0069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B9F"/>
    <w:multiLevelType w:val="hybridMultilevel"/>
    <w:tmpl w:val="B10E04B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173A6F"/>
    <w:multiLevelType w:val="hybridMultilevel"/>
    <w:tmpl w:val="E4541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06"/>
    <w:rsid w:val="00236D06"/>
    <w:rsid w:val="002D6AAC"/>
    <w:rsid w:val="00434BC6"/>
    <w:rsid w:val="00690B50"/>
    <w:rsid w:val="00811825"/>
    <w:rsid w:val="0087116E"/>
    <w:rsid w:val="00C13559"/>
    <w:rsid w:val="00C73E2D"/>
    <w:rsid w:val="00F47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A187"/>
  <w15:chartTrackingRefBased/>
  <w15:docId w15:val="{8CC92E6B-384F-474C-B272-C1386448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50"/>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B5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690B50"/>
  </w:style>
  <w:style w:type="paragraph" w:styleId="Piedepgina">
    <w:name w:val="footer"/>
    <w:basedOn w:val="Normal"/>
    <w:link w:val="PiedepginaCar"/>
    <w:unhideWhenUsed/>
    <w:rsid w:val="00690B50"/>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690B50"/>
  </w:style>
  <w:style w:type="paragraph" w:styleId="Textoindependiente">
    <w:name w:val="Body Text"/>
    <w:basedOn w:val="Normal"/>
    <w:link w:val="TextoindependienteCar"/>
    <w:rsid w:val="00690B50"/>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690B50"/>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690B50"/>
  </w:style>
  <w:style w:type="paragraph" w:styleId="Prrafodelista">
    <w:name w:val="List Paragraph"/>
    <w:basedOn w:val="Normal"/>
    <w:uiPriority w:val="34"/>
    <w:qFormat/>
    <w:rsid w:val="0069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3520</Characters>
  <Application>Microsoft Office Word</Application>
  <DocSecurity>0</DocSecurity>
  <Lines>29</Lines>
  <Paragraphs>8</Paragraphs>
  <ScaleCrop>false</ScaleCrop>
  <Company>Gobierno de Navarra</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5</cp:revision>
  <dcterms:created xsi:type="dcterms:W3CDTF">2025-11-25T07:15:00Z</dcterms:created>
  <dcterms:modified xsi:type="dcterms:W3CDTF">2026-01-09T10:44:00Z</dcterms:modified>
</cp:coreProperties>
</file>