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CC18" w14:textId="689CA0B8" w:rsidR="00AB4006" w:rsidRPr="00AB4006" w:rsidRDefault="00AB4006" w:rsidP="00AB4006">
      <w:pPr>
        <w:spacing w:after="120" w:line="276" w:lineRule="auto"/>
        <w:jc w:val="both"/>
        <w:rPr>
          <w:rFonts w:cstheme="minorHAnsi"/>
        </w:rPr>
      </w:pPr>
      <w:r w:rsidRPr="00AB4006">
        <w:rPr>
          <w:rFonts w:cstheme="minorHAnsi"/>
        </w:rPr>
        <w:t>26MOC-13</w:t>
      </w:r>
    </w:p>
    <w:p w14:paraId="0ED21756" w14:textId="17DE93AA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Don Javier García Jiménez, miembro de las Cortes de Navarra, y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portavoz del Grupo Parlamentario Partido Popular de Navarra (PPN) y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al amparo de lo dispuesto en el Reglamento de la Cámara, presenta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 xml:space="preserve">la siguiente </w:t>
      </w:r>
      <w:r w:rsidRPr="00AB4006">
        <w:rPr>
          <w:rFonts w:cstheme="minorHAnsi"/>
          <w:color w:val="000000"/>
        </w:rPr>
        <w:t xml:space="preserve">moción </w:t>
      </w:r>
      <w:r w:rsidRPr="00AB4006">
        <w:rPr>
          <w:rFonts w:cstheme="minorHAnsi"/>
          <w:color w:val="000000"/>
        </w:rPr>
        <w:t xml:space="preserve">para su debate en </w:t>
      </w:r>
      <w:r w:rsidRPr="00AB4006">
        <w:rPr>
          <w:rFonts w:cstheme="minorHAnsi"/>
          <w:color w:val="000000"/>
        </w:rPr>
        <w:t xml:space="preserve">Pleno </w:t>
      </w:r>
      <w:r w:rsidRPr="00AB4006">
        <w:rPr>
          <w:rFonts w:cstheme="minorHAnsi"/>
          <w:color w:val="000000"/>
        </w:rPr>
        <w:t>y seguimiento en la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 xml:space="preserve">Comisión de </w:t>
      </w:r>
      <w:r w:rsidRPr="00AB4006">
        <w:rPr>
          <w:rFonts w:cstheme="minorHAnsi"/>
          <w:color w:val="000000"/>
        </w:rPr>
        <w:t>Industria y de Transición Ecológica y Digital Empresarial</w:t>
      </w:r>
      <w:r w:rsidRPr="00AB4006">
        <w:rPr>
          <w:rFonts w:cstheme="minorHAnsi"/>
          <w:color w:val="000000"/>
        </w:rPr>
        <w:t>.</w:t>
      </w:r>
    </w:p>
    <w:p w14:paraId="2CD5FB03" w14:textId="2CBCE5D8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AB4006">
        <w:rPr>
          <w:rFonts w:cstheme="minorHAnsi"/>
          <w:lang w:bidi="he-IL"/>
        </w:rPr>
        <w:t>Exposición de motivos</w:t>
      </w:r>
    </w:p>
    <w:p w14:paraId="3CAC8BF7" w14:textId="23B2FB95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Navarra atraviesa una situación preocupante en materia de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competitividad empresarial y mercado laboral. Las empresas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navarras, con independencia de su tamaño o sector, afrontan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crecientes dificultades para cubrir puestos de trabajo, tanto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cualificados como no cualificados, lo que está lastrando el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crecimiento económico y poniendo en riesgo la viabilidad de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numerosas pequeñas y medianas empresas.</w:t>
      </w:r>
    </w:p>
    <w:p w14:paraId="5BCE90CD" w14:textId="564D563B" w:rsidR="00AB4006" w:rsidRPr="00AB4006" w:rsidRDefault="00AB4006" w:rsidP="00AB4006">
      <w:pPr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A esta falta de trabajadores se suman otros problemas estructurales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como una excesiva burocracia, unos costes fiscales superiores a los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de comunidades limítrofes, el incremento del absentismo laboral, así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como deficiencias en infraestructuras clave, especialmente en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conectividad aérea, ferroviaria y viaria.</w:t>
      </w:r>
    </w:p>
    <w:p w14:paraId="2DCC2714" w14:textId="073BF942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La baja natalidad y el envejecimiento de la población agravan este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escenario, mientras que la competencia entre territorios por atraer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talento e inversión es cada vez mayor. Navarra no puede permitirse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quedar en desventaja frente a otras comunidades autónomas con un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nivel de renta similar, que están logrando captar inversiones y empleo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gracias a políticas más ágiles y competitivas.</w:t>
      </w:r>
    </w:p>
    <w:p w14:paraId="02EE4CE9" w14:textId="07F35B3A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Por todo ello, resulta imprescindible que el Gobierno de Navarra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adopte medidas inmediatas y decididas para reforzar el tejido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productivo, facilitar la creación de empleo y garantizar que Navarra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siga siendo una comunidad atractiva para trabajar, invertir y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emprender.</w:t>
      </w:r>
    </w:p>
    <w:p w14:paraId="0B093EB2" w14:textId="0A0758C0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AB4006">
        <w:rPr>
          <w:rFonts w:cstheme="minorHAnsi"/>
          <w:lang w:bidi="he-IL"/>
        </w:rPr>
        <w:t>Propuesta de resolución</w:t>
      </w:r>
    </w:p>
    <w:p w14:paraId="7CB6E10B" w14:textId="77777777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El Parlamento de Navarra insta al Gobierno de Navarra a:</w:t>
      </w:r>
    </w:p>
    <w:p w14:paraId="650C1F67" w14:textId="1239840C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1. Impulsar un plan integral para atraer y retener talento, que incluya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medidas específicas para facilitar la incorporación de trabajadores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cualificados y no cualificados, así como políticas activas de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formación adaptadas a las necesidades reales de las empresas.</w:t>
      </w:r>
    </w:p>
    <w:p w14:paraId="2C6E38B0" w14:textId="7F7C225F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2. Reducir de forma efectiva la burocracia administrativa,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simplificando trámites y acortando los plazos de concesión de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licencias y autorizaciones para la creación y ampliación de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actividades empresariales.</w:t>
      </w:r>
    </w:p>
    <w:p w14:paraId="548CC422" w14:textId="1477EC6E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3. Aprovechar plenamente las competencias fiscales de Navarra para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garantizar que las empresas navarras puedan competir en igualdad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de condiciones con las de comunidades autónomas limítrofes,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evitando desventajas fiscales que perjudiquen la inversión y el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empleo.</w:t>
      </w:r>
    </w:p>
    <w:p w14:paraId="2CC1A93D" w14:textId="1C3D2326" w:rsidR="00AB4006" w:rsidRPr="00AB4006" w:rsidRDefault="00AB4006" w:rsidP="00AB4006">
      <w:pPr>
        <w:spacing w:after="120" w:line="276" w:lineRule="auto"/>
        <w:jc w:val="both"/>
        <w:rPr>
          <w:rFonts w:cstheme="minorHAnsi"/>
          <w:color w:val="000000"/>
        </w:rPr>
      </w:pPr>
      <w:r w:rsidRPr="00AB4006">
        <w:rPr>
          <w:rFonts w:cstheme="minorHAnsi"/>
          <w:color w:val="000000"/>
        </w:rPr>
        <w:t>4. Revisar y mejorar la gestión del absentismo laboral, en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colaboración con los agentes sociales, evaluando especialmente los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procedimientos relacionados con las bajas por contingencias</w:t>
      </w:r>
      <w:r w:rsidRPr="00AB4006">
        <w:rPr>
          <w:rFonts w:cstheme="minorHAnsi"/>
          <w:color w:val="000000"/>
        </w:rPr>
        <w:t xml:space="preserve"> </w:t>
      </w:r>
      <w:r w:rsidRPr="00AB4006">
        <w:rPr>
          <w:rFonts w:cstheme="minorHAnsi"/>
          <w:color w:val="000000"/>
        </w:rPr>
        <w:t>comunes y su impacto en las pequeñas y medianas empresas.</w:t>
      </w:r>
    </w:p>
    <w:p w14:paraId="6FCFB16E" w14:textId="1E020FAB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B4006">
        <w:rPr>
          <w:rFonts w:cstheme="minorHAnsi"/>
        </w:rPr>
        <w:t>5. Apoyar de manera específica al pequeño comercio y a las pymes,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con medidas que faciliten el relevo generacional, la digitalización y la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viabilidad económica de estos negocios, fundamentales para el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empleo y la cohesión social.</w:t>
      </w:r>
    </w:p>
    <w:p w14:paraId="7A45F751" w14:textId="15CB39A1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B4006">
        <w:rPr>
          <w:rFonts w:cstheme="minorHAnsi"/>
        </w:rPr>
        <w:lastRenderedPageBreak/>
        <w:t>6. Reforzar la inversión en infraestructuras estratégicas, mejorando la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red de carreteras, impulsando decididamente el Tren de Alta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Velocidad y trabajando para recuperar conexiones aéreas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internacionales que conecten Navarra con los principales centros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económicos europeos.</w:t>
      </w:r>
    </w:p>
    <w:p w14:paraId="364F789D" w14:textId="77777777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B4006">
        <w:rPr>
          <w:rFonts w:cstheme="minorHAnsi"/>
        </w:rPr>
        <w:t>7. Garantizar que el desarrollo normativo, incluida la futura Ley de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Industria, no sitúe a la industria navarra en una posición de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desventaja frente a otras comunidades autónomas, evitando</w:t>
      </w:r>
      <w:r w:rsidRPr="00AB4006">
        <w:rPr>
          <w:rFonts w:cstheme="minorHAnsi"/>
        </w:rPr>
        <w:t xml:space="preserve"> </w:t>
      </w:r>
      <w:r w:rsidRPr="00AB4006">
        <w:rPr>
          <w:rFonts w:cstheme="minorHAnsi"/>
        </w:rPr>
        <w:t>exigencias adicionales que perjudiquen su competitividad.</w:t>
      </w:r>
      <w:r w:rsidRPr="00AB4006">
        <w:rPr>
          <w:rFonts w:cstheme="minorHAnsi"/>
        </w:rPr>
        <w:t xml:space="preserve"> </w:t>
      </w:r>
    </w:p>
    <w:p w14:paraId="1D102C8D" w14:textId="12858A84" w:rsidR="00AB4006" w:rsidRPr="00AB4006" w:rsidRDefault="00AB4006" w:rsidP="00AB400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B4006">
        <w:rPr>
          <w:rFonts w:cstheme="minorHAnsi"/>
        </w:rPr>
        <w:t>Pamplona, 27 de enero de 2026</w:t>
      </w:r>
    </w:p>
    <w:p w14:paraId="1F25F148" w14:textId="1450246B" w:rsidR="00AB4006" w:rsidRPr="00AB4006" w:rsidRDefault="00AB4006" w:rsidP="00AB400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AB4006">
        <w:rPr>
          <w:rFonts w:cstheme="minorHAnsi"/>
        </w:rPr>
        <w:t>Javier García Jiménez</w:t>
      </w:r>
    </w:p>
    <w:sectPr w:rsidR="00AB4006" w:rsidRPr="00AB4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06"/>
    <w:rsid w:val="00A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E226"/>
  <w15:chartTrackingRefBased/>
  <w15:docId w15:val="{F642FB41-CF36-43F9-B8D1-663CBDB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2026-01-29T08:16:00Z</dcterms:created>
  <dcterms:modified xsi:type="dcterms:W3CDTF">2026-01-29T08:22:00Z</dcterms:modified>
</cp:coreProperties>
</file>