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C69E" w14:textId="77777777" w:rsidR="00E632AF" w:rsidRPr="002A1F77" w:rsidRDefault="00E632AF" w:rsidP="008646C4">
      <w:pPr>
        <w:pStyle w:val="Ttulo1"/>
        <w:rPr>
          <w:rFonts w:cs="CenturyGothic"/>
          <w:b/>
          <w:bCs/>
        </w:rPr>
      </w:pPr>
      <w:r>
        <w:rPr>
          <w:b/>
        </w:rPr>
        <w:t>1. zuzenketa</w:t>
      </w:r>
    </w:p>
    <w:p w14:paraId="649363B4" w14:textId="70ED7108" w:rsidR="00E632AF" w:rsidRPr="002A1F77" w:rsidRDefault="00E632AF" w:rsidP="00923209">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0564D519" w14:textId="74EAB121" w:rsidR="00E632AF" w:rsidRPr="002A1F77" w:rsidRDefault="00E632AF" w:rsidP="00923209">
      <w:pPr>
        <w:autoSpaceDE w:val="0"/>
        <w:autoSpaceDN w:val="0"/>
        <w:adjustRightInd w:val="0"/>
        <w:spacing w:after="120" w:line="276" w:lineRule="auto"/>
        <w:jc w:val="both"/>
        <w:rPr>
          <w:rFonts w:cstheme="minorHAnsi"/>
        </w:rPr>
      </w:pPr>
      <w:r>
        <w:t>3.3 artikulua gehitzeko zuzenketa. Testu hau izanen du:</w:t>
      </w:r>
    </w:p>
    <w:p w14:paraId="084FD85B" w14:textId="77777777" w:rsidR="00E632AF" w:rsidRPr="002A1F77" w:rsidRDefault="00E632AF" w:rsidP="00923209">
      <w:pPr>
        <w:autoSpaceDE w:val="0"/>
        <w:autoSpaceDN w:val="0"/>
        <w:adjustRightInd w:val="0"/>
        <w:spacing w:after="120" w:line="276" w:lineRule="auto"/>
        <w:jc w:val="both"/>
        <w:rPr>
          <w:rFonts w:cstheme="minorHAnsi"/>
        </w:rPr>
      </w:pPr>
      <w:r>
        <w:t xml:space="preserve">3.3 artikulua: “Nafarroako </w:t>
      </w:r>
      <w:proofErr w:type="spellStart"/>
      <w:r>
        <w:t>I+G+b</w:t>
      </w:r>
      <w:proofErr w:type="spellEnd"/>
      <w:r>
        <w:t xml:space="preserve"> Sistema (SINAI) antolatzea eta dinamizatzea, jakintzaren sorrera, garapena, hedapena eta aprobetxamendua sustatzeko kalitate, berdintasun eta demokrazia parametroetan, bai eta jakintzaren ekoizpenean eta haren emaitzetan parte hartzea ere, Nafarroako sektore publikoarekiko, entitate sozialekiko eta sektore produktiboarekiko kooperazioa handituz”.</w:t>
      </w:r>
    </w:p>
    <w:p w14:paraId="7A2BDE57" w14:textId="77777777" w:rsidR="00E632AF" w:rsidRPr="002A1F77" w:rsidRDefault="00E632AF" w:rsidP="00923209">
      <w:pPr>
        <w:autoSpaceDE w:val="0"/>
        <w:autoSpaceDN w:val="0"/>
        <w:adjustRightInd w:val="0"/>
        <w:spacing w:after="120" w:line="276" w:lineRule="auto"/>
        <w:jc w:val="both"/>
        <w:rPr>
          <w:rFonts w:cstheme="minorHAnsi"/>
        </w:rPr>
      </w:pPr>
      <w:r>
        <w:t xml:space="preserve">Zioak: Nafarroako </w:t>
      </w:r>
      <w:proofErr w:type="spellStart"/>
      <w:r>
        <w:t>I+G+b</w:t>
      </w:r>
      <w:proofErr w:type="spellEnd"/>
      <w:r>
        <w:t xml:space="preserve"> Sistema (SINAI) ez da antolatu soilik egin behar, dinamizatu ere egin behar da etengabe, eta, gainera, jakintzaren hedapena egin behar da.</w:t>
      </w:r>
    </w:p>
    <w:p w14:paraId="7FFDB426" w14:textId="77777777" w:rsidR="00E632AF" w:rsidRPr="002A1F77" w:rsidRDefault="00E632AF" w:rsidP="008646C4">
      <w:pPr>
        <w:pStyle w:val="Ttulo1"/>
        <w:rPr>
          <w:rFonts w:cs="CenturyGothic"/>
          <w:b/>
          <w:bCs/>
        </w:rPr>
      </w:pPr>
      <w:r>
        <w:rPr>
          <w:b/>
        </w:rPr>
        <w:t>2. zuzenketa</w:t>
      </w:r>
    </w:p>
    <w:p w14:paraId="42F52272" w14:textId="546A4D67" w:rsidR="00E632AF" w:rsidRPr="002A1F77" w:rsidRDefault="00E632AF" w:rsidP="00923209">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51374701" w14:textId="36B9D7B0" w:rsidR="00E632AF" w:rsidRPr="002A1F77" w:rsidRDefault="00E632AF" w:rsidP="00923209">
      <w:pPr>
        <w:autoSpaceDE w:val="0"/>
        <w:autoSpaceDN w:val="0"/>
        <w:adjustRightInd w:val="0"/>
        <w:spacing w:after="120" w:line="276" w:lineRule="auto"/>
        <w:jc w:val="both"/>
        <w:rPr>
          <w:rFonts w:cstheme="minorHAnsi"/>
        </w:rPr>
      </w:pPr>
      <w:r>
        <w:t>3.10 artikulua gehitzeko zuzenketa. Testu hau izanen du:</w:t>
      </w:r>
    </w:p>
    <w:p w14:paraId="50ABD82A" w14:textId="77777777" w:rsidR="00E632AF" w:rsidRPr="002A1F77" w:rsidRDefault="00E632AF" w:rsidP="00923209">
      <w:pPr>
        <w:autoSpaceDE w:val="0"/>
        <w:autoSpaceDN w:val="0"/>
        <w:adjustRightInd w:val="0"/>
        <w:spacing w:after="120" w:line="276" w:lineRule="auto"/>
        <w:jc w:val="both"/>
        <w:rPr>
          <w:rFonts w:cstheme="minorHAnsi"/>
        </w:rPr>
      </w:pPr>
      <w:r>
        <w:t xml:space="preserve">3.10 artikulua: “Lankidetza sustatzea, elkarlan publiko-pribatua sendotzea eta ikerketako jakintzaren transferentzia egiten laguntzea, Nafarroako </w:t>
      </w:r>
      <w:proofErr w:type="spellStart"/>
      <w:r>
        <w:t>I+G+b</w:t>
      </w:r>
      <w:proofErr w:type="spellEnd"/>
      <w:r>
        <w:t xml:space="preserve"> Sistematik (SINAI) sare produktibora, sare sozialera eta gizartera, oro har”.</w:t>
      </w:r>
    </w:p>
    <w:p w14:paraId="6B90A530" w14:textId="77777777" w:rsidR="00E632AF" w:rsidRPr="002A1F77" w:rsidRDefault="00E632AF" w:rsidP="00923209">
      <w:pPr>
        <w:autoSpaceDE w:val="0"/>
        <w:autoSpaceDN w:val="0"/>
        <w:adjustRightInd w:val="0"/>
        <w:spacing w:after="120" w:line="276" w:lineRule="auto"/>
        <w:jc w:val="both"/>
        <w:rPr>
          <w:rFonts w:cstheme="minorHAnsi"/>
        </w:rPr>
      </w:pPr>
      <w:r>
        <w:t>Zioak: hori lortzeko, behar-beharrezkoa da elkarlan publiko-pribatua sendotzea, jakintza transferentzia hori lortzea izanik helburu nagusia.</w:t>
      </w:r>
    </w:p>
    <w:p w14:paraId="271E0BCA" w14:textId="77777777" w:rsidR="00E632AF" w:rsidRPr="002A1F77" w:rsidRDefault="00E632AF" w:rsidP="008646C4">
      <w:pPr>
        <w:pStyle w:val="Ttulo1"/>
        <w:rPr>
          <w:rFonts w:cs="CenturyGothic"/>
          <w:b/>
          <w:bCs/>
        </w:rPr>
      </w:pPr>
      <w:r>
        <w:rPr>
          <w:b/>
        </w:rPr>
        <w:t>3. zuzenketa</w:t>
      </w:r>
    </w:p>
    <w:p w14:paraId="46B706D8" w14:textId="5B467DDF" w:rsidR="00E632AF" w:rsidRPr="002A1F77" w:rsidRDefault="00E632AF" w:rsidP="00923209">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768E6ABA" w14:textId="603A3FD1" w:rsidR="00E632AF" w:rsidRPr="002A1F77" w:rsidRDefault="00E632AF" w:rsidP="00923209">
      <w:pPr>
        <w:autoSpaceDE w:val="0"/>
        <w:autoSpaceDN w:val="0"/>
        <w:adjustRightInd w:val="0"/>
        <w:spacing w:after="120" w:line="276" w:lineRule="auto"/>
        <w:jc w:val="both"/>
        <w:rPr>
          <w:rFonts w:cstheme="minorHAnsi"/>
        </w:rPr>
      </w:pPr>
      <w:r>
        <w:t>3.18 artikulua gehitzeko zuzenketa. Testu hau izanen du:</w:t>
      </w:r>
    </w:p>
    <w:p w14:paraId="50A14EBD" w14:textId="77777777" w:rsidR="00E632AF" w:rsidRPr="002A1F77" w:rsidRDefault="00E632AF" w:rsidP="00923209">
      <w:pPr>
        <w:autoSpaceDE w:val="0"/>
        <w:autoSpaceDN w:val="0"/>
        <w:adjustRightInd w:val="0"/>
        <w:spacing w:after="120" w:line="276" w:lineRule="auto"/>
        <w:jc w:val="both"/>
        <w:rPr>
          <w:rFonts w:cstheme="minorHAnsi"/>
        </w:rPr>
      </w:pPr>
      <w:r>
        <w:t>3.18 artikulua: “Talentuaren sorrera, atxikipena eta itzulera erraztea behar diren neurriak hartuz honako arlo hauetan: laguntza logistikoa, ekintzailetza edo kontratazioaren sustapena”.</w:t>
      </w:r>
    </w:p>
    <w:p w14:paraId="57569B86" w14:textId="77777777" w:rsidR="00E632AF" w:rsidRPr="002A1F77" w:rsidRDefault="00E632AF" w:rsidP="00923209">
      <w:pPr>
        <w:autoSpaceDE w:val="0"/>
        <w:autoSpaceDN w:val="0"/>
        <w:adjustRightInd w:val="0"/>
        <w:spacing w:after="120" w:line="276" w:lineRule="auto"/>
        <w:jc w:val="both"/>
        <w:rPr>
          <w:rFonts w:cstheme="minorHAnsi"/>
        </w:rPr>
      </w:pPr>
      <w:r>
        <w:t xml:space="preserve">Zioak: talentuari buruz hitz egitean, hura itzularazteko lan egiteaz gainera, ezinbestekoa da hura Nafarroan sortzeko eta bertan atxikitzeko edo </w:t>
      </w:r>
      <w:proofErr w:type="spellStart"/>
      <w:r>
        <w:t>fidelizatzeko</w:t>
      </w:r>
      <w:proofErr w:type="spellEnd"/>
      <w:r>
        <w:t xml:space="preserve"> ere lan egitea.</w:t>
      </w:r>
    </w:p>
    <w:p w14:paraId="30994EFA" w14:textId="77777777" w:rsidR="00E632AF" w:rsidRPr="006B14EE" w:rsidRDefault="00E632AF" w:rsidP="008646C4">
      <w:pPr>
        <w:pStyle w:val="Ttulo1"/>
        <w:rPr>
          <w:rFonts w:cs="CenturyGothic"/>
          <w:b/>
          <w:bCs/>
        </w:rPr>
      </w:pPr>
      <w:r>
        <w:rPr>
          <w:b/>
        </w:rPr>
        <w:t>4. zuzenketa</w:t>
      </w:r>
    </w:p>
    <w:p w14:paraId="0477AADC" w14:textId="5555A095" w:rsidR="00E632AF" w:rsidRPr="00967084" w:rsidRDefault="00E632AF" w:rsidP="00A92CCD">
      <w:pPr>
        <w:autoSpaceDE w:val="0"/>
        <w:autoSpaceDN w:val="0"/>
        <w:adjustRightInd w:val="0"/>
        <w:spacing w:after="120" w:line="276" w:lineRule="auto"/>
        <w:jc w:val="both"/>
        <w:rPr>
          <w:rFonts w:cs="CenturyGothic"/>
          <w:b/>
          <w:bCs/>
        </w:rPr>
      </w:pPr>
      <w:r>
        <w:rPr>
          <w:b/>
        </w:rPr>
        <w:t xml:space="preserve">EH Bildu Nafarroa </w:t>
      </w:r>
      <w:r w:rsidR="005E14BD">
        <w:rPr>
          <w:b/>
        </w:rPr>
        <w:t>talde parlamentario</w:t>
      </w:r>
      <w:r>
        <w:rPr>
          <w:b/>
        </w:rPr>
        <w:t xml:space="preserve">ak </w:t>
      </w:r>
      <w:proofErr w:type="spellStart"/>
      <w:r>
        <w:rPr>
          <w:b/>
        </w:rPr>
        <w:t>aurkeztua</w:t>
      </w:r>
      <w:proofErr w:type="spellEnd"/>
    </w:p>
    <w:p w14:paraId="7DE26BD2" w14:textId="77777777" w:rsidR="00E632AF" w:rsidRPr="00967084" w:rsidRDefault="00E632AF" w:rsidP="00A92CCD">
      <w:pPr>
        <w:autoSpaceDE w:val="0"/>
        <w:autoSpaceDN w:val="0"/>
        <w:adjustRightInd w:val="0"/>
        <w:spacing w:after="120" w:line="276" w:lineRule="auto"/>
        <w:jc w:val="both"/>
        <w:rPr>
          <w:rFonts w:cs="CenturyGothic"/>
        </w:rPr>
      </w:pPr>
      <w:r>
        <w:t>Zuzenketa, xede duena aldatzea Zientzia eta Teknologiari buruzko ekainaren 27ko 15/2018 Foru Legearen 8.2 artikuluaren c) apartatua.</w:t>
      </w:r>
    </w:p>
    <w:p w14:paraId="724F5671" w14:textId="77777777" w:rsidR="00E632AF" w:rsidRPr="00967084" w:rsidRDefault="00E632AF" w:rsidP="00A92CCD">
      <w:pPr>
        <w:autoSpaceDE w:val="0"/>
        <w:autoSpaceDN w:val="0"/>
        <w:adjustRightInd w:val="0"/>
        <w:spacing w:after="120" w:line="276" w:lineRule="auto"/>
        <w:jc w:val="both"/>
        <w:rPr>
          <w:rFonts w:cs="CenturyGothic"/>
        </w:rPr>
      </w:pPr>
      <w:r>
        <w:t>Proposatzen da 8.2 artikuluaren c) apartatua aldatzea. Testu hau izanen du:</w:t>
      </w:r>
    </w:p>
    <w:p w14:paraId="68B41054" w14:textId="77777777" w:rsidR="00E632AF" w:rsidRPr="00967084" w:rsidRDefault="00E632AF" w:rsidP="00A92CCD">
      <w:pPr>
        <w:spacing w:after="120" w:line="276" w:lineRule="auto"/>
        <w:jc w:val="both"/>
        <w:rPr>
          <w:rFonts w:cs="CenturyGothic-Bold"/>
        </w:rPr>
      </w:pPr>
      <w:r>
        <w:t xml:space="preserve">“c) Berdintasunarena: emakumeen eta gizonen arteko berdintasun plan bat izatea, Emakumeen eta Gizonen Berdintasun Eragingarrirako martxoaren 22ko 3/2007 Lege Organikoaren IV. tituluaren III. kapituluan ezarritako edukiarekin egina eta aplikatua, eta lan arloko legerian adierazitako moduan negoziatua. Edonola ere, berdintasun planek eguneratuta egon beharko dute, adierazle espezifikoen bidezko jarraipena egin beharko zaie eta dagokien erregistroan </w:t>
      </w:r>
      <w:r>
        <w:lastRenderedPageBreak/>
        <w:t>erregistratuko edo gordeko dira. Era berean, jarduera protokolo bat egonen da, lan esparruan geratzen diren sexu askatasunaren eta osotasun moralaren kontrako indarkeria, delitu edo bestelako jokabide, sexu jazarpen edo sexu arrazoiengatiko jazarpenen kasuetarako”.</w:t>
      </w:r>
    </w:p>
    <w:p w14:paraId="5EE35A47" w14:textId="77777777" w:rsidR="00E632AF" w:rsidRPr="00E45411" w:rsidRDefault="00E632AF" w:rsidP="008646C4">
      <w:pPr>
        <w:pStyle w:val="Ttulo1"/>
        <w:rPr>
          <w:rFonts w:cs="CenturyGothic"/>
          <w:b/>
          <w:bCs/>
        </w:rPr>
      </w:pPr>
      <w:r>
        <w:rPr>
          <w:b/>
        </w:rPr>
        <w:t>5. zuzenketa</w:t>
      </w:r>
    </w:p>
    <w:p w14:paraId="530B47FC" w14:textId="4B350466" w:rsidR="00E632AF" w:rsidRPr="00967084" w:rsidRDefault="00E632AF" w:rsidP="00A92CCD">
      <w:pPr>
        <w:autoSpaceDE w:val="0"/>
        <w:autoSpaceDN w:val="0"/>
        <w:adjustRightInd w:val="0"/>
        <w:spacing w:after="120" w:line="276" w:lineRule="auto"/>
        <w:jc w:val="both"/>
        <w:rPr>
          <w:rFonts w:cs="CenturyGothic"/>
          <w:b/>
          <w:bCs/>
        </w:rPr>
      </w:pPr>
      <w:r>
        <w:rPr>
          <w:b/>
        </w:rPr>
        <w:t xml:space="preserve">EH Bildu Nafarroa </w:t>
      </w:r>
      <w:r w:rsidR="005E14BD">
        <w:rPr>
          <w:b/>
        </w:rPr>
        <w:t>talde parlamentario</w:t>
      </w:r>
      <w:r>
        <w:rPr>
          <w:b/>
        </w:rPr>
        <w:t xml:space="preserve">ak </w:t>
      </w:r>
      <w:proofErr w:type="spellStart"/>
      <w:r>
        <w:rPr>
          <w:b/>
        </w:rPr>
        <w:t>aurkeztua</w:t>
      </w:r>
      <w:proofErr w:type="spellEnd"/>
    </w:p>
    <w:p w14:paraId="72D5617D" w14:textId="77777777" w:rsidR="00E632AF" w:rsidRPr="00967084" w:rsidRDefault="00E632AF" w:rsidP="00A92CCD">
      <w:pPr>
        <w:autoSpaceDE w:val="0"/>
        <w:autoSpaceDN w:val="0"/>
        <w:adjustRightInd w:val="0"/>
        <w:spacing w:after="120" w:line="276" w:lineRule="auto"/>
        <w:jc w:val="both"/>
        <w:rPr>
          <w:rFonts w:cs="CenturyGothic"/>
        </w:rPr>
      </w:pPr>
      <w:r>
        <w:t>Zuzenketa, xede duena apartatu berri bat gehitzea Zientzia eta Teknologiari buruzko ekainaren 27ko 15/2018 Foru Legearen 8.2 artikuluari.</w:t>
      </w:r>
    </w:p>
    <w:p w14:paraId="7F09FB88" w14:textId="77777777" w:rsidR="00E632AF" w:rsidRPr="00967084" w:rsidRDefault="00E632AF" w:rsidP="00A92CCD">
      <w:pPr>
        <w:autoSpaceDE w:val="0"/>
        <w:autoSpaceDN w:val="0"/>
        <w:adjustRightInd w:val="0"/>
        <w:spacing w:after="120" w:line="276" w:lineRule="auto"/>
        <w:jc w:val="both"/>
        <w:rPr>
          <w:rFonts w:cs="CenturyGothic"/>
        </w:rPr>
      </w:pPr>
      <w:r>
        <w:t>Proposatzen da e) apartatu berri bat gehitzea 8.2 artikuluari:</w:t>
      </w:r>
    </w:p>
    <w:p w14:paraId="3D038BD0" w14:textId="77777777" w:rsidR="00E632AF" w:rsidRPr="00967084" w:rsidRDefault="00E632AF" w:rsidP="00A92CCD">
      <w:pPr>
        <w:spacing w:after="120" w:line="276" w:lineRule="auto"/>
        <w:jc w:val="both"/>
        <w:rPr>
          <w:rFonts w:cs="CenturyGothic"/>
        </w:rPr>
      </w:pPr>
      <w:r>
        <w:t>“e) LGTBI+ gaiarena: LGTBI+ pertsonen benetako berdintasun eraginkorra lortzeko neurrien eta baliabideen multzo planifikatu bat izatea, zeinek barne hartuko baitu LGTBI+ pertsonen kontrako jazarpen edo indarkeria kasuak artatzeko jarduera protokolo bat. Horretarako, negoziazio kolektiboaren bidez itundu eta langileen legezko ordezkaritzarekin adostuko dira neurriak, Trans pertsonen berdintasun erreal eta eraginkorrerako eta LGTBI pertsonen eskubideak bermatzeko otsailaren 28ko 4/2023 Legeak xedatzen duen eran”.</w:t>
      </w:r>
    </w:p>
    <w:p w14:paraId="4C178AB2" w14:textId="77777777" w:rsidR="00E632AF" w:rsidRPr="002A1F77" w:rsidRDefault="00E632AF" w:rsidP="008646C4">
      <w:pPr>
        <w:pStyle w:val="Ttulo1"/>
        <w:rPr>
          <w:rFonts w:cs="CenturyGothic"/>
          <w:b/>
          <w:bCs/>
        </w:rPr>
      </w:pPr>
      <w:r>
        <w:rPr>
          <w:b/>
        </w:rPr>
        <w:t>6. zuzenketa</w:t>
      </w:r>
    </w:p>
    <w:p w14:paraId="3E30AA3A" w14:textId="4CF3AD47" w:rsidR="00E632AF" w:rsidRPr="002A1F77" w:rsidRDefault="00E632AF" w:rsidP="00923209">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6BFF4B8F" w14:textId="191B1844" w:rsidR="00E632AF" w:rsidRPr="002A1F77" w:rsidRDefault="00E632AF" w:rsidP="00923209">
      <w:pPr>
        <w:autoSpaceDE w:val="0"/>
        <w:autoSpaceDN w:val="0"/>
        <w:adjustRightInd w:val="0"/>
        <w:spacing w:after="120" w:line="276" w:lineRule="auto"/>
        <w:jc w:val="both"/>
        <w:rPr>
          <w:rFonts w:cstheme="minorHAnsi"/>
        </w:rPr>
      </w:pPr>
      <w:r>
        <w:t>12.1 artikulua gehitzeko zuzenketa. Testu hau izanen du:</w:t>
      </w:r>
    </w:p>
    <w:p w14:paraId="3C029AA5" w14:textId="77777777" w:rsidR="00E632AF" w:rsidRPr="002A1F77" w:rsidRDefault="00E632AF" w:rsidP="00923209">
      <w:pPr>
        <w:autoSpaceDE w:val="0"/>
        <w:autoSpaceDN w:val="0"/>
        <w:adjustRightInd w:val="0"/>
        <w:spacing w:after="120" w:line="276" w:lineRule="auto"/>
        <w:jc w:val="both"/>
        <w:rPr>
          <w:rFonts w:cstheme="minorHAnsi"/>
        </w:rPr>
      </w:pPr>
      <w:r>
        <w:t xml:space="preserve">12.1 artikulua: “Nafarroako </w:t>
      </w:r>
      <w:proofErr w:type="spellStart"/>
      <w:r>
        <w:t>I+G+b</w:t>
      </w:r>
      <w:proofErr w:type="spellEnd"/>
      <w:r>
        <w:t xml:space="preserve"> Sistemako (SINAI) exekuzioko eragileen koordinatzailea den eragilea arduratzen da sistemaren exekuzioko eragile guztien koordinazioaz, Nafarroan zientzia, teknologia eta enpresaren arteko erlazioa dinamizatzeaz eta Nafarroako gizartearen esparru guztietan zientzia, ikerketa, berrikuntza eta teknologiaren hedapena egiteaz”.</w:t>
      </w:r>
    </w:p>
    <w:p w14:paraId="4AF382C8" w14:textId="77777777" w:rsidR="00E632AF" w:rsidRPr="002A1F77" w:rsidRDefault="00E632AF" w:rsidP="00923209">
      <w:pPr>
        <w:autoSpaceDE w:val="0"/>
        <w:autoSpaceDN w:val="0"/>
        <w:adjustRightInd w:val="0"/>
        <w:spacing w:after="120" w:line="276" w:lineRule="auto"/>
        <w:jc w:val="both"/>
        <w:rPr>
          <w:rFonts w:cstheme="minorHAnsi"/>
        </w:rPr>
      </w:pPr>
      <w:r>
        <w:t xml:space="preserve">Zioak: legearen beste artikulu batzuekin bat, koordinazioaz eta dinamizazioaz gain, hedapen lana ere sartu behar da </w:t>
      </w:r>
      <w:proofErr w:type="spellStart"/>
      <w:r>
        <w:t>SINAIko</w:t>
      </w:r>
      <w:proofErr w:type="spellEnd"/>
      <w:r>
        <w:t xml:space="preserve"> exekuzioko eragileen koordinatzailearen lanen artean.</w:t>
      </w:r>
    </w:p>
    <w:p w14:paraId="7AED207F" w14:textId="77777777" w:rsidR="00E632AF" w:rsidRPr="002A1F77" w:rsidRDefault="00E632AF" w:rsidP="008646C4">
      <w:pPr>
        <w:pStyle w:val="Ttulo1"/>
        <w:rPr>
          <w:rFonts w:cs="CenturyGothic"/>
          <w:b/>
          <w:bCs/>
        </w:rPr>
      </w:pPr>
      <w:r>
        <w:rPr>
          <w:b/>
        </w:rPr>
        <w:t>7. zuzenketa</w:t>
      </w:r>
    </w:p>
    <w:p w14:paraId="7604B347" w14:textId="5602029B" w:rsidR="00E632AF" w:rsidRPr="002A1F77" w:rsidRDefault="00E632AF" w:rsidP="00923209">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2D5E9079" w14:textId="765D0C56" w:rsidR="00E632AF" w:rsidRPr="002A1F77" w:rsidRDefault="00E632AF" w:rsidP="00923209">
      <w:pPr>
        <w:autoSpaceDE w:val="0"/>
        <w:autoSpaceDN w:val="0"/>
        <w:adjustRightInd w:val="0"/>
        <w:spacing w:after="120" w:line="276" w:lineRule="auto"/>
        <w:jc w:val="both"/>
        <w:rPr>
          <w:rFonts w:cstheme="minorHAnsi"/>
        </w:rPr>
      </w:pPr>
      <w:r>
        <w:t>12.4.h) artikulua gehitzeko zuzenketa. Testu hau izanen du:</w:t>
      </w:r>
    </w:p>
    <w:p w14:paraId="1FD9382B" w14:textId="77777777" w:rsidR="00E632AF" w:rsidRPr="002A1F77" w:rsidRDefault="00E632AF" w:rsidP="00923209">
      <w:pPr>
        <w:autoSpaceDE w:val="0"/>
        <w:autoSpaceDN w:val="0"/>
        <w:adjustRightInd w:val="0"/>
        <w:spacing w:after="120" w:line="276" w:lineRule="auto"/>
        <w:jc w:val="both"/>
        <w:rPr>
          <w:rFonts w:cstheme="minorHAnsi"/>
        </w:rPr>
      </w:pPr>
      <w:r>
        <w:t xml:space="preserve">12.4.h) artikulua: “Nafarroako eragile, entitate publiko eta enpresen arteko elkarlaneko eta transferentziarako </w:t>
      </w:r>
      <w:proofErr w:type="spellStart"/>
      <w:r>
        <w:t>I+G+b</w:t>
      </w:r>
      <w:proofErr w:type="spellEnd"/>
      <w:r>
        <w:t xml:space="preserve"> proiektuak koordinatzea, eta elkarlan publiko-pribatua sendotzea horrela”.</w:t>
      </w:r>
    </w:p>
    <w:p w14:paraId="6B4C84AA" w14:textId="77777777" w:rsidR="00E632AF" w:rsidRPr="002A1F77" w:rsidRDefault="00E632AF" w:rsidP="00923209">
      <w:pPr>
        <w:autoSpaceDE w:val="0"/>
        <w:autoSpaceDN w:val="0"/>
        <w:adjustRightInd w:val="0"/>
        <w:spacing w:after="120" w:line="276" w:lineRule="auto"/>
        <w:jc w:val="both"/>
        <w:rPr>
          <w:rFonts w:cstheme="minorHAnsi"/>
        </w:rPr>
      </w:pPr>
      <w:r>
        <w:t xml:space="preserve">Zioak: elkarlan publiko-pribatua sendotzea funtsezkoa da </w:t>
      </w:r>
      <w:proofErr w:type="spellStart"/>
      <w:r>
        <w:t>I+G+b</w:t>
      </w:r>
      <w:proofErr w:type="spellEnd"/>
      <w:r>
        <w:t xml:space="preserve"> proiektuen garapenean.</w:t>
      </w:r>
    </w:p>
    <w:p w14:paraId="718A4CB0" w14:textId="77777777" w:rsidR="00E632AF" w:rsidRPr="00E45411" w:rsidRDefault="00E632AF" w:rsidP="008646C4">
      <w:pPr>
        <w:pStyle w:val="Ttulo1"/>
        <w:rPr>
          <w:rFonts w:cs="CenturyGothic"/>
          <w:b/>
          <w:bCs/>
        </w:rPr>
      </w:pPr>
      <w:r>
        <w:rPr>
          <w:b/>
        </w:rPr>
        <w:t>8. zuzenketa</w:t>
      </w:r>
    </w:p>
    <w:p w14:paraId="61AD0188" w14:textId="55C2BBFD" w:rsidR="00E632AF" w:rsidRPr="00967084" w:rsidRDefault="00E632AF" w:rsidP="00A92CCD">
      <w:pPr>
        <w:autoSpaceDE w:val="0"/>
        <w:autoSpaceDN w:val="0"/>
        <w:adjustRightInd w:val="0"/>
        <w:spacing w:after="120" w:line="276" w:lineRule="auto"/>
        <w:jc w:val="both"/>
        <w:rPr>
          <w:rFonts w:cs="CenturyGothic"/>
          <w:b/>
          <w:bCs/>
        </w:rPr>
      </w:pPr>
      <w:r>
        <w:rPr>
          <w:b/>
        </w:rPr>
        <w:t xml:space="preserve">EH Bildu Nafarroa </w:t>
      </w:r>
      <w:r w:rsidR="005E14BD">
        <w:rPr>
          <w:b/>
        </w:rPr>
        <w:t>talde parlamentario</w:t>
      </w:r>
      <w:r>
        <w:rPr>
          <w:b/>
        </w:rPr>
        <w:t xml:space="preserve">ak </w:t>
      </w:r>
      <w:proofErr w:type="spellStart"/>
      <w:r>
        <w:rPr>
          <w:b/>
        </w:rPr>
        <w:t>aurkeztua</w:t>
      </w:r>
      <w:proofErr w:type="spellEnd"/>
    </w:p>
    <w:p w14:paraId="4520B983" w14:textId="77777777" w:rsidR="00E632AF" w:rsidRPr="00967084" w:rsidRDefault="00E632AF" w:rsidP="00A92CCD">
      <w:pPr>
        <w:autoSpaceDE w:val="0"/>
        <w:autoSpaceDN w:val="0"/>
        <w:adjustRightInd w:val="0"/>
        <w:spacing w:after="120" w:line="276" w:lineRule="auto"/>
        <w:jc w:val="both"/>
        <w:rPr>
          <w:rFonts w:cs="CenturyGothic"/>
        </w:rPr>
      </w:pPr>
      <w:r>
        <w:t>Zuzenketa, xede duena aldatzea Zientzia eta Teknologiari buruzko ekainaren 27ko 15/2018 Foru Legearen 17.1 artikuluaren j) apartatua.</w:t>
      </w:r>
    </w:p>
    <w:p w14:paraId="1379C124" w14:textId="77777777" w:rsidR="00E632AF" w:rsidRPr="00967084" w:rsidRDefault="00E632AF" w:rsidP="00A92CCD">
      <w:pPr>
        <w:autoSpaceDE w:val="0"/>
        <w:autoSpaceDN w:val="0"/>
        <w:adjustRightInd w:val="0"/>
        <w:spacing w:after="120" w:line="276" w:lineRule="auto"/>
        <w:jc w:val="both"/>
        <w:rPr>
          <w:rFonts w:cs="CenturyGothic"/>
        </w:rPr>
      </w:pPr>
      <w:r>
        <w:t>Proposatzen da 17.1 artikuluaren j) apartatua ordeztea, eta honako hau jartzea haren ordez:</w:t>
      </w:r>
    </w:p>
    <w:p w14:paraId="40F340CB" w14:textId="77777777" w:rsidR="00E632AF" w:rsidRPr="00967084" w:rsidRDefault="00E632AF" w:rsidP="00A92CCD">
      <w:pPr>
        <w:spacing w:after="120" w:line="276" w:lineRule="auto"/>
        <w:jc w:val="both"/>
      </w:pPr>
      <w:r>
        <w:lastRenderedPageBreak/>
        <w:t>“j) Nafarroako Ekonomia eta Gizarte Kontseiluan parte hartzeko eskubidea duen sindikatu bakoitzeko pertsona bat”.</w:t>
      </w:r>
    </w:p>
    <w:p w14:paraId="4F0986DC" w14:textId="77777777" w:rsidR="00E632AF" w:rsidRPr="002A1F77" w:rsidRDefault="00E632AF" w:rsidP="008646C4">
      <w:pPr>
        <w:pStyle w:val="Ttulo1"/>
        <w:rPr>
          <w:rFonts w:cs="CenturyGothic"/>
          <w:b/>
          <w:bCs/>
        </w:rPr>
      </w:pPr>
      <w:r>
        <w:rPr>
          <w:b/>
        </w:rPr>
        <w:t>9. zuzenketa</w:t>
      </w:r>
    </w:p>
    <w:p w14:paraId="3B877AF7" w14:textId="275A6093" w:rsidR="00E632AF" w:rsidRPr="002A1F77" w:rsidRDefault="00E632AF" w:rsidP="00923209">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578535CA" w14:textId="77777777" w:rsidR="00E632AF" w:rsidRPr="002A1F77" w:rsidRDefault="00E632AF" w:rsidP="00923209">
      <w:pPr>
        <w:autoSpaceDE w:val="0"/>
        <w:autoSpaceDN w:val="0"/>
        <w:adjustRightInd w:val="0"/>
        <w:spacing w:after="120" w:line="276" w:lineRule="auto"/>
        <w:jc w:val="both"/>
        <w:rPr>
          <w:rFonts w:cstheme="minorHAnsi"/>
        </w:rPr>
      </w:pPr>
      <w:r>
        <w:t>17.1.j) artikulua aldatzeko zuzenketa. Testu hau izanen du:</w:t>
      </w:r>
    </w:p>
    <w:p w14:paraId="2C6D5AFA" w14:textId="77777777" w:rsidR="00E632AF" w:rsidRPr="002A1F77" w:rsidRDefault="00E632AF" w:rsidP="00923209">
      <w:pPr>
        <w:autoSpaceDE w:val="0"/>
        <w:autoSpaceDN w:val="0"/>
        <w:adjustRightInd w:val="0"/>
        <w:spacing w:after="120" w:line="276" w:lineRule="auto"/>
        <w:jc w:val="both"/>
        <w:rPr>
          <w:rFonts w:cstheme="minorHAnsi"/>
        </w:rPr>
      </w:pPr>
      <w:r>
        <w:t>17.1.j) artikulua: “</w:t>
      </w:r>
      <w:proofErr w:type="spellStart"/>
      <w:r>
        <w:t>I+G+b</w:t>
      </w:r>
      <w:proofErr w:type="spellEnd"/>
      <w:r>
        <w:t xml:space="preserve"> arloko bi pertsona, Nafarroako Ekonomia eta Gizarte Kontseiluan parte hartzeko eskubidea duten sindikatuek adostasunez izendatuak”.</w:t>
      </w:r>
    </w:p>
    <w:p w14:paraId="7A48056E" w14:textId="77777777" w:rsidR="00E632AF" w:rsidRPr="002A1F77" w:rsidRDefault="00E632AF" w:rsidP="00923209">
      <w:pPr>
        <w:autoSpaceDE w:val="0"/>
        <w:autoSpaceDN w:val="0"/>
        <w:adjustRightInd w:val="0"/>
        <w:spacing w:after="120" w:line="276" w:lineRule="auto"/>
        <w:jc w:val="both"/>
        <w:rPr>
          <w:rFonts w:cstheme="minorHAnsi"/>
        </w:rPr>
      </w:pPr>
      <w:r>
        <w:t xml:space="preserve">Zioak: ez da zuzena </w:t>
      </w:r>
      <w:proofErr w:type="spellStart"/>
      <w:r>
        <w:t>I+G+b</w:t>
      </w:r>
      <w:proofErr w:type="spellEnd"/>
      <w:r>
        <w:t xml:space="preserve"> sektoreaz hitz egitea, ez baita halakorik existitzen bere horretan; hori horrela, proposatzen dugu “</w:t>
      </w:r>
      <w:proofErr w:type="spellStart"/>
      <w:r>
        <w:t>I+G+b</w:t>
      </w:r>
      <w:proofErr w:type="spellEnd"/>
      <w:r>
        <w:t xml:space="preserve"> arloko” adierazpenarekin osatzea artikulua, izendatuko diren bi pertsona horien jatorria ongi zehazteko.</w:t>
      </w:r>
    </w:p>
    <w:p w14:paraId="38053A48" w14:textId="77777777" w:rsidR="00E632AF" w:rsidRPr="002A1F77" w:rsidRDefault="00E632AF" w:rsidP="008646C4">
      <w:pPr>
        <w:pStyle w:val="Ttulo1"/>
        <w:rPr>
          <w:rFonts w:cs="CenturyGothic"/>
          <w:b/>
          <w:bCs/>
        </w:rPr>
      </w:pPr>
      <w:r>
        <w:rPr>
          <w:b/>
        </w:rPr>
        <w:t>10. zuzenketa</w:t>
      </w:r>
    </w:p>
    <w:p w14:paraId="3B99B698" w14:textId="61484CDA" w:rsidR="00E632AF" w:rsidRPr="002A1F77" w:rsidRDefault="00E632AF" w:rsidP="00D47038">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12FEC847" w14:textId="77777777" w:rsidR="00E632AF" w:rsidRPr="002A1F77" w:rsidRDefault="00E632AF" w:rsidP="00D47038">
      <w:pPr>
        <w:autoSpaceDE w:val="0"/>
        <w:autoSpaceDN w:val="0"/>
        <w:adjustRightInd w:val="0"/>
        <w:spacing w:after="120" w:line="276" w:lineRule="auto"/>
        <w:jc w:val="both"/>
        <w:rPr>
          <w:rFonts w:cstheme="minorHAnsi"/>
        </w:rPr>
      </w:pPr>
      <w:r>
        <w:t>21.1.ñ) artikulua aldatzeko zuzenketa. Testu hau izanen du:</w:t>
      </w:r>
    </w:p>
    <w:p w14:paraId="53560437" w14:textId="77777777" w:rsidR="00E632AF" w:rsidRPr="002A1F77" w:rsidRDefault="00E632AF" w:rsidP="00D47038">
      <w:pPr>
        <w:autoSpaceDE w:val="0"/>
        <w:autoSpaceDN w:val="0"/>
        <w:adjustRightInd w:val="0"/>
        <w:spacing w:after="120" w:line="276" w:lineRule="auto"/>
        <w:jc w:val="both"/>
        <w:rPr>
          <w:rFonts w:cstheme="minorHAnsi"/>
        </w:rPr>
      </w:pPr>
      <w:r>
        <w:t xml:space="preserve">21.1.ñ) artikulua: “Talentua Nafarroako Foru Komunitatera erakartzeko eta bertan sortzeko eta </w:t>
      </w:r>
      <w:proofErr w:type="spellStart"/>
      <w:r>
        <w:t>fidelizatzeko</w:t>
      </w:r>
      <w:proofErr w:type="spellEnd"/>
      <w:r>
        <w:t xml:space="preserve"> neurriak, behar diren sistemak izanez honako arlo hauetan: laguntza logistikoa, ekintzailetza, proiektu berritzaileen finantzaketa, zerga pizgarriak eta kontrataziorako laguntza”.</w:t>
      </w:r>
    </w:p>
    <w:p w14:paraId="25EC8334" w14:textId="77777777" w:rsidR="00E632AF" w:rsidRPr="002A1F77" w:rsidRDefault="00E632AF" w:rsidP="00D47038">
      <w:pPr>
        <w:autoSpaceDE w:val="0"/>
        <w:autoSpaceDN w:val="0"/>
        <w:adjustRightInd w:val="0"/>
        <w:spacing w:after="120" w:line="276" w:lineRule="auto"/>
        <w:jc w:val="both"/>
        <w:rPr>
          <w:rFonts w:cstheme="minorHAnsi"/>
        </w:rPr>
      </w:pPr>
      <w:r>
        <w:t>Zioak: talentuari buruz hitz egitean, ezin dugu hura sortzeko beharra ahaztu. Gainera, beharrezkoa iruditzen zaigu aipatzen diren ekintzen artean proiektu berritzaileen finantzaketa eta zerga pizgarrien ezarpena sartzea, Nafarroa erakargarria izan dadin talentuaren alorrean.</w:t>
      </w:r>
    </w:p>
    <w:p w14:paraId="7D7237D4" w14:textId="77777777" w:rsidR="00E632AF" w:rsidRPr="002A1F77" w:rsidRDefault="00E632AF" w:rsidP="008646C4">
      <w:pPr>
        <w:pStyle w:val="Ttulo1"/>
        <w:rPr>
          <w:rFonts w:cs="CenturyGothic"/>
          <w:b/>
          <w:bCs/>
        </w:rPr>
      </w:pPr>
      <w:r>
        <w:rPr>
          <w:b/>
        </w:rPr>
        <w:t>11. zuzenketa</w:t>
      </w:r>
    </w:p>
    <w:p w14:paraId="21D4CD55" w14:textId="3406D2FE" w:rsidR="00E632AF" w:rsidRPr="002A1F77" w:rsidRDefault="00E632AF" w:rsidP="00D47038">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7BD5FF88" w14:textId="77777777" w:rsidR="00E632AF" w:rsidRPr="002A1F77" w:rsidRDefault="00E632AF" w:rsidP="00D47038">
      <w:pPr>
        <w:autoSpaceDE w:val="0"/>
        <w:autoSpaceDN w:val="0"/>
        <w:adjustRightInd w:val="0"/>
        <w:spacing w:after="120" w:line="276" w:lineRule="auto"/>
        <w:jc w:val="both"/>
        <w:rPr>
          <w:rFonts w:cstheme="minorHAnsi"/>
        </w:rPr>
      </w:pPr>
      <w:r>
        <w:t>Gehitzeko zuzenketa. 21 bis artikulua sortzen da: “Jakintza transferentzia”. Testu hau izanen du:</w:t>
      </w:r>
    </w:p>
    <w:p w14:paraId="5BB8F373" w14:textId="44073A9E" w:rsidR="00E632AF" w:rsidRPr="002A1F77" w:rsidRDefault="00E632AF" w:rsidP="00D47038">
      <w:pPr>
        <w:autoSpaceDE w:val="0"/>
        <w:autoSpaceDN w:val="0"/>
        <w:adjustRightInd w:val="0"/>
        <w:spacing w:after="120" w:line="276" w:lineRule="auto"/>
        <w:jc w:val="both"/>
        <w:rPr>
          <w:rFonts w:cstheme="minorHAnsi"/>
        </w:rPr>
      </w:pPr>
      <w:r>
        <w:t>21 bis artikulua: “Jakintza transferentzia</w:t>
      </w:r>
    </w:p>
    <w:p w14:paraId="6160641C" w14:textId="77777777" w:rsidR="00E632AF" w:rsidRPr="002A1F77" w:rsidRDefault="00E632AF" w:rsidP="00D47038">
      <w:pPr>
        <w:autoSpaceDE w:val="0"/>
        <w:autoSpaceDN w:val="0"/>
        <w:adjustRightInd w:val="0"/>
        <w:spacing w:after="120" w:line="276" w:lineRule="auto"/>
        <w:jc w:val="both"/>
        <w:rPr>
          <w:rFonts w:cstheme="minorHAnsi"/>
        </w:rPr>
      </w:pPr>
      <w:r>
        <w:t xml:space="preserve">1. Lehentasuna emanen zaio jakintza transferentziari; ildo horretan, erabakitze eta kudeaketa prozesuak arinagoak eta malguagoak izateko hobekuntzak eginen dira, elkarlan publiko-pribaturako mekanismoak sendotuko eta ezarriko dira eta berrikuntza </w:t>
      </w:r>
      <w:proofErr w:type="spellStart"/>
      <w:r>
        <w:t>enpresarialari</w:t>
      </w:r>
      <w:proofErr w:type="spellEnd"/>
      <w:r>
        <w:t xml:space="preserve"> lagunduko zaio lankidetzaren eta jakintza truke aktiboaren bidez.</w:t>
      </w:r>
    </w:p>
    <w:p w14:paraId="49ED5E23" w14:textId="77777777" w:rsidR="00E632AF" w:rsidRPr="002A1F77" w:rsidRDefault="00E632AF" w:rsidP="00D47038">
      <w:pPr>
        <w:autoSpaceDE w:val="0"/>
        <w:autoSpaceDN w:val="0"/>
        <w:adjustRightInd w:val="0"/>
        <w:spacing w:after="120" w:line="276" w:lineRule="auto"/>
        <w:jc w:val="both"/>
        <w:rPr>
          <w:rFonts w:cstheme="minorHAnsi"/>
        </w:rPr>
      </w:pPr>
      <w:r>
        <w:t>2. Jakintza transferentziako sistema publikoa sendotuko da, eta, gainera, gizarte, ekonomia eta lurralde inpakturako duen ahalmenaren ebaluazioa eginen da, bai eta sare produktibo eta sozialean garatutako teknologia eta jakintzen aplikazio efektiboa ere.</w:t>
      </w:r>
    </w:p>
    <w:p w14:paraId="324147FF" w14:textId="77777777" w:rsidR="00E632AF" w:rsidRPr="002A1F77" w:rsidRDefault="00E632AF" w:rsidP="00D47038">
      <w:pPr>
        <w:autoSpaceDE w:val="0"/>
        <w:autoSpaceDN w:val="0"/>
        <w:adjustRightInd w:val="0"/>
        <w:spacing w:after="120" w:line="276" w:lineRule="auto"/>
        <w:jc w:val="both"/>
        <w:rPr>
          <w:rFonts w:cstheme="minorHAnsi"/>
        </w:rPr>
      </w:pPr>
      <w:r>
        <w:t xml:space="preserve">3. Elkarte eta lankidetza arloko jarduketak eginen dira Nafarroako </w:t>
      </w:r>
      <w:proofErr w:type="spellStart"/>
      <w:r>
        <w:t>I+G+b</w:t>
      </w:r>
      <w:proofErr w:type="spellEnd"/>
      <w:r>
        <w:t xml:space="preserve"> Sistemako (SINAI) eragileen eta beste entitate publiko eta pribatu nazional edo nazioarteko batzuen artean, xede izanik baliabideak partekatzea eta optimizatzea, jakintza transferentzia sendotzea, koordinazioari laguntzea, langileen garapen profesionala hobetzea eta lan </w:t>
      </w:r>
      <w:proofErr w:type="spellStart"/>
      <w:r>
        <w:t>kolaboratiboko</w:t>
      </w:r>
      <w:proofErr w:type="spellEnd"/>
      <w:r>
        <w:t xml:space="preserve"> ingurune berritzaileak sortzea esparru horretan.</w:t>
      </w:r>
    </w:p>
    <w:p w14:paraId="0D73CEF7" w14:textId="77777777" w:rsidR="00E632AF" w:rsidRPr="002A1F77" w:rsidRDefault="00E632AF" w:rsidP="00D47038">
      <w:pPr>
        <w:autoSpaceDE w:val="0"/>
        <w:autoSpaceDN w:val="0"/>
        <w:adjustRightInd w:val="0"/>
        <w:spacing w:after="120" w:line="276" w:lineRule="auto"/>
        <w:jc w:val="both"/>
        <w:rPr>
          <w:rFonts w:cstheme="minorHAnsi"/>
        </w:rPr>
      </w:pPr>
      <w:r>
        <w:lastRenderedPageBreak/>
        <w:t>4. Ahalbidetuko da ikertzaileek, teknikariek eta langile teknologikoek parte hartzea beren ikerketaren emaitza gisa sortutako jakintzaren transferentzia prozesuan.</w:t>
      </w:r>
    </w:p>
    <w:p w14:paraId="2ED79E97" w14:textId="77777777" w:rsidR="00E632AF" w:rsidRPr="002A1F77" w:rsidRDefault="00E632AF" w:rsidP="00D47038">
      <w:pPr>
        <w:autoSpaceDE w:val="0"/>
        <w:autoSpaceDN w:val="0"/>
        <w:adjustRightInd w:val="0"/>
        <w:spacing w:after="120" w:line="276" w:lineRule="auto"/>
        <w:jc w:val="both"/>
        <w:rPr>
          <w:rFonts w:cstheme="minorHAnsi"/>
        </w:rPr>
      </w:pPr>
      <w:r>
        <w:t>5. Sustatuko da jakintza transferentzian espezializatutako profilak dituzten profesionalak sartzea unibertsitateetan, zentro teknologikoetan, ikerketa zentroetan, osasun ikerketako institutuetan eta Osasun Departamentuaren zentroetan.</w:t>
      </w:r>
    </w:p>
    <w:p w14:paraId="20EBDDED" w14:textId="77777777" w:rsidR="00E632AF" w:rsidRPr="002A1F77" w:rsidRDefault="00E632AF" w:rsidP="00D47038">
      <w:pPr>
        <w:autoSpaceDE w:val="0"/>
        <w:autoSpaceDN w:val="0"/>
        <w:adjustRightInd w:val="0"/>
        <w:spacing w:after="120" w:line="276" w:lineRule="auto"/>
        <w:jc w:val="both"/>
        <w:rPr>
          <w:rFonts w:cstheme="minorHAnsi"/>
        </w:rPr>
      </w:pPr>
      <w:r>
        <w:t>6. Arau jarduketak sustatuko dira eta burokraziaren inpaktua ebaluatuko da jakintzaren babesari laguntzeko, jakintza transferentzia sustatzeko eta ikertzaileen parte hartzeari bide emateko, bai oinarri teknologikoa duten enpresetako ikertzaileei, bai ikerketa zentro, zentro teknologiko, unibertsitate eta osasun ikerketako institutuetakoei.</w:t>
      </w:r>
    </w:p>
    <w:p w14:paraId="13AD8320" w14:textId="77777777" w:rsidR="00E632AF" w:rsidRPr="002A1F77" w:rsidRDefault="00E632AF" w:rsidP="00D47038">
      <w:pPr>
        <w:autoSpaceDE w:val="0"/>
        <w:autoSpaceDN w:val="0"/>
        <w:adjustRightInd w:val="0"/>
        <w:spacing w:after="120" w:line="276" w:lineRule="auto"/>
        <w:jc w:val="both"/>
        <w:rPr>
          <w:rFonts w:cstheme="minorHAnsi"/>
        </w:rPr>
      </w:pPr>
      <w:r>
        <w:t xml:space="preserve">7. Lan eginen da Nafarroako </w:t>
      </w:r>
      <w:proofErr w:type="spellStart"/>
      <w:r>
        <w:t>I+G+b</w:t>
      </w:r>
      <w:proofErr w:type="spellEnd"/>
      <w:r>
        <w:t xml:space="preserve"> Sistemako (SINAI) eragileen jakintza transferentzia eta berrikuntzaren alorreko ekimenak areagotzeko, kalitatearen eta kantitatearen ikuspegitik, eta arreta berezia jarriko da Nafarroako Foru Komunitatearen garapen sozioekonomikorako lehentasunezkotzat jotzen diren eta egiteko dauden erronka gisa finkatuta dauden proiektuetan.</w:t>
      </w:r>
    </w:p>
    <w:p w14:paraId="028C14AE" w14:textId="77777777" w:rsidR="00E632AF" w:rsidRPr="002A1F77" w:rsidRDefault="00E632AF" w:rsidP="00D47038">
      <w:pPr>
        <w:autoSpaceDE w:val="0"/>
        <w:autoSpaceDN w:val="0"/>
        <w:adjustRightInd w:val="0"/>
        <w:spacing w:after="120" w:line="276" w:lineRule="auto"/>
        <w:jc w:val="both"/>
        <w:rPr>
          <w:rFonts w:cstheme="minorHAnsi"/>
        </w:rPr>
      </w:pPr>
      <w:r>
        <w:t xml:space="preserve">8. Harreman etengabea, jarraitua eta arina ezarriko da Nafarroako </w:t>
      </w:r>
      <w:proofErr w:type="spellStart"/>
      <w:r>
        <w:t>I+G+b</w:t>
      </w:r>
      <w:proofErr w:type="spellEnd"/>
      <w:r>
        <w:t xml:space="preserve"> Sistemako (SINAI) eragileen eta ikerketa eta berrikuntzaren alorreko enpresen artean, lurraldearen saretzeari laguntzeko eta jakintza transferentzia bizkortuko duten ekimenak eta proiektuak lantzeko.</w:t>
      </w:r>
    </w:p>
    <w:p w14:paraId="53021793" w14:textId="07DD1964" w:rsidR="00E632AF" w:rsidRPr="002A1F77" w:rsidRDefault="00E632AF" w:rsidP="00D47038">
      <w:pPr>
        <w:autoSpaceDE w:val="0"/>
        <w:autoSpaceDN w:val="0"/>
        <w:adjustRightInd w:val="0"/>
        <w:spacing w:after="120" w:line="276" w:lineRule="auto"/>
        <w:jc w:val="both"/>
        <w:rPr>
          <w:rFonts w:cstheme="minorHAnsi"/>
        </w:rPr>
      </w:pPr>
      <w:r>
        <w:t>9. Jakintza transferentziari lagunduko dion eta hura sustatuko duen finantzaketa publiko egokia eta egonkorra bermatuko da”.</w:t>
      </w:r>
    </w:p>
    <w:p w14:paraId="124F3D5F" w14:textId="77777777" w:rsidR="00E632AF" w:rsidRPr="002A1F77" w:rsidRDefault="00E632AF" w:rsidP="00D47038">
      <w:pPr>
        <w:autoSpaceDE w:val="0"/>
        <w:autoSpaceDN w:val="0"/>
        <w:adjustRightInd w:val="0"/>
        <w:spacing w:after="120" w:line="276" w:lineRule="auto"/>
        <w:jc w:val="both"/>
        <w:rPr>
          <w:rFonts w:cstheme="minorHAnsi"/>
        </w:rPr>
      </w:pPr>
      <w:r>
        <w:t xml:space="preserve">Zioak: jakintza transferentzia </w:t>
      </w:r>
      <w:proofErr w:type="spellStart"/>
      <w:r>
        <w:t>I+G+b-aren</w:t>
      </w:r>
      <w:proofErr w:type="spellEnd"/>
      <w:r>
        <w:t xml:space="preserve"> funtsezko oinarria da, eta, beraz, iruditzen zaigu ongi garatuta agertu behar duela legearen kapitulu honetan, berariazko artikulu batean.</w:t>
      </w:r>
    </w:p>
    <w:p w14:paraId="04F21D43" w14:textId="77777777" w:rsidR="00E632AF" w:rsidRPr="002A1F77" w:rsidRDefault="00E632AF" w:rsidP="008646C4">
      <w:pPr>
        <w:pStyle w:val="Ttulo1"/>
        <w:rPr>
          <w:rFonts w:cs="CenturyGothic"/>
          <w:b/>
          <w:bCs/>
        </w:rPr>
      </w:pPr>
      <w:r>
        <w:rPr>
          <w:b/>
        </w:rPr>
        <w:t>12. zuzenketa</w:t>
      </w:r>
    </w:p>
    <w:p w14:paraId="57594C36" w14:textId="194FA9A0" w:rsidR="00E632AF" w:rsidRPr="002A1F77" w:rsidRDefault="00E632AF" w:rsidP="00D47038">
      <w:pPr>
        <w:autoSpaceDE w:val="0"/>
        <w:autoSpaceDN w:val="0"/>
        <w:adjustRightInd w:val="0"/>
        <w:spacing w:after="120" w:line="276" w:lineRule="auto"/>
        <w:jc w:val="both"/>
        <w:rPr>
          <w:rFonts w:cs="CenturyGothic"/>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17CD884A" w14:textId="61A018E2" w:rsidR="00E632AF" w:rsidRPr="002A1F77" w:rsidRDefault="00E632AF" w:rsidP="00D47038">
      <w:pPr>
        <w:autoSpaceDE w:val="0"/>
        <w:autoSpaceDN w:val="0"/>
        <w:adjustRightInd w:val="0"/>
        <w:spacing w:after="120" w:line="276" w:lineRule="auto"/>
        <w:jc w:val="both"/>
        <w:rPr>
          <w:rFonts w:cstheme="minorHAnsi"/>
        </w:rPr>
      </w:pPr>
      <w:r>
        <w:t>23.1 artikulua gehitzeko zuzenketa. Testu hau izanen du:</w:t>
      </w:r>
    </w:p>
    <w:p w14:paraId="42F23C19" w14:textId="77777777" w:rsidR="00E632AF" w:rsidRPr="002A1F77" w:rsidRDefault="00E632AF" w:rsidP="00D47038">
      <w:pPr>
        <w:autoSpaceDE w:val="0"/>
        <w:autoSpaceDN w:val="0"/>
        <w:adjustRightInd w:val="0"/>
        <w:spacing w:after="120" w:line="276" w:lineRule="auto"/>
        <w:jc w:val="both"/>
        <w:rPr>
          <w:rFonts w:cstheme="minorHAnsi"/>
        </w:rPr>
      </w:pPr>
      <w:r>
        <w:t xml:space="preserve">23.1 artikulua: “Lege honetan aurreikusitako esparruetan </w:t>
      </w:r>
      <w:proofErr w:type="spellStart"/>
      <w:r>
        <w:t>I+G+b</w:t>
      </w:r>
      <w:proofErr w:type="spellEnd"/>
      <w:r>
        <w:t xml:space="preserve"> sustatzeko, Nafarroako Gobernuak, aurrekontu orokorrak prestatzean, urtero handituko ditu </w:t>
      </w:r>
      <w:proofErr w:type="spellStart"/>
      <w:r>
        <w:t>I+G+b</w:t>
      </w:r>
      <w:proofErr w:type="spellEnd"/>
      <w:r>
        <w:t xml:space="preserve"> arloa sustatzeko neurrietara bideratutako zenbatekoak, harik eta 2030. urtean gutxienez ere urteko aurrekontuaren ehuneko 2,5 erabili arte. Horretarako, Zientzia, teknologia eta berrikuntza planaren aurrekontuaren parte diren zenbatekoak bakarrik zenbatuko dira”.</w:t>
      </w:r>
    </w:p>
    <w:p w14:paraId="61F87448" w14:textId="77777777" w:rsidR="00E632AF" w:rsidRPr="002A1F77" w:rsidRDefault="00E632AF" w:rsidP="00D47038">
      <w:pPr>
        <w:autoSpaceDE w:val="0"/>
        <w:autoSpaceDN w:val="0"/>
        <w:adjustRightInd w:val="0"/>
        <w:spacing w:after="120" w:line="276" w:lineRule="auto"/>
        <w:jc w:val="both"/>
        <w:rPr>
          <w:rFonts w:cstheme="minorHAnsi"/>
        </w:rPr>
      </w:pPr>
      <w:r>
        <w:t xml:space="preserve">Zioak: Europan </w:t>
      </w:r>
      <w:proofErr w:type="spellStart"/>
      <w:r>
        <w:t>I+G+b</w:t>
      </w:r>
      <w:proofErr w:type="spellEnd"/>
      <w:r>
        <w:t xml:space="preserve"> arloan aitzindari den eskualdea izan nahi badugu, ezinbestekoa da arlo horretara bideratutako aurrekontua handitzea; hori horrela, 0,5 puntuko igoera proposatzen dugu 2030erako markatutako gutxieneko helbururako.</w:t>
      </w:r>
    </w:p>
    <w:p w14:paraId="1391C8E6" w14:textId="77777777" w:rsidR="00E632AF" w:rsidRPr="002A1F77" w:rsidRDefault="00E632AF" w:rsidP="008646C4">
      <w:pPr>
        <w:pStyle w:val="Ttulo1"/>
        <w:rPr>
          <w:rFonts w:cstheme="minorHAnsi"/>
          <w:b/>
          <w:bCs/>
        </w:rPr>
      </w:pPr>
      <w:r>
        <w:rPr>
          <w:b/>
        </w:rPr>
        <w:t>13. zuzenketa</w:t>
      </w:r>
    </w:p>
    <w:p w14:paraId="5AD4D1C1" w14:textId="33D67D2E" w:rsidR="00E632AF" w:rsidRPr="002A1F77" w:rsidRDefault="00E632AF" w:rsidP="00D47038">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317FCDC7" w14:textId="77777777" w:rsidR="00E632AF" w:rsidRPr="002A1F77" w:rsidRDefault="00E632AF" w:rsidP="00D47038">
      <w:pPr>
        <w:autoSpaceDE w:val="0"/>
        <w:autoSpaceDN w:val="0"/>
        <w:adjustRightInd w:val="0"/>
        <w:spacing w:after="120" w:line="276" w:lineRule="auto"/>
        <w:jc w:val="both"/>
        <w:rPr>
          <w:rFonts w:cstheme="minorHAnsi"/>
        </w:rPr>
      </w:pPr>
      <w:r>
        <w:t>Gehitzeko zuzenketa. 23.3 artikulua gehitzen da. Testu hau izanen du:</w:t>
      </w:r>
    </w:p>
    <w:p w14:paraId="0F061E04" w14:textId="77777777" w:rsidR="00E632AF" w:rsidRPr="002A1F77" w:rsidRDefault="00E632AF" w:rsidP="00D47038">
      <w:pPr>
        <w:autoSpaceDE w:val="0"/>
        <w:autoSpaceDN w:val="0"/>
        <w:adjustRightInd w:val="0"/>
        <w:spacing w:after="120" w:line="276" w:lineRule="auto"/>
        <w:jc w:val="both"/>
        <w:rPr>
          <w:rFonts w:cstheme="minorHAnsi"/>
        </w:rPr>
      </w:pPr>
      <w:r>
        <w:t xml:space="preserve">23.3 artikulua: “Nafarroako Gobernuko departamentu guztiek haien urteko aurrekontuaren ehuneko 2,5 bideratuko dute, gutxienez, </w:t>
      </w:r>
      <w:proofErr w:type="spellStart"/>
      <w:r>
        <w:t>I+G+b</w:t>
      </w:r>
      <w:proofErr w:type="spellEnd"/>
      <w:r>
        <w:t xml:space="preserve"> arloko inbertsiora, </w:t>
      </w:r>
      <w:proofErr w:type="spellStart"/>
      <w:r>
        <w:t>I+G+b-aren</w:t>
      </w:r>
      <w:proofErr w:type="spellEnd"/>
      <w:r>
        <w:t xml:space="preserve"> sustapen eta bultzadarekiko konpromiso eta inplikazioaren erakusgarri”.</w:t>
      </w:r>
    </w:p>
    <w:p w14:paraId="78BA474E" w14:textId="77777777" w:rsidR="00E632AF" w:rsidRPr="002A1F77" w:rsidRDefault="00E632AF" w:rsidP="00D47038">
      <w:pPr>
        <w:autoSpaceDE w:val="0"/>
        <w:autoSpaceDN w:val="0"/>
        <w:adjustRightInd w:val="0"/>
        <w:spacing w:after="120" w:line="276" w:lineRule="auto"/>
        <w:jc w:val="both"/>
        <w:rPr>
          <w:rFonts w:cstheme="minorHAnsi"/>
        </w:rPr>
      </w:pPr>
      <w:r>
        <w:lastRenderedPageBreak/>
        <w:t xml:space="preserve">Zioak: benetako apustua egin nahi bada Gobernuak </w:t>
      </w:r>
      <w:proofErr w:type="spellStart"/>
      <w:r>
        <w:t>I+G+b</w:t>
      </w:r>
      <w:proofErr w:type="spellEnd"/>
      <w:r>
        <w:t xml:space="preserve"> arloarekiko konpromisoa izan dezan, beharrezkoa iruditzen zaigu hura osatzen duten departamentu guztiek ere benetako konpromisoa izatea harekiko. Hori horrela, aurrekontu konpromiso orokorraz gain, departamentu bakoitzak ere konprometitu behar du lan horretan.</w:t>
      </w:r>
    </w:p>
    <w:p w14:paraId="1D4E82F5" w14:textId="77777777" w:rsidR="00E632AF" w:rsidRPr="002A1F77" w:rsidRDefault="00E632AF" w:rsidP="008646C4">
      <w:pPr>
        <w:pStyle w:val="Ttulo1"/>
        <w:rPr>
          <w:rFonts w:cstheme="minorHAnsi"/>
          <w:b/>
          <w:bCs/>
        </w:rPr>
      </w:pPr>
      <w:r>
        <w:rPr>
          <w:b/>
        </w:rPr>
        <w:t>14. zuzenketa</w:t>
      </w:r>
    </w:p>
    <w:p w14:paraId="6802C226" w14:textId="30BD17B0" w:rsidR="00E632AF" w:rsidRPr="002A1F77" w:rsidRDefault="00E632AF" w:rsidP="00D47038">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4CDF2124" w14:textId="2EC633CC" w:rsidR="00E632AF" w:rsidRPr="002A1F77" w:rsidRDefault="00E632AF" w:rsidP="00D47038">
      <w:pPr>
        <w:autoSpaceDE w:val="0"/>
        <w:autoSpaceDN w:val="0"/>
        <w:adjustRightInd w:val="0"/>
        <w:spacing w:after="120" w:line="276" w:lineRule="auto"/>
        <w:jc w:val="both"/>
        <w:rPr>
          <w:rFonts w:cstheme="minorHAnsi"/>
        </w:rPr>
      </w:pPr>
      <w:r>
        <w:t>27.3 artikulua gehitzeko zuzenketa. Testu hau izanen du:</w:t>
      </w:r>
    </w:p>
    <w:p w14:paraId="27074D27" w14:textId="77777777" w:rsidR="00E632AF" w:rsidRPr="002A1F77" w:rsidRDefault="00E632AF" w:rsidP="00D47038">
      <w:pPr>
        <w:autoSpaceDE w:val="0"/>
        <w:autoSpaceDN w:val="0"/>
        <w:adjustRightInd w:val="0"/>
        <w:spacing w:after="120" w:line="276" w:lineRule="auto"/>
        <w:jc w:val="both"/>
        <w:rPr>
          <w:rFonts w:cstheme="minorHAnsi"/>
        </w:rPr>
      </w:pPr>
      <w:r>
        <w:t xml:space="preserve">27.3 artikulua: “Deialdi horien bidez, gizartearen behar eta erronkei erantzuten dieten eta Zientzia, teknologia eta berrikuntza planean ezarrita dauden eragileak, ikertzaileak, </w:t>
      </w:r>
      <w:proofErr w:type="spellStart"/>
      <w:r>
        <w:t>I+G+b</w:t>
      </w:r>
      <w:proofErr w:type="spellEnd"/>
      <w:r>
        <w:t xml:space="preserve"> arloko proiektuak edo </w:t>
      </w:r>
      <w:proofErr w:type="spellStart"/>
      <w:r>
        <w:t>I+G+b</w:t>
      </w:r>
      <w:proofErr w:type="spellEnd"/>
      <w:r>
        <w:t xml:space="preserve"> arloko azpiegiturak finantzatuko dira, eta teknologia eta ikerketaren alorreko enpleguaren lan egonkortasuna eta hazkundea sustatuko dira horrela”.</w:t>
      </w:r>
    </w:p>
    <w:p w14:paraId="5E279A4C" w14:textId="77777777" w:rsidR="00E632AF" w:rsidRPr="002A1F77" w:rsidRDefault="00E632AF" w:rsidP="00D47038">
      <w:pPr>
        <w:autoSpaceDE w:val="0"/>
        <w:autoSpaceDN w:val="0"/>
        <w:adjustRightInd w:val="0"/>
        <w:spacing w:after="120" w:line="276" w:lineRule="auto"/>
        <w:jc w:val="both"/>
        <w:rPr>
          <w:rFonts w:cstheme="minorHAnsi"/>
        </w:rPr>
      </w:pPr>
      <w:r>
        <w:t>Zioak: garrantzitsua iruditzen zaigu Administraziotik ziurtatzea Nafarroako zentro teknologikoen jarraitutasuna eta bideragarritasuna, langileen lan egonkortasuna eta teknologia eta ikerketaren alorreko enpleguaren sustapena.</w:t>
      </w:r>
    </w:p>
    <w:p w14:paraId="30573A3D" w14:textId="77777777" w:rsidR="00E632AF" w:rsidRPr="002A1F77" w:rsidRDefault="00E632AF" w:rsidP="008646C4">
      <w:pPr>
        <w:pStyle w:val="Ttulo1"/>
        <w:rPr>
          <w:rFonts w:cstheme="minorHAnsi"/>
          <w:b/>
          <w:bCs/>
        </w:rPr>
      </w:pPr>
      <w:r>
        <w:rPr>
          <w:b/>
        </w:rPr>
        <w:t>15. zuzenketa</w:t>
      </w:r>
    </w:p>
    <w:p w14:paraId="1D620DD4" w14:textId="515B3316" w:rsidR="00E632AF" w:rsidRPr="002A1F77" w:rsidRDefault="00E632AF" w:rsidP="00B908E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55B9456C" w14:textId="02CE2C1B" w:rsidR="00E632AF" w:rsidRPr="002A1F77" w:rsidRDefault="00E632AF" w:rsidP="00B908ED">
      <w:pPr>
        <w:autoSpaceDE w:val="0"/>
        <w:autoSpaceDN w:val="0"/>
        <w:adjustRightInd w:val="0"/>
        <w:spacing w:after="120" w:line="276" w:lineRule="auto"/>
        <w:jc w:val="both"/>
        <w:rPr>
          <w:rFonts w:cstheme="minorHAnsi"/>
        </w:rPr>
      </w:pPr>
      <w:r>
        <w:t>27.4 artikulua gehitzeko zuzenketa. Testu hau izanen du:</w:t>
      </w:r>
    </w:p>
    <w:p w14:paraId="3FA91E0C" w14:textId="77777777" w:rsidR="00E632AF" w:rsidRPr="002A1F77" w:rsidRDefault="00E632AF" w:rsidP="00B908ED">
      <w:pPr>
        <w:autoSpaceDE w:val="0"/>
        <w:autoSpaceDN w:val="0"/>
        <w:adjustRightInd w:val="0"/>
        <w:spacing w:after="120" w:line="276" w:lineRule="auto"/>
        <w:jc w:val="both"/>
        <w:rPr>
          <w:rFonts w:cstheme="minorHAnsi"/>
        </w:rPr>
      </w:pPr>
      <w:r>
        <w:t>27.4 artikulua: “Jakintza transferentzia sustatzeko, laguntzen bidez enpresen, zentro teknologikoen, ikerketa zentroen, osasun ikerketako institutuen, Osasun Departamentuko zentroen eta unibertsitateen arteko baterako ikerketa proiektuak sustatuko dira, haiei esparru guztietan egonkortasuna ziurtatzea ere helburu izanda”.</w:t>
      </w:r>
    </w:p>
    <w:p w14:paraId="55F275B8" w14:textId="77777777" w:rsidR="00E632AF" w:rsidRPr="002A1F77" w:rsidRDefault="00E632AF" w:rsidP="00B908ED">
      <w:pPr>
        <w:autoSpaceDE w:val="0"/>
        <w:autoSpaceDN w:val="0"/>
        <w:adjustRightInd w:val="0"/>
        <w:spacing w:after="120" w:line="276" w:lineRule="auto"/>
        <w:jc w:val="both"/>
        <w:rPr>
          <w:rFonts w:cstheme="minorHAnsi"/>
        </w:rPr>
      </w:pPr>
      <w:r>
        <w:t xml:space="preserve">Zioak: jakintza transferentzia, </w:t>
      </w:r>
      <w:proofErr w:type="spellStart"/>
      <w:r>
        <w:t>I+G+b</w:t>
      </w:r>
      <w:proofErr w:type="spellEnd"/>
      <w:r>
        <w:t xml:space="preserve"> arloaren parte garrantzitsu den heinean. Garrantzitsua da zentro teknologikoen, ikerketa zentroen, osasun ikerketako institutuen eta abarren egonkortasuna ziurtatzea finantzaketa publikoaren bidez.</w:t>
      </w:r>
    </w:p>
    <w:p w14:paraId="519AF8FF" w14:textId="77777777" w:rsidR="00E632AF" w:rsidRPr="007C5318" w:rsidRDefault="00E632AF" w:rsidP="008646C4">
      <w:pPr>
        <w:pStyle w:val="Ttulo1"/>
        <w:rPr>
          <w:rFonts w:cs="CenturyGothic"/>
          <w:b/>
          <w:bCs/>
        </w:rPr>
      </w:pPr>
      <w:r>
        <w:rPr>
          <w:b/>
        </w:rPr>
        <w:t>16. zuzenketa</w:t>
      </w:r>
    </w:p>
    <w:p w14:paraId="414F30B8" w14:textId="1917AA0D" w:rsidR="00E632AF" w:rsidRPr="007C5318" w:rsidRDefault="00E632AF" w:rsidP="00D741E6">
      <w:pPr>
        <w:autoSpaceDE w:val="0"/>
        <w:autoSpaceDN w:val="0"/>
        <w:adjustRightInd w:val="0"/>
        <w:spacing w:after="120" w:line="276" w:lineRule="auto"/>
        <w:jc w:val="both"/>
        <w:rPr>
          <w:rFonts w:cs="CenturyGothic"/>
          <w:b/>
          <w:bCs/>
        </w:rPr>
      </w:pPr>
      <w:r>
        <w:rPr>
          <w:b/>
        </w:rPr>
        <w:t xml:space="preserve">Geroa Bai, Contigo Navarra-Zurekin Nafarroa eta Nafarroako Alderdi Sozialista </w:t>
      </w:r>
      <w:r w:rsidR="005E14BD">
        <w:rPr>
          <w:b/>
        </w:rPr>
        <w:t>talde parlamentario</w:t>
      </w:r>
      <w:r>
        <w:rPr>
          <w:b/>
        </w:rPr>
        <w:t xml:space="preserve">ek </w:t>
      </w:r>
      <w:proofErr w:type="spellStart"/>
      <w:r>
        <w:rPr>
          <w:b/>
        </w:rPr>
        <w:t>aurkeztua</w:t>
      </w:r>
      <w:proofErr w:type="spellEnd"/>
    </w:p>
    <w:p w14:paraId="160CD3C5" w14:textId="77777777" w:rsidR="00E632AF" w:rsidRPr="007C5318" w:rsidRDefault="00E632AF" w:rsidP="00D741E6">
      <w:pPr>
        <w:autoSpaceDE w:val="0"/>
        <w:autoSpaceDN w:val="0"/>
        <w:adjustRightInd w:val="0"/>
        <w:spacing w:after="120" w:line="276" w:lineRule="auto"/>
        <w:jc w:val="both"/>
        <w:rPr>
          <w:rFonts w:cs="CenturyGothic"/>
        </w:rPr>
      </w:pPr>
      <w:r>
        <w:t>Zuzenketa, xede duena kentzea Zientzia eta Teknologiari buruzko ekainaren 27ko 15/2018 Foru Legea aldatzea xede duen foru-lege proiektuaren artikulu bakarraren hogeita bigarren apartatua.</w:t>
      </w:r>
    </w:p>
    <w:p w14:paraId="0524E6A4" w14:textId="77777777" w:rsidR="00E632AF" w:rsidRPr="007C5318" w:rsidRDefault="00E632AF" w:rsidP="008646C4">
      <w:pPr>
        <w:pStyle w:val="Ttulo1"/>
        <w:rPr>
          <w:rFonts w:cs="CenturyGothic"/>
          <w:b/>
          <w:bCs/>
        </w:rPr>
      </w:pPr>
      <w:r>
        <w:rPr>
          <w:b/>
        </w:rPr>
        <w:t>17. zuzenketa</w:t>
      </w:r>
    </w:p>
    <w:p w14:paraId="73B0CC49" w14:textId="21295B49" w:rsidR="00E632AF" w:rsidRPr="007C5318" w:rsidRDefault="00E632AF" w:rsidP="00D741E6">
      <w:pPr>
        <w:autoSpaceDE w:val="0"/>
        <w:autoSpaceDN w:val="0"/>
        <w:adjustRightInd w:val="0"/>
        <w:spacing w:after="120" w:line="276" w:lineRule="auto"/>
        <w:jc w:val="both"/>
        <w:rPr>
          <w:rFonts w:cs="CenturyGothic"/>
          <w:b/>
          <w:bCs/>
        </w:rPr>
      </w:pPr>
      <w:r>
        <w:rPr>
          <w:b/>
        </w:rPr>
        <w:t xml:space="preserve">Geroa Bai, Contigo Navarra-Zurekin Nafarroa eta Nafarroako Alderdi Sozialista </w:t>
      </w:r>
      <w:r w:rsidR="005E14BD">
        <w:rPr>
          <w:b/>
        </w:rPr>
        <w:t>talde parlamentario</w:t>
      </w:r>
      <w:r>
        <w:rPr>
          <w:b/>
        </w:rPr>
        <w:t xml:space="preserve">ek </w:t>
      </w:r>
      <w:proofErr w:type="spellStart"/>
      <w:r>
        <w:rPr>
          <w:b/>
        </w:rPr>
        <w:t>aurkeztua</w:t>
      </w:r>
      <w:proofErr w:type="spellEnd"/>
    </w:p>
    <w:p w14:paraId="6099FAE3" w14:textId="77777777" w:rsidR="00E632AF" w:rsidRPr="007C5318" w:rsidRDefault="00E632AF" w:rsidP="00D741E6">
      <w:pPr>
        <w:autoSpaceDE w:val="0"/>
        <w:autoSpaceDN w:val="0"/>
        <w:adjustRightInd w:val="0"/>
        <w:spacing w:after="120" w:line="276" w:lineRule="auto"/>
        <w:jc w:val="both"/>
      </w:pPr>
      <w:r>
        <w:t>Zuzenketa, xede duena hogeita lau bis apartatu berri bat gehitzea Zientzia eta Teknologiari buruzko ekainaren 27ko 15/2018 Foru Legea aldatzea xede duen foru-lege proiektuaren artikulu bakarrari.</w:t>
      </w:r>
    </w:p>
    <w:p w14:paraId="0E3AC5BD" w14:textId="77777777" w:rsidR="00E632AF" w:rsidRPr="007C5318" w:rsidRDefault="00E632AF" w:rsidP="00D741E6">
      <w:pPr>
        <w:autoSpaceDE w:val="0"/>
        <w:autoSpaceDN w:val="0"/>
        <w:adjustRightInd w:val="0"/>
        <w:spacing w:after="120" w:line="276" w:lineRule="auto"/>
        <w:jc w:val="both"/>
      </w:pPr>
      <w:r>
        <w:lastRenderedPageBreak/>
        <w:t>Proposatzen da hogeita lau bis apartatu berri bat gehitzea Zientzia eta Teknologiari buruzko ekainaren 27ko 15/2018 Foru Legea aldatzea xede duen foru-lege proiektuaren artikulu bakarrari, honako testu honekin:</w:t>
      </w:r>
    </w:p>
    <w:p w14:paraId="7FC08D04" w14:textId="77777777" w:rsidR="00E632AF" w:rsidRPr="007C5318" w:rsidRDefault="00E632AF" w:rsidP="00D741E6">
      <w:pPr>
        <w:autoSpaceDE w:val="0"/>
        <w:autoSpaceDN w:val="0"/>
        <w:adjustRightInd w:val="0"/>
        <w:spacing w:after="120" w:line="276" w:lineRule="auto"/>
        <w:jc w:val="both"/>
      </w:pPr>
      <w:r>
        <w:rPr>
          <w:b/>
          <w:bCs/>
        </w:rPr>
        <w:t>Hogeita lau bis.</w:t>
      </w:r>
      <w:r>
        <w:t xml:space="preserve"> Aldatu egiten da 35. artikulua. Testu hau izanen du: </w:t>
      </w:r>
    </w:p>
    <w:p w14:paraId="18EEDCD9" w14:textId="77777777" w:rsidR="00E632AF" w:rsidRPr="007C5318" w:rsidRDefault="00E632AF" w:rsidP="00D741E6">
      <w:pPr>
        <w:autoSpaceDE w:val="0"/>
        <w:autoSpaceDN w:val="0"/>
        <w:adjustRightInd w:val="0"/>
        <w:spacing w:after="120" w:line="276" w:lineRule="auto"/>
        <w:jc w:val="both"/>
      </w:pPr>
      <w:r>
        <w:t>“1. Nafarroako Gobernuari dagokio Zientzia, teknologia eta berrikuntza plana taxutzea parte-hartze publikoko prozesu bat egin ondoren.</w:t>
      </w:r>
    </w:p>
    <w:p w14:paraId="1E9B3731" w14:textId="77777777" w:rsidR="00E632AF" w:rsidRPr="007C5318" w:rsidRDefault="00E632AF" w:rsidP="00D741E6">
      <w:pPr>
        <w:autoSpaceDE w:val="0"/>
        <w:autoSpaceDN w:val="0"/>
        <w:adjustRightInd w:val="0"/>
        <w:spacing w:after="120" w:line="276" w:lineRule="auto"/>
        <w:jc w:val="both"/>
      </w:pPr>
      <w:r>
        <w:t xml:space="preserve">2. Behin plana landutakoan, </w:t>
      </w:r>
      <w:proofErr w:type="spellStart"/>
      <w:r>
        <w:t>elektronikoki</w:t>
      </w:r>
      <w:proofErr w:type="spellEnd"/>
      <w:r>
        <w:t xml:space="preserve"> argitaratuko da Nafarroako Gobernuak Interneten duen Atarian (www.navarra.es), eta </w:t>
      </w:r>
      <w:proofErr w:type="spellStart"/>
      <w:r>
        <w:t>eta</w:t>
      </w:r>
      <w:proofErr w:type="spellEnd"/>
      <w:r>
        <w:t xml:space="preserve"> herritarrentzako </w:t>
      </w:r>
      <w:proofErr w:type="spellStart"/>
      <w:r>
        <w:t>kontsultagai</w:t>
      </w:r>
      <w:proofErr w:type="spellEnd"/>
      <w:r>
        <w:t xml:space="preserve"> egonen da. Era berean, Nafarroako Parlamentuari aurkeztuko zaio plana, eta Parlamentuak haren jarraipena eginen du planean bertan ezarritako moduan”.</w:t>
      </w:r>
    </w:p>
    <w:p w14:paraId="16B39E5A" w14:textId="77777777" w:rsidR="00E632AF" w:rsidRPr="002A1F77" w:rsidRDefault="00E632AF" w:rsidP="008646C4">
      <w:pPr>
        <w:pStyle w:val="Ttulo1"/>
        <w:rPr>
          <w:rFonts w:cstheme="minorHAnsi"/>
          <w:b/>
          <w:bCs/>
        </w:rPr>
      </w:pPr>
      <w:r>
        <w:rPr>
          <w:b/>
        </w:rPr>
        <w:t>18. zuzenketa</w:t>
      </w:r>
    </w:p>
    <w:p w14:paraId="03CE9C3F" w14:textId="6B8BB357" w:rsidR="00E632AF" w:rsidRPr="002A1F77" w:rsidRDefault="00E632AF" w:rsidP="00B908E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5E14BD">
        <w:rPr>
          <w:b/>
        </w:rPr>
        <w:t>talde parlamentario</w:t>
      </w:r>
      <w:r>
        <w:rPr>
          <w:b/>
        </w:rPr>
        <w:t xml:space="preserve">ak </w:t>
      </w:r>
      <w:proofErr w:type="spellStart"/>
      <w:r>
        <w:rPr>
          <w:b/>
        </w:rPr>
        <w:t>aurkeztua</w:t>
      </w:r>
      <w:proofErr w:type="spellEnd"/>
    </w:p>
    <w:p w14:paraId="284CBD2F" w14:textId="54FE6DC1" w:rsidR="00E632AF" w:rsidRPr="002A1F77" w:rsidRDefault="00E632AF" w:rsidP="00AE2DBD">
      <w:pPr>
        <w:autoSpaceDE w:val="0"/>
        <w:autoSpaceDN w:val="0"/>
        <w:adjustRightInd w:val="0"/>
        <w:spacing w:after="120" w:line="276" w:lineRule="auto"/>
        <w:jc w:val="both"/>
        <w:rPr>
          <w:rFonts w:cstheme="minorHAnsi"/>
        </w:rPr>
      </w:pPr>
      <w:r>
        <w:t xml:space="preserve">Xedapen gehigarri bakarra aldatzeko zuzenketa. </w:t>
      </w:r>
      <w:proofErr w:type="spellStart"/>
      <w:r>
        <w:t>I+G+b</w:t>
      </w:r>
      <w:proofErr w:type="spellEnd"/>
      <w:r>
        <w:t xml:space="preserve"> arloko inbertsio helburuak Nafarroan. Testu hau izanen du:</w:t>
      </w:r>
    </w:p>
    <w:p w14:paraId="23027291" w14:textId="77777777" w:rsidR="00E632AF" w:rsidRPr="002A1F77" w:rsidRDefault="00E632AF" w:rsidP="00AE2DBD">
      <w:pPr>
        <w:autoSpaceDE w:val="0"/>
        <w:autoSpaceDN w:val="0"/>
        <w:adjustRightInd w:val="0"/>
        <w:spacing w:after="120" w:line="276" w:lineRule="auto"/>
        <w:jc w:val="both"/>
        <w:rPr>
          <w:rFonts w:cstheme="minorHAnsi"/>
        </w:rPr>
      </w:pPr>
      <w:r>
        <w:t>I+G-b-</w:t>
      </w:r>
      <w:proofErr w:type="spellStart"/>
      <w:r>
        <w:t>rako</w:t>
      </w:r>
      <w:proofErr w:type="spellEnd"/>
      <w:r>
        <w:t xml:space="preserve"> bideratutako inbertsio helburua 2030. urterako BPGd-ari dagokionez: % 3,5.</w:t>
      </w:r>
    </w:p>
    <w:p w14:paraId="2FF1EAE3" w14:textId="77777777" w:rsidR="00E632AF" w:rsidRPr="002A1F77" w:rsidRDefault="00E632AF" w:rsidP="00AE2DBD">
      <w:pPr>
        <w:autoSpaceDE w:val="0"/>
        <w:autoSpaceDN w:val="0"/>
        <w:adjustRightInd w:val="0"/>
        <w:spacing w:after="120" w:line="276" w:lineRule="auto"/>
        <w:jc w:val="both"/>
        <w:rPr>
          <w:rFonts w:cstheme="minorHAnsi"/>
        </w:rPr>
      </w:pPr>
      <w:r>
        <w:t>Aldatu egiten da adierazlea 2030erako taulan:</w:t>
      </w:r>
    </w:p>
    <w:p w14:paraId="6ECCC181" w14:textId="77777777" w:rsidR="00E632AF" w:rsidRPr="002A1F77" w:rsidRDefault="00E632AF" w:rsidP="00AE2DBD">
      <w:pPr>
        <w:kinsoku w:val="0"/>
        <w:overflowPunct w:val="0"/>
        <w:autoSpaceDE w:val="0"/>
        <w:autoSpaceDN w:val="0"/>
        <w:adjustRightInd w:val="0"/>
        <w:spacing w:before="6" w:after="0" w:line="240" w:lineRule="auto"/>
        <w:rPr>
          <w:rFonts w:ascii="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5479"/>
        <w:gridCol w:w="2424"/>
      </w:tblGrid>
      <w:tr w:rsidR="00E632AF" w:rsidRPr="002A1F77" w14:paraId="4C32A9A8" w14:textId="77777777" w:rsidTr="002A1F77">
        <w:trPr>
          <w:trHeight w:hRule="exact" w:val="382"/>
        </w:trPr>
        <w:tc>
          <w:tcPr>
            <w:tcW w:w="5479" w:type="dxa"/>
            <w:tcBorders>
              <w:top w:val="nil"/>
              <w:left w:val="nil"/>
              <w:bottom w:val="single" w:sz="4" w:space="0" w:color="000000"/>
              <w:right w:val="single" w:sz="4" w:space="0" w:color="000000"/>
            </w:tcBorders>
          </w:tcPr>
          <w:p w14:paraId="40287729" w14:textId="77777777" w:rsidR="00E632AF" w:rsidRPr="002A1F77" w:rsidRDefault="00E632AF" w:rsidP="00AE2DBD">
            <w:pPr>
              <w:autoSpaceDE w:val="0"/>
              <w:autoSpaceDN w:val="0"/>
              <w:adjustRightInd w:val="0"/>
              <w:spacing w:after="0" w:line="240" w:lineRule="auto"/>
              <w:rPr>
                <w:rFonts w:ascii="Times New Roman" w:hAnsi="Times New Roman" w:cs="Times New Roman"/>
              </w:rPr>
            </w:pPr>
          </w:p>
        </w:tc>
        <w:tc>
          <w:tcPr>
            <w:tcW w:w="2424" w:type="dxa"/>
            <w:tcBorders>
              <w:top w:val="single" w:sz="4" w:space="0" w:color="000000"/>
              <w:left w:val="single" w:sz="4" w:space="0" w:color="000000"/>
              <w:bottom w:val="single" w:sz="4" w:space="0" w:color="000000"/>
              <w:right w:val="single" w:sz="4" w:space="0" w:color="000000"/>
            </w:tcBorders>
            <w:shd w:val="clear" w:color="auto" w:fill="BEBEBE"/>
          </w:tcPr>
          <w:p w14:paraId="6B703F20" w14:textId="77777777" w:rsidR="00E632AF" w:rsidRPr="002A1F77" w:rsidRDefault="00E632AF" w:rsidP="00AE2DBD">
            <w:pPr>
              <w:kinsoku w:val="0"/>
              <w:overflowPunct w:val="0"/>
              <w:autoSpaceDE w:val="0"/>
              <w:autoSpaceDN w:val="0"/>
              <w:adjustRightInd w:val="0"/>
              <w:spacing w:before="4" w:after="0" w:line="240" w:lineRule="auto"/>
              <w:ind w:right="1"/>
              <w:jc w:val="center"/>
              <w:rPr>
                <w:rFonts w:ascii="Times New Roman" w:hAnsi="Times New Roman" w:cs="Times New Roman"/>
              </w:rPr>
            </w:pPr>
            <w:r>
              <w:rPr>
                <w:rFonts w:ascii="Arial" w:hAnsi="Arial"/>
                <w:b/>
              </w:rPr>
              <w:t>2030</w:t>
            </w:r>
          </w:p>
        </w:tc>
      </w:tr>
      <w:tr w:rsidR="00E632AF" w:rsidRPr="002A1F77" w14:paraId="6D777B87" w14:textId="77777777" w:rsidTr="002A1F77">
        <w:trPr>
          <w:trHeight w:hRule="exact" w:val="328"/>
        </w:trPr>
        <w:tc>
          <w:tcPr>
            <w:tcW w:w="5479" w:type="dxa"/>
            <w:tcBorders>
              <w:top w:val="single" w:sz="4" w:space="0" w:color="000000"/>
              <w:left w:val="single" w:sz="4" w:space="0" w:color="000000"/>
              <w:bottom w:val="single" w:sz="4" w:space="0" w:color="000000"/>
              <w:right w:val="single" w:sz="4" w:space="0" w:color="000000"/>
            </w:tcBorders>
            <w:shd w:val="clear" w:color="auto" w:fill="BEBEBE"/>
          </w:tcPr>
          <w:p w14:paraId="4EA375C3" w14:textId="77777777" w:rsidR="00E632AF" w:rsidRPr="002A1F77" w:rsidRDefault="00E632AF" w:rsidP="00AE2DBD">
            <w:pPr>
              <w:kinsoku w:val="0"/>
              <w:overflowPunct w:val="0"/>
              <w:autoSpaceDE w:val="0"/>
              <w:autoSpaceDN w:val="0"/>
              <w:adjustRightInd w:val="0"/>
              <w:spacing w:before="4" w:after="0" w:line="240" w:lineRule="auto"/>
              <w:ind w:left="99"/>
              <w:rPr>
                <w:rFonts w:ascii="Times New Roman" w:hAnsi="Times New Roman" w:cs="Times New Roman"/>
              </w:rPr>
            </w:pPr>
            <w:proofErr w:type="spellStart"/>
            <w:r>
              <w:rPr>
                <w:rFonts w:ascii="Arial" w:hAnsi="Arial"/>
                <w:b/>
              </w:rPr>
              <w:t>I+G+b-ren</w:t>
            </w:r>
            <w:proofErr w:type="spellEnd"/>
            <w:r>
              <w:rPr>
                <w:rFonts w:ascii="Arial" w:hAnsi="Arial"/>
                <w:b/>
              </w:rPr>
              <w:t xml:space="preserve"> sustapenerako portzentajea aurrekontuari dagokionez</w:t>
            </w:r>
          </w:p>
        </w:tc>
        <w:tc>
          <w:tcPr>
            <w:tcW w:w="2424" w:type="dxa"/>
            <w:tcBorders>
              <w:top w:val="single" w:sz="4" w:space="0" w:color="000000"/>
              <w:left w:val="single" w:sz="4" w:space="0" w:color="000000"/>
              <w:bottom w:val="single" w:sz="4" w:space="0" w:color="000000"/>
              <w:right w:val="single" w:sz="4" w:space="0" w:color="000000"/>
            </w:tcBorders>
          </w:tcPr>
          <w:p w14:paraId="6FE98A9C" w14:textId="77777777" w:rsidR="00E632AF" w:rsidRPr="002A1F77" w:rsidRDefault="00E632AF" w:rsidP="00AE2DBD">
            <w:pPr>
              <w:kinsoku w:val="0"/>
              <w:overflowPunct w:val="0"/>
              <w:autoSpaceDE w:val="0"/>
              <w:autoSpaceDN w:val="0"/>
              <w:adjustRightInd w:val="0"/>
              <w:spacing w:before="4" w:after="0" w:line="240" w:lineRule="auto"/>
              <w:ind w:right="1"/>
              <w:jc w:val="center"/>
              <w:rPr>
                <w:rFonts w:ascii="Times New Roman" w:hAnsi="Times New Roman" w:cs="Times New Roman"/>
              </w:rPr>
            </w:pPr>
            <w:r>
              <w:rPr>
                <w:rFonts w:ascii="Arial" w:hAnsi="Arial"/>
                <w:b/>
              </w:rPr>
              <w:t>% 2,5</w:t>
            </w:r>
          </w:p>
        </w:tc>
      </w:tr>
    </w:tbl>
    <w:p w14:paraId="1BCAE9CC" w14:textId="77777777" w:rsidR="00E632AF" w:rsidRPr="002A1F77" w:rsidRDefault="00E632AF" w:rsidP="00AE2DBD">
      <w:pPr>
        <w:autoSpaceDE w:val="0"/>
        <w:autoSpaceDN w:val="0"/>
        <w:adjustRightInd w:val="0"/>
        <w:spacing w:after="120" w:line="276" w:lineRule="auto"/>
        <w:jc w:val="both"/>
        <w:rPr>
          <w:rFonts w:cstheme="minorHAnsi"/>
        </w:rPr>
      </w:pPr>
    </w:p>
    <w:p w14:paraId="52780569" w14:textId="77777777" w:rsidR="00E632AF" w:rsidRPr="002A1F77" w:rsidRDefault="00E632AF" w:rsidP="00AE2DBD">
      <w:pPr>
        <w:autoSpaceDE w:val="0"/>
        <w:autoSpaceDN w:val="0"/>
        <w:adjustRightInd w:val="0"/>
        <w:spacing w:after="120" w:line="276" w:lineRule="auto"/>
        <w:jc w:val="both"/>
        <w:rPr>
          <w:rFonts w:cstheme="minorHAnsi"/>
        </w:rPr>
      </w:pPr>
      <w:r>
        <w:t>Errenkada bat gehitzen zaio egungo taulari:</w:t>
      </w:r>
    </w:p>
    <w:p w14:paraId="61745FDD" w14:textId="77777777" w:rsidR="00E632AF" w:rsidRPr="002A1F77" w:rsidRDefault="00E632AF" w:rsidP="00AE2DBD">
      <w:pPr>
        <w:kinsoku w:val="0"/>
        <w:overflowPunct w:val="0"/>
        <w:autoSpaceDE w:val="0"/>
        <w:autoSpaceDN w:val="0"/>
        <w:adjustRightInd w:val="0"/>
        <w:spacing w:after="0" w:line="240" w:lineRule="auto"/>
        <w:rPr>
          <w:rFonts w:ascii="Times New Roman" w:hAnsi="Times New Roman" w:cs="Times New Roman"/>
        </w:rPr>
      </w:pPr>
    </w:p>
    <w:tbl>
      <w:tblPr>
        <w:tblpPr w:leftFromText="141" w:rightFromText="141" w:vertAnchor="text" w:horzAnchor="margin" w:tblpY="155"/>
        <w:tblW w:w="0" w:type="auto"/>
        <w:tblLayout w:type="fixed"/>
        <w:tblCellMar>
          <w:left w:w="0" w:type="dxa"/>
          <w:right w:w="0" w:type="dxa"/>
        </w:tblCellMar>
        <w:tblLook w:val="0000" w:firstRow="0" w:lastRow="0" w:firstColumn="0" w:lastColumn="0" w:noHBand="0" w:noVBand="0"/>
      </w:tblPr>
      <w:tblGrid>
        <w:gridCol w:w="2266"/>
        <w:gridCol w:w="1212"/>
        <w:gridCol w:w="1212"/>
        <w:gridCol w:w="1213"/>
        <w:gridCol w:w="1213"/>
        <w:gridCol w:w="1213"/>
      </w:tblGrid>
      <w:tr w:rsidR="00E632AF" w:rsidRPr="002A1F77" w14:paraId="43733862" w14:textId="77777777" w:rsidTr="002A1F77">
        <w:trPr>
          <w:trHeight w:val="20"/>
        </w:trPr>
        <w:tc>
          <w:tcPr>
            <w:tcW w:w="2266" w:type="dxa"/>
            <w:tcBorders>
              <w:top w:val="nil"/>
              <w:left w:val="nil"/>
              <w:bottom w:val="single" w:sz="4" w:space="0" w:color="000000"/>
              <w:right w:val="single" w:sz="4" w:space="0" w:color="000000"/>
            </w:tcBorders>
          </w:tcPr>
          <w:p w14:paraId="488E8F81" w14:textId="77777777" w:rsidR="00E632AF" w:rsidRPr="002A1F77" w:rsidRDefault="00E632AF" w:rsidP="002A1F77">
            <w:pPr>
              <w:autoSpaceDE w:val="0"/>
              <w:autoSpaceDN w:val="0"/>
              <w:adjustRightInd w:val="0"/>
              <w:spacing w:after="0" w:line="240" w:lineRule="auto"/>
              <w:rPr>
                <w:rFonts w:ascii="Times New Roman" w:hAnsi="Times New Roman" w:cs="Times New Roman"/>
              </w:rPr>
            </w:pPr>
          </w:p>
        </w:tc>
        <w:tc>
          <w:tcPr>
            <w:tcW w:w="1212" w:type="dxa"/>
            <w:tcBorders>
              <w:top w:val="single" w:sz="4" w:space="0" w:color="000000"/>
              <w:left w:val="single" w:sz="4" w:space="0" w:color="000000"/>
              <w:bottom w:val="single" w:sz="4" w:space="0" w:color="000000"/>
              <w:right w:val="single" w:sz="4" w:space="0" w:color="000000"/>
            </w:tcBorders>
            <w:shd w:val="clear" w:color="auto" w:fill="BEBEBE"/>
          </w:tcPr>
          <w:p w14:paraId="2024291F" w14:textId="77777777" w:rsidR="00E632AF" w:rsidRPr="002A1F77" w:rsidRDefault="00E632AF" w:rsidP="002A1F77">
            <w:pPr>
              <w:kinsoku w:val="0"/>
              <w:overflowPunct w:val="0"/>
              <w:autoSpaceDE w:val="0"/>
              <w:autoSpaceDN w:val="0"/>
              <w:adjustRightInd w:val="0"/>
              <w:spacing w:before="4" w:after="0" w:line="230" w:lineRule="exact"/>
              <w:ind w:left="371"/>
              <w:rPr>
                <w:rFonts w:ascii="Times New Roman" w:hAnsi="Times New Roman" w:cs="Times New Roman"/>
              </w:rPr>
            </w:pPr>
            <w:r>
              <w:rPr>
                <w:rFonts w:ascii="Arial" w:hAnsi="Arial"/>
                <w:b/>
              </w:rPr>
              <w:t>2026</w:t>
            </w:r>
          </w:p>
        </w:tc>
        <w:tc>
          <w:tcPr>
            <w:tcW w:w="1212" w:type="dxa"/>
            <w:tcBorders>
              <w:top w:val="single" w:sz="4" w:space="0" w:color="000000"/>
              <w:left w:val="single" w:sz="4" w:space="0" w:color="000000"/>
              <w:bottom w:val="single" w:sz="4" w:space="0" w:color="000000"/>
              <w:right w:val="single" w:sz="4" w:space="0" w:color="000000"/>
            </w:tcBorders>
            <w:shd w:val="clear" w:color="auto" w:fill="BEBEBE"/>
          </w:tcPr>
          <w:p w14:paraId="264A5B43" w14:textId="77777777" w:rsidR="00E632AF" w:rsidRPr="002A1F77" w:rsidRDefault="00E632AF" w:rsidP="002A1F77">
            <w:pPr>
              <w:kinsoku w:val="0"/>
              <w:overflowPunct w:val="0"/>
              <w:autoSpaceDE w:val="0"/>
              <w:autoSpaceDN w:val="0"/>
              <w:adjustRightInd w:val="0"/>
              <w:spacing w:before="4" w:after="0" w:line="230" w:lineRule="exact"/>
              <w:ind w:left="373"/>
              <w:rPr>
                <w:rFonts w:ascii="Times New Roman" w:hAnsi="Times New Roman" w:cs="Times New Roman"/>
              </w:rPr>
            </w:pPr>
            <w:r>
              <w:rPr>
                <w:rFonts w:ascii="Arial" w:hAnsi="Arial"/>
                <w:b/>
              </w:rPr>
              <w:t>2027</w:t>
            </w:r>
          </w:p>
        </w:tc>
        <w:tc>
          <w:tcPr>
            <w:tcW w:w="1213" w:type="dxa"/>
            <w:tcBorders>
              <w:top w:val="single" w:sz="4" w:space="0" w:color="000000"/>
              <w:left w:val="single" w:sz="4" w:space="0" w:color="000000"/>
              <w:bottom w:val="single" w:sz="4" w:space="0" w:color="000000"/>
              <w:right w:val="single" w:sz="4" w:space="0" w:color="000000"/>
            </w:tcBorders>
            <w:shd w:val="clear" w:color="auto" w:fill="BEBEBE"/>
          </w:tcPr>
          <w:p w14:paraId="0D9BDA62" w14:textId="77777777" w:rsidR="00E632AF" w:rsidRPr="002A1F77" w:rsidRDefault="00E632AF" w:rsidP="002A1F77">
            <w:pPr>
              <w:kinsoku w:val="0"/>
              <w:overflowPunct w:val="0"/>
              <w:autoSpaceDE w:val="0"/>
              <w:autoSpaceDN w:val="0"/>
              <w:adjustRightInd w:val="0"/>
              <w:spacing w:before="4" w:after="0" w:line="230" w:lineRule="exact"/>
              <w:ind w:left="373"/>
              <w:rPr>
                <w:rFonts w:ascii="Times New Roman" w:hAnsi="Times New Roman" w:cs="Times New Roman"/>
              </w:rPr>
            </w:pPr>
            <w:r>
              <w:rPr>
                <w:rFonts w:ascii="Arial" w:hAnsi="Arial"/>
                <w:b/>
              </w:rPr>
              <w:t>2028</w:t>
            </w:r>
          </w:p>
        </w:tc>
        <w:tc>
          <w:tcPr>
            <w:tcW w:w="1213" w:type="dxa"/>
            <w:tcBorders>
              <w:top w:val="single" w:sz="4" w:space="0" w:color="000000"/>
              <w:left w:val="single" w:sz="4" w:space="0" w:color="000000"/>
              <w:bottom w:val="single" w:sz="4" w:space="0" w:color="000000"/>
              <w:right w:val="single" w:sz="4" w:space="0" w:color="000000"/>
            </w:tcBorders>
            <w:shd w:val="clear" w:color="auto" w:fill="BEBEBE"/>
          </w:tcPr>
          <w:p w14:paraId="2F158831" w14:textId="77777777" w:rsidR="00E632AF" w:rsidRPr="002A1F77" w:rsidRDefault="00E632AF" w:rsidP="002A1F77">
            <w:pPr>
              <w:kinsoku w:val="0"/>
              <w:overflowPunct w:val="0"/>
              <w:autoSpaceDE w:val="0"/>
              <w:autoSpaceDN w:val="0"/>
              <w:adjustRightInd w:val="0"/>
              <w:spacing w:before="4" w:after="0" w:line="230" w:lineRule="exact"/>
              <w:ind w:left="373"/>
              <w:rPr>
                <w:rFonts w:ascii="Times New Roman" w:hAnsi="Times New Roman" w:cs="Times New Roman"/>
              </w:rPr>
            </w:pPr>
            <w:r>
              <w:rPr>
                <w:rFonts w:ascii="Arial" w:hAnsi="Arial"/>
                <w:b/>
              </w:rPr>
              <w:t>2029</w:t>
            </w:r>
          </w:p>
        </w:tc>
        <w:tc>
          <w:tcPr>
            <w:tcW w:w="1213" w:type="dxa"/>
            <w:tcBorders>
              <w:top w:val="single" w:sz="4" w:space="0" w:color="000000"/>
              <w:left w:val="single" w:sz="4" w:space="0" w:color="000000"/>
              <w:bottom w:val="single" w:sz="4" w:space="0" w:color="000000"/>
              <w:right w:val="single" w:sz="4" w:space="0" w:color="000000"/>
            </w:tcBorders>
            <w:shd w:val="clear" w:color="auto" w:fill="BEBEBE"/>
          </w:tcPr>
          <w:p w14:paraId="6816882E" w14:textId="77777777" w:rsidR="00E632AF" w:rsidRPr="002A1F77" w:rsidRDefault="00E632AF" w:rsidP="002A1F77">
            <w:pPr>
              <w:kinsoku w:val="0"/>
              <w:overflowPunct w:val="0"/>
              <w:autoSpaceDE w:val="0"/>
              <w:autoSpaceDN w:val="0"/>
              <w:adjustRightInd w:val="0"/>
              <w:spacing w:before="4" w:after="0" w:line="230" w:lineRule="exact"/>
              <w:ind w:left="373"/>
              <w:rPr>
                <w:rFonts w:ascii="Times New Roman" w:hAnsi="Times New Roman" w:cs="Times New Roman"/>
              </w:rPr>
            </w:pPr>
            <w:r>
              <w:rPr>
                <w:rFonts w:ascii="Arial" w:hAnsi="Arial"/>
                <w:b/>
              </w:rPr>
              <w:t>2030</w:t>
            </w:r>
          </w:p>
        </w:tc>
      </w:tr>
      <w:tr w:rsidR="00E632AF" w:rsidRPr="002A1F77" w14:paraId="0F5A9DAD" w14:textId="77777777" w:rsidTr="002A1F77">
        <w:trPr>
          <w:trHeight w:val="566"/>
        </w:trPr>
        <w:tc>
          <w:tcPr>
            <w:tcW w:w="2266" w:type="dxa"/>
            <w:tcBorders>
              <w:top w:val="single" w:sz="4" w:space="0" w:color="000000"/>
              <w:left w:val="single" w:sz="4" w:space="0" w:color="000000"/>
              <w:bottom w:val="single" w:sz="4" w:space="0" w:color="000000"/>
              <w:right w:val="single" w:sz="4" w:space="0" w:color="000000"/>
            </w:tcBorders>
            <w:shd w:val="clear" w:color="auto" w:fill="BEBEBE"/>
          </w:tcPr>
          <w:p w14:paraId="3646E21E" w14:textId="77777777" w:rsidR="00E632AF" w:rsidRPr="002A1F77" w:rsidRDefault="00E632AF" w:rsidP="002A1F77">
            <w:pPr>
              <w:kinsoku w:val="0"/>
              <w:overflowPunct w:val="0"/>
              <w:autoSpaceDE w:val="0"/>
              <w:autoSpaceDN w:val="0"/>
              <w:adjustRightInd w:val="0"/>
              <w:spacing w:before="4" w:after="0" w:line="246" w:lineRule="auto"/>
              <w:ind w:left="87" w:right="198"/>
              <w:rPr>
                <w:rFonts w:ascii="Times New Roman" w:hAnsi="Times New Roman" w:cs="Times New Roman"/>
              </w:rPr>
            </w:pPr>
            <w:r>
              <w:rPr>
                <w:rFonts w:ascii="Arial" w:hAnsi="Arial"/>
                <w:b/>
              </w:rPr>
              <w:t>I+G-b-</w:t>
            </w:r>
            <w:proofErr w:type="spellStart"/>
            <w:r>
              <w:rPr>
                <w:rFonts w:ascii="Arial" w:hAnsi="Arial"/>
                <w:b/>
              </w:rPr>
              <w:t>rako</w:t>
            </w:r>
            <w:proofErr w:type="spellEnd"/>
            <w:r>
              <w:rPr>
                <w:rFonts w:ascii="Arial" w:hAnsi="Arial"/>
                <w:b/>
              </w:rPr>
              <w:t xml:space="preserve"> inbertsioa BPGd-ari dagokionez</w:t>
            </w:r>
          </w:p>
        </w:tc>
        <w:tc>
          <w:tcPr>
            <w:tcW w:w="1212" w:type="dxa"/>
            <w:tcBorders>
              <w:top w:val="single" w:sz="4" w:space="0" w:color="000000"/>
              <w:left w:val="single" w:sz="4" w:space="0" w:color="000000"/>
              <w:bottom w:val="single" w:sz="4" w:space="0" w:color="000000"/>
              <w:right w:val="single" w:sz="4" w:space="0" w:color="000000"/>
            </w:tcBorders>
          </w:tcPr>
          <w:p w14:paraId="585D5C8F" w14:textId="77777777" w:rsidR="00E632AF" w:rsidRPr="002A1F77" w:rsidRDefault="00E632AF" w:rsidP="002A1F77">
            <w:pPr>
              <w:kinsoku w:val="0"/>
              <w:overflowPunct w:val="0"/>
              <w:autoSpaceDE w:val="0"/>
              <w:autoSpaceDN w:val="0"/>
              <w:adjustRightInd w:val="0"/>
              <w:spacing w:before="4" w:after="0" w:line="240" w:lineRule="auto"/>
              <w:ind w:left="307"/>
              <w:rPr>
                <w:rFonts w:ascii="Times New Roman" w:hAnsi="Times New Roman" w:cs="Times New Roman"/>
              </w:rPr>
            </w:pPr>
            <w:r>
              <w:rPr>
                <w:rFonts w:ascii="Arial" w:hAnsi="Arial"/>
                <w:b/>
              </w:rPr>
              <w:t>% 2,60</w:t>
            </w:r>
          </w:p>
        </w:tc>
        <w:tc>
          <w:tcPr>
            <w:tcW w:w="1212" w:type="dxa"/>
            <w:tcBorders>
              <w:top w:val="single" w:sz="4" w:space="0" w:color="000000"/>
              <w:left w:val="single" w:sz="4" w:space="0" w:color="000000"/>
              <w:bottom w:val="single" w:sz="4" w:space="0" w:color="000000"/>
              <w:right w:val="single" w:sz="4" w:space="0" w:color="000000"/>
            </w:tcBorders>
          </w:tcPr>
          <w:p w14:paraId="10B4B49E" w14:textId="77777777" w:rsidR="00E632AF" w:rsidRPr="002A1F77" w:rsidRDefault="00E632AF" w:rsidP="002A1F77">
            <w:pPr>
              <w:kinsoku w:val="0"/>
              <w:overflowPunct w:val="0"/>
              <w:autoSpaceDE w:val="0"/>
              <w:autoSpaceDN w:val="0"/>
              <w:adjustRightInd w:val="0"/>
              <w:spacing w:before="4" w:after="0" w:line="240" w:lineRule="auto"/>
              <w:ind w:left="309"/>
              <w:rPr>
                <w:rFonts w:ascii="Times New Roman" w:hAnsi="Times New Roman" w:cs="Times New Roman"/>
              </w:rPr>
            </w:pPr>
            <w:r>
              <w:rPr>
                <w:rFonts w:ascii="Arial" w:hAnsi="Arial"/>
                <w:b/>
              </w:rPr>
              <w:t>% 2,80</w:t>
            </w:r>
          </w:p>
        </w:tc>
        <w:tc>
          <w:tcPr>
            <w:tcW w:w="1213" w:type="dxa"/>
            <w:tcBorders>
              <w:top w:val="single" w:sz="4" w:space="0" w:color="000000"/>
              <w:left w:val="single" w:sz="4" w:space="0" w:color="000000"/>
              <w:bottom w:val="single" w:sz="4" w:space="0" w:color="000000"/>
              <w:right w:val="single" w:sz="4" w:space="0" w:color="000000"/>
            </w:tcBorders>
          </w:tcPr>
          <w:p w14:paraId="7F81BCA1" w14:textId="77777777" w:rsidR="00E632AF" w:rsidRPr="002A1F77" w:rsidRDefault="00E632AF" w:rsidP="002A1F77">
            <w:pPr>
              <w:kinsoku w:val="0"/>
              <w:overflowPunct w:val="0"/>
              <w:autoSpaceDE w:val="0"/>
              <w:autoSpaceDN w:val="0"/>
              <w:adjustRightInd w:val="0"/>
              <w:spacing w:before="4" w:after="0" w:line="240" w:lineRule="auto"/>
              <w:ind w:left="367"/>
              <w:rPr>
                <w:rFonts w:ascii="Times New Roman" w:hAnsi="Times New Roman" w:cs="Times New Roman"/>
              </w:rPr>
            </w:pPr>
            <w:r>
              <w:rPr>
                <w:rFonts w:ascii="Arial" w:hAnsi="Arial"/>
                <w:b/>
              </w:rPr>
              <w:t>% 3,0</w:t>
            </w:r>
          </w:p>
        </w:tc>
        <w:tc>
          <w:tcPr>
            <w:tcW w:w="1213" w:type="dxa"/>
            <w:tcBorders>
              <w:top w:val="single" w:sz="4" w:space="0" w:color="000000"/>
              <w:left w:val="single" w:sz="4" w:space="0" w:color="000000"/>
              <w:bottom w:val="single" w:sz="4" w:space="0" w:color="000000"/>
              <w:right w:val="single" w:sz="4" w:space="0" w:color="000000"/>
            </w:tcBorders>
          </w:tcPr>
          <w:p w14:paraId="2F2E6546" w14:textId="77777777" w:rsidR="00E632AF" w:rsidRPr="002A1F77" w:rsidRDefault="00E632AF" w:rsidP="002A1F77">
            <w:pPr>
              <w:kinsoku w:val="0"/>
              <w:overflowPunct w:val="0"/>
              <w:autoSpaceDE w:val="0"/>
              <w:autoSpaceDN w:val="0"/>
              <w:adjustRightInd w:val="0"/>
              <w:spacing w:before="4" w:after="0" w:line="240" w:lineRule="auto"/>
              <w:ind w:left="366"/>
              <w:rPr>
                <w:rFonts w:ascii="Times New Roman" w:hAnsi="Times New Roman" w:cs="Times New Roman"/>
              </w:rPr>
            </w:pPr>
            <w:r>
              <w:rPr>
                <w:rFonts w:ascii="Arial" w:hAnsi="Arial"/>
                <w:b/>
              </w:rPr>
              <w:t>% 3,2</w:t>
            </w:r>
          </w:p>
        </w:tc>
        <w:tc>
          <w:tcPr>
            <w:tcW w:w="1213" w:type="dxa"/>
            <w:tcBorders>
              <w:top w:val="single" w:sz="4" w:space="0" w:color="000000"/>
              <w:left w:val="single" w:sz="4" w:space="0" w:color="000000"/>
              <w:bottom w:val="single" w:sz="4" w:space="0" w:color="000000"/>
              <w:right w:val="single" w:sz="4" w:space="0" w:color="000000"/>
            </w:tcBorders>
          </w:tcPr>
          <w:p w14:paraId="21F000C7" w14:textId="77777777" w:rsidR="00E632AF" w:rsidRPr="002A1F77" w:rsidRDefault="00E632AF" w:rsidP="002A1F77">
            <w:pPr>
              <w:kinsoku w:val="0"/>
              <w:overflowPunct w:val="0"/>
              <w:autoSpaceDE w:val="0"/>
              <w:autoSpaceDN w:val="0"/>
              <w:adjustRightInd w:val="0"/>
              <w:spacing w:before="4" w:after="0" w:line="240" w:lineRule="auto"/>
              <w:ind w:left="367"/>
              <w:rPr>
                <w:rFonts w:ascii="Times New Roman" w:hAnsi="Times New Roman" w:cs="Times New Roman"/>
              </w:rPr>
            </w:pPr>
            <w:r>
              <w:rPr>
                <w:rFonts w:ascii="Arial" w:hAnsi="Arial"/>
                <w:b/>
              </w:rPr>
              <w:t>% 3,5</w:t>
            </w:r>
          </w:p>
        </w:tc>
      </w:tr>
    </w:tbl>
    <w:p w14:paraId="225F9EFC" w14:textId="77777777" w:rsidR="00E632AF" w:rsidRDefault="00E632AF" w:rsidP="002A1F77">
      <w:pPr>
        <w:autoSpaceDE w:val="0"/>
        <w:autoSpaceDN w:val="0"/>
        <w:adjustRightInd w:val="0"/>
        <w:spacing w:before="360" w:after="120" w:line="276" w:lineRule="auto"/>
        <w:jc w:val="both"/>
        <w:rPr>
          <w:rFonts w:cstheme="minorHAnsi"/>
        </w:rPr>
      </w:pPr>
      <w:r>
        <w:t xml:space="preserve">Zioak: legearen helburuen artean, honako hau aipatzen da: “Europako </w:t>
      </w:r>
      <w:proofErr w:type="spellStart"/>
      <w:r>
        <w:t>I+G+b</w:t>
      </w:r>
      <w:proofErr w:type="spellEnd"/>
      <w:r>
        <w:t xml:space="preserve"> arloan Nafarroa lider bihurtzea”. Hori horrela, kontuan hartuta </w:t>
      </w:r>
      <w:proofErr w:type="spellStart"/>
      <w:r>
        <w:t>I+G+b</w:t>
      </w:r>
      <w:proofErr w:type="spellEnd"/>
      <w:r>
        <w:t xml:space="preserve"> arloan aitzindari diren Europako eskualdeek % 3,5etik gorako </w:t>
      </w:r>
      <w:proofErr w:type="spellStart"/>
      <w:r>
        <w:t>I+G+b</w:t>
      </w:r>
      <w:proofErr w:type="spellEnd"/>
      <w:r>
        <w:t xml:space="preserve"> inbertsioarekin itxi zutela 2024ko ekitaldia, iruditzen zaigu motz gelditzen dela 2030erako helburua % 3,0an uztea. Hori horrela, markatutako helburua puntu erdian handitzea proposatzen dugu.</w:t>
      </w:r>
    </w:p>
    <w:sectPr w:rsidR="00E632AF" w:rsidSect="002A1F77">
      <w:pgSz w:w="11906" w:h="16838"/>
      <w:pgMar w:top="141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09"/>
    <w:rsid w:val="00021D4C"/>
    <w:rsid w:val="0003663A"/>
    <w:rsid w:val="00077068"/>
    <w:rsid w:val="000F3CE1"/>
    <w:rsid w:val="00123129"/>
    <w:rsid w:val="00163814"/>
    <w:rsid w:val="002A1F77"/>
    <w:rsid w:val="00381835"/>
    <w:rsid w:val="003C09B2"/>
    <w:rsid w:val="003D4548"/>
    <w:rsid w:val="00411F82"/>
    <w:rsid w:val="00412C80"/>
    <w:rsid w:val="004142A3"/>
    <w:rsid w:val="00435471"/>
    <w:rsid w:val="0049670B"/>
    <w:rsid w:val="005C6F08"/>
    <w:rsid w:val="005D5859"/>
    <w:rsid w:val="005E14BD"/>
    <w:rsid w:val="0060130A"/>
    <w:rsid w:val="006336FF"/>
    <w:rsid w:val="006B3D2F"/>
    <w:rsid w:val="00733ECF"/>
    <w:rsid w:val="00762047"/>
    <w:rsid w:val="007F09B6"/>
    <w:rsid w:val="008646C4"/>
    <w:rsid w:val="008E6D8B"/>
    <w:rsid w:val="00923209"/>
    <w:rsid w:val="00A5522F"/>
    <w:rsid w:val="00A67950"/>
    <w:rsid w:val="00A92CCD"/>
    <w:rsid w:val="00AE2DBD"/>
    <w:rsid w:val="00AF4482"/>
    <w:rsid w:val="00B908ED"/>
    <w:rsid w:val="00BF7CCC"/>
    <w:rsid w:val="00C46C56"/>
    <w:rsid w:val="00D47038"/>
    <w:rsid w:val="00D741E6"/>
    <w:rsid w:val="00DB4D0C"/>
    <w:rsid w:val="00DF41CA"/>
    <w:rsid w:val="00E632AF"/>
    <w:rsid w:val="00EB77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9956"/>
  <w15:chartTrackingRefBased/>
  <w15:docId w15:val="{269F8C53-7F7B-4A95-9CF3-37244133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209"/>
    <w:pPr>
      <w:spacing w:line="256" w:lineRule="auto"/>
    </w:pPr>
  </w:style>
  <w:style w:type="paragraph" w:styleId="Ttulo1">
    <w:name w:val="heading 1"/>
    <w:basedOn w:val="Normal"/>
    <w:next w:val="Normal"/>
    <w:link w:val="Ttulo1Car"/>
    <w:uiPriority w:val="9"/>
    <w:qFormat/>
    <w:rsid w:val="00864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46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1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3DB38-56E7-413B-AE69-137BA7CC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2183</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30</cp:revision>
  <dcterms:created xsi:type="dcterms:W3CDTF">2026-02-05T13:25:00Z</dcterms:created>
  <dcterms:modified xsi:type="dcterms:W3CDTF">2026-02-12T12:49:00Z</dcterms:modified>
</cp:coreProperties>
</file>