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67241" w14:textId="43BB8B4E" w:rsidR="00934199" w:rsidRPr="00DF3DC6" w:rsidRDefault="00B07455" w:rsidP="00DF3DC6">
      <w:pPr>
        <w:spacing w:after="120" w:line="276" w:lineRule="auto"/>
        <w:rPr>
          <w:color w:val="000000"/>
          <w:sz w:val="22"/>
          <w:szCs w:val="22"/>
          <w:rFonts w:asciiTheme="minorHAnsi" w:hAnsiTheme="minorHAnsi" w:cstheme="minorHAnsi"/>
        </w:rPr>
      </w:pPr>
      <w:r>
        <w:rPr>
          <w:sz w:val="22"/>
          <w:color w:val="000000"/>
          <w:rFonts w:asciiTheme="minorHAnsi" w:hAnsiTheme="minorHAnsi"/>
        </w:rPr>
        <w:t xml:space="preserve">Unión del Pueblo Navarro (UPN) talde parlamentarioari atxikitako foru parlamentari</w:t>
      </w:r>
      <w:r>
        <w:rPr>
          <w:sz w:val="22"/>
          <w:color w:val="000000"/>
          <w:rFonts w:asciiTheme="minorHAnsi" w:hAnsiTheme="minorHAnsi"/>
        </w:rPr>
        <w:t xml:space="preserve"> Félix Zapatero Soria </w:t>
      </w:r>
      <w:r>
        <w:rPr>
          <w:sz w:val="22"/>
          <w:rFonts w:asciiTheme="minorHAnsi" w:hAnsiTheme="minorHAnsi"/>
        </w:rPr>
        <w:t xml:space="preserve">jaunak 11-25/PES-00444 galdera egin du, idatziz erantzun dakion, Iruñerriko Mankomunitateari hondakinak kudeatzearekin loturik abiarazitako espedienteei buruz. Hona hemen Landa Garapeneko eta Ingurumeneko kontseilariak horri buruz ematen dion informazioa:</w:t>
      </w:r>
    </w:p>
    <w:p w14:paraId="3F281BE4" w14:textId="4FE52F41" w:rsidR="000807E8" w:rsidRPr="00DF3DC6" w:rsidRDefault="000807E8" w:rsidP="00DF3DC6">
      <w:pPr>
        <w:spacing w:after="120" w:line="276" w:lineRule="auto"/>
        <w:rPr>
          <w:b/>
          <w:color w:val="000000"/>
          <w:sz w:val="22"/>
          <w:szCs w:val="22"/>
          <w:rFonts w:asciiTheme="minorHAnsi" w:hAnsiTheme="minorHAnsi" w:cstheme="minorHAnsi"/>
        </w:rPr>
      </w:pPr>
      <w:r>
        <w:rPr>
          <w:b/>
          <w:color w:val="000000"/>
          <w:sz w:val="22"/>
          <w:rFonts w:asciiTheme="minorHAnsi" w:hAnsiTheme="minorHAnsi"/>
        </w:rPr>
        <w:t xml:space="preserve">Zer neurri hartu du Nafarroako Gobernuak ingurumenean eragina duten jarduerak arautzen dituen foru legea ez betetzearen aurrean?</w:t>
      </w:r>
    </w:p>
    <w:p w14:paraId="00C2D399" w14:textId="7FA4028D" w:rsidR="000807E8" w:rsidRPr="00DF3DC6" w:rsidRDefault="000807E8" w:rsidP="00DF3DC6">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Aranguren udalerriko hondakin arriskugabeen zabortegiak eta hondakinak sailkatzeko instalazioak (GONGORAKO HHTZ) badu ingurumen-baimen integratua, eta Servicios de la Comarca de Pamplona SA merkataritza-sozietatea da haren titularra.</w:t>
      </w:r>
    </w:p>
    <w:p w14:paraId="1A609340" w14:textId="77777777" w:rsidR="00071E47" w:rsidRPr="00DF3DC6" w:rsidRDefault="00DF3DC6" w:rsidP="00DF3DC6">
      <w:pPr>
        <w:spacing w:after="120" w:line="276" w:lineRule="auto"/>
        <w:rPr>
          <w:b/>
          <w:color w:val="000000"/>
          <w:sz w:val="22"/>
          <w:szCs w:val="22"/>
          <w:rFonts w:asciiTheme="minorHAnsi" w:hAnsiTheme="minorHAnsi" w:cstheme="minorHAnsi"/>
        </w:rPr>
      </w:pPr>
      <w:hyperlink r:id="rId7" w:anchor="/CentroPublicaciones" w:history="1">
        <w:r>
          <w:rPr>
            <w:rStyle w:val="Hipervnculo"/>
            <w:b/>
            <w:sz w:val="22"/>
            <w:rFonts w:asciiTheme="minorHAnsi" w:hAnsiTheme="minorHAnsi"/>
          </w:rPr>
          <w:t xml:space="preserve">https://extra.navarra.es/InformacionPublicaPRTR/CentroPublicaciones.html#/CentroPublicaciones</w:t>
        </w:r>
      </w:hyperlink>
    </w:p>
    <w:p w14:paraId="7083DF25" w14:textId="3CDD890D" w:rsidR="00071E47" w:rsidRPr="00DF3DC6" w:rsidRDefault="00071E47" w:rsidP="00DF3DC6">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Aplikatzekoa den araudian aurreikusitakoaren arabera, departamentu honi dagokio kautelazko neurriak ez ezik kontrol- eta ikuskapen-neurriak ere hartzea, bai eta zehatzeko ahala baliatzea ere.</w:t>
      </w:r>
    </w:p>
    <w:p w14:paraId="4432D2F7" w14:textId="77777777" w:rsidR="00071E47" w:rsidRPr="00DF3DC6" w:rsidRDefault="00071E47" w:rsidP="00DF3DC6">
      <w:pPr>
        <w:spacing w:after="120" w:line="276" w:lineRule="auto"/>
        <w:rPr>
          <w:color w:val="000000"/>
          <w:sz w:val="22"/>
          <w:szCs w:val="22"/>
          <w:rFonts w:asciiTheme="minorHAnsi" w:hAnsiTheme="minorHAnsi" w:cstheme="minorHAnsi"/>
        </w:rPr>
      </w:pPr>
      <w:hyperlink r:id="rId8" w:tooltip="942E/2022 FORU AGINDUA, urriaren 4koa, Landa Garapeneko eta Ingurumeneko kontseilariak emana, Nafarroako Industria Jardueraren Ingurumen Ikuskapeneko 2023-2026 Plana onesten duena." w:history="1">
        <w:r>
          <w:rPr>
            <w:rStyle w:val="Hipervnculo"/>
            <w:sz w:val="22"/>
            <w:rFonts w:asciiTheme="minorHAnsi" w:hAnsiTheme="minorHAnsi"/>
          </w:rPr>
          <w:t xml:space="preserve">942E/2022 FORU AGINDUA, urriaren 4koa, Landa Garapeneko eta Ingurumeneko kontseilariak emana, Nafarroako Industria Jardueraren Ingurumen Ikuskapeneko 2023-2026 Plana onesten duena.</w:t>
        </w:r>
      </w:hyperlink>
      <w:r>
        <w:rPr>
          <w:color w:val="000000"/>
          <w:sz w:val="22"/>
          <w:rFonts w:asciiTheme="minorHAnsi" w:hAnsiTheme="minorHAnsi"/>
        </w:rPr>
        <w:t xml:space="preserve"> </w:t>
      </w:r>
      <w:r>
        <w:rPr>
          <w:color w:val="000000"/>
          <w:sz w:val="22"/>
          <w:rFonts w:asciiTheme="minorHAnsi" w:hAnsiTheme="minorHAnsi"/>
        </w:rPr>
        <w:t xml:space="preserve">Plan horretan azpiprograma espezifiko bat sartzen da zabortegi aktibo eta itxientzat.</w:t>
      </w:r>
      <w:r>
        <w:rPr>
          <w:color w:val="000000"/>
          <w:sz w:val="22"/>
          <w:rFonts w:asciiTheme="minorHAnsi" w:hAnsiTheme="minorHAnsi"/>
        </w:rPr>
        <w:t xml:space="preserve"> </w:t>
      </w:r>
    </w:p>
    <w:p w14:paraId="1FEB15A3" w14:textId="77777777" w:rsidR="00EF00FD" w:rsidRPr="00DF3DC6" w:rsidRDefault="00EF00FD" w:rsidP="00DF3DC6">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Eta </w:t>
      </w:r>
      <w:hyperlink r:id="rId9" w:history="1">
        <w:r>
          <w:rPr>
            <w:rStyle w:val="Hipervnculo"/>
            <w:sz w:val="22"/>
            <w:rFonts w:asciiTheme="minorHAnsi" w:hAnsiTheme="minorHAnsi"/>
          </w:rPr>
          <w:t xml:space="preserve">98E/2025 FORU AGINDUA, martxoaren 27koa, Landa Garapeneko eta Ingurumeneko kontseilariak emana, Nafarroako Foru Komunitateko industria jardueraren ingurumen ikuskapeneko 2025eko programa onesten duena</w:t>
        </w:r>
      </w:hyperlink>
    </w:p>
    <w:p w14:paraId="18A9E2D0" w14:textId="77777777" w:rsidR="00071E47" w:rsidRPr="00DF3DC6" w:rsidRDefault="00071E47" w:rsidP="00DF3DC6">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Esteka honetan lortzen ahal da ingurumen-ikusketako programari buruzko informazio guztia:</w:t>
      </w:r>
    </w:p>
    <w:p w14:paraId="64BF2185" w14:textId="77777777" w:rsidR="00071E47" w:rsidRPr="00DF3DC6" w:rsidRDefault="00DF3DC6" w:rsidP="00DF3DC6">
      <w:pPr>
        <w:spacing w:after="120" w:line="276" w:lineRule="auto"/>
        <w:rPr>
          <w:color w:val="000000"/>
          <w:sz w:val="22"/>
          <w:szCs w:val="22"/>
          <w:rFonts w:asciiTheme="minorHAnsi" w:hAnsiTheme="minorHAnsi" w:cstheme="minorHAnsi"/>
        </w:rPr>
      </w:pPr>
      <w:hyperlink r:id="rId10" w:history="1">
        <w:r>
          <w:rPr>
            <w:rStyle w:val="Hipervnculo"/>
            <w:sz w:val="22"/>
            <w:rFonts w:asciiTheme="minorHAnsi" w:hAnsiTheme="minorHAnsi"/>
          </w:rPr>
          <w:t xml:space="preserve">https://www.navarra.es/eu/medio-ambiente/inspecciones-y-control-ambiental</w:t>
        </w:r>
      </w:hyperlink>
    </w:p>
    <w:p w14:paraId="282D804D" w14:textId="77777777" w:rsidR="00F30186" w:rsidRPr="00DF3DC6" w:rsidRDefault="00F30186" w:rsidP="00DF3DC6">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Aurrekoaren arabera, urtean bi ikuskapen-bisita egiten dira instalaziora.</w:t>
      </w:r>
    </w:p>
    <w:p w14:paraId="308F86CD" w14:textId="77777777" w:rsidR="00F30186" w:rsidRPr="00DF3DC6" w:rsidRDefault="00F30186" w:rsidP="00DF3DC6">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Instalaziora egiten diren bisitekin bat etorriz, instalazioaren titularrari eskatzen zaio ezen, ikuskapenean egiaztatutako ez-betetzeengatik egoki izaten ahal diren zehapen-prozedurak ezertan eragotzi gabe, instalazioaren titularrak edo, kasuak hala eskatzen badu, enpresa ustiatzaileak gauza ditzala ikuskapen-txostenetan adierazitako ekintzak ezarritako epeen barnean, ingurumen-baimenean ezarritako baldintzak betetzen direla bermatzeko.</w:t>
      </w:r>
    </w:p>
    <w:p w14:paraId="022B8F41" w14:textId="77777777" w:rsidR="00F30186" w:rsidRPr="00DF3DC6" w:rsidRDefault="00F30186" w:rsidP="00DF3DC6">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Horretaz gainera, zehatzeko ahala baliatu da, aplikatzekoa den araudian aurreikusitakoari jarraikiz.</w:t>
      </w:r>
      <w:r>
        <w:rPr>
          <w:color w:val="000000"/>
          <w:sz w:val="22"/>
          <w:rFonts w:asciiTheme="minorHAnsi" w:hAnsiTheme="minorHAnsi"/>
        </w:rPr>
        <w:t xml:space="preserve"> </w:t>
      </w:r>
    </w:p>
    <w:p w14:paraId="572ABC5A" w14:textId="2DC1075D" w:rsidR="000807E8" w:rsidRPr="00DF3DC6" w:rsidRDefault="000807E8" w:rsidP="00DF3DC6">
      <w:pPr>
        <w:spacing w:after="120" w:line="276" w:lineRule="auto"/>
        <w:rPr>
          <w:b/>
          <w:color w:val="000000"/>
          <w:sz w:val="22"/>
          <w:szCs w:val="22"/>
          <w:rFonts w:asciiTheme="minorHAnsi" w:hAnsiTheme="minorHAnsi" w:cstheme="minorHAnsi"/>
        </w:rPr>
      </w:pPr>
      <w:r>
        <w:rPr>
          <w:b/>
          <w:color w:val="000000"/>
          <w:sz w:val="22"/>
          <w:rFonts w:asciiTheme="minorHAnsi" w:hAnsiTheme="minorHAnsi"/>
        </w:rPr>
        <w:t xml:space="preserve">Zer eragin du horretan Imarkoaingo Tratamendu Zentroa martxan jartzeko atzerapenak?</w:t>
      </w:r>
      <w:r>
        <w:rPr>
          <w:b/>
          <w:color w:val="000000"/>
          <w:sz w:val="22"/>
          <w:rFonts w:asciiTheme="minorHAnsi" w:hAnsiTheme="minorHAnsi"/>
        </w:rPr>
        <w:t xml:space="preserve"> </w:t>
      </w:r>
    </w:p>
    <w:p w14:paraId="2142ABBE" w14:textId="77777777" w:rsidR="00F30186" w:rsidRPr="00DF3DC6" w:rsidRDefault="00F30186" w:rsidP="00DF3DC6">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Imarkoaingo Tratamendu Zentroa martxan jartzeko atzerapenak instalazioaren gabezia handienari eragiten dio, hau da, zabortegiaren ontzian tratatu gabeko hondakinak uzten direla, eta, utzitako hondakinen artean, material birziklagarria ageri dela.</w:t>
      </w:r>
      <w:r>
        <w:rPr>
          <w:color w:val="000000"/>
          <w:sz w:val="22"/>
          <w:rFonts w:asciiTheme="minorHAnsi" w:hAnsiTheme="minorHAnsi"/>
        </w:rPr>
        <w:t xml:space="preserve"> </w:t>
      </w:r>
      <w:r>
        <w:rPr>
          <w:color w:val="000000"/>
          <w:sz w:val="22"/>
          <w:rFonts w:asciiTheme="minorHAnsi" w:hAnsiTheme="minorHAnsi"/>
        </w:rPr>
        <w:t xml:space="preserve">Horrek esan nahi du zabortegiko hondakin biodegradagarrien ehunekoak gainditu egiten duela Hondakinak zabortegietan utziz deuseztatzeko jarduera arautzen duen uztailaren 7ko 646/2020 Errege Dekretuaren 8.2 artikuluaren helburua.</w:t>
      </w:r>
    </w:p>
    <w:p w14:paraId="00429E88" w14:textId="50B9DA3E" w:rsidR="006C38EA" w:rsidRPr="00DF3DC6" w:rsidRDefault="000807E8" w:rsidP="00DF3DC6">
      <w:pPr>
        <w:spacing w:after="120" w:line="276" w:lineRule="auto"/>
        <w:rPr>
          <w:b/>
          <w:color w:val="000000"/>
          <w:sz w:val="22"/>
          <w:szCs w:val="22"/>
          <w:rFonts w:asciiTheme="minorHAnsi" w:hAnsiTheme="minorHAnsi" w:cstheme="minorHAnsi"/>
        </w:rPr>
      </w:pPr>
      <w:r>
        <w:rPr>
          <w:b/>
          <w:color w:val="000000"/>
          <w:sz w:val="22"/>
          <w:rFonts w:asciiTheme="minorHAnsi" w:hAnsiTheme="minorHAnsi"/>
        </w:rPr>
        <w:t xml:space="preserve">Nafarroako Gobernuak zergatik arintzen dizkio isunak Iruñerriko Mankomunitateari hondakinen kudeaketari buruzko espedienteetan?</w:t>
      </w:r>
    </w:p>
    <w:p w14:paraId="20F7461E" w14:textId="77777777" w:rsidR="00F70813" w:rsidRPr="00DF3DC6" w:rsidRDefault="00F70813" w:rsidP="00DF3DC6">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Lehenik eta behin, adierazi behar da instalazioaren titularra Servicios de la Comarca de Pamplona SA denez, zehapen-espedienteak sozietate horren aurka abiarazten direla, eta ez Iruñerriko Mankomunitatearen aurka.</w:t>
      </w:r>
    </w:p>
    <w:p w14:paraId="2BC15842" w14:textId="77777777" w:rsidR="00F70813" w:rsidRPr="00DF3DC6" w:rsidRDefault="00EF00FD" w:rsidP="00DF3DC6">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Bigarrenik, nabarmendu behar da Ekonomia Zirkularraren eta Berrikuntzaren Zerbitzuak zehapen-espedientea abiarazteko proposamena egin duela akatsak antzeman dituen ikuskapen-bisita baten ondotik.</w:t>
      </w:r>
    </w:p>
    <w:p w14:paraId="128AECE1" w14:textId="77777777" w:rsidR="00F70813" w:rsidRPr="00DF3DC6" w:rsidRDefault="00F70813" w:rsidP="00DF3DC6">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Proposamen hari jarraikiz, zehapen-espediente bat ireki zen, eta, antzemandako akatsen eta aplikatu beharreko araudiaren arabera, isun bat ezartzea proposatu zen zehapen gisa.</w:t>
      </w:r>
      <w:r>
        <w:rPr>
          <w:color w:val="000000"/>
          <w:sz w:val="22"/>
          <w:rFonts w:asciiTheme="minorHAnsi" w:hAnsiTheme="minorHAnsi"/>
        </w:rPr>
        <w:t xml:space="preserve"> </w:t>
      </w:r>
      <w:r>
        <w:rPr>
          <w:color w:val="000000"/>
          <w:sz w:val="22"/>
          <w:rFonts w:asciiTheme="minorHAnsi" w:hAnsiTheme="minorHAnsi"/>
        </w:rPr>
        <w:t xml:space="preserve">Ohikoa da zehapen-prozedura izapidetzen den bitartean alegazioak aurkeztea eta departamentuko teknikariek eta legelariek horiek aztertu eta baloratzea.</w:t>
      </w:r>
      <w:r>
        <w:rPr>
          <w:color w:val="000000"/>
          <w:sz w:val="22"/>
          <w:rFonts w:asciiTheme="minorHAnsi" w:hAnsiTheme="minorHAnsi"/>
        </w:rPr>
        <w:t xml:space="preserve"> </w:t>
      </w:r>
      <w:r>
        <w:rPr>
          <w:color w:val="000000"/>
          <w:sz w:val="22"/>
          <w:rFonts w:asciiTheme="minorHAnsi" w:hAnsiTheme="minorHAnsi"/>
        </w:rPr>
        <w:t xml:space="preserve">Espedientea tramitatu ondotik, instrukzio-egileak ebazpen-proposamen arrazoitu bat egin du, eta gerta liteke proposatzen den isun-zehapena txikiagoa izatea hasieran proposatu zenaren aldean.</w:t>
      </w:r>
      <w:r>
        <w:rPr>
          <w:color w:val="000000"/>
          <w:sz w:val="22"/>
          <w:rFonts w:asciiTheme="minorHAnsi" w:hAnsiTheme="minorHAnsi"/>
        </w:rPr>
        <w:t xml:space="preserve"> </w:t>
      </w:r>
    </w:p>
    <w:p w14:paraId="115A03B5" w14:textId="77777777" w:rsidR="001A4512" w:rsidRPr="00DF3DC6" w:rsidRDefault="001A4512" w:rsidP="00DF3DC6">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Hori da gertatu dena, hain justu, erreferentziako 0002-SAMA-2022-000040 prozeduran. Lehenik eta behin argitaratu zen 776E/2022 Ebazpena, abuztuaren 9koa, Ingurumeneko zuzendariak emana, 200.000 euroko isuna jartzea proposatzen duen prozedura abiarazten duena (maila maximoan), eta, azkenik, 699E/2023 Ebazpena, 2023ko uztailaren 14koa, Ingurumeneko zuzendari nagusiak emana, SERVICIOS DE LA COMARCA DE PAMPLONA SA enpresari 160.000 euroko isuna ezartzen diona, Ingurumenean eragina duten jarduerak arautzen dituen abenduaren 16ko 17/2020 Foru Legearen aurkako arau-hauste astun bat egitearen arduradun izateagatik.</w:t>
      </w:r>
    </w:p>
    <w:p w14:paraId="35AE097B" w14:textId="77777777" w:rsidR="00F30186" w:rsidRPr="00DF3DC6" w:rsidRDefault="001A4512" w:rsidP="00DF3DC6">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Hasiera batean proposatutako zehapena murriztea inguruabar aringarri bat gertatzen dela baiestearen ondorioa da; hain zuzen ere, arau-haustearen ondorio kaltegarriak arintzen saiatzen diren neurriak hartzean datzana.</w:t>
      </w:r>
    </w:p>
    <w:p w14:paraId="73CE5B78" w14:textId="77777777" w:rsidR="001A4512" w:rsidRPr="00DF3DC6" w:rsidRDefault="001A4512" w:rsidP="00DF3DC6">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Adierazi behar da Landa Garapeneko eta Ingurumeneko kontseilariaren 2024ko apirilaren 12ko 91E/2024 Foru Aginduaren bidez ezetsi egiten dela ebazpen horren aurka jarritako gora jotzeko errekurtsoa, eta foru-agindu hori berretsi egin dela Nafarroako Justizia Auzitegi Nagusiaren 2025eko irailaren 30eko 262/2025 Epaiaren bidez.</w:t>
      </w:r>
      <w:r>
        <w:rPr>
          <w:color w:val="000000"/>
          <w:sz w:val="22"/>
          <w:rFonts w:asciiTheme="minorHAnsi" w:hAnsiTheme="minorHAnsi"/>
        </w:rPr>
        <w:t xml:space="preserve"> </w:t>
      </w:r>
    </w:p>
    <w:p w14:paraId="2462E00A" w14:textId="7F58CC14" w:rsidR="00A56CCF" w:rsidRPr="00DF3DC6" w:rsidRDefault="00A56CCF" w:rsidP="00DF3DC6">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Hori guztia jakinarazten dizut, Nafarroako Parlamentuko Erregelamenduaren 215. artikuluan xedatutakoa betez.</w:t>
      </w:r>
    </w:p>
    <w:p w14:paraId="3E348F2B" w14:textId="4C638ECF" w:rsidR="001D047F" w:rsidRPr="00DF3DC6" w:rsidRDefault="001F4C11" w:rsidP="00DF3DC6">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Iruñean, 2026ko urtarrilaren 12an</w:t>
      </w:r>
    </w:p>
    <w:p w14:paraId="1F85F7E2" w14:textId="0191ADB3" w:rsidR="0083638A" w:rsidRPr="00DF3DC6" w:rsidRDefault="00DF3DC6" w:rsidP="00DF3DC6">
      <w:pPr>
        <w:spacing w:after="120" w:line="276" w:lineRule="auto"/>
        <w:outlineLvl w:val="0"/>
        <w:rPr>
          <w:sz w:val="22"/>
          <w:szCs w:val="22"/>
          <w:rFonts w:asciiTheme="minorHAnsi" w:hAnsiTheme="minorHAnsi" w:cstheme="minorHAnsi"/>
        </w:rPr>
      </w:pPr>
      <w:r>
        <w:rPr>
          <w:sz w:val="22"/>
          <w:rFonts w:asciiTheme="minorHAnsi" w:hAnsiTheme="minorHAnsi"/>
        </w:rPr>
        <w:t xml:space="preserve">Landa Garapeneko eta Ingurumeneko kontseilaria: José María Aierdi Fernández de Barrena</w:t>
      </w:r>
    </w:p>
    <w:sectPr w:rsidR="0083638A" w:rsidRPr="00DF3DC6" w:rsidSect="00DF3DC6">
      <w:headerReference w:type="default" r:id="rId11"/>
      <w:footerReference w:type="even" r:id="rId12"/>
      <w:footerReference w:type="default" r:id="rId13"/>
      <w:pgSz w:w="11906" w:h="16838" w:code="9"/>
      <w:pgMar w:top="1702"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555F" w14:textId="77777777" w:rsidR="00F30186" w:rsidRDefault="00F30186" w:rsidP="00381BB8">
      <w:pPr>
        <w:pStyle w:val="Encabezado"/>
      </w:pPr>
      <w:r>
        <w:separator/>
      </w:r>
    </w:p>
  </w:endnote>
  <w:endnote w:type="continuationSeparator" w:id="0">
    <w:p w14:paraId="10BFDFFC" w14:textId="77777777" w:rsidR="00F30186" w:rsidRDefault="00F30186"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AD62" w14:textId="77777777" w:rsidR="00F30186" w:rsidRDefault="00F3018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6333" w14:textId="3B31685A" w:rsidR="00F30186" w:rsidRPr="003158C1" w:rsidRDefault="00F30186"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3752F" w14:textId="77777777" w:rsidR="00F30186" w:rsidRDefault="00F30186" w:rsidP="00381BB8">
      <w:pPr>
        <w:pStyle w:val="Encabezado"/>
      </w:pPr>
      <w:r>
        <w:separator/>
      </w:r>
    </w:p>
  </w:footnote>
  <w:footnote w:type="continuationSeparator" w:id="0">
    <w:p w14:paraId="571C377C" w14:textId="77777777" w:rsidR="00F30186" w:rsidRDefault="00F30186"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A13F" w14:textId="283618F7" w:rsidR="00F30186" w:rsidRDefault="00F30186"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0FE165EA"/>
    <w:multiLevelType w:val="hybridMultilevel"/>
    <w:tmpl w:val="88B4E4E4"/>
    <w:lvl w:ilvl="0" w:tplc="87CE7D82">
      <w:start w:val="1"/>
      <w:numFmt w:val="bullet"/>
      <w:lvlText w:val="-"/>
      <w:lvlJc w:val="left"/>
      <w:pPr>
        <w:ind w:left="1083" w:hanging="360"/>
      </w:pPr>
      <w:rPr>
        <w:rFonts w:ascii="Arial" w:eastAsia="Arial" w:hAnsi="Arial" w:cs="Arial" w:hint="default"/>
      </w:rPr>
    </w:lvl>
    <w:lvl w:ilvl="1" w:tplc="0C0A0003" w:tentative="1">
      <w:start w:val="1"/>
      <w:numFmt w:val="bullet"/>
      <w:lvlText w:val="o"/>
      <w:lvlJc w:val="left"/>
      <w:pPr>
        <w:ind w:left="1803" w:hanging="360"/>
      </w:pPr>
      <w:rPr>
        <w:rFonts w:ascii="Courier New" w:hAnsi="Courier New" w:cs="Courier New" w:hint="default"/>
      </w:rPr>
    </w:lvl>
    <w:lvl w:ilvl="2" w:tplc="0C0A0005" w:tentative="1">
      <w:start w:val="1"/>
      <w:numFmt w:val="bullet"/>
      <w:lvlText w:val=""/>
      <w:lvlJc w:val="left"/>
      <w:pPr>
        <w:ind w:left="2523" w:hanging="360"/>
      </w:pPr>
      <w:rPr>
        <w:rFonts w:ascii="Wingdings" w:hAnsi="Wingdings" w:hint="default"/>
      </w:rPr>
    </w:lvl>
    <w:lvl w:ilvl="3" w:tplc="0C0A0001" w:tentative="1">
      <w:start w:val="1"/>
      <w:numFmt w:val="bullet"/>
      <w:lvlText w:val=""/>
      <w:lvlJc w:val="left"/>
      <w:pPr>
        <w:ind w:left="3243" w:hanging="360"/>
      </w:pPr>
      <w:rPr>
        <w:rFonts w:ascii="Symbol" w:hAnsi="Symbol" w:hint="default"/>
      </w:rPr>
    </w:lvl>
    <w:lvl w:ilvl="4" w:tplc="0C0A0003" w:tentative="1">
      <w:start w:val="1"/>
      <w:numFmt w:val="bullet"/>
      <w:lvlText w:val="o"/>
      <w:lvlJc w:val="left"/>
      <w:pPr>
        <w:ind w:left="3963" w:hanging="360"/>
      </w:pPr>
      <w:rPr>
        <w:rFonts w:ascii="Courier New" w:hAnsi="Courier New" w:cs="Courier New" w:hint="default"/>
      </w:rPr>
    </w:lvl>
    <w:lvl w:ilvl="5" w:tplc="0C0A0005" w:tentative="1">
      <w:start w:val="1"/>
      <w:numFmt w:val="bullet"/>
      <w:lvlText w:val=""/>
      <w:lvlJc w:val="left"/>
      <w:pPr>
        <w:ind w:left="4683" w:hanging="360"/>
      </w:pPr>
      <w:rPr>
        <w:rFonts w:ascii="Wingdings" w:hAnsi="Wingdings" w:hint="default"/>
      </w:rPr>
    </w:lvl>
    <w:lvl w:ilvl="6" w:tplc="0C0A0001" w:tentative="1">
      <w:start w:val="1"/>
      <w:numFmt w:val="bullet"/>
      <w:lvlText w:val=""/>
      <w:lvlJc w:val="left"/>
      <w:pPr>
        <w:ind w:left="5403" w:hanging="360"/>
      </w:pPr>
      <w:rPr>
        <w:rFonts w:ascii="Symbol" w:hAnsi="Symbol" w:hint="default"/>
      </w:rPr>
    </w:lvl>
    <w:lvl w:ilvl="7" w:tplc="0C0A0003" w:tentative="1">
      <w:start w:val="1"/>
      <w:numFmt w:val="bullet"/>
      <w:lvlText w:val="o"/>
      <w:lvlJc w:val="left"/>
      <w:pPr>
        <w:ind w:left="6123" w:hanging="360"/>
      </w:pPr>
      <w:rPr>
        <w:rFonts w:ascii="Courier New" w:hAnsi="Courier New" w:cs="Courier New" w:hint="default"/>
      </w:rPr>
    </w:lvl>
    <w:lvl w:ilvl="8" w:tplc="0C0A0005" w:tentative="1">
      <w:start w:val="1"/>
      <w:numFmt w:val="bullet"/>
      <w:lvlText w:val=""/>
      <w:lvlJc w:val="left"/>
      <w:pPr>
        <w:ind w:left="6843" w:hanging="360"/>
      </w:pPr>
      <w:rPr>
        <w:rFonts w:ascii="Wingdings" w:hAnsi="Wingdings" w:hint="default"/>
      </w:r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524C27"/>
    <w:multiLevelType w:val="hybridMultilevel"/>
    <w:tmpl w:val="EA10E42E"/>
    <w:lvl w:ilvl="0" w:tplc="20AA67D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DC1F61"/>
    <w:multiLevelType w:val="hybridMultilevel"/>
    <w:tmpl w:val="BE2086E6"/>
    <w:lvl w:ilvl="0" w:tplc="17743F6E">
      <w:start w:val="1"/>
      <w:numFmt w:val="lowerLetter"/>
      <w:lvlText w:val="%1)"/>
      <w:lvlJc w:val="left"/>
      <w:pPr>
        <w:ind w:left="1083" w:hanging="360"/>
      </w:pPr>
      <w:rPr>
        <w:rFonts w:hint="default"/>
      </w:rPr>
    </w:lvl>
    <w:lvl w:ilvl="1" w:tplc="0C0A0019" w:tentative="1">
      <w:start w:val="1"/>
      <w:numFmt w:val="lowerLetter"/>
      <w:lvlText w:val="%2."/>
      <w:lvlJc w:val="left"/>
      <w:pPr>
        <w:ind w:left="1803" w:hanging="360"/>
      </w:pPr>
    </w:lvl>
    <w:lvl w:ilvl="2" w:tplc="0C0A001B" w:tentative="1">
      <w:start w:val="1"/>
      <w:numFmt w:val="lowerRoman"/>
      <w:lvlText w:val="%3."/>
      <w:lvlJc w:val="right"/>
      <w:pPr>
        <w:ind w:left="2523" w:hanging="180"/>
      </w:pPr>
    </w:lvl>
    <w:lvl w:ilvl="3" w:tplc="0C0A000F" w:tentative="1">
      <w:start w:val="1"/>
      <w:numFmt w:val="decimal"/>
      <w:lvlText w:val="%4."/>
      <w:lvlJc w:val="left"/>
      <w:pPr>
        <w:ind w:left="3243" w:hanging="360"/>
      </w:pPr>
    </w:lvl>
    <w:lvl w:ilvl="4" w:tplc="0C0A0019" w:tentative="1">
      <w:start w:val="1"/>
      <w:numFmt w:val="lowerLetter"/>
      <w:lvlText w:val="%5."/>
      <w:lvlJc w:val="left"/>
      <w:pPr>
        <w:ind w:left="3963" w:hanging="360"/>
      </w:pPr>
    </w:lvl>
    <w:lvl w:ilvl="5" w:tplc="0C0A001B" w:tentative="1">
      <w:start w:val="1"/>
      <w:numFmt w:val="lowerRoman"/>
      <w:lvlText w:val="%6."/>
      <w:lvlJc w:val="right"/>
      <w:pPr>
        <w:ind w:left="4683" w:hanging="180"/>
      </w:pPr>
    </w:lvl>
    <w:lvl w:ilvl="6" w:tplc="0C0A000F" w:tentative="1">
      <w:start w:val="1"/>
      <w:numFmt w:val="decimal"/>
      <w:lvlText w:val="%7."/>
      <w:lvlJc w:val="left"/>
      <w:pPr>
        <w:ind w:left="5403" w:hanging="360"/>
      </w:pPr>
    </w:lvl>
    <w:lvl w:ilvl="7" w:tplc="0C0A0019" w:tentative="1">
      <w:start w:val="1"/>
      <w:numFmt w:val="lowerLetter"/>
      <w:lvlText w:val="%8."/>
      <w:lvlJc w:val="left"/>
      <w:pPr>
        <w:ind w:left="6123" w:hanging="360"/>
      </w:pPr>
    </w:lvl>
    <w:lvl w:ilvl="8" w:tplc="0C0A001B" w:tentative="1">
      <w:start w:val="1"/>
      <w:numFmt w:val="lowerRoman"/>
      <w:lvlText w:val="%9."/>
      <w:lvlJc w:val="right"/>
      <w:pPr>
        <w:ind w:left="6843" w:hanging="180"/>
      </w:pPr>
    </w:lvl>
  </w:abstractNum>
  <w:abstractNum w:abstractNumId="9"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10"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4B1284"/>
    <w:multiLevelType w:val="hybridMultilevel"/>
    <w:tmpl w:val="47DC5AFE"/>
    <w:lvl w:ilvl="0" w:tplc="26B0BAFE">
      <w:start w:val="1"/>
      <w:numFmt w:val="lowerLetter"/>
      <w:lvlText w:val="%1)"/>
      <w:lvlJc w:val="left"/>
      <w:pPr>
        <w:ind w:left="1083" w:hanging="360"/>
      </w:pPr>
      <w:rPr>
        <w:rFonts w:hint="default"/>
      </w:rPr>
    </w:lvl>
    <w:lvl w:ilvl="1" w:tplc="0C0A0019" w:tentative="1">
      <w:start w:val="1"/>
      <w:numFmt w:val="lowerLetter"/>
      <w:lvlText w:val="%2."/>
      <w:lvlJc w:val="left"/>
      <w:pPr>
        <w:ind w:left="1803" w:hanging="360"/>
      </w:pPr>
    </w:lvl>
    <w:lvl w:ilvl="2" w:tplc="0C0A001B" w:tentative="1">
      <w:start w:val="1"/>
      <w:numFmt w:val="lowerRoman"/>
      <w:lvlText w:val="%3."/>
      <w:lvlJc w:val="right"/>
      <w:pPr>
        <w:ind w:left="2523" w:hanging="180"/>
      </w:pPr>
    </w:lvl>
    <w:lvl w:ilvl="3" w:tplc="0C0A000F" w:tentative="1">
      <w:start w:val="1"/>
      <w:numFmt w:val="decimal"/>
      <w:lvlText w:val="%4."/>
      <w:lvlJc w:val="left"/>
      <w:pPr>
        <w:ind w:left="3243" w:hanging="360"/>
      </w:pPr>
    </w:lvl>
    <w:lvl w:ilvl="4" w:tplc="0C0A0019" w:tentative="1">
      <w:start w:val="1"/>
      <w:numFmt w:val="lowerLetter"/>
      <w:lvlText w:val="%5."/>
      <w:lvlJc w:val="left"/>
      <w:pPr>
        <w:ind w:left="3963" w:hanging="360"/>
      </w:pPr>
    </w:lvl>
    <w:lvl w:ilvl="5" w:tplc="0C0A001B" w:tentative="1">
      <w:start w:val="1"/>
      <w:numFmt w:val="lowerRoman"/>
      <w:lvlText w:val="%6."/>
      <w:lvlJc w:val="right"/>
      <w:pPr>
        <w:ind w:left="4683" w:hanging="180"/>
      </w:pPr>
    </w:lvl>
    <w:lvl w:ilvl="6" w:tplc="0C0A000F" w:tentative="1">
      <w:start w:val="1"/>
      <w:numFmt w:val="decimal"/>
      <w:lvlText w:val="%7."/>
      <w:lvlJc w:val="left"/>
      <w:pPr>
        <w:ind w:left="5403" w:hanging="360"/>
      </w:pPr>
    </w:lvl>
    <w:lvl w:ilvl="7" w:tplc="0C0A0019" w:tentative="1">
      <w:start w:val="1"/>
      <w:numFmt w:val="lowerLetter"/>
      <w:lvlText w:val="%8."/>
      <w:lvlJc w:val="left"/>
      <w:pPr>
        <w:ind w:left="6123" w:hanging="360"/>
      </w:pPr>
    </w:lvl>
    <w:lvl w:ilvl="8" w:tplc="0C0A001B" w:tentative="1">
      <w:start w:val="1"/>
      <w:numFmt w:val="lowerRoman"/>
      <w:lvlText w:val="%9."/>
      <w:lvlJc w:val="right"/>
      <w:pPr>
        <w:ind w:left="6843" w:hanging="180"/>
      </w:pPr>
    </w:lvl>
  </w:abstractNum>
  <w:abstractNum w:abstractNumId="12" w15:restartNumberingAfterBreak="0">
    <w:nsid w:val="44A11F5A"/>
    <w:multiLevelType w:val="hybridMultilevel"/>
    <w:tmpl w:val="DCCADE1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04782C"/>
    <w:multiLevelType w:val="hybridMultilevel"/>
    <w:tmpl w:val="FFE48590"/>
    <w:lvl w:ilvl="0" w:tplc="04D0DE4E">
      <w:numFmt w:val="bullet"/>
      <w:lvlText w:val="-"/>
      <w:lvlJc w:val="left"/>
      <w:pPr>
        <w:ind w:left="1083" w:hanging="360"/>
      </w:pPr>
      <w:rPr>
        <w:rFonts w:ascii="Arial" w:eastAsia="Arial" w:hAnsi="Arial" w:cs="Arial" w:hint="default"/>
      </w:rPr>
    </w:lvl>
    <w:lvl w:ilvl="1" w:tplc="0C0A0003" w:tentative="1">
      <w:start w:val="1"/>
      <w:numFmt w:val="bullet"/>
      <w:lvlText w:val="o"/>
      <w:lvlJc w:val="left"/>
      <w:pPr>
        <w:ind w:left="1803" w:hanging="360"/>
      </w:pPr>
      <w:rPr>
        <w:rFonts w:ascii="Courier New" w:hAnsi="Courier New" w:cs="Courier New" w:hint="default"/>
      </w:rPr>
    </w:lvl>
    <w:lvl w:ilvl="2" w:tplc="0C0A0005" w:tentative="1">
      <w:start w:val="1"/>
      <w:numFmt w:val="bullet"/>
      <w:lvlText w:val=""/>
      <w:lvlJc w:val="left"/>
      <w:pPr>
        <w:ind w:left="2523" w:hanging="360"/>
      </w:pPr>
      <w:rPr>
        <w:rFonts w:ascii="Wingdings" w:hAnsi="Wingdings" w:hint="default"/>
      </w:rPr>
    </w:lvl>
    <w:lvl w:ilvl="3" w:tplc="0C0A0001" w:tentative="1">
      <w:start w:val="1"/>
      <w:numFmt w:val="bullet"/>
      <w:lvlText w:val=""/>
      <w:lvlJc w:val="left"/>
      <w:pPr>
        <w:ind w:left="3243" w:hanging="360"/>
      </w:pPr>
      <w:rPr>
        <w:rFonts w:ascii="Symbol" w:hAnsi="Symbol" w:hint="default"/>
      </w:rPr>
    </w:lvl>
    <w:lvl w:ilvl="4" w:tplc="0C0A0003" w:tentative="1">
      <w:start w:val="1"/>
      <w:numFmt w:val="bullet"/>
      <w:lvlText w:val="o"/>
      <w:lvlJc w:val="left"/>
      <w:pPr>
        <w:ind w:left="3963" w:hanging="360"/>
      </w:pPr>
      <w:rPr>
        <w:rFonts w:ascii="Courier New" w:hAnsi="Courier New" w:cs="Courier New" w:hint="default"/>
      </w:rPr>
    </w:lvl>
    <w:lvl w:ilvl="5" w:tplc="0C0A0005" w:tentative="1">
      <w:start w:val="1"/>
      <w:numFmt w:val="bullet"/>
      <w:lvlText w:val=""/>
      <w:lvlJc w:val="left"/>
      <w:pPr>
        <w:ind w:left="4683" w:hanging="360"/>
      </w:pPr>
      <w:rPr>
        <w:rFonts w:ascii="Wingdings" w:hAnsi="Wingdings" w:hint="default"/>
      </w:rPr>
    </w:lvl>
    <w:lvl w:ilvl="6" w:tplc="0C0A0001" w:tentative="1">
      <w:start w:val="1"/>
      <w:numFmt w:val="bullet"/>
      <w:lvlText w:val=""/>
      <w:lvlJc w:val="left"/>
      <w:pPr>
        <w:ind w:left="5403" w:hanging="360"/>
      </w:pPr>
      <w:rPr>
        <w:rFonts w:ascii="Symbol" w:hAnsi="Symbol" w:hint="default"/>
      </w:rPr>
    </w:lvl>
    <w:lvl w:ilvl="7" w:tplc="0C0A0003" w:tentative="1">
      <w:start w:val="1"/>
      <w:numFmt w:val="bullet"/>
      <w:lvlText w:val="o"/>
      <w:lvlJc w:val="left"/>
      <w:pPr>
        <w:ind w:left="6123" w:hanging="360"/>
      </w:pPr>
      <w:rPr>
        <w:rFonts w:ascii="Courier New" w:hAnsi="Courier New" w:cs="Courier New" w:hint="default"/>
      </w:rPr>
    </w:lvl>
    <w:lvl w:ilvl="8" w:tplc="0C0A0005" w:tentative="1">
      <w:start w:val="1"/>
      <w:numFmt w:val="bullet"/>
      <w:lvlText w:val=""/>
      <w:lvlJc w:val="left"/>
      <w:pPr>
        <w:ind w:left="6843" w:hanging="360"/>
      </w:pPr>
      <w:rPr>
        <w:rFonts w:ascii="Wingdings" w:hAnsi="Wingdings" w:hint="default"/>
      </w:rPr>
    </w:lvl>
  </w:abstractNum>
  <w:abstractNum w:abstractNumId="14"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6"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61111CEF"/>
    <w:multiLevelType w:val="hybridMultilevel"/>
    <w:tmpl w:val="2D8A8682"/>
    <w:lvl w:ilvl="0" w:tplc="EE98C946">
      <w:start w:val="1"/>
      <w:numFmt w:val="decimal"/>
      <w:lvlText w:val="%1."/>
      <w:lvlJc w:val="left"/>
      <w:pPr>
        <w:ind w:left="1083" w:hanging="360"/>
      </w:pPr>
      <w:rPr>
        <w:rFonts w:hint="default"/>
      </w:rPr>
    </w:lvl>
    <w:lvl w:ilvl="1" w:tplc="0C0A0019" w:tentative="1">
      <w:start w:val="1"/>
      <w:numFmt w:val="lowerLetter"/>
      <w:lvlText w:val="%2."/>
      <w:lvlJc w:val="left"/>
      <w:pPr>
        <w:ind w:left="1803" w:hanging="360"/>
      </w:pPr>
    </w:lvl>
    <w:lvl w:ilvl="2" w:tplc="0C0A001B" w:tentative="1">
      <w:start w:val="1"/>
      <w:numFmt w:val="lowerRoman"/>
      <w:lvlText w:val="%3."/>
      <w:lvlJc w:val="right"/>
      <w:pPr>
        <w:ind w:left="2523" w:hanging="180"/>
      </w:pPr>
    </w:lvl>
    <w:lvl w:ilvl="3" w:tplc="0C0A000F" w:tentative="1">
      <w:start w:val="1"/>
      <w:numFmt w:val="decimal"/>
      <w:lvlText w:val="%4."/>
      <w:lvlJc w:val="left"/>
      <w:pPr>
        <w:ind w:left="3243" w:hanging="360"/>
      </w:pPr>
    </w:lvl>
    <w:lvl w:ilvl="4" w:tplc="0C0A0019" w:tentative="1">
      <w:start w:val="1"/>
      <w:numFmt w:val="lowerLetter"/>
      <w:lvlText w:val="%5."/>
      <w:lvlJc w:val="left"/>
      <w:pPr>
        <w:ind w:left="3963" w:hanging="360"/>
      </w:pPr>
    </w:lvl>
    <w:lvl w:ilvl="5" w:tplc="0C0A001B" w:tentative="1">
      <w:start w:val="1"/>
      <w:numFmt w:val="lowerRoman"/>
      <w:lvlText w:val="%6."/>
      <w:lvlJc w:val="right"/>
      <w:pPr>
        <w:ind w:left="4683" w:hanging="180"/>
      </w:pPr>
    </w:lvl>
    <w:lvl w:ilvl="6" w:tplc="0C0A000F" w:tentative="1">
      <w:start w:val="1"/>
      <w:numFmt w:val="decimal"/>
      <w:lvlText w:val="%7."/>
      <w:lvlJc w:val="left"/>
      <w:pPr>
        <w:ind w:left="5403" w:hanging="360"/>
      </w:pPr>
    </w:lvl>
    <w:lvl w:ilvl="7" w:tplc="0C0A0019" w:tentative="1">
      <w:start w:val="1"/>
      <w:numFmt w:val="lowerLetter"/>
      <w:lvlText w:val="%8."/>
      <w:lvlJc w:val="left"/>
      <w:pPr>
        <w:ind w:left="6123" w:hanging="360"/>
      </w:pPr>
    </w:lvl>
    <w:lvl w:ilvl="8" w:tplc="0C0A001B" w:tentative="1">
      <w:start w:val="1"/>
      <w:numFmt w:val="lowerRoman"/>
      <w:lvlText w:val="%9."/>
      <w:lvlJc w:val="right"/>
      <w:pPr>
        <w:ind w:left="6843" w:hanging="180"/>
      </w:pPr>
    </w:lvl>
  </w:abstractNum>
  <w:abstractNum w:abstractNumId="19"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79F049A3"/>
    <w:multiLevelType w:val="hybridMultilevel"/>
    <w:tmpl w:val="2D8A8682"/>
    <w:lvl w:ilvl="0" w:tplc="EE98C946">
      <w:start w:val="1"/>
      <w:numFmt w:val="decimal"/>
      <w:lvlText w:val="%1."/>
      <w:lvlJc w:val="left"/>
      <w:pPr>
        <w:ind w:left="1083" w:hanging="360"/>
      </w:pPr>
      <w:rPr>
        <w:rFonts w:hint="default"/>
      </w:rPr>
    </w:lvl>
    <w:lvl w:ilvl="1" w:tplc="0C0A0019" w:tentative="1">
      <w:start w:val="1"/>
      <w:numFmt w:val="lowerLetter"/>
      <w:lvlText w:val="%2."/>
      <w:lvlJc w:val="left"/>
      <w:pPr>
        <w:ind w:left="1803" w:hanging="360"/>
      </w:pPr>
    </w:lvl>
    <w:lvl w:ilvl="2" w:tplc="0C0A001B" w:tentative="1">
      <w:start w:val="1"/>
      <w:numFmt w:val="lowerRoman"/>
      <w:lvlText w:val="%3."/>
      <w:lvlJc w:val="right"/>
      <w:pPr>
        <w:ind w:left="2523" w:hanging="180"/>
      </w:pPr>
    </w:lvl>
    <w:lvl w:ilvl="3" w:tplc="0C0A000F" w:tentative="1">
      <w:start w:val="1"/>
      <w:numFmt w:val="decimal"/>
      <w:lvlText w:val="%4."/>
      <w:lvlJc w:val="left"/>
      <w:pPr>
        <w:ind w:left="3243" w:hanging="360"/>
      </w:pPr>
    </w:lvl>
    <w:lvl w:ilvl="4" w:tplc="0C0A0019" w:tentative="1">
      <w:start w:val="1"/>
      <w:numFmt w:val="lowerLetter"/>
      <w:lvlText w:val="%5."/>
      <w:lvlJc w:val="left"/>
      <w:pPr>
        <w:ind w:left="3963" w:hanging="360"/>
      </w:pPr>
    </w:lvl>
    <w:lvl w:ilvl="5" w:tplc="0C0A001B" w:tentative="1">
      <w:start w:val="1"/>
      <w:numFmt w:val="lowerRoman"/>
      <w:lvlText w:val="%6."/>
      <w:lvlJc w:val="right"/>
      <w:pPr>
        <w:ind w:left="4683" w:hanging="180"/>
      </w:pPr>
    </w:lvl>
    <w:lvl w:ilvl="6" w:tplc="0C0A000F" w:tentative="1">
      <w:start w:val="1"/>
      <w:numFmt w:val="decimal"/>
      <w:lvlText w:val="%7."/>
      <w:lvlJc w:val="left"/>
      <w:pPr>
        <w:ind w:left="5403" w:hanging="360"/>
      </w:pPr>
    </w:lvl>
    <w:lvl w:ilvl="7" w:tplc="0C0A0019" w:tentative="1">
      <w:start w:val="1"/>
      <w:numFmt w:val="lowerLetter"/>
      <w:lvlText w:val="%8."/>
      <w:lvlJc w:val="left"/>
      <w:pPr>
        <w:ind w:left="6123" w:hanging="360"/>
      </w:pPr>
    </w:lvl>
    <w:lvl w:ilvl="8" w:tplc="0C0A001B" w:tentative="1">
      <w:start w:val="1"/>
      <w:numFmt w:val="lowerRoman"/>
      <w:lvlText w:val="%9."/>
      <w:lvlJc w:val="right"/>
      <w:pPr>
        <w:ind w:left="6843" w:hanging="180"/>
      </w:pPr>
    </w:lvl>
  </w:abstractNum>
  <w:num w:numId="1">
    <w:abstractNumId w:val="10"/>
  </w:num>
  <w:num w:numId="2">
    <w:abstractNumId w:val="3"/>
  </w:num>
  <w:num w:numId="3">
    <w:abstractNumId w:val="14"/>
  </w:num>
  <w:num w:numId="4">
    <w:abstractNumId w:val="21"/>
  </w:num>
  <w:num w:numId="5">
    <w:abstractNumId w:val="1"/>
  </w:num>
  <w:num w:numId="6">
    <w:abstractNumId w:val="20"/>
  </w:num>
  <w:num w:numId="7">
    <w:abstractNumId w:val="6"/>
  </w:num>
  <w:num w:numId="8">
    <w:abstractNumId w:val="4"/>
  </w:num>
  <w:num w:numId="9">
    <w:abstractNumId w:val="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
  </w:num>
  <w:num w:numId="14">
    <w:abstractNumId w:val="19"/>
  </w:num>
  <w:num w:numId="15">
    <w:abstractNumId w:val="0"/>
  </w:num>
  <w:num w:numId="16">
    <w:abstractNumId w:val="15"/>
  </w:num>
  <w:num w:numId="17">
    <w:abstractNumId w:val="17"/>
  </w:num>
  <w:num w:numId="18">
    <w:abstractNumId w:val="13"/>
  </w:num>
  <w:num w:numId="19">
    <w:abstractNumId w:val="11"/>
  </w:num>
  <w:num w:numId="20">
    <w:abstractNumId w:val="8"/>
  </w:num>
  <w:num w:numId="21">
    <w:abstractNumId w:val="5"/>
  </w:num>
  <w:num w:numId="22">
    <w:abstractNumId w:val="23"/>
  </w:num>
  <w:num w:numId="23">
    <w:abstractNumId w:val="18"/>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FAB"/>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1E47"/>
    <w:rsid w:val="0007239A"/>
    <w:rsid w:val="00072F4E"/>
    <w:rsid w:val="00072F80"/>
    <w:rsid w:val="0007305B"/>
    <w:rsid w:val="00073E50"/>
    <w:rsid w:val="000741AF"/>
    <w:rsid w:val="00075AEF"/>
    <w:rsid w:val="000765B1"/>
    <w:rsid w:val="0007683C"/>
    <w:rsid w:val="00076CBD"/>
    <w:rsid w:val="000800C7"/>
    <w:rsid w:val="000807E8"/>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4702C"/>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512"/>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47F"/>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4C11"/>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41F"/>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101C"/>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0D"/>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773BC"/>
    <w:rsid w:val="00582DE7"/>
    <w:rsid w:val="0058320B"/>
    <w:rsid w:val="0058330B"/>
    <w:rsid w:val="00583C54"/>
    <w:rsid w:val="00586178"/>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E7A3D"/>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2EF"/>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38E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77FAB"/>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8FE"/>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37CA3"/>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5614"/>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7E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0C2"/>
    <w:rsid w:val="00DE12E9"/>
    <w:rsid w:val="00DE1AD0"/>
    <w:rsid w:val="00DE1C50"/>
    <w:rsid w:val="00DE2304"/>
    <w:rsid w:val="00DE2434"/>
    <w:rsid w:val="00DE2C4D"/>
    <w:rsid w:val="00DE42FC"/>
    <w:rsid w:val="00DE4F7A"/>
    <w:rsid w:val="00DE5D2D"/>
    <w:rsid w:val="00DE703F"/>
    <w:rsid w:val="00DF10FC"/>
    <w:rsid w:val="00DF330B"/>
    <w:rsid w:val="00DF3DC6"/>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75A"/>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56C0B"/>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0FD"/>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186"/>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813"/>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B652A16"/>
  <w15:chartTrackingRefBased/>
  <w15:docId w15:val="{9F8EC9BC-E8E7-4B2C-AD08-3E56F533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paragraph" w:styleId="Ttulo3">
    <w:name w:val="heading 3"/>
    <w:basedOn w:val="Normal"/>
    <w:next w:val="Normal"/>
    <w:link w:val="Ttulo3Car"/>
    <w:semiHidden/>
    <w:unhideWhenUsed/>
    <w:qFormat/>
    <w:rsid w:val="00F3018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37CA3"/>
    <w:rPr>
      <w:color w:val="0000FF"/>
      <w:u w:val="single"/>
    </w:rPr>
  </w:style>
  <w:style w:type="character" w:customStyle="1" w:styleId="Ttulo3Car">
    <w:name w:val="Título 3 Car"/>
    <w:basedOn w:val="Fuentedeprrafopredeter"/>
    <w:link w:val="Ttulo3"/>
    <w:semiHidden/>
    <w:rsid w:val="00F3018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98482">
      <w:bodyDiv w:val="1"/>
      <w:marLeft w:val="0"/>
      <w:marRight w:val="0"/>
      <w:marTop w:val="0"/>
      <w:marBottom w:val="0"/>
      <w:divBdr>
        <w:top w:val="none" w:sz="0" w:space="0" w:color="auto"/>
        <w:left w:val="none" w:sz="0" w:space="0" w:color="auto"/>
        <w:bottom w:val="none" w:sz="0" w:space="0" w:color="auto"/>
        <w:right w:val="none" w:sz="0" w:space="0" w:color="auto"/>
      </w:divBdr>
    </w:div>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008602975">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s://bon.navarra.es/eu/iragarkia/-/texto/2022/229/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xtra.navarra.es/InformacionPublicaPRTR/CentroPublicacione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avarra.es/eu/medio-ambiente/inspecciones-y-control-ambiental" TargetMode="External"/><Relationship Id="rId4" Type="http://schemas.openxmlformats.org/officeDocument/2006/relationships/webSettings" Target="webSettings.xml"/><Relationship Id="rId9" Type="http://schemas.openxmlformats.org/officeDocument/2006/relationships/hyperlink" Target="https://bon.navarra.es/eu/iragarkia/-/texto/2025/91/2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6</TotalTime>
  <Pages>2</Pages>
  <Words>883</Words>
  <Characters>5389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2</cp:revision>
  <cp:lastPrinted>2018-10-15T10:28:00Z</cp:lastPrinted>
  <dcterms:created xsi:type="dcterms:W3CDTF">2026-01-13T07:29:00Z</dcterms:created>
  <dcterms:modified xsi:type="dcterms:W3CDTF">2026-01-13T07:29:00Z</dcterms:modified>
</cp:coreProperties>
</file>