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9438" w14:textId="4A08730C" w:rsidR="000808FC" w:rsidRDefault="000808FC" w:rsidP="000808FC">
      <w:pPr>
        <w:spacing w:after="120" w:line="276" w:lineRule="auto"/>
        <w:jc w:val="both"/>
        <w:rPr>
          <w:rFonts w:cstheme="minorHAnsi"/>
        </w:rPr>
      </w:pPr>
      <w:r w:rsidRPr="000808FC">
        <w:rPr>
          <w:rFonts w:cstheme="minorHAnsi"/>
        </w:rPr>
        <w:t>26ITP-1</w:t>
      </w:r>
      <w:r w:rsidR="007766BE">
        <w:rPr>
          <w:rFonts w:cstheme="minorHAnsi"/>
        </w:rPr>
        <w:t>2</w:t>
      </w:r>
    </w:p>
    <w:p w14:paraId="7EC60C74" w14:textId="056D1D1D" w:rsidR="007766BE" w:rsidRPr="007766BE" w:rsidRDefault="007766BE" w:rsidP="007766BE">
      <w:pPr>
        <w:spacing w:after="120" w:line="276" w:lineRule="auto"/>
        <w:jc w:val="both"/>
        <w:rPr>
          <w:rFonts w:cstheme="minorHAnsi"/>
        </w:rPr>
      </w:pPr>
      <w:r w:rsidRPr="007766BE">
        <w:rPr>
          <w:rFonts w:cstheme="minorHAnsi"/>
        </w:rPr>
        <w:t>Don Javier García Jiménez, miembro de las Cortes de Navarra y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portavoz del Grupo Parlamentario Partido Popular de Navarra (PPN) y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al amparo de lo dispuesto en el Reglamento de la Cámara, presenta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 xml:space="preserve">para su debate en </w:t>
      </w:r>
      <w:r w:rsidR="004E0F51" w:rsidRPr="007766BE">
        <w:rPr>
          <w:rFonts w:cstheme="minorHAnsi"/>
        </w:rPr>
        <w:t>Pleno</w:t>
      </w:r>
      <w:r w:rsidRPr="007766BE">
        <w:rPr>
          <w:rFonts w:cstheme="minorHAnsi"/>
        </w:rPr>
        <w:t xml:space="preserve"> la siguiente </w:t>
      </w:r>
      <w:r w:rsidR="004E0F51" w:rsidRPr="007766BE">
        <w:rPr>
          <w:rFonts w:cstheme="minorHAnsi"/>
        </w:rPr>
        <w:t xml:space="preserve">interpelación </w:t>
      </w:r>
      <w:r w:rsidRPr="007766BE">
        <w:rPr>
          <w:rFonts w:cstheme="minorHAnsi"/>
        </w:rPr>
        <w:t>al consejero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de Cohesión Territorial, en materia de infraestructuras e inversiones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en Navarra.</w:t>
      </w:r>
    </w:p>
    <w:p w14:paraId="66C1E3E1" w14:textId="2BA05A2F" w:rsidR="007766BE" w:rsidRPr="007766BE" w:rsidRDefault="007766BE" w:rsidP="007766BE">
      <w:pPr>
        <w:spacing w:after="120" w:line="276" w:lineRule="auto"/>
        <w:jc w:val="both"/>
        <w:rPr>
          <w:rFonts w:cstheme="minorHAnsi"/>
        </w:rPr>
      </w:pPr>
      <w:r w:rsidRPr="007766BE">
        <w:rPr>
          <w:rFonts w:cstheme="minorHAnsi"/>
        </w:rPr>
        <w:t xml:space="preserve">La red de carreteras de </w:t>
      </w:r>
      <w:r w:rsidR="004E0F51" w:rsidRPr="007766BE">
        <w:rPr>
          <w:rFonts w:cstheme="minorHAnsi"/>
        </w:rPr>
        <w:t xml:space="preserve">Navarra </w:t>
      </w:r>
      <w:r w:rsidRPr="007766BE">
        <w:rPr>
          <w:rFonts w:cstheme="minorHAnsi"/>
        </w:rPr>
        <w:t>constituye un elemento esencial para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la cohesión territorial, el desarrollo económico, la seguridad vial y la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vertebración de la Comunidad Foral de Navarra. No obstante, el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progresivo deterioro de las infraestructuras debido a la falta de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inversión en el mantenimiento hace imprescindible conocer la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 xml:space="preserve">planificación real del </w:t>
      </w:r>
      <w:r w:rsidR="004E0F51" w:rsidRPr="007766BE">
        <w:rPr>
          <w:rFonts w:cstheme="minorHAnsi"/>
        </w:rPr>
        <w:t xml:space="preserve">ejecutivo </w:t>
      </w:r>
      <w:r w:rsidRPr="007766BE">
        <w:rPr>
          <w:rFonts w:cstheme="minorHAnsi"/>
        </w:rPr>
        <w:t>en esta materia.</w:t>
      </w:r>
    </w:p>
    <w:p w14:paraId="202DC0DA" w14:textId="03A032D1" w:rsidR="007766BE" w:rsidRPr="007766BE" w:rsidRDefault="007766BE" w:rsidP="007766BE">
      <w:pPr>
        <w:spacing w:after="120" w:line="276" w:lineRule="auto"/>
        <w:jc w:val="both"/>
        <w:rPr>
          <w:rFonts w:cstheme="minorHAnsi"/>
        </w:rPr>
      </w:pPr>
      <w:r w:rsidRPr="007766BE">
        <w:rPr>
          <w:rFonts w:cstheme="minorHAnsi"/>
        </w:rPr>
        <w:t>Por todo ello, se interpela al Gobierno para que informe sobre qué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diagnóstico realiza del estado actual de la red de carreteras navarras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y cuál es su estrategia integral para asegurar su adecuada</w:t>
      </w:r>
      <w:r>
        <w:rPr>
          <w:rFonts w:cstheme="minorHAnsi"/>
        </w:rPr>
        <w:t xml:space="preserve"> </w:t>
      </w:r>
      <w:r w:rsidRPr="007766BE">
        <w:rPr>
          <w:rFonts w:cstheme="minorHAnsi"/>
        </w:rPr>
        <w:t>conservación y su financiación.</w:t>
      </w:r>
    </w:p>
    <w:p w14:paraId="164C3980" w14:textId="5FFC099F" w:rsidR="007766BE" w:rsidRPr="007766BE" w:rsidRDefault="007766BE" w:rsidP="007766BE">
      <w:pPr>
        <w:spacing w:after="120" w:line="276" w:lineRule="auto"/>
        <w:jc w:val="both"/>
        <w:rPr>
          <w:rFonts w:cstheme="minorHAnsi"/>
        </w:rPr>
      </w:pPr>
      <w:r w:rsidRPr="007766BE">
        <w:rPr>
          <w:rFonts w:cstheme="minorHAnsi"/>
        </w:rPr>
        <w:t>Pamplona, 18 de febrero de 2026</w:t>
      </w:r>
    </w:p>
    <w:p w14:paraId="41328207" w14:textId="1910B62E" w:rsidR="007766BE" w:rsidRPr="000808FC" w:rsidRDefault="004E0F51" w:rsidP="007766B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7766BE" w:rsidRPr="007766BE">
        <w:rPr>
          <w:rFonts w:cstheme="minorHAnsi"/>
        </w:rPr>
        <w:t>Javier García Jiménez</w:t>
      </w:r>
    </w:p>
    <w:sectPr w:rsidR="007766BE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808FC"/>
    <w:rsid w:val="002A3D95"/>
    <w:rsid w:val="004E0F51"/>
    <w:rsid w:val="007766BE"/>
    <w:rsid w:val="007E0ED0"/>
    <w:rsid w:val="00B0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2026-02-19T08:48:00Z</dcterms:created>
  <dcterms:modified xsi:type="dcterms:W3CDTF">2026-02-19T16:05:00Z</dcterms:modified>
</cp:coreProperties>
</file>