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2205" w14:textId="276554FE" w:rsidR="004450A3" w:rsidRDefault="00273581" w:rsidP="00972211">
      <w:pPr>
        <w:pStyle w:val="Ttulo"/>
        <w:spacing w:after="240" w:line="266" w:lineRule="auto"/>
        <w:ind w:right="1793" w:firstLine="0"/>
        <w:jc w:val="both"/>
      </w:pPr>
      <w:r>
        <w:t>11-26/MOC-00040. Erabakia, zeinaren bidez Nafarroako Gobernua premiatzen baita ganorazko negoziazio-prozesu bat abiaraz dezan, ordezkari sindikalen, enpresen ordezkarien eta ikastetxeen parte-hartze aktiboarekin, eta lehenbailehen heldu diezaien Lanbide Heziketako Irakasleen Batzarrak jendaurrean egindako 12 eskaerei</w:t>
      </w:r>
    </w:p>
    <w:p w14:paraId="16EE4191" w14:textId="77777777" w:rsidR="004450A3" w:rsidRDefault="00273581" w:rsidP="00972211">
      <w:pPr>
        <w:pStyle w:val="Textoindependiente"/>
        <w:spacing w:after="240"/>
        <w:ind w:left="2759"/>
        <w:jc w:val="both"/>
      </w:pPr>
      <w:r>
        <w:t>Osoko Bilkurak onetsi du</w:t>
      </w:r>
    </w:p>
    <w:p w14:paraId="7C27041C" w14:textId="77777777" w:rsidR="004450A3" w:rsidRDefault="00273581" w:rsidP="00972211">
      <w:pPr>
        <w:pStyle w:val="Textoindependiente"/>
        <w:spacing w:after="240" w:line="304" w:lineRule="auto"/>
        <w:ind w:left="2759" w:right="1793" w:firstLine="486"/>
        <w:jc w:val="both"/>
      </w:pPr>
      <w:r>
        <w:t xml:space="preserve">Legebiltzarreko Erregelamenduaren 125. artikuluan xedatua betez, agintzen da Nafarroako Parlamentuko Aldizkari Ofizialean argitara dadin Nafarroako Parlamentuko Osoko Bilkurak 2026ko martxoaren 5ean onetsitako erabakia, zeinaren bidez Nafarroako Gobernua premiatzen baita ganorazko negoziazio-prozesu bat abiaraz dezan, ordezkari sindikalen, enpresen ordezkarien eta ikastetxeen parte-hartze aktiboarekin, eta lehenbailehen heldu diezaien Lanbide Heziketako Irakasleen Batzarrak jendaurrean egindako 12 eskaerei. Erabakia eragin zuen mozioa Unión del </w:t>
      </w:r>
      <w:proofErr w:type="spellStart"/>
      <w:r>
        <w:t>Pueblo</w:t>
      </w:r>
      <w:proofErr w:type="spellEnd"/>
      <w:r>
        <w:t xml:space="preserve"> Navarro talde parlamentarioko Pedro José González Felipe jaunak aurkeztu zuen, eta 2026ko martxoaren 3ko 21. Nafarroako Parlamentuko Aldizkari Ofizialean argitaratu zen. Hona testua:</w:t>
      </w:r>
    </w:p>
    <w:p w14:paraId="3F5FE506" w14:textId="77777777" w:rsidR="004450A3" w:rsidRDefault="00273581" w:rsidP="00972211">
      <w:pPr>
        <w:spacing w:before="229" w:after="240"/>
        <w:ind w:left="139"/>
        <w:jc w:val="center"/>
        <w:rPr>
          <w:rFonts w:ascii="Arial"/>
          <w:i/>
          <w:sz w:val="19"/>
        </w:rPr>
      </w:pPr>
      <w:r>
        <w:rPr>
          <w:rFonts w:ascii="Arial"/>
          <w:i/>
          <w:sz w:val="19"/>
        </w:rPr>
        <w:t>"Nafarroako Parlamentuak Nafarroako Gobernua premiatzen du:</w:t>
      </w:r>
    </w:p>
    <w:p w14:paraId="5CE1E747" w14:textId="77777777" w:rsidR="004450A3" w:rsidRDefault="00273581" w:rsidP="00972211">
      <w:pPr>
        <w:pStyle w:val="Prrafodelista"/>
        <w:numPr>
          <w:ilvl w:val="0"/>
          <w:numId w:val="1"/>
        </w:numPr>
        <w:tabs>
          <w:tab w:val="left" w:pos="3623"/>
        </w:tabs>
        <w:spacing w:before="209" w:after="240" w:line="283" w:lineRule="auto"/>
        <w:ind w:firstLine="0"/>
        <w:jc w:val="both"/>
        <w:rPr>
          <w:i/>
          <w:sz w:val="19"/>
        </w:rPr>
      </w:pPr>
      <w:r>
        <w:rPr>
          <w:i/>
          <w:sz w:val="19"/>
        </w:rPr>
        <w:t xml:space="preserve">Ganorazko negoziazio-prozesu bat abiaraz dezan, ordezkari sindikalen, enpresen ordezkarien eta ikastetxeen parte-hartze aktiboarekin, </w:t>
      </w:r>
      <w:proofErr w:type="spellStart"/>
      <w:r>
        <w:rPr>
          <w:i/>
          <w:sz w:val="19"/>
        </w:rPr>
        <w:t>zeinean</w:t>
      </w:r>
      <w:proofErr w:type="spellEnd"/>
      <w:r>
        <w:rPr>
          <w:i/>
          <w:sz w:val="19"/>
        </w:rPr>
        <w:t xml:space="preserve"> definituko baitira lege berriaren ezarpena eragiten ari den arazoak, zehaztuko baita zer baliabide behar diren eta hartuko baitira hartu beharreko erabakiak legea behar bezala garatzeko.</w:t>
      </w:r>
    </w:p>
    <w:p w14:paraId="6153E16F" w14:textId="4C14532D" w:rsidR="004450A3" w:rsidRPr="00972211" w:rsidRDefault="00273581" w:rsidP="00972211">
      <w:pPr>
        <w:pStyle w:val="Prrafodelista"/>
        <w:numPr>
          <w:ilvl w:val="0"/>
          <w:numId w:val="1"/>
        </w:numPr>
        <w:tabs>
          <w:tab w:val="left" w:pos="3670"/>
        </w:tabs>
        <w:spacing w:after="240" w:line="283" w:lineRule="auto"/>
        <w:ind w:right="2296" w:firstLine="0"/>
        <w:jc w:val="both"/>
        <w:rPr>
          <w:i/>
          <w:sz w:val="19"/>
        </w:rPr>
      </w:pPr>
      <w:r>
        <w:rPr>
          <w:i/>
          <w:sz w:val="19"/>
        </w:rPr>
        <w:t xml:space="preserve">Lehenbailehen heldu diezaien Lanbide Heziketako Irakasleen Batzarrak jendaurrean egindako 12 eskaerei. </w:t>
      </w:r>
      <w:proofErr w:type="spellStart"/>
      <w:r>
        <w:rPr>
          <w:i/>
          <w:sz w:val="19"/>
        </w:rPr>
        <w:t>Erreibindikazio</w:t>
      </w:r>
      <w:proofErr w:type="spellEnd"/>
      <w:r>
        <w:rPr>
          <w:i/>
          <w:sz w:val="19"/>
        </w:rPr>
        <w:t xml:space="preserve"> horiek otsailaren 28an egindako manifestazioaren xede izan ziren, eta ikastetxe publikoetako irakasleen % 84k berretsi ditu”.</w:t>
      </w:r>
    </w:p>
    <w:p w14:paraId="46B1AC20" w14:textId="77777777" w:rsidR="004450A3" w:rsidRDefault="00273581" w:rsidP="00972211">
      <w:pPr>
        <w:pStyle w:val="Textoindependiente"/>
        <w:spacing w:after="240"/>
        <w:ind w:left="2759"/>
      </w:pPr>
      <w:r>
        <w:t>Iruñean, 2026ko martxoaren 6an</w:t>
      </w:r>
    </w:p>
    <w:p w14:paraId="29253266" w14:textId="77777777" w:rsidR="004450A3" w:rsidRDefault="00273581" w:rsidP="00972211">
      <w:pPr>
        <w:pStyle w:val="Textoindependiente"/>
        <w:spacing w:before="6" w:after="240"/>
        <w:ind w:left="2759"/>
      </w:pPr>
      <w:r>
        <w:t>Lehendakaria: Unai Hualde Iglesias</w:t>
      </w:r>
    </w:p>
    <w:sectPr w:rsidR="004450A3">
      <w:pgSz w:w="11910" w:h="16840"/>
      <w:pgMar w:top="2660" w:right="283" w:bottom="1800" w:left="283" w:header="960"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ADB7" w14:textId="77777777" w:rsidR="00434BED" w:rsidRDefault="00434BED">
      <w:r>
        <w:separator/>
      </w:r>
    </w:p>
  </w:endnote>
  <w:endnote w:type="continuationSeparator" w:id="0">
    <w:p w14:paraId="723E8D04" w14:textId="77777777" w:rsidR="00434BED" w:rsidRDefault="0043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9BF3" w14:textId="77777777" w:rsidR="00434BED" w:rsidRDefault="00434BED">
      <w:r>
        <w:separator/>
      </w:r>
    </w:p>
  </w:footnote>
  <w:footnote w:type="continuationSeparator" w:id="0">
    <w:p w14:paraId="51425704" w14:textId="77777777" w:rsidR="00434BED" w:rsidRDefault="00434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AB7"/>
    <w:multiLevelType w:val="hybridMultilevel"/>
    <w:tmpl w:val="BAF49F30"/>
    <w:lvl w:ilvl="0" w:tplc="9056B7D4">
      <w:start w:val="1"/>
      <w:numFmt w:val="decimal"/>
      <w:lvlText w:val="%1."/>
      <w:lvlJc w:val="left"/>
      <w:pPr>
        <w:ind w:left="3367" w:hanging="259"/>
        <w:jc w:val="left"/>
      </w:pPr>
      <w:rPr>
        <w:rFonts w:ascii="Arial" w:eastAsia="Arial" w:hAnsi="Arial" w:cs="Arial" w:hint="default"/>
        <w:b w:val="0"/>
        <w:bCs w:val="0"/>
        <w:i/>
        <w:iCs/>
        <w:spacing w:val="-1"/>
        <w:w w:val="99"/>
        <w:sz w:val="19"/>
        <w:szCs w:val="19"/>
        <w:lang w:val="es-ES" w:eastAsia="en-US" w:bidi="ar-SA"/>
      </w:rPr>
    </w:lvl>
    <w:lvl w:ilvl="1" w:tplc="AFE8C424">
      <w:numFmt w:val="bullet"/>
      <w:lvlText w:val="•"/>
      <w:lvlJc w:val="left"/>
      <w:pPr>
        <w:ind w:left="4158" w:hanging="259"/>
      </w:pPr>
      <w:rPr>
        <w:rFonts w:hint="default"/>
        <w:lang w:val="es-ES" w:eastAsia="en-US" w:bidi="ar-SA"/>
      </w:rPr>
    </w:lvl>
    <w:lvl w:ilvl="2" w:tplc="47840E74">
      <w:numFmt w:val="bullet"/>
      <w:lvlText w:val="•"/>
      <w:lvlJc w:val="left"/>
      <w:pPr>
        <w:ind w:left="4956" w:hanging="259"/>
      </w:pPr>
      <w:rPr>
        <w:rFonts w:hint="default"/>
        <w:lang w:val="es-ES" w:eastAsia="en-US" w:bidi="ar-SA"/>
      </w:rPr>
    </w:lvl>
    <w:lvl w:ilvl="3" w:tplc="E1B22156">
      <w:numFmt w:val="bullet"/>
      <w:lvlText w:val="•"/>
      <w:lvlJc w:val="left"/>
      <w:pPr>
        <w:ind w:left="5754" w:hanging="259"/>
      </w:pPr>
      <w:rPr>
        <w:rFonts w:hint="default"/>
        <w:lang w:val="es-ES" w:eastAsia="en-US" w:bidi="ar-SA"/>
      </w:rPr>
    </w:lvl>
    <w:lvl w:ilvl="4" w:tplc="233AD32C">
      <w:numFmt w:val="bullet"/>
      <w:lvlText w:val="•"/>
      <w:lvlJc w:val="left"/>
      <w:pPr>
        <w:ind w:left="6552" w:hanging="259"/>
      </w:pPr>
      <w:rPr>
        <w:rFonts w:hint="default"/>
        <w:lang w:val="es-ES" w:eastAsia="en-US" w:bidi="ar-SA"/>
      </w:rPr>
    </w:lvl>
    <w:lvl w:ilvl="5" w:tplc="FBA809AE">
      <w:numFmt w:val="bullet"/>
      <w:lvlText w:val="•"/>
      <w:lvlJc w:val="left"/>
      <w:pPr>
        <w:ind w:left="7350" w:hanging="259"/>
      </w:pPr>
      <w:rPr>
        <w:rFonts w:hint="default"/>
        <w:lang w:val="es-ES" w:eastAsia="en-US" w:bidi="ar-SA"/>
      </w:rPr>
    </w:lvl>
    <w:lvl w:ilvl="6" w:tplc="D3AC29A0">
      <w:numFmt w:val="bullet"/>
      <w:lvlText w:val="•"/>
      <w:lvlJc w:val="left"/>
      <w:pPr>
        <w:ind w:left="8148" w:hanging="259"/>
      </w:pPr>
      <w:rPr>
        <w:rFonts w:hint="default"/>
        <w:lang w:val="es-ES" w:eastAsia="en-US" w:bidi="ar-SA"/>
      </w:rPr>
    </w:lvl>
    <w:lvl w:ilvl="7" w:tplc="256C20E4">
      <w:numFmt w:val="bullet"/>
      <w:lvlText w:val="•"/>
      <w:lvlJc w:val="left"/>
      <w:pPr>
        <w:ind w:left="8947" w:hanging="259"/>
      </w:pPr>
      <w:rPr>
        <w:rFonts w:hint="default"/>
        <w:lang w:val="es-ES" w:eastAsia="en-US" w:bidi="ar-SA"/>
      </w:rPr>
    </w:lvl>
    <w:lvl w:ilvl="8" w:tplc="366E7EEE">
      <w:numFmt w:val="bullet"/>
      <w:lvlText w:val="•"/>
      <w:lvlJc w:val="left"/>
      <w:pPr>
        <w:ind w:left="9745" w:hanging="259"/>
      </w:pPr>
      <w:rPr>
        <w:rFonts w:hint="default"/>
        <w:lang w:val="es-ES" w:eastAsia="en-US" w:bidi="ar-SA"/>
      </w:rPr>
    </w:lvl>
  </w:abstractNum>
  <w:num w:numId="1" w16cid:durableId="152463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50A3"/>
    <w:rsid w:val="000556EF"/>
    <w:rsid w:val="00087D86"/>
    <w:rsid w:val="00196465"/>
    <w:rsid w:val="00273581"/>
    <w:rsid w:val="00327BC9"/>
    <w:rsid w:val="003D3C30"/>
    <w:rsid w:val="003E3F45"/>
    <w:rsid w:val="00434BED"/>
    <w:rsid w:val="004450A3"/>
    <w:rsid w:val="004E4059"/>
    <w:rsid w:val="00532361"/>
    <w:rsid w:val="0053580A"/>
    <w:rsid w:val="00743702"/>
    <w:rsid w:val="007F7E69"/>
    <w:rsid w:val="008F69A0"/>
    <w:rsid w:val="00972211"/>
    <w:rsid w:val="00AE0F93"/>
    <w:rsid w:val="00B50EC7"/>
    <w:rsid w:val="00BD1715"/>
    <w:rsid w:val="00E36E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27A44"/>
  <w15:docId w15:val="{8258410C-AFCA-48E6-B60E-674EF622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2759" w:right="1406" w:hanging="998"/>
    </w:pPr>
    <w:rPr>
      <w:rFonts w:ascii="Arial" w:eastAsia="Arial" w:hAnsi="Arial" w:cs="Arial"/>
      <w:b/>
      <w:bCs/>
      <w:sz w:val="20"/>
      <w:szCs w:val="20"/>
    </w:rPr>
  </w:style>
  <w:style w:type="paragraph" w:styleId="Prrafodelista">
    <w:name w:val="List Paragraph"/>
    <w:basedOn w:val="Normal"/>
    <w:uiPriority w:val="1"/>
    <w:qFormat/>
    <w:pPr>
      <w:spacing w:before="166"/>
      <w:ind w:left="3367" w:right="2290"/>
      <w:jc w:val="both"/>
    </w:pPr>
    <w:rPr>
      <w:rFonts w:ascii="Arial" w:eastAsia="Arial" w:hAnsi="Arial" w:cs="Arial"/>
    </w:rPr>
  </w:style>
  <w:style w:type="paragraph" w:customStyle="1" w:styleId="TableParagraph">
    <w:name w:val="Table Paragraph"/>
    <w:basedOn w:val="Normal"/>
    <w:uiPriority w:val="1"/>
    <w:qFormat/>
    <w:pPr>
      <w:jc w:val="center"/>
    </w:pPr>
  </w:style>
  <w:style w:type="paragraph" w:styleId="Revisin">
    <w:name w:val="Revision"/>
    <w:hidden/>
    <w:uiPriority w:val="99"/>
    <w:semiHidden/>
    <w:rsid w:val="00532361"/>
    <w:pPr>
      <w:widowControl/>
      <w:autoSpaceDE/>
      <w:autoSpaceDN/>
    </w:pPr>
    <w:rPr>
      <w:rFonts w:ascii="Arial MT" w:eastAsia="Arial MT" w:hAnsi="Arial MT" w:cs="Arial MT"/>
    </w:rPr>
  </w:style>
  <w:style w:type="paragraph" w:styleId="Encabezado">
    <w:name w:val="header"/>
    <w:basedOn w:val="Normal"/>
    <w:link w:val="EncabezadoCar"/>
    <w:uiPriority w:val="99"/>
    <w:unhideWhenUsed/>
    <w:rsid w:val="00972211"/>
    <w:pPr>
      <w:tabs>
        <w:tab w:val="center" w:pos="4252"/>
        <w:tab w:val="right" w:pos="8504"/>
      </w:tabs>
    </w:pPr>
  </w:style>
  <w:style w:type="character" w:customStyle="1" w:styleId="EncabezadoCar">
    <w:name w:val="Encabezado Car"/>
    <w:basedOn w:val="Fuentedeprrafopredeter"/>
    <w:link w:val="Encabezado"/>
    <w:uiPriority w:val="99"/>
    <w:rsid w:val="00972211"/>
    <w:rPr>
      <w:rFonts w:ascii="Arial MT" w:eastAsia="Arial MT" w:hAnsi="Arial MT" w:cs="Arial MT"/>
      <w:lang w:val="eu-ES"/>
    </w:rPr>
  </w:style>
  <w:style w:type="paragraph" w:styleId="Piedepgina">
    <w:name w:val="footer"/>
    <w:basedOn w:val="Normal"/>
    <w:link w:val="PiedepginaCar"/>
    <w:uiPriority w:val="99"/>
    <w:unhideWhenUsed/>
    <w:rsid w:val="00972211"/>
    <w:pPr>
      <w:tabs>
        <w:tab w:val="center" w:pos="4252"/>
        <w:tab w:val="right" w:pos="8504"/>
      </w:tabs>
    </w:pPr>
  </w:style>
  <w:style w:type="character" w:customStyle="1" w:styleId="PiedepginaCar">
    <w:name w:val="Pie de página Car"/>
    <w:basedOn w:val="Fuentedeprrafopredeter"/>
    <w:link w:val="Piedepgina"/>
    <w:uiPriority w:val="99"/>
    <w:rsid w:val="00972211"/>
    <w:rPr>
      <w:rFonts w:ascii="Arial MT" w:eastAsia="Arial MT" w:hAnsi="Arial MT" w:cs="Arial M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1511</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10</cp:revision>
  <dcterms:created xsi:type="dcterms:W3CDTF">2026-03-16T06:43:00Z</dcterms:created>
  <dcterms:modified xsi:type="dcterms:W3CDTF">2026-03-16T12:49:00Z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iText® 5.5.13.3 ©2000-2022 iText Group NV (AGPL-version)</vt:lpwstr>
  </property>
</Properties>
</file>