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9847" w14:textId="600D77A5" w:rsidR="00926C4B" w:rsidRDefault="00BB5B3F" w:rsidP="00926C4B">
      <w:pPr>
        <w:spacing w:after="120" w:line="276" w:lineRule="auto"/>
        <w:jc w:val="both"/>
      </w:pPr>
      <w:r>
        <w:t>26MOC-55</w:t>
      </w:r>
    </w:p>
    <w:p w14:paraId="43F4E04B" w14:textId="2392C73A" w:rsidR="00BB5B3F" w:rsidRDefault="00BB5B3F" w:rsidP="00BB5B3F">
      <w:pPr>
        <w:spacing w:after="120" w:line="276" w:lineRule="auto"/>
        <w:jc w:val="both"/>
      </w:pPr>
      <w:r>
        <w:t xml:space="preserve">Adolfo </w:t>
      </w:r>
      <w:proofErr w:type="spellStart"/>
      <w:r>
        <w:t>Araiz</w:t>
      </w:r>
      <w:proofErr w:type="spellEnd"/>
      <w:r>
        <w:t xml:space="preserve"> </w:t>
      </w:r>
      <w:proofErr w:type="spellStart"/>
      <w:r>
        <w:t>Flamarique</w:t>
      </w:r>
      <w:proofErr w:type="spellEnd"/>
      <w:r>
        <w:t>, adscrito al Grupo Parlamentario EH Bildu Nafarroa, al amparo del Reglamento de la C</w:t>
      </w:r>
      <w:r w:rsidR="00F11836">
        <w:t>á</w:t>
      </w:r>
      <w:r>
        <w:t>mara, presenta para su aprobaci</w:t>
      </w:r>
      <w:r w:rsidR="00F11836">
        <w:t>ó</w:t>
      </w:r>
      <w:r>
        <w:t>n en la Comisi</w:t>
      </w:r>
      <w:r w:rsidR="00F11836">
        <w:t>ó</w:t>
      </w:r>
      <w:r>
        <w:t xml:space="preserve">n de Convivencia y Solidaridad la presente </w:t>
      </w:r>
      <w:r w:rsidR="00876452">
        <w:t>moción:</w:t>
      </w:r>
    </w:p>
    <w:p w14:paraId="704CF120" w14:textId="6C260107" w:rsidR="00BB5B3F" w:rsidRDefault="00BB5B3F" w:rsidP="00BB5B3F">
      <w:pPr>
        <w:spacing w:after="120" w:line="276" w:lineRule="auto"/>
        <w:jc w:val="both"/>
      </w:pPr>
      <w:r>
        <w:t>A)</w:t>
      </w:r>
      <w:r w:rsidR="00901A6D">
        <w:t xml:space="preserve"> </w:t>
      </w:r>
      <w:r>
        <w:t xml:space="preserve">Antecedentes: El 9 de mayo de 1976 dos </w:t>
      </w:r>
      <w:r w:rsidR="00901A6D">
        <w:t>jóvenes</w:t>
      </w:r>
      <w:r>
        <w:t>, Ricardo Garc</w:t>
      </w:r>
      <w:r w:rsidR="00F11836">
        <w:t>í</w:t>
      </w:r>
      <w:r>
        <w:t xml:space="preserve">a Pellejero y </w:t>
      </w:r>
      <w:proofErr w:type="spellStart"/>
      <w:r>
        <w:t>Aniano</w:t>
      </w:r>
      <w:proofErr w:type="spellEnd"/>
      <w:r>
        <w:t xml:space="preserve"> Jim</w:t>
      </w:r>
      <w:r w:rsidR="00F11836">
        <w:t>é</w:t>
      </w:r>
      <w:r>
        <w:t xml:space="preserve">nez Santos, fueron asesinados y varios resultaron heridos tras un ataque de personas vinculadas a grupos terroristas de ultraderecha contra el acto anual del </w:t>
      </w:r>
      <w:r w:rsidR="00901A6D">
        <w:t xml:space="preserve">carlismo </w:t>
      </w:r>
      <w:r>
        <w:t xml:space="preserve">en Montejurra y contra todos los movimientos de </w:t>
      </w:r>
      <w:r w:rsidR="00901A6D">
        <w:t>oposición</w:t>
      </w:r>
      <w:r>
        <w:t xml:space="preserve"> al franquismo que se estaban reuniendo en torno a esa celebraci</w:t>
      </w:r>
      <w:r w:rsidR="00F11836">
        <w:t>ó</w:t>
      </w:r>
      <w:r>
        <w:t>n en los a</w:t>
      </w:r>
      <w:r w:rsidR="00F11836">
        <w:t>ñ</w:t>
      </w:r>
      <w:r>
        <w:t>os precedentes, en un episodio en el que las fuerzas policiales fueron c</w:t>
      </w:r>
      <w:r w:rsidR="00F11836">
        <w:t>ó</w:t>
      </w:r>
      <w:r>
        <w:t>mplices de los asesinatos que se realizaron aquel d</w:t>
      </w:r>
      <w:r w:rsidR="00F11836">
        <w:t>í</w:t>
      </w:r>
      <w:r>
        <w:t>a.</w:t>
      </w:r>
    </w:p>
    <w:p w14:paraId="2828EF07" w14:textId="37F98BAD" w:rsidR="00BB5B3F" w:rsidRDefault="00BB5B3F" w:rsidP="00BB5B3F">
      <w:pPr>
        <w:spacing w:after="120" w:line="276" w:lineRule="auto"/>
        <w:jc w:val="both"/>
      </w:pPr>
      <w:r>
        <w:t>Los llamados “</w:t>
      </w:r>
      <w:r w:rsidR="00901A6D">
        <w:t xml:space="preserve">sucesos </w:t>
      </w:r>
      <w:r>
        <w:t xml:space="preserve">de Montejurra”, ocurridos el 9 de mayo de 1976, pusieron en evidencia la </w:t>
      </w:r>
      <w:r w:rsidR="00876452">
        <w:t>participación</w:t>
      </w:r>
      <w:r>
        <w:t xml:space="preserve"> del Estado en una </w:t>
      </w:r>
      <w:r w:rsidR="00876452">
        <w:t>operación</w:t>
      </w:r>
      <w:r>
        <w:t xml:space="preserve"> armada para destruir un carlismo que cuestionaba la monarqu</w:t>
      </w:r>
      <w:r w:rsidR="00F11836">
        <w:t>í</w:t>
      </w:r>
      <w:r>
        <w:t xml:space="preserve">a instaurada por Franco. </w:t>
      </w:r>
      <w:r w:rsidR="00876452">
        <w:t>Prácticamente</w:t>
      </w:r>
      <w:r>
        <w:t xml:space="preserve"> todos los estudios elaborados sobre esos tr</w:t>
      </w:r>
      <w:r w:rsidR="00F11836">
        <w:t>á</w:t>
      </w:r>
      <w:r>
        <w:t xml:space="preserve">gicos hechos, que se cobraron la vida de </w:t>
      </w:r>
      <w:proofErr w:type="spellStart"/>
      <w:r>
        <w:t>Aniano</w:t>
      </w:r>
      <w:proofErr w:type="spellEnd"/>
      <w:r>
        <w:t xml:space="preserve"> Jim</w:t>
      </w:r>
      <w:r w:rsidR="00F11836">
        <w:t>é</w:t>
      </w:r>
      <w:r>
        <w:t>nez Santos y Ricardo Garc</w:t>
      </w:r>
      <w:r w:rsidR="00F11836">
        <w:t>í</w:t>
      </w:r>
      <w:r>
        <w:t xml:space="preserve">a Pellejero, coinciden en el convencimiento de que importantes organismos estatales, como la Guardia Civil y los servicios de </w:t>
      </w:r>
      <w:r w:rsidR="0019009B">
        <w:t>inteligencia</w:t>
      </w:r>
      <w:r>
        <w:t>, participaron directamente en la “</w:t>
      </w:r>
      <w:r w:rsidR="00876452">
        <w:t>Operación</w:t>
      </w:r>
      <w:r>
        <w:t xml:space="preserve"> Reconquista” para arrebatar el control del acto de Montejurra a los seguidores de Carlos Hugo, mientras el Ministerio de </w:t>
      </w:r>
      <w:r w:rsidR="00876452">
        <w:t>Gobernación</w:t>
      </w:r>
      <w:r>
        <w:t xml:space="preserve"> de Manuel Fraga y el propio Gobierno de Arias Navarro tuvieron, al menos, conocimiento de la misma.</w:t>
      </w:r>
    </w:p>
    <w:p w14:paraId="661AE79A" w14:textId="1B203A47" w:rsidR="00BB5B3F" w:rsidRDefault="00BB5B3F" w:rsidP="00BB5B3F">
      <w:pPr>
        <w:spacing w:after="120" w:line="276" w:lineRule="auto"/>
        <w:jc w:val="both"/>
      </w:pPr>
      <w:r>
        <w:t xml:space="preserve">En los preparativos y </w:t>
      </w:r>
      <w:r w:rsidR="00876452">
        <w:rPr>
          <w:rFonts w:ascii="Calibri" w:eastAsia="Calibri" w:hAnsi="Calibri" w:cs="Calibri"/>
        </w:rPr>
        <w:t>fi</w:t>
      </w:r>
      <w:r w:rsidR="00876452">
        <w:t>nanciación</w:t>
      </w:r>
      <w:r>
        <w:t xml:space="preserve"> de los grupos que dispararon contra los concentrados intervino de forma destacada la UNE, partido impulsado por Antonio Mar</w:t>
      </w:r>
      <w:r w:rsidR="00F11836">
        <w:t>í</w:t>
      </w:r>
      <w:r>
        <w:t>a Oriol y Urquijo, presidente del Consejo de Estado, Jos</w:t>
      </w:r>
      <w:r w:rsidR="00F11836">
        <w:t>é</w:t>
      </w:r>
      <w:r>
        <w:t xml:space="preserve"> Luis Zamanillo, Jos</w:t>
      </w:r>
      <w:r w:rsidR="00F11836">
        <w:t>é</w:t>
      </w:r>
      <w:r>
        <w:t xml:space="preserve"> Mar</w:t>
      </w:r>
      <w:r w:rsidR="00F11836">
        <w:t>í</w:t>
      </w:r>
      <w:r>
        <w:t>a Valiente y Miguel Fagoaga, antiguos carlistas que hab</w:t>
      </w:r>
      <w:r w:rsidR="00F11836">
        <w:t>í</w:t>
      </w:r>
      <w:r>
        <w:t>an abandonado la disciplina de la Comuni</w:t>
      </w:r>
      <w:r w:rsidR="00F11836">
        <w:t>ó</w:t>
      </w:r>
      <w:r>
        <w:t>n Tradicionalista.</w:t>
      </w:r>
    </w:p>
    <w:p w14:paraId="1054A3F6" w14:textId="59443CD3" w:rsidR="00BB5B3F" w:rsidRDefault="00BB5B3F" w:rsidP="00BB5B3F">
      <w:pPr>
        <w:spacing w:after="120" w:line="276" w:lineRule="auto"/>
        <w:jc w:val="both"/>
      </w:pPr>
      <w:r>
        <w:t>Las im</w:t>
      </w:r>
      <w:r w:rsidR="00F11836">
        <w:t>á</w:t>
      </w:r>
      <w:r>
        <w:t xml:space="preserve">genes del “hombre de la gabardina”, rodeado de fascistas italianos, argentinos y franceses, disparando contra </w:t>
      </w:r>
      <w:proofErr w:type="spellStart"/>
      <w:r>
        <w:t>Aniano</w:t>
      </w:r>
      <w:proofErr w:type="spellEnd"/>
      <w:r>
        <w:t xml:space="preserve"> Jim</w:t>
      </w:r>
      <w:r w:rsidR="00F11836">
        <w:t>é</w:t>
      </w:r>
      <w:r>
        <w:t>nez, un carlista c</w:t>
      </w:r>
      <w:r w:rsidR="00F11836">
        <w:t>á</w:t>
      </w:r>
      <w:r>
        <w:t>ntabro de las Hermandades Obreras de Acci</w:t>
      </w:r>
      <w:r w:rsidR="00F11836">
        <w:t>ó</w:t>
      </w:r>
      <w:r>
        <w:t>n Cat</w:t>
      </w:r>
      <w:r w:rsidR="00F11836">
        <w:t>ó</w:t>
      </w:r>
      <w:r>
        <w:t>lica (HOAC), ocuparon las portadas de los principales peri</w:t>
      </w:r>
      <w:r w:rsidR="00F11836">
        <w:t>ó</w:t>
      </w:r>
      <w:r>
        <w:t>dicos y revistas, provocando un esc</w:t>
      </w:r>
      <w:r w:rsidR="00F11836">
        <w:t>á</w:t>
      </w:r>
      <w:r>
        <w:t>ndalo pol</w:t>
      </w:r>
      <w:r w:rsidR="00F11836">
        <w:t>í</w:t>
      </w:r>
      <w:r>
        <w:t>tico que acab</w:t>
      </w:r>
      <w:r w:rsidR="00F11836">
        <w:t>ó</w:t>
      </w:r>
      <w:r>
        <w:t xml:space="preserve"> con el prestigio de Arias Navarro, cuyo proyecto reformista ya hab</w:t>
      </w:r>
      <w:r w:rsidR="00F11836">
        <w:t>í</w:t>
      </w:r>
      <w:r>
        <w:t>a quedado “tocado” por los tambi</w:t>
      </w:r>
      <w:r w:rsidR="00F11836">
        <w:t>é</w:t>
      </w:r>
      <w:r>
        <w:t>n luctuosos hechos de Vitoria dos meses antes.</w:t>
      </w:r>
    </w:p>
    <w:p w14:paraId="494F38C1" w14:textId="01F3D0B3" w:rsidR="00BB5B3F" w:rsidRDefault="00BB5B3F" w:rsidP="00BB5B3F">
      <w:pPr>
        <w:spacing w:after="120" w:line="276" w:lineRule="auto"/>
        <w:jc w:val="both"/>
      </w:pPr>
      <w:r>
        <w:t>Uno de los hechos m</w:t>
      </w:r>
      <w:r w:rsidR="00F11836">
        <w:t>á</w:t>
      </w:r>
      <w:r>
        <w:t>s escandalosos de Montejurra 76 fue la intervenci</w:t>
      </w:r>
      <w:r w:rsidR="00F11836">
        <w:t>ó</w:t>
      </w:r>
      <w:r>
        <w:t>n de una serie de siniestros personajes, vinculados a grupos extremadamente violentos y al terrorismo ultraderechista internacional, en la monta</w:t>
      </w:r>
      <w:r w:rsidR="00F11836">
        <w:t>ñ</w:t>
      </w:r>
      <w:r>
        <w:t>a con mayor valor hist</w:t>
      </w:r>
      <w:r w:rsidR="00F11836">
        <w:t>ó</w:t>
      </w:r>
      <w:r>
        <w:t>rico y religioso del carlismo.</w:t>
      </w:r>
    </w:p>
    <w:p w14:paraId="06D8E344" w14:textId="0540B2B9" w:rsidR="00BB5B3F" w:rsidRDefault="00BB5B3F" w:rsidP="00BB5B3F">
      <w:pPr>
        <w:spacing w:after="120" w:line="276" w:lineRule="auto"/>
        <w:jc w:val="both"/>
      </w:pPr>
      <w:r>
        <w:t xml:space="preserve">Entre estos ultraderechistas internacionales destacaban dirigentes de grupos neofascistas italianos, como Stefano Delle </w:t>
      </w:r>
      <w:proofErr w:type="spellStart"/>
      <w:r>
        <w:t>Chiaie</w:t>
      </w:r>
      <w:proofErr w:type="spellEnd"/>
      <w:r>
        <w:t xml:space="preserve"> o Loris </w:t>
      </w:r>
      <w:proofErr w:type="spellStart"/>
      <w:r>
        <w:t>Gattelli</w:t>
      </w:r>
      <w:proofErr w:type="spellEnd"/>
      <w:r>
        <w:t xml:space="preserve">, ambos de </w:t>
      </w:r>
      <w:proofErr w:type="spellStart"/>
      <w:r>
        <w:t>Avanguardia</w:t>
      </w:r>
      <w:proofErr w:type="spellEnd"/>
      <w:r>
        <w:t xml:space="preserve"> </w:t>
      </w:r>
      <w:proofErr w:type="spellStart"/>
      <w:r>
        <w:t>Nazionale</w:t>
      </w:r>
      <w:proofErr w:type="spellEnd"/>
      <w:r>
        <w:t xml:space="preserve">, o Elio </w:t>
      </w:r>
      <w:proofErr w:type="spellStart"/>
      <w:r>
        <w:t>Massagrande</w:t>
      </w:r>
      <w:proofErr w:type="spellEnd"/>
      <w:r>
        <w:t xml:space="preserve">, Mauro Tedeschi, Augusto </w:t>
      </w:r>
      <w:proofErr w:type="spellStart"/>
      <w:r>
        <w:t>Cauchi</w:t>
      </w:r>
      <w:proofErr w:type="spellEnd"/>
      <w:r>
        <w:t xml:space="preserve"> y Pietro </w:t>
      </w:r>
      <w:proofErr w:type="spellStart"/>
      <w:r>
        <w:t>Benvenuto</w:t>
      </w:r>
      <w:proofErr w:type="spellEnd"/>
      <w:r>
        <w:t xml:space="preserve"> di Fu, asociados a Ordine </w:t>
      </w:r>
      <w:proofErr w:type="spellStart"/>
      <w:r>
        <w:t>Nuovo</w:t>
      </w:r>
      <w:proofErr w:type="spellEnd"/>
      <w:r>
        <w:t>. Algunos incluso ten</w:t>
      </w:r>
      <w:r w:rsidR="00F11836">
        <w:t>í</w:t>
      </w:r>
      <w:r>
        <w:t xml:space="preserve">an </w:t>
      </w:r>
      <w:r w:rsidR="00F11836">
        <w:t>ó</w:t>
      </w:r>
      <w:r>
        <w:t>rdenes de extradici</w:t>
      </w:r>
      <w:r w:rsidR="00F11836">
        <w:t>ó</w:t>
      </w:r>
      <w:r>
        <w:t>n por parte de la Justicia italiana, que atribuy</w:t>
      </w:r>
      <w:r w:rsidR="00F11836">
        <w:t>ó</w:t>
      </w:r>
      <w:r>
        <w:t xml:space="preserve"> a Nuevo Orden masacres como las de Bolonia (85 muertos), </w:t>
      </w:r>
      <w:proofErr w:type="spellStart"/>
      <w:r>
        <w:t>Piaza</w:t>
      </w:r>
      <w:proofErr w:type="spellEnd"/>
      <w:r>
        <w:t xml:space="preserve"> Fontana (17), tren </w:t>
      </w:r>
      <w:proofErr w:type="spellStart"/>
      <w:r>
        <w:t>Italicus</w:t>
      </w:r>
      <w:proofErr w:type="spellEnd"/>
      <w:r>
        <w:t xml:space="preserve"> (12) o Brescia (8).</w:t>
      </w:r>
    </w:p>
    <w:p w14:paraId="737B37B8" w14:textId="61928D6A" w:rsidR="00BB5B3F" w:rsidRDefault="00BB5B3F" w:rsidP="00BB5B3F">
      <w:pPr>
        <w:spacing w:after="120" w:line="276" w:lineRule="auto"/>
        <w:jc w:val="both"/>
      </w:pPr>
      <w:r>
        <w:t>Pero tambi</w:t>
      </w:r>
      <w:r w:rsidR="00F11836">
        <w:t>é</w:t>
      </w:r>
      <w:r>
        <w:t>n hab</w:t>
      </w:r>
      <w:r w:rsidR="00F11836">
        <w:t>í</w:t>
      </w:r>
      <w:r>
        <w:t>a antiguos militantes franceses del Ej</w:t>
      </w:r>
      <w:r w:rsidR="00F11836">
        <w:t>é</w:t>
      </w:r>
      <w:r>
        <w:t xml:space="preserve">rcito Secreto (OAS), como Jean-Pierre </w:t>
      </w:r>
      <w:proofErr w:type="spellStart"/>
      <w:r>
        <w:t>Cherid</w:t>
      </w:r>
      <w:proofErr w:type="spellEnd"/>
      <w:r>
        <w:t xml:space="preserve">, y de la Triple A argentina </w:t>
      </w:r>
      <w:r w:rsidR="0019009B">
        <w:t>—</w:t>
      </w:r>
      <w:r>
        <w:t>Garc</w:t>
      </w:r>
      <w:r w:rsidR="00F11836">
        <w:t>í</w:t>
      </w:r>
      <w:r>
        <w:t>a Almir</w:t>
      </w:r>
      <w:r w:rsidR="00F11836">
        <w:t>ó</w:t>
      </w:r>
      <w:r>
        <w:t>n y Emilio Berra</w:t>
      </w:r>
      <w:r w:rsidR="0019009B">
        <w:t>—</w:t>
      </w:r>
      <w:r>
        <w:t>, adem</w:t>
      </w:r>
      <w:r w:rsidR="00F11836">
        <w:t>á</w:t>
      </w:r>
      <w:r>
        <w:t>s de agentes policiales que hab</w:t>
      </w:r>
      <w:r w:rsidR="00F11836">
        <w:t>í</w:t>
      </w:r>
      <w:r>
        <w:t>an pertenecido a la temible DINA del general Pinochet en Chile o a la PIDE portuguesa, disuelta por la Revoluci</w:t>
      </w:r>
      <w:r w:rsidR="00F11836">
        <w:t>ó</w:t>
      </w:r>
      <w:r>
        <w:t xml:space="preserve">n de los Claveles de 1974. </w:t>
      </w:r>
    </w:p>
    <w:p w14:paraId="09118D89" w14:textId="3C70886A" w:rsidR="00BB5B3F" w:rsidRDefault="00BB5B3F" w:rsidP="00BB5B3F">
      <w:pPr>
        <w:spacing w:after="120" w:line="276" w:lineRule="auto"/>
        <w:jc w:val="both"/>
      </w:pPr>
      <w:r>
        <w:lastRenderedPageBreak/>
        <w:t>Tres personas fueron detenidas por estos sucesos. El militar retirado Jos</w:t>
      </w:r>
      <w:r w:rsidR="00F11836">
        <w:t>é</w:t>
      </w:r>
      <w:r>
        <w:t xml:space="preserve"> Luis Mar</w:t>
      </w:r>
      <w:r w:rsidR="00F11836">
        <w:t>í</w:t>
      </w:r>
      <w:r>
        <w:t>n Garc</w:t>
      </w:r>
      <w:r w:rsidR="00F11836">
        <w:t>í</w:t>
      </w:r>
      <w:r>
        <w:t>a-Verde fue acusado de la muerte de Ricardo Garc</w:t>
      </w:r>
      <w:r w:rsidR="00F11836">
        <w:t>í</w:t>
      </w:r>
      <w:r>
        <w:t>a Pellejero. Los testigos recuerdan el gab</w:t>
      </w:r>
      <w:r w:rsidR="00F11836">
        <w:t>á</w:t>
      </w:r>
      <w:r>
        <w:t>n, las gafas oscuras y la boina roja de Garc</w:t>
      </w:r>
      <w:r w:rsidR="00F11836">
        <w:t>í</w:t>
      </w:r>
      <w:r>
        <w:t>a-Verde, que fue conocido como «el hombre de la gabardina». Sin embargo, la amnist</w:t>
      </w:r>
      <w:r w:rsidR="00F11836">
        <w:t>í</w:t>
      </w:r>
      <w:r>
        <w:t>a proclamada en 1977 impidi</w:t>
      </w:r>
      <w:r w:rsidR="00F11836">
        <w:t>ó</w:t>
      </w:r>
      <w:r>
        <w:t xml:space="preserve"> que llegaran a sentarse en el banquillo.</w:t>
      </w:r>
    </w:p>
    <w:p w14:paraId="016F6ABC" w14:textId="71072467" w:rsidR="00BB5B3F" w:rsidRDefault="00BB5B3F" w:rsidP="00BB5B3F">
      <w:pPr>
        <w:spacing w:after="120" w:line="276" w:lineRule="auto"/>
        <w:jc w:val="both"/>
      </w:pPr>
      <w:r>
        <w:t>B)</w:t>
      </w:r>
      <w:r w:rsidR="0019009B">
        <w:t xml:space="preserve"> </w:t>
      </w:r>
      <w:r>
        <w:t>Iniciativas parlamentarias aprobadas:</w:t>
      </w:r>
    </w:p>
    <w:p w14:paraId="6B65F36B" w14:textId="67BA1888" w:rsidR="00BB5B3F" w:rsidRDefault="00BB5B3F" w:rsidP="00BB5B3F">
      <w:pPr>
        <w:spacing w:after="120" w:line="276" w:lineRule="auto"/>
        <w:jc w:val="both"/>
      </w:pPr>
      <w:r>
        <w:t>1.</w:t>
      </w:r>
      <w:r w:rsidR="0019009B">
        <w:t xml:space="preserve"> </w:t>
      </w:r>
      <w:r>
        <w:t>El Parlamento de Navarra tard</w:t>
      </w:r>
      <w:r w:rsidR="00F11836">
        <w:t>ó</w:t>
      </w:r>
      <w:r>
        <w:t xml:space="preserve"> muchos a</w:t>
      </w:r>
      <w:r w:rsidR="00F11836">
        <w:t>ñ</w:t>
      </w:r>
      <w:r>
        <w:t>os en referirse a estos sucesos y no fue hasta el a</w:t>
      </w:r>
      <w:r w:rsidR="00F11836">
        <w:t>ñ</w:t>
      </w:r>
      <w:r>
        <w:t>o 2016 cuando con ocasi</w:t>
      </w:r>
      <w:r w:rsidR="00F11836">
        <w:t>ó</w:t>
      </w:r>
      <w:r>
        <w:t>n del 40 aniversario de esos asesinatos la Junta de Portavoces, por unanimidad, aprob</w:t>
      </w:r>
      <w:r w:rsidR="00F11836">
        <w:t>ó</w:t>
      </w:r>
      <w:r>
        <w:t xml:space="preserve"> una declaraci</w:t>
      </w:r>
      <w:r w:rsidR="00F11836">
        <w:t>ó</w:t>
      </w:r>
      <w:r>
        <w:t>n en la que se manifest</w:t>
      </w:r>
      <w:r w:rsidR="00F11836">
        <w:t>ó</w:t>
      </w:r>
      <w:r>
        <w:t>:</w:t>
      </w:r>
    </w:p>
    <w:p w14:paraId="5FDDD3ED" w14:textId="389452C2" w:rsidR="00BB5B3F" w:rsidRDefault="00BB5B3F" w:rsidP="00BB5B3F">
      <w:pPr>
        <w:spacing w:after="120" w:line="276" w:lineRule="auto"/>
        <w:jc w:val="both"/>
      </w:pPr>
      <w:r>
        <w:t xml:space="preserve">“Con el triste motivo del 40 aniversario de los asesinatos de Ricardo García Pellejero y de </w:t>
      </w:r>
      <w:proofErr w:type="spellStart"/>
      <w:r>
        <w:t>Aniano</w:t>
      </w:r>
      <w:proofErr w:type="spellEnd"/>
      <w:r>
        <w:t xml:space="preserve"> Jiménez Santos, desea honrar su memoria y re</w:t>
      </w:r>
      <w:r w:rsidR="0019009B">
        <w:rPr>
          <w:rFonts w:ascii="Calibri" w:eastAsia="Calibri" w:hAnsi="Calibri" w:cs="Calibri"/>
        </w:rPr>
        <w:t>af</w:t>
      </w:r>
      <w:r>
        <w:t>irmarse en su convencimiento de que la superación de las tensiones en la convivencia social que las diferencias ideológicas puedan generar debe realizarse por el camino del diálogo y del respeto mutuo”</w:t>
      </w:r>
      <w:r w:rsidR="0019009B">
        <w:t>.</w:t>
      </w:r>
    </w:p>
    <w:p w14:paraId="75D38F4B" w14:textId="2385B521" w:rsidR="00BB5B3F" w:rsidRDefault="00BB5B3F" w:rsidP="00BB5B3F">
      <w:pPr>
        <w:spacing w:after="120" w:line="276" w:lineRule="auto"/>
        <w:jc w:val="both"/>
      </w:pPr>
      <w:r>
        <w:t>2.</w:t>
      </w:r>
      <w:r w:rsidR="0019009B">
        <w:t xml:space="preserve"> </w:t>
      </w:r>
      <w:r>
        <w:t>Ese mismo a</w:t>
      </w:r>
      <w:r w:rsidR="00F11836">
        <w:t>ñ</w:t>
      </w:r>
      <w:r>
        <w:t>o 2016, la Comisi</w:t>
      </w:r>
      <w:r w:rsidR="00F11836">
        <w:t>ó</w:t>
      </w:r>
      <w:r>
        <w:t>n de Relaciones Ciudadanas e Institucionales aprob</w:t>
      </w:r>
      <w:r w:rsidR="00F11836">
        <w:t>ó</w:t>
      </w:r>
      <w:r>
        <w:t xml:space="preserve"> el 16 de noviembre, con los votos a favor de UPN, </w:t>
      </w:r>
      <w:proofErr w:type="spellStart"/>
      <w:r>
        <w:t>Geroa</w:t>
      </w:r>
      <w:proofErr w:type="spellEnd"/>
      <w:r>
        <w:t xml:space="preserve"> Bai, EH Bildu, Podemos-</w:t>
      </w:r>
      <w:proofErr w:type="spellStart"/>
      <w:r>
        <w:t>Ahal</w:t>
      </w:r>
      <w:proofErr w:type="spellEnd"/>
      <w:r>
        <w:t xml:space="preserve"> </w:t>
      </w:r>
      <w:proofErr w:type="spellStart"/>
      <w:r>
        <w:t>Dugu</w:t>
      </w:r>
      <w:proofErr w:type="spellEnd"/>
      <w:r>
        <w:t>, PSN e I-E y la abstenci</w:t>
      </w:r>
      <w:r w:rsidR="00F11836">
        <w:t>ó</w:t>
      </w:r>
      <w:r>
        <w:t>n del PPN, una resoluci</w:t>
      </w:r>
      <w:r w:rsidR="00F11836">
        <w:t>ó</w:t>
      </w:r>
      <w:r>
        <w:t xml:space="preserve">n por la que se </w:t>
      </w:r>
      <w:r w:rsidR="0019009B">
        <w:t>instó</w:t>
      </w:r>
      <w:r>
        <w:t xml:space="preserve"> al Gobierno Central a que</w:t>
      </w:r>
      <w:r w:rsidR="0019009B">
        <w:t>:</w:t>
      </w:r>
    </w:p>
    <w:p w14:paraId="375698EC" w14:textId="29F5830D" w:rsidR="00BB5B3F" w:rsidRDefault="00BB5B3F" w:rsidP="00BB5B3F">
      <w:pPr>
        <w:spacing w:after="120" w:line="276" w:lineRule="auto"/>
        <w:jc w:val="both"/>
      </w:pPr>
      <w:r>
        <w:t>“de conformidad con lo establecido en la Ley 9/1968, de 5 de abril, sobre Secretos O</w:t>
      </w:r>
      <w:r w:rsidR="0019009B">
        <w:rPr>
          <w:rFonts w:ascii="Calibri" w:eastAsia="Calibri" w:hAnsi="Calibri" w:cs="Calibri" w:hint="eastAsia"/>
        </w:rPr>
        <w:t>f</w:t>
      </w:r>
      <w:r>
        <w:t>iciales, modi</w:t>
      </w:r>
      <w:r w:rsidR="0019009B">
        <w:rPr>
          <w:rFonts w:ascii="Calibri" w:eastAsia="Calibri" w:hAnsi="Calibri" w:cs="Calibri" w:hint="eastAsia"/>
        </w:rPr>
        <w:t>f</w:t>
      </w:r>
      <w:r>
        <w:t>icada por la Ley 48/1978, de 7 de octubre, adopte el acuerdo que sea preciso para proceder a la desclasi</w:t>
      </w:r>
      <w:r w:rsidR="0019009B">
        <w:rPr>
          <w:rFonts w:ascii="Calibri" w:eastAsia="Calibri" w:hAnsi="Calibri" w:cs="Calibri" w:hint="eastAsia"/>
        </w:rPr>
        <w:t>f</w:t>
      </w:r>
      <w:r>
        <w:t>icación de todos los asuntos, actos, documentos, informaciones, datos y objetos existentes en la Administración del Estado relacionados con los sucesos de Montejurra</w:t>
      </w:r>
      <w:r w:rsidR="0019009B">
        <w:t xml:space="preserve"> </w:t>
      </w:r>
      <w:r>
        <w:t>1976, tanto anteriores como posteriores a los hechos acontecidos el 9 de mayo de aquel año”</w:t>
      </w:r>
      <w:r w:rsidR="0019009B">
        <w:t>.</w:t>
      </w:r>
    </w:p>
    <w:p w14:paraId="6256069E" w14:textId="674C3544" w:rsidR="00BB5B3F" w:rsidRDefault="00BB5B3F" w:rsidP="00BB5B3F">
      <w:pPr>
        <w:spacing w:after="120" w:line="276" w:lineRule="auto"/>
        <w:jc w:val="both"/>
      </w:pPr>
      <w:r>
        <w:t>Esta moci</w:t>
      </w:r>
      <w:r w:rsidR="00F11836">
        <w:t>ó</w:t>
      </w:r>
      <w:r>
        <w:t>n vino precedida de una reuni</w:t>
      </w:r>
      <w:r w:rsidR="00F11836">
        <w:t>ó</w:t>
      </w:r>
      <w:r>
        <w:t>n de trabajo en la que compareci</w:t>
      </w:r>
      <w:r w:rsidR="00F11836">
        <w:t>ó</w:t>
      </w:r>
      <w:r>
        <w:t xml:space="preserve"> el Secretario Federal del Partido Carlista, D. Jes</w:t>
      </w:r>
      <w:r w:rsidR="00F11836">
        <w:t>ú</w:t>
      </w:r>
      <w:r>
        <w:t>s Mar</w:t>
      </w:r>
      <w:r w:rsidR="00F11836">
        <w:t>í</w:t>
      </w:r>
      <w:r>
        <w:t>a Arag</w:t>
      </w:r>
      <w:r w:rsidR="00F11836">
        <w:t>ó</w:t>
      </w:r>
      <w:r>
        <w:t>n Samanes solicitando su apoyo para la desclasi</w:t>
      </w:r>
      <w:r w:rsidR="0019009B">
        <w:rPr>
          <w:rFonts w:ascii="Calibri" w:eastAsia="Calibri" w:hAnsi="Calibri" w:cs="Calibri" w:hint="eastAsia"/>
        </w:rPr>
        <w:t>fi</w:t>
      </w:r>
      <w:r>
        <w:t>caci</w:t>
      </w:r>
      <w:r w:rsidR="00F11836">
        <w:t>ó</w:t>
      </w:r>
      <w:r>
        <w:t>n de la documentaci</w:t>
      </w:r>
      <w:r w:rsidR="00F11836">
        <w:t>ó</w:t>
      </w:r>
      <w:r>
        <w:t>n o</w:t>
      </w:r>
      <w:r w:rsidR="0019009B">
        <w:rPr>
          <w:rFonts w:ascii="Calibri" w:eastAsia="Calibri" w:hAnsi="Calibri" w:cs="Calibri" w:hint="eastAsia"/>
        </w:rPr>
        <w:t>f</w:t>
      </w:r>
      <w:r>
        <w:t>icial sobre los acontecimientos de Montejurra de 1976 y, de esta forma, aclarar de</w:t>
      </w:r>
      <w:r w:rsidR="0019009B">
        <w:rPr>
          <w:rFonts w:ascii="Calibri" w:eastAsia="Calibri" w:hAnsi="Calibri" w:cs="Calibri" w:hint="eastAsia"/>
        </w:rPr>
        <w:t>fi</w:t>
      </w:r>
      <w:r>
        <w:t xml:space="preserve">nitivamente el grado de </w:t>
      </w:r>
      <w:r w:rsidR="0019009B">
        <w:t>implicación</w:t>
      </w:r>
      <w:r>
        <w:t xml:space="preserve"> del Estado en un crimen que se </w:t>
      </w:r>
      <w:r w:rsidR="0019009B">
        <w:t>cobró</w:t>
      </w:r>
      <w:r>
        <w:t xml:space="preserve"> las vidas de </w:t>
      </w:r>
      <w:proofErr w:type="spellStart"/>
      <w:r>
        <w:t>Aniano</w:t>
      </w:r>
      <w:proofErr w:type="spellEnd"/>
      <w:r>
        <w:t xml:space="preserve"> Jim</w:t>
      </w:r>
      <w:r w:rsidR="00F11836">
        <w:t>é</w:t>
      </w:r>
      <w:r>
        <w:t>nez y Ricardo Garc</w:t>
      </w:r>
      <w:r w:rsidR="00F11836">
        <w:t>í</w:t>
      </w:r>
      <w:r>
        <w:t>a Pellejero.</w:t>
      </w:r>
    </w:p>
    <w:p w14:paraId="1948B35E" w14:textId="030DC933" w:rsidR="00BB5B3F" w:rsidRDefault="00BB5B3F" w:rsidP="00BB5B3F">
      <w:pPr>
        <w:spacing w:after="120" w:line="276" w:lineRule="auto"/>
        <w:jc w:val="both"/>
      </w:pPr>
      <w:r>
        <w:t xml:space="preserve">En la </w:t>
      </w:r>
      <w:r w:rsidR="0019009B">
        <w:t>comunicación</w:t>
      </w:r>
      <w:r>
        <w:t xml:space="preserve"> entrega</w:t>
      </w:r>
      <w:r w:rsidR="0019009B">
        <w:t>da</w:t>
      </w:r>
      <w:r>
        <w:t xml:space="preserve"> en el Parlamento se indicaba que</w:t>
      </w:r>
      <w:r w:rsidR="0019009B">
        <w:t>:</w:t>
      </w:r>
    </w:p>
    <w:p w14:paraId="17D5A9F4" w14:textId="239BCAD8" w:rsidR="00BB5B3F" w:rsidRDefault="00BB5B3F" w:rsidP="00BB5B3F">
      <w:pPr>
        <w:spacing w:after="120" w:line="276" w:lineRule="auto"/>
        <w:jc w:val="both"/>
      </w:pPr>
      <w:r>
        <w:rPr>
          <w:rFonts w:hint="eastAsia"/>
        </w:rPr>
        <w:t>“</w:t>
      </w:r>
      <w:r>
        <w:t>con motivo de celebrarse el 40° aniversario de los asesinatos de Montejurra</w:t>
      </w:r>
      <w:r w:rsidR="0019009B">
        <w:t xml:space="preserve"> </w:t>
      </w:r>
      <w:r>
        <w:t xml:space="preserve">76 se han realizado una serie de actuaciones tendentes, por una parte, a recordar aquellos luctuosos sucesos, así como para darlos a conocer a todos aquellos que no los vivieron, y con la </w:t>
      </w:r>
      <w:r w:rsidR="0019009B">
        <w:rPr>
          <w:rFonts w:ascii="Calibri" w:eastAsia="Calibri" w:hAnsi="Calibri" w:cs="Calibri" w:hint="eastAsia"/>
        </w:rPr>
        <w:t>f</w:t>
      </w:r>
      <w:r>
        <w:t>inalidad última de denunciar la actuación de los elementos y fuerzas de seguridad del Estado que estando presentes no los evitaron e, incluso, consintieron la exhibición de armas así como la colocación de dos nidos de ametralladora en la cima de Montejurra, llegando a declararse por el Tribunal Supremo (y antes por la Audiencia Nacional) que aquellos hechos tenían el carácter de delito político, de forma que se les pudiera aplicar la extinción de responsabilidad penal por aplicación del Real Decreto Ley 46/1977, de 15 de octubre, de Amnistía de 1977; por lo que resultaron impunes</w:t>
      </w:r>
      <w:r w:rsidR="0019009B">
        <w:t>”</w:t>
      </w:r>
      <w:r>
        <w:t>.</w:t>
      </w:r>
    </w:p>
    <w:p w14:paraId="747B7EE8" w14:textId="66B8E8C0" w:rsidR="00BB5B3F" w:rsidRDefault="00BB5B3F" w:rsidP="00BB5B3F">
      <w:pPr>
        <w:spacing w:after="120" w:line="276" w:lineRule="auto"/>
        <w:jc w:val="both"/>
      </w:pPr>
      <w:r>
        <w:t>Solo por medio de la sentencia dictada por la Sala de lo Contencioso</w:t>
      </w:r>
      <w:r w:rsidR="0019009B">
        <w:t>-</w:t>
      </w:r>
      <w:r>
        <w:t xml:space="preserve">administrativo de la Audiencia Nacional, de 5 de noviembre de 2003, se produjo una reparación parcial declarando que las dos víctimas de dichos sucesos tenían derecho a las indemnizaciones correspondientes a las víctimas del terrorismo, revocando la Resolución del Subsecretario del Ministerio del </w:t>
      </w:r>
      <w:r>
        <w:lastRenderedPageBreak/>
        <w:t xml:space="preserve">Interior, por delegación del </w:t>
      </w:r>
      <w:r w:rsidR="008835C3">
        <w:t>ministro</w:t>
      </w:r>
      <w:r>
        <w:t>, de 17 de julio de 2001 que les denegó dichas indemnizaciones.</w:t>
      </w:r>
    </w:p>
    <w:p w14:paraId="02202892" w14:textId="7BD822D7" w:rsidR="00BB5B3F" w:rsidRDefault="00BB5B3F" w:rsidP="00BB5B3F">
      <w:pPr>
        <w:spacing w:after="120" w:line="276" w:lineRule="auto"/>
        <w:jc w:val="both"/>
      </w:pPr>
      <w:r>
        <w:t>Se da la circunstancia de que, pese al generalizado convencimiento de esa implicación, a las numerosas evidencias tanto testimoniales como grá</w:t>
      </w:r>
      <w:r w:rsidR="0019009B">
        <w:rPr>
          <w:rFonts w:ascii="Calibri" w:eastAsia="Calibri" w:hAnsi="Calibri" w:cs="Calibri" w:hint="eastAsia"/>
        </w:rPr>
        <w:t>f</w:t>
      </w:r>
      <w:r>
        <w:t>icas y a la gran proyección mediática que tuvieron, apenas han aparecido documentos o</w:t>
      </w:r>
      <w:r w:rsidR="0019009B">
        <w:rPr>
          <w:rFonts w:ascii="Calibri" w:eastAsia="Calibri" w:hAnsi="Calibri" w:cs="Calibri" w:hint="eastAsia"/>
        </w:rPr>
        <w:t>f</w:t>
      </w:r>
      <w:r>
        <w:t>iciales que se re</w:t>
      </w:r>
      <w:r w:rsidR="0019009B">
        <w:rPr>
          <w:rFonts w:ascii="Calibri" w:eastAsia="Calibri" w:hAnsi="Calibri" w:cs="Calibri" w:hint="eastAsia"/>
        </w:rPr>
        <w:t>f</w:t>
      </w:r>
      <w:r>
        <w:t>ieran expresamente a esos acontecimientos.</w:t>
      </w:r>
    </w:p>
    <w:p w14:paraId="2D1695D3" w14:textId="2FB20F1E" w:rsidR="00BB5B3F" w:rsidRDefault="00BB5B3F" w:rsidP="00BB5B3F">
      <w:pPr>
        <w:spacing w:after="120" w:line="276" w:lineRule="auto"/>
        <w:jc w:val="both"/>
      </w:pPr>
      <w:r>
        <w:t>Todas las informaciones e investigaciones periodísticas existentes apuntan a la denominada “Operación Reconquista” de 1976 como estrategia política que pretendía desprestigiar al carlismo o</w:t>
      </w:r>
      <w:r w:rsidR="0019009B">
        <w:rPr>
          <w:rFonts w:ascii="Calibri" w:eastAsia="Calibri" w:hAnsi="Calibri" w:cs="Calibri" w:hint="eastAsia"/>
        </w:rPr>
        <w:t>f</w:t>
      </w:r>
      <w:r>
        <w:t xml:space="preserve">icial, muy crítico con el franquismo. El objetivo era aglutinar en torno a la </w:t>
      </w:r>
      <w:r w:rsidR="0019009B">
        <w:rPr>
          <w:rFonts w:ascii="Calibri" w:eastAsia="Calibri" w:hAnsi="Calibri" w:cs="Calibri" w:hint="eastAsia"/>
        </w:rPr>
        <w:t>f</w:t>
      </w:r>
      <w:r>
        <w:t xml:space="preserve">igura de Sixto </w:t>
      </w:r>
      <w:r w:rsidR="008835C3">
        <w:t>—</w:t>
      </w:r>
      <w:r>
        <w:t xml:space="preserve">el </w:t>
      </w:r>
      <w:r w:rsidR="00F11836">
        <w:t xml:space="preserve">hermano menor </w:t>
      </w:r>
      <w:r>
        <w:t>de Carlos Hugo</w:t>
      </w:r>
      <w:r w:rsidR="008835C3">
        <w:t>—</w:t>
      </w:r>
      <w:r>
        <w:t xml:space="preserve"> a todos los sectores disidentes y arrebatar a los </w:t>
      </w:r>
      <w:proofErr w:type="spellStart"/>
      <w:r w:rsidR="00F11836">
        <w:t>carloshuguistas</w:t>
      </w:r>
      <w:proofErr w:type="spellEnd"/>
      <w:r w:rsidR="00F11836">
        <w:t xml:space="preserve"> el</w:t>
      </w:r>
      <w:r>
        <w:t xml:space="preserve"> control del principal movimiento carlista, y así controlar también los actos de Montejurra. Los actos de la montaña estellesa se convirtieron de forma muy clara en una plataforma de oposición al franquismo que se vio apoyada por otros grupos no carlistas, reivindicando la democracia en todo el Estado español.</w:t>
      </w:r>
    </w:p>
    <w:p w14:paraId="2874F693" w14:textId="299E520B" w:rsidR="00BB5B3F" w:rsidRPr="00D97E80" w:rsidRDefault="00BB5B3F" w:rsidP="00BB5B3F">
      <w:pPr>
        <w:spacing w:after="120" w:line="276" w:lineRule="auto"/>
        <w:jc w:val="both"/>
      </w:pPr>
      <w:r>
        <w:t xml:space="preserve">El general de la Guardia Civil, José Antonio Sáenz de Santa María, en la fecha de los sucesos jefe del Estado Mayor de la Guardia Civil y persona muy relevante durante la Transición, antes de morir, reveló que fue el propio Estado el que, ante la evolución del carlismo, trató de crear un “contrapoder” alrededor de la </w:t>
      </w:r>
      <w:r w:rsidR="0019009B">
        <w:rPr>
          <w:rFonts w:ascii="Calibri" w:eastAsia="Calibri" w:hAnsi="Calibri" w:cs="Calibri" w:hint="eastAsia"/>
        </w:rPr>
        <w:t>f</w:t>
      </w:r>
      <w:r>
        <w:t xml:space="preserve">igura de Sixto de Borbón, por medio del servicio de inteligencia SECED, creado por el almirante Carrero Blanco (sustituido en 1977 por el CESID, actual CNI), y </w:t>
      </w:r>
      <w:r w:rsidRPr="00D97E80">
        <w:t>de la Guardia Civil.</w:t>
      </w:r>
    </w:p>
    <w:p w14:paraId="3FAFDAAC" w14:textId="1D35207F" w:rsidR="00BB5B3F" w:rsidRDefault="00BB5B3F" w:rsidP="00BB5B3F">
      <w:pPr>
        <w:spacing w:after="120" w:line="276" w:lineRule="auto"/>
        <w:jc w:val="both"/>
      </w:pPr>
      <w:r w:rsidRPr="00D97E80">
        <w:t>Desde el principio</w:t>
      </w:r>
      <w:r w:rsidR="008835C3" w:rsidRPr="00D97E80">
        <w:t>,</w:t>
      </w:r>
      <w:r w:rsidRPr="00D97E80">
        <w:t xml:space="preserve"> </w:t>
      </w:r>
      <w:r w:rsidR="008835C3" w:rsidRPr="00D97E80">
        <w:t xml:space="preserve">la </w:t>
      </w:r>
      <w:r w:rsidR="00D97E80" w:rsidRPr="00D97E80">
        <w:t xml:space="preserve">“Operación Reconquista” </w:t>
      </w:r>
      <w:r w:rsidRPr="00D97E80">
        <w:t xml:space="preserve">tuvo un carácter militar y, </w:t>
      </w:r>
      <w:r w:rsidR="00D97E80" w:rsidRPr="00D97E80">
        <w:t xml:space="preserve">teniendo en cuenta los </w:t>
      </w:r>
      <w:r w:rsidRPr="00D97E80">
        <w:t>testimonios aparecidos desde entonces, los grupos que actuaron el 9 de mayo de 1976</w:t>
      </w:r>
      <w:r>
        <w:t xml:space="preserve"> fueron armados por los servicios secretos (entonces el SECED, Servicio Central de Documentación) y por la Guardia Civil</w:t>
      </w:r>
      <w:r w:rsidR="008835C3">
        <w:t>.</w:t>
      </w:r>
    </w:p>
    <w:p w14:paraId="7466D55A" w14:textId="5CD60CDA" w:rsidR="00BB5B3F" w:rsidRDefault="00BB5B3F" w:rsidP="00BB5B3F">
      <w:pPr>
        <w:spacing w:after="120" w:line="276" w:lineRule="auto"/>
        <w:jc w:val="both"/>
      </w:pPr>
      <w:r>
        <w:t>3.</w:t>
      </w:r>
      <w:r w:rsidR="008835C3">
        <w:t xml:space="preserve"> </w:t>
      </w:r>
      <w:r>
        <w:t>Por su parte, la Comisi</w:t>
      </w:r>
      <w:r w:rsidR="00F11836">
        <w:t>ó</w:t>
      </w:r>
      <w:r>
        <w:t>n de Relaciones Ciudadanas del Parlamento de Navarra, en sesi</w:t>
      </w:r>
      <w:r w:rsidR="00F11836">
        <w:t>ó</w:t>
      </w:r>
      <w:r>
        <w:t>n celebrada el d</w:t>
      </w:r>
      <w:r w:rsidR="00F11836">
        <w:t>í</w:t>
      </w:r>
      <w:r>
        <w:t>a 28 de febrero de 2023, aprob</w:t>
      </w:r>
      <w:r w:rsidR="00F11836">
        <w:t>ó</w:t>
      </w:r>
      <w:r>
        <w:t xml:space="preserve"> una moci</w:t>
      </w:r>
      <w:r w:rsidR="00F11836">
        <w:t>ó</w:t>
      </w:r>
      <w:r>
        <w:t>n en la que se manifest</w:t>
      </w:r>
      <w:r w:rsidR="00F11836">
        <w:t>ó</w:t>
      </w:r>
      <w:r>
        <w:t>:</w:t>
      </w:r>
    </w:p>
    <w:p w14:paraId="0767501A" w14:textId="45664D57" w:rsidR="00BB5B3F" w:rsidRDefault="00BB5B3F" w:rsidP="00BB5B3F">
      <w:pPr>
        <w:spacing w:after="120" w:line="276" w:lineRule="auto"/>
        <w:jc w:val="both"/>
      </w:pPr>
      <w:r>
        <w:rPr>
          <w:rFonts w:hint="eastAsia"/>
        </w:rPr>
        <w:t>“</w:t>
      </w:r>
      <w:r>
        <w:t xml:space="preserve">1. El Parlamento de Navarra insta al Gobierno de Navarra para que, a través de la Dirección General de Paz y Convivencia, proceda a realizar al Partido Carlista </w:t>
      </w:r>
      <w:r w:rsidR="008835C3">
        <w:t>—</w:t>
      </w:r>
      <w:r>
        <w:t>por medio del acto administrativo que proceda</w:t>
      </w:r>
      <w:r w:rsidR="008835C3">
        <w:t>—</w:t>
      </w:r>
      <w:r>
        <w:t xml:space="preserve"> el reconocimiento público y la reparación que corresponda, en su consideración de víctima política principal de los sucesos acontecidos el día 9 de mayo de 1976, dado que la agresión fue ejecutada por miembros de la extrema derecha con apoyo desde instancias gubernamentales.</w:t>
      </w:r>
    </w:p>
    <w:p w14:paraId="23676095" w14:textId="7C911648" w:rsidR="00BB5B3F" w:rsidRDefault="00BB5B3F" w:rsidP="00BB5B3F">
      <w:pPr>
        <w:spacing w:after="120" w:line="276" w:lineRule="auto"/>
        <w:jc w:val="both"/>
      </w:pPr>
      <w:r>
        <w:t xml:space="preserve">2. El Parlamento de Navarra insta al Gobierno de Navarra a que a través de la Dirección General de Paz y Convivencia proceda a señalizar el monolito que está junto al Monasterio de </w:t>
      </w:r>
      <w:proofErr w:type="spellStart"/>
      <w:r>
        <w:t>lratxe</w:t>
      </w:r>
      <w:proofErr w:type="spellEnd"/>
      <w:r>
        <w:t xml:space="preserve"> dedicado a las personas que fueron asesinadas en los sucesos del 9 de mayo de 1976 en Montejurra, </w:t>
      </w:r>
      <w:proofErr w:type="spellStart"/>
      <w:r>
        <w:t>Aniano</w:t>
      </w:r>
      <w:proofErr w:type="spellEnd"/>
      <w:r>
        <w:t xml:space="preserve"> Jiménez Santos, miembro de la Hermandad Obrera de Acción Católica y Ricardo García Pellejero, como "Lugar de la Memoria".</w:t>
      </w:r>
    </w:p>
    <w:p w14:paraId="3BA282CB" w14:textId="523D9E45" w:rsidR="00BB5B3F" w:rsidRDefault="00BB5B3F" w:rsidP="00BB5B3F">
      <w:pPr>
        <w:spacing w:after="120" w:line="276" w:lineRule="auto"/>
        <w:jc w:val="both"/>
      </w:pPr>
      <w:r>
        <w:t>3. El Parlamento de Navarra insta al Gobierno de España a que proceda a la desclasi</w:t>
      </w:r>
      <w:r w:rsidR="0019009B">
        <w:rPr>
          <w:rFonts w:ascii="Calibri" w:eastAsia="Calibri" w:hAnsi="Calibri" w:cs="Calibri" w:hint="eastAsia"/>
        </w:rPr>
        <w:t>f</w:t>
      </w:r>
      <w:r>
        <w:t>icación de toda la documentación que esté relacionada con los sucesos acontecidos el 9 de mayo de 1976 en Montejurra (Navarra)”.</w:t>
      </w:r>
    </w:p>
    <w:p w14:paraId="332F7BEC" w14:textId="1F8AF68B" w:rsidR="00BB5B3F" w:rsidRDefault="00BB5B3F" w:rsidP="00BB5B3F">
      <w:pPr>
        <w:spacing w:after="120" w:line="276" w:lineRule="auto"/>
        <w:jc w:val="both"/>
      </w:pPr>
      <w:r>
        <w:lastRenderedPageBreak/>
        <w:t>Previamente, el 24 de enero de 2023, en una sesi</w:t>
      </w:r>
      <w:r w:rsidR="00F11836">
        <w:t>ó</w:t>
      </w:r>
      <w:r>
        <w:t>n de trabajo en la Comisi</w:t>
      </w:r>
      <w:r w:rsidR="00F11836">
        <w:t>ó</w:t>
      </w:r>
      <w:r>
        <w:t>n de Relaciones Ciudadanas del Parlamento representantes del Partido Carlista expusieron los nuevos documentos que implicar</w:t>
      </w:r>
      <w:r w:rsidR="00F11836">
        <w:t>í</w:t>
      </w:r>
      <w:r>
        <w:t>an al Gobierno de Carlos Arias Navarro y, especialmente, a Manuel Fraga Iribarne, entonces ministro de la Gobernaci</w:t>
      </w:r>
      <w:r w:rsidR="00F11836">
        <w:t>ó</w:t>
      </w:r>
      <w:r>
        <w:t>n</w:t>
      </w:r>
      <w:r w:rsidR="008835C3">
        <w:t>.</w:t>
      </w:r>
    </w:p>
    <w:p w14:paraId="2A2DB0F1" w14:textId="49DD3868" w:rsidR="00BB5B3F" w:rsidRDefault="00BB5B3F" w:rsidP="00BB5B3F">
      <w:pPr>
        <w:spacing w:after="120" w:line="276" w:lineRule="auto"/>
        <w:jc w:val="both"/>
      </w:pPr>
      <w:r>
        <w:t>La aparici</w:t>
      </w:r>
      <w:r w:rsidR="00F11836">
        <w:t>ó</w:t>
      </w:r>
      <w:r>
        <w:t>n de estos documentos o</w:t>
      </w:r>
      <w:r w:rsidR="0019009B">
        <w:rPr>
          <w:rFonts w:ascii="Calibri" w:eastAsia="Calibri" w:hAnsi="Calibri" w:cs="Calibri" w:hint="eastAsia"/>
        </w:rPr>
        <w:t>fi</w:t>
      </w:r>
      <w:r>
        <w:t>ciales que contradicen la versi</w:t>
      </w:r>
      <w:r w:rsidR="00F11836">
        <w:t>ó</w:t>
      </w:r>
      <w:r>
        <w:t>n admitida hasta ahora sobre los graves sucesos ocurridos en Montejurra el a</w:t>
      </w:r>
      <w:r w:rsidR="00F11836">
        <w:t>ñ</w:t>
      </w:r>
      <w:r>
        <w:t>o 1976 tienen especial trascendencia para Navarra, ya que afectaron de lleno al carlismo, principal movimiento pol</w:t>
      </w:r>
      <w:r w:rsidR="00F11836">
        <w:t>í</w:t>
      </w:r>
      <w:r>
        <w:t>tico en la historia contempor</w:t>
      </w:r>
      <w:r w:rsidR="00F11836">
        <w:t>á</w:t>
      </w:r>
      <w:r>
        <w:t>nea del Antiguo Reyno, cuando, tras la muerte de Franco, se iniciaba un periodo clave para la transici</w:t>
      </w:r>
      <w:r w:rsidR="00F11836">
        <w:t>ó</w:t>
      </w:r>
      <w:r>
        <w:t>n de la dictadura a la democracia.</w:t>
      </w:r>
    </w:p>
    <w:p w14:paraId="0D330DC0" w14:textId="4BDE40F0" w:rsidR="00BB5B3F" w:rsidRDefault="00BB5B3F" w:rsidP="00BB5B3F">
      <w:pPr>
        <w:spacing w:after="120" w:line="276" w:lineRule="auto"/>
        <w:jc w:val="both"/>
      </w:pPr>
      <w:r>
        <w:t>Los documentos, fundamentalmente informes y cartas asociados al gobernador civil Jos</w:t>
      </w:r>
      <w:r w:rsidR="00F11836">
        <w:t>é</w:t>
      </w:r>
      <w:r>
        <w:t xml:space="preserve"> Luis Ruiz de Gordoa, se conservaban en dos carpetas, una dedicada espec</w:t>
      </w:r>
      <w:r w:rsidR="00F11836">
        <w:t>í</w:t>
      </w:r>
      <w:r w:rsidR="0019009B">
        <w:rPr>
          <w:rFonts w:ascii="Calibri" w:eastAsia="Calibri" w:hAnsi="Calibri" w:cs="Calibri" w:hint="eastAsia"/>
        </w:rPr>
        <w:t>f</w:t>
      </w:r>
      <w:r>
        <w:t>icamente a la concentraci</w:t>
      </w:r>
      <w:r w:rsidR="00F11836">
        <w:t>ó</w:t>
      </w:r>
      <w:r>
        <w:t>n celebrada el 9 de mayo de ese a</w:t>
      </w:r>
      <w:r w:rsidR="00F11836">
        <w:t>ñ</w:t>
      </w:r>
      <w:r>
        <w:t>o y la otra de forma gen</w:t>
      </w:r>
      <w:r w:rsidR="00F11836">
        <w:t>é</w:t>
      </w:r>
      <w:r>
        <w:t>rica al carlismo navarro. De todos estos documentos, el m</w:t>
      </w:r>
      <w:r w:rsidR="00F11836">
        <w:t>á</w:t>
      </w:r>
      <w:r>
        <w:t>s revelador, porque vincula directamente al entonces ministro de Gobernaci</w:t>
      </w:r>
      <w:r w:rsidR="00F11836">
        <w:t>ó</w:t>
      </w:r>
      <w:r>
        <w:t>n, Manuel Fraga Iribarne, con los preparativos de la operaci</w:t>
      </w:r>
      <w:r w:rsidR="00F11836">
        <w:t>ó</w:t>
      </w:r>
      <w:r>
        <w:t>n contra el Partido Carlista</w:t>
      </w:r>
      <w:r w:rsidR="008835C3">
        <w:t>,</w:t>
      </w:r>
      <w:r>
        <w:t xml:space="preserve"> es la carta que Ruiz de Gordoa remite a su superior el 21 de abril inform</w:t>
      </w:r>
      <w:r w:rsidR="00F11836">
        <w:t>á</w:t>
      </w:r>
      <w:r>
        <w:t>ndole de una entrevista “secreta” ese mismo d</w:t>
      </w:r>
      <w:r w:rsidR="00F11836">
        <w:t>í</w:t>
      </w:r>
      <w:r>
        <w:t>a en el hotel Tres Reyes de Pamplona con Jos</w:t>
      </w:r>
      <w:r w:rsidR="00F11836">
        <w:t>é</w:t>
      </w:r>
      <w:r>
        <w:t xml:space="preserve"> M</w:t>
      </w:r>
      <w:r w:rsidR="00F11836">
        <w:t>á</w:t>
      </w:r>
      <w:r>
        <w:t>rquez de Prado (Pepe Arturo) y Sixto de Borb</w:t>
      </w:r>
      <w:r w:rsidR="00F11836">
        <w:t>ó</w:t>
      </w:r>
      <w:r>
        <w:t>n-Parma, radicalmente opuesto a la l</w:t>
      </w:r>
      <w:r w:rsidR="00F11836">
        <w:t>í</w:t>
      </w:r>
      <w:r>
        <w:t>nea democr</w:t>
      </w:r>
      <w:r w:rsidR="00F11836">
        <w:t>á</w:t>
      </w:r>
      <w:r>
        <w:t>tica y socialista de Carlos Hugo, su hermano mayor.</w:t>
      </w:r>
    </w:p>
    <w:p w14:paraId="78ECE595" w14:textId="6AB3E84B" w:rsidR="00BB5B3F" w:rsidRDefault="00BB5B3F" w:rsidP="00BB5B3F">
      <w:pPr>
        <w:spacing w:after="120" w:line="276" w:lineRule="auto"/>
        <w:jc w:val="both"/>
      </w:pPr>
      <w:r>
        <w:t>La documentaci</w:t>
      </w:r>
      <w:r w:rsidR="00F11836">
        <w:t>ó</w:t>
      </w:r>
      <w:r>
        <w:t>n, en de</w:t>
      </w:r>
      <w:r w:rsidR="0019009B">
        <w:rPr>
          <w:rFonts w:ascii="Calibri" w:eastAsia="Calibri" w:hAnsi="Calibri" w:cs="Calibri" w:hint="eastAsia"/>
        </w:rPr>
        <w:t>fi</w:t>
      </w:r>
      <w:r>
        <w:t>nitiva, evidencia lo que desde el principio se sospechaba y el Partido Carlista siempre denunci</w:t>
      </w:r>
      <w:r w:rsidR="00F11836">
        <w:t>ó</w:t>
      </w:r>
      <w:r>
        <w:t>: la implicaci</w:t>
      </w:r>
      <w:r w:rsidR="00F11836">
        <w:t>ó</w:t>
      </w:r>
      <w:r>
        <w:t>n directa del Gobierno, especialmente del Ministerio</w:t>
      </w:r>
      <w:r w:rsidR="008835C3">
        <w:t xml:space="preserve"> </w:t>
      </w:r>
      <w:r>
        <w:t>de Gobernaci</w:t>
      </w:r>
      <w:r w:rsidR="00F11836">
        <w:t>ó</w:t>
      </w:r>
      <w:r>
        <w:t>n en manos de Fraga pero tambi</w:t>
      </w:r>
      <w:r w:rsidR="00F11836">
        <w:t>é</w:t>
      </w:r>
      <w:r>
        <w:t>n la del Ministerio de Exteriores, la del Ej</w:t>
      </w:r>
      <w:r w:rsidR="00F11836">
        <w:t>é</w:t>
      </w:r>
      <w:r>
        <w:t>rcito, no solo por la disposici</w:t>
      </w:r>
      <w:r w:rsidR="00F11836">
        <w:t>ó</w:t>
      </w:r>
      <w:r>
        <w:t>n de cuarteles para el operativo sino porque en esos momentos la Guardia Civil todav</w:t>
      </w:r>
      <w:r w:rsidR="00F11836">
        <w:t>í</w:t>
      </w:r>
      <w:r>
        <w:t>a formaba parte de las Fuerzas Armadas, as</w:t>
      </w:r>
      <w:r w:rsidR="00F11836">
        <w:t>í</w:t>
      </w:r>
      <w:r>
        <w:t xml:space="preserve"> como la de Informaci</w:t>
      </w:r>
      <w:r w:rsidR="00F11836">
        <w:t>ó</w:t>
      </w:r>
      <w:r>
        <w:t>n y Turismo, para terminar con el ministro-secretario del Movimiento, Adolfo Su</w:t>
      </w:r>
      <w:r w:rsidR="00F11836">
        <w:t>á</w:t>
      </w:r>
      <w:r>
        <w:t>rez, del que depend</w:t>
      </w:r>
      <w:r w:rsidR="00F11836">
        <w:t>í</w:t>
      </w:r>
      <w:r>
        <w:t>an los jefes provinciales, cargo que iba aparejado al de gobernador civil y que, adem</w:t>
      </w:r>
      <w:r w:rsidR="00F11836">
        <w:t>á</w:t>
      </w:r>
      <w:r>
        <w:t>s, tanto en los sucesos de Vitoria como en los de Montejurra, tuvo que sustituir a Manuel Fraga al frente de la</w:t>
      </w:r>
      <w:r w:rsidR="008835C3">
        <w:t>s</w:t>
      </w:r>
      <w:r>
        <w:t xml:space="preserve"> fuerzas de seguridad al encontrarse el titular de Gobernaci</w:t>
      </w:r>
      <w:r w:rsidR="00F11836">
        <w:t>ó</w:t>
      </w:r>
      <w:r>
        <w:t>n fuera del territorio espa</w:t>
      </w:r>
      <w:r w:rsidR="00F11836">
        <w:t>ñ</w:t>
      </w:r>
      <w:r>
        <w:t>ol.</w:t>
      </w:r>
    </w:p>
    <w:p w14:paraId="239E0089" w14:textId="701CA153" w:rsidR="00BB5B3F" w:rsidRDefault="00BB5B3F" w:rsidP="00BB5B3F">
      <w:pPr>
        <w:spacing w:after="120" w:line="276" w:lineRule="auto"/>
        <w:jc w:val="both"/>
      </w:pPr>
      <w:r>
        <w:t>El historiador y periodista, Manu Martorell, estudioso del fen</w:t>
      </w:r>
      <w:r w:rsidR="00F11836">
        <w:t>ó</w:t>
      </w:r>
      <w:r>
        <w:t>meno del carlismo</w:t>
      </w:r>
      <w:r w:rsidR="008835C3">
        <w:t>,</w:t>
      </w:r>
      <w:r>
        <w:t xml:space="preserve"> ha publicado y analizado estos documentos de forma </w:t>
      </w:r>
      <w:r w:rsidR="008835C3">
        <w:t>pormenorizada. (</w:t>
      </w:r>
      <w:r>
        <w:t>https://www.publico.es/politica/manuel-fraga-otros-cargosgobierno-arias-navarro-implicados-operacion-montejurra-76.html#analyticsautor: listado)</w:t>
      </w:r>
    </w:p>
    <w:p w14:paraId="3A8D1D37" w14:textId="12D45D3B" w:rsidR="00BB5B3F" w:rsidRDefault="00BB5B3F" w:rsidP="00BB5B3F">
      <w:pPr>
        <w:spacing w:after="120" w:line="276" w:lineRule="auto"/>
        <w:jc w:val="both"/>
      </w:pPr>
      <w:r>
        <w:t xml:space="preserve">Por todo lo anterior, en el 50 aniversario de los </w:t>
      </w:r>
      <w:r w:rsidR="006C41F6">
        <w:t>trágicos sucesos</w:t>
      </w:r>
      <w:r>
        <w:t xml:space="preserve"> ocurridos en la concentraci</w:t>
      </w:r>
      <w:r w:rsidR="00F11836">
        <w:t>ó</w:t>
      </w:r>
      <w:r>
        <w:t>n de Montejurra el 9 de mayo de 1976, se propone la aprobaci</w:t>
      </w:r>
      <w:r w:rsidR="00F11836">
        <w:t>ó</w:t>
      </w:r>
      <w:r>
        <w:t>n de las siguientes propuestas de resoluci</w:t>
      </w:r>
      <w:r w:rsidR="00F11836">
        <w:t>ó</w:t>
      </w:r>
      <w:r>
        <w:t>n:</w:t>
      </w:r>
    </w:p>
    <w:p w14:paraId="48C19F4F" w14:textId="399B0B75" w:rsidR="00BB5B3F" w:rsidRDefault="00BB5B3F" w:rsidP="00BB5B3F">
      <w:pPr>
        <w:spacing w:after="120" w:line="276" w:lineRule="auto"/>
        <w:jc w:val="both"/>
      </w:pPr>
      <w:r>
        <w:t>Primera.</w:t>
      </w:r>
      <w:r w:rsidR="008835C3">
        <w:t xml:space="preserve"> </w:t>
      </w:r>
      <w:r>
        <w:t>El Parlamento de Navarra desea recordar a Ricardo Garc</w:t>
      </w:r>
      <w:r w:rsidR="00F11836">
        <w:t>í</w:t>
      </w:r>
      <w:r>
        <w:t xml:space="preserve">a Pellejero y a </w:t>
      </w:r>
      <w:proofErr w:type="spellStart"/>
      <w:r>
        <w:t>Aniano</w:t>
      </w:r>
      <w:proofErr w:type="spellEnd"/>
      <w:r>
        <w:t xml:space="preserve"> Jim</w:t>
      </w:r>
      <w:r w:rsidR="00F11836">
        <w:t>é</w:t>
      </w:r>
      <w:r>
        <w:t>nez Santos como v</w:t>
      </w:r>
      <w:r w:rsidR="00F11836">
        <w:t>í</w:t>
      </w:r>
      <w:r>
        <w:t>ctimas del terrorismo practicado desde instancias del Estado y desde elementos de ultraderecha y fascismo.</w:t>
      </w:r>
    </w:p>
    <w:p w14:paraId="34CDF403" w14:textId="47D8DAD2" w:rsidR="00BB5B3F" w:rsidRDefault="00BB5B3F" w:rsidP="00BB5B3F">
      <w:pPr>
        <w:spacing w:after="120" w:line="276" w:lineRule="auto"/>
        <w:jc w:val="both"/>
      </w:pPr>
      <w:r>
        <w:t>Segunda.</w:t>
      </w:r>
      <w:r w:rsidR="008835C3">
        <w:t xml:space="preserve"> </w:t>
      </w:r>
      <w:r>
        <w:t xml:space="preserve">El Parlamento de Navarra insta al Gobierno del Estado </w:t>
      </w:r>
      <w:r w:rsidR="008835C3">
        <w:t xml:space="preserve">a </w:t>
      </w:r>
      <w:r>
        <w:t>que</w:t>
      </w:r>
      <w:r w:rsidR="008835C3">
        <w:t>,</w:t>
      </w:r>
      <w:r>
        <w:t xml:space="preserve"> tomando en consideraci</w:t>
      </w:r>
      <w:r w:rsidR="00F11836">
        <w:t>ó</w:t>
      </w:r>
      <w:r>
        <w:t>n las previsiones de los art</w:t>
      </w:r>
      <w:r w:rsidR="00F11836">
        <w:t>í</w:t>
      </w:r>
      <w:r>
        <w:t>culos 3.1 y 5, as</w:t>
      </w:r>
      <w:r w:rsidR="00F11836">
        <w:t>í</w:t>
      </w:r>
      <w:r>
        <w:t xml:space="preserve"> como el 6.3 </w:t>
      </w:r>
      <w:r w:rsidR="008835C3">
        <w:t xml:space="preserve">de </w:t>
      </w:r>
      <w:r>
        <w:t>la Ley 20/2022, de 19 de octubre, de Memoria Democr</w:t>
      </w:r>
      <w:r w:rsidR="00F11836">
        <w:t>á</w:t>
      </w:r>
      <w:r>
        <w:t>tica</w:t>
      </w:r>
      <w:r w:rsidR="008835C3">
        <w:t>,</w:t>
      </w:r>
      <w:r>
        <w:t xml:space="preserve"> proceda a realizar al Partido Carlista el reconocimiento p</w:t>
      </w:r>
      <w:r w:rsidR="00F11836">
        <w:t>ú</w:t>
      </w:r>
      <w:r>
        <w:t>bico y la reparaci</w:t>
      </w:r>
      <w:r w:rsidR="00F11836">
        <w:t>ó</w:t>
      </w:r>
      <w:r>
        <w:t>n que corresponda en su consideraci</w:t>
      </w:r>
      <w:r w:rsidR="00F11836">
        <w:t>ó</w:t>
      </w:r>
      <w:r>
        <w:t>n de v</w:t>
      </w:r>
      <w:r w:rsidR="00F11836">
        <w:t>í</w:t>
      </w:r>
      <w:r>
        <w:t>ctima principal de los sucesos acontecidos el 9 de mayo de 1976.</w:t>
      </w:r>
    </w:p>
    <w:p w14:paraId="45AA3487" w14:textId="5AECA848" w:rsidR="00BB5B3F" w:rsidRDefault="00BB5B3F" w:rsidP="00BB5B3F">
      <w:pPr>
        <w:spacing w:after="120" w:line="276" w:lineRule="auto"/>
        <w:jc w:val="both"/>
      </w:pPr>
      <w:r>
        <w:lastRenderedPageBreak/>
        <w:t>Tercera.</w:t>
      </w:r>
      <w:r w:rsidR="008835C3">
        <w:t xml:space="preserve"> </w:t>
      </w:r>
      <w:r>
        <w:t>El Parlamento de Navarra insta al Gobierno de Navarra para que a trav</w:t>
      </w:r>
      <w:r w:rsidR="00F11836">
        <w:t>é</w:t>
      </w:r>
      <w:r>
        <w:t>s de la Direcci</w:t>
      </w:r>
      <w:r w:rsidR="00F11836">
        <w:t>ó</w:t>
      </w:r>
      <w:r>
        <w:t>n General de Paz y Convivencia proceda el pr</w:t>
      </w:r>
      <w:r w:rsidR="00F11836">
        <w:t>ó</w:t>
      </w:r>
      <w:r>
        <w:t>ximo d</w:t>
      </w:r>
      <w:r w:rsidR="00F11836">
        <w:t>í</w:t>
      </w:r>
      <w:r>
        <w:t>a 9 de mayo de 2026 a la realizaci</w:t>
      </w:r>
      <w:r w:rsidR="00F11836">
        <w:t>ó</w:t>
      </w:r>
      <w:r>
        <w:t>n de un acto institucional de recuerdo y memoria de las v</w:t>
      </w:r>
      <w:r w:rsidR="00F11836">
        <w:t>í</w:t>
      </w:r>
      <w:r>
        <w:t>ctimas de Montejurra 1976, as</w:t>
      </w:r>
      <w:r w:rsidR="00F11836">
        <w:t>í</w:t>
      </w:r>
      <w:r>
        <w:t xml:space="preserve"> como de inauguraci</w:t>
      </w:r>
      <w:r w:rsidR="00F11836">
        <w:t>ó</w:t>
      </w:r>
      <w:r>
        <w:t>n o</w:t>
      </w:r>
      <w:r w:rsidR="0019009B">
        <w:rPr>
          <w:rFonts w:ascii="Calibri" w:eastAsia="Calibri" w:hAnsi="Calibri" w:cs="Calibri" w:hint="eastAsia"/>
        </w:rPr>
        <w:t>f</w:t>
      </w:r>
      <w:r>
        <w:t>icial del lugar de memoria que se se</w:t>
      </w:r>
      <w:r w:rsidR="00F11836">
        <w:t>ñ</w:t>
      </w:r>
      <w:r>
        <w:t>al</w:t>
      </w:r>
      <w:r w:rsidR="00F11836">
        <w:t>ó</w:t>
      </w:r>
      <w:r>
        <w:t xml:space="preserve"> en el monolito que est</w:t>
      </w:r>
      <w:r w:rsidR="00F11836">
        <w:t>á</w:t>
      </w:r>
      <w:r>
        <w:t xml:space="preserve"> junto al Monasterio de Iratxe.</w:t>
      </w:r>
    </w:p>
    <w:p w14:paraId="7FD47562" w14:textId="1625B259" w:rsidR="00BB5B3F" w:rsidRDefault="00BB5B3F" w:rsidP="00BB5B3F">
      <w:pPr>
        <w:spacing w:after="120" w:line="276" w:lineRule="auto"/>
        <w:jc w:val="both"/>
      </w:pPr>
      <w:r>
        <w:t>Cuarta.</w:t>
      </w:r>
      <w:r w:rsidR="008835C3">
        <w:t xml:space="preserve"> </w:t>
      </w:r>
      <w:r>
        <w:t>El Parlamento de Navarra insta al Gobierno del Estado a que, de conformidad con lo establecido en la Ley 9/1968, de 5 de abril, sobre Secretos O</w:t>
      </w:r>
      <w:r w:rsidR="0019009B">
        <w:rPr>
          <w:rFonts w:ascii="Calibri" w:eastAsia="Calibri" w:hAnsi="Calibri" w:cs="Calibri" w:hint="eastAsia"/>
        </w:rPr>
        <w:t>fi</w:t>
      </w:r>
      <w:r>
        <w:t>ciales, modi</w:t>
      </w:r>
      <w:r w:rsidR="0019009B">
        <w:rPr>
          <w:rFonts w:ascii="Calibri" w:eastAsia="Calibri" w:hAnsi="Calibri" w:cs="Calibri" w:hint="eastAsia"/>
        </w:rPr>
        <w:t>fi</w:t>
      </w:r>
      <w:r>
        <w:t>cada por la Ley 48/1978, de 7 de octubre, adopte el acuerdo que sea preciso para proceder a la desclasi</w:t>
      </w:r>
      <w:r w:rsidR="0019009B">
        <w:rPr>
          <w:rFonts w:ascii="Calibri" w:eastAsia="Calibri" w:hAnsi="Calibri" w:cs="Calibri" w:hint="eastAsia"/>
        </w:rPr>
        <w:t>fi</w:t>
      </w:r>
      <w:r>
        <w:t>caci</w:t>
      </w:r>
      <w:r w:rsidR="00F11836">
        <w:t>ó</w:t>
      </w:r>
      <w:r>
        <w:t>n de todos los asuntos, actos, documentos, informaciones, datos y objetos existentes en la Administraci</w:t>
      </w:r>
      <w:r w:rsidR="00F11836">
        <w:t>ó</w:t>
      </w:r>
      <w:r>
        <w:t>n del Estado relacionados con los sucesos de Montejurra</w:t>
      </w:r>
      <w:r w:rsidR="00162736">
        <w:t xml:space="preserve"> </w:t>
      </w:r>
      <w:r>
        <w:t>1976, tanto anteriores como posteriores a los hechos acontecidos el 9 de mayo de aquel a</w:t>
      </w:r>
      <w:r w:rsidR="00F11836">
        <w:t>ñ</w:t>
      </w:r>
      <w:r>
        <w:t>o.</w:t>
      </w:r>
    </w:p>
    <w:p w14:paraId="30966E0C" w14:textId="5A1EB9A9" w:rsidR="00BB5B3F" w:rsidRDefault="00BB5B3F" w:rsidP="00BB5B3F">
      <w:pPr>
        <w:spacing w:after="120" w:line="276" w:lineRule="auto"/>
        <w:jc w:val="both"/>
      </w:pPr>
      <w:r>
        <w:t xml:space="preserve">En </w:t>
      </w:r>
      <w:proofErr w:type="spellStart"/>
      <w:r>
        <w:t>Iru</w:t>
      </w:r>
      <w:r w:rsidR="00F11836">
        <w:t>ñ</w:t>
      </w:r>
      <w:r>
        <w:t>ea</w:t>
      </w:r>
      <w:proofErr w:type="spellEnd"/>
      <w:r>
        <w:t>/Pamplona</w:t>
      </w:r>
      <w:r w:rsidR="00162736">
        <w:t>,</w:t>
      </w:r>
      <w:r>
        <w:t xml:space="preserve"> a 18 de marzo de 2026</w:t>
      </w:r>
    </w:p>
    <w:p w14:paraId="44FCA758" w14:textId="196D6333" w:rsidR="00BB5B3F" w:rsidRDefault="00BB5B3F" w:rsidP="00BB5B3F">
      <w:pPr>
        <w:spacing w:after="120" w:line="276" w:lineRule="auto"/>
        <w:jc w:val="both"/>
      </w:pPr>
      <w:r>
        <w:t xml:space="preserve">El Parlamentario Foral: Adolfo </w:t>
      </w:r>
      <w:proofErr w:type="spellStart"/>
      <w:r>
        <w:t>Araiz</w:t>
      </w:r>
      <w:proofErr w:type="spellEnd"/>
      <w:r>
        <w:t xml:space="preserve"> </w:t>
      </w:r>
      <w:proofErr w:type="spellStart"/>
      <w:r>
        <w:t>Flamarique</w:t>
      </w:r>
      <w:proofErr w:type="spellEnd"/>
    </w:p>
    <w:sectPr w:rsidR="00BB5B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4B"/>
    <w:rsid w:val="00162736"/>
    <w:rsid w:val="0019009B"/>
    <w:rsid w:val="006C41F6"/>
    <w:rsid w:val="00876452"/>
    <w:rsid w:val="008835C3"/>
    <w:rsid w:val="00887EE8"/>
    <w:rsid w:val="00901A6D"/>
    <w:rsid w:val="00926C4B"/>
    <w:rsid w:val="009D7188"/>
    <w:rsid w:val="00BB5B3F"/>
    <w:rsid w:val="00D97E80"/>
    <w:rsid w:val="00F118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2FA8"/>
  <w15:chartTrackingRefBased/>
  <w15:docId w15:val="{C1F1C66B-B7D5-4F35-B816-9DF85532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2240</Words>
  <Characters>12325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7</cp:revision>
  <dcterms:created xsi:type="dcterms:W3CDTF">2026-03-18T14:29:00Z</dcterms:created>
  <dcterms:modified xsi:type="dcterms:W3CDTF">2026-03-25T09:45:00Z</dcterms:modified>
</cp:coreProperties>
</file>