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7BBF" w14:textId="0AA2D6F6" w:rsidR="00E01A8C" w:rsidRPr="00D14C38" w:rsidRDefault="00D14C38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Contigo Navarra-Zurekin Nafarroa talde parlamentarioak aurkeztutako 11-26-PES-00020 galdera idatziari dagokionez, Hezkuntzako kontseilariak honako hau jakinarazten du:</w:t>
      </w:r>
    </w:p>
    <w:p w14:paraId="3B4EFFD7" w14:textId="26F85EC4" w:rsidR="000E1D5B" w:rsidRPr="00D14C38" w:rsidRDefault="000E1D5B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Ba al dago Nafarroako Gobernuko Hezkuntza Departamentuarentzat </w:t>
      </w:r>
      <w:r>
        <w:rPr>
          <w:rFonts w:asciiTheme="minorHAnsi" w:hAnsiTheme="minorHAnsi"/>
          <w:b/>
          <w:bCs/>
          <w:sz w:val="22"/>
        </w:rPr>
        <w:t>HP</w:t>
      </w:r>
      <w:r>
        <w:rPr>
          <w:rFonts w:asciiTheme="minorHAnsi" w:hAnsiTheme="minorHAnsi"/>
          <w:sz w:val="22"/>
        </w:rPr>
        <w:t xml:space="preserve"> eta </w:t>
      </w:r>
      <w:r>
        <w:rPr>
          <w:rFonts w:asciiTheme="minorHAnsi" w:hAnsiTheme="minorHAnsi"/>
          <w:b/>
          <w:bCs/>
          <w:sz w:val="22"/>
        </w:rPr>
        <w:t>Google</w:t>
      </w:r>
      <w:r>
        <w:rPr>
          <w:rFonts w:asciiTheme="minorHAnsi" w:hAnsiTheme="minorHAnsi"/>
          <w:sz w:val="22"/>
        </w:rPr>
        <w:t xml:space="preserve"> enpresen produktuen eta zerbitzuen kontratazioak, erosketak eta erabilerak dakarren urteko zenbateko ekonomikoaren kuantifikaziorik?</w:t>
      </w:r>
    </w:p>
    <w:p w14:paraId="4EB30158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a) Google</w:t>
      </w:r>
    </w:p>
    <w:p w14:paraId="44477771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Hezkuntza Departamentuak ez du zuzeneko kontraturik Googlerekin. Lizentziak Erosketa Sistema Dinamikoaren bidez kontratatzen dira, enpresa esleipendun baten bidez.</w:t>
      </w:r>
    </w:p>
    <w:p w14:paraId="04BE082A" w14:textId="74E494C2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Digitalizazioko eta Hezkuntza Zerbitzuetako zuzendari nagusiaren abenduaren 18ko 300/2025 Ebazpenaren bidez, </w:t>
      </w:r>
      <w:proofErr w:type="spellStart"/>
      <w:r w:rsidR="00813206">
        <w:rPr>
          <w:rFonts w:asciiTheme="minorHAnsi" w:hAnsiTheme="minorHAnsi"/>
          <w:sz w:val="22"/>
        </w:rPr>
        <w:t>Telefónica</w:t>
      </w:r>
      <w:proofErr w:type="spellEnd"/>
      <w:r w:rsidR="00813206">
        <w:rPr>
          <w:rFonts w:asciiTheme="minorHAnsi" w:hAnsiTheme="minorHAnsi"/>
          <w:sz w:val="22"/>
        </w:rPr>
        <w:t xml:space="preserve"> </w:t>
      </w:r>
      <w:proofErr w:type="spellStart"/>
      <w:r w:rsidR="00813206">
        <w:rPr>
          <w:rFonts w:asciiTheme="minorHAnsi" w:hAnsiTheme="minorHAnsi"/>
          <w:sz w:val="22"/>
        </w:rPr>
        <w:t>Soluciones</w:t>
      </w:r>
      <w:proofErr w:type="spellEnd"/>
      <w:r w:rsidR="00813206">
        <w:rPr>
          <w:rFonts w:asciiTheme="minorHAnsi" w:hAnsiTheme="minorHAnsi"/>
          <w:sz w:val="22"/>
        </w:rPr>
        <w:t xml:space="preserve"> de </w:t>
      </w:r>
      <w:proofErr w:type="spellStart"/>
      <w:r w:rsidR="00813206">
        <w:rPr>
          <w:rFonts w:asciiTheme="minorHAnsi" w:hAnsiTheme="minorHAnsi"/>
          <w:sz w:val="22"/>
        </w:rPr>
        <w:t>Informática</w:t>
      </w:r>
      <w:proofErr w:type="spellEnd"/>
      <w:r w:rsidR="00813206">
        <w:rPr>
          <w:rFonts w:asciiTheme="minorHAnsi" w:hAnsiTheme="minorHAnsi"/>
          <w:sz w:val="22"/>
        </w:rPr>
        <w:t xml:space="preserve"> y Comunicaciones de España</w:t>
      </w:r>
      <w:r>
        <w:rPr>
          <w:rFonts w:asciiTheme="minorHAnsi" w:hAnsiTheme="minorHAnsi"/>
          <w:sz w:val="22"/>
        </w:rPr>
        <w:t xml:space="preserve"> SAU enpresari (IFK: A78053147) Google </w:t>
      </w:r>
      <w:r w:rsidR="00813206">
        <w:rPr>
          <w:rFonts w:asciiTheme="minorHAnsi" w:hAnsiTheme="minorHAnsi"/>
          <w:sz w:val="22"/>
        </w:rPr>
        <w:t>Plus</w:t>
      </w:r>
      <w:r>
        <w:rPr>
          <w:rFonts w:asciiTheme="minorHAnsi" w:hAnsiTheme="minorHAnsi"/>
          <w:sz w:val="22"/>
        </w:rPr>
        <w:t>-</w:t>
      </w:r>
      <w:r w:rsidR="00813206">
        <w:rPr>
          <w:rFonts w:asciiTheme="minorHAnsi" w:hAnsiTheme="minorHAnsi"/>
          <w:sz w:val="22"/>
        </w:rPr>
        <w:t>Student</w:t>
      </w:r>
      <w:r>
        <w:rPr>
          <w:rFonts w:asciiTheme="minorHAnsi" w:hAnsiTheme="minorHAnsi"/>
          <w:sz w:val="22"/>
        </w:rPr>
        <w:t>-</w:t>
      </w:r>
      <w:r w:rsidR="00813206">
        <w:rPr>
          <w:rFonts w:asciiTheme="minorHAnsi" w:hAnsiTheme="minorHAnsi"/>
          <w:sz w:val="22"/>
        </w:rPr>
        <w:t>1User</w:t>
      </w:r>
      <w:r>
        <w:rPr>
          <w:rFonts w:asciiTheme="minorHAnsi" w:hAnsiTheme="minorHAnsi"/>
          <w:sz w:val="22"/>
        </w:rPr>
        <w:t>-1M</w:t>
      </w:r>
      <w:r w:rsidR="0081320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 xml:space="preserve"> 36 </w:t>
      </w:r>
      <w:proofErr w:type="spellStart"/>
      <w:r w:rsidR="00813206">
        <w:rPr>
          <w:rFonts w:asciiTheme="minorHAnsi" w:hAnsiTheme="minorHAnsi"/>
          <w:sz w:val="22"/>
        </w:rPr>
        <w:t>Months</w:t>
      </w:r>
      <w:proofErr w:type="spellEnd"/>
      <w:r w:rsidR="00813206">
        <w:rPr>
          <w:rFonts w:asciiTheme="minorHAnsi" w:hAnsiTheme="minorHAnsi"/>
          <w:sz w:val="22"/>
        </w:rPr>
        <w:t xml:space="preserve"> </w:t>
      </w:r>
      <w:proofErr w:type="spellStart"/>
      <w:r w:rsidR="00813206">
        <w:rPr>
          <w:rFonts w:asciiTheme="minorHAnsi" w:hAnsiTheme="minorHAnsi"/>
          <w:sz w:val="22"/>
        </w:rPr>
        <w:t>Fixed</w:t>
      </w:r>
      <w:proofErr w:type="spellEnd"/>
      <w:r w:rsidR="00813206">
        <w:rPr>
          <w:rFonts w:asciiTheme="minorHAnsi" w:hAnsiTheme="minorHAnsi"/>
          <w:sz w:val="22"/>
        </w:rPr>
        <w:t xml:space="preserve"> </w:t>
      </w:r>
      <w:proofErr w:type="spellStart"/>
      <w:r w:rsidR="00813206">
        <w:rPr>
          <w:rFonts w:asciiTheme="minorHAnsi" w:hAnsiTheme="minorHAnsi"/>
          <w:sz w:val="22"/>
        </w:rPr>
        <w:t>Term</w:t>
      </w:r>
      <w:proofErr w:type="spellEnd"/>
      <w:r>
        <w:rPr>
          <w:rFonts w:asciiTheme="minorHAnsi" w:hAnsiTheme="minorHAnsi"/>
          <w:sz w:val="22"/>
        </w:rPr>
        <w:t xml:space="preserve"> lizentziak hornitzeko kontratua adjudikatzea xedatu zen, lizentzia digitalak erosteko sistema dinamikoaren babesean.</w:t>
      </w:r>
    </w:p>
    <w:p w14:paraId="094BEC22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Google </w:t>
      </w:r>
      <w:proofErr w:type="spellStart"/>
      <w:r>
        <w:rPr>
          <w:rFonts w:asciiTheme="minorHAnsi" w:hAnsiTheme="minorHAnsi"/>
          <w:sz w:val="22"/>
        </w:rPr>
        <w:t>Workspace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for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Education</w:t>
      </w:r>
      <w:proofErr w:type="spellEnd"/>
      <w:r>
        <w:rPr>
          <w:rFonts w:asciiTheme="minorHAnsi" w:hAnsiTheme="minorHAnsi"/>
          <w:sz w:val="22"/>
        </w:rPr>
        <w:t xml:space="preserve"> Plus lizentziak 36 hilabeterako kontratatuta daude gaur egun, eta urteko kostua 489.877,28 eurokoa da (BEZa barne).</w:t>
      </w:r>
    </w:p>
    <w:p w14:paraId="40AE82A8" w14:textId="66FE554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Era berean, lizentzia digitalak erosteko sistema dinamikotik eratorritako 1004_SDC_22_01_078 prozeduraren bidez, </w:t>
      </w:r>
      <w:r w:rsidR="00813206">
        <w:rPr>
          <w:rFonts w:asciiTheme="minorHAnsi" w:hAnsiTheme="minorHAnsi"/>
          <w:sz w:val="22"/>
        </w:rPr>
        <w:t xml:space="preserve">Xenon </w:t>
      </w:r>
      <w:proofErr w:type="spellStart"/>
      <w:r w:rsidR="00813206">
        <w:rPr>
          <w:rFonts w:asciiTheme="minorHAnsi" w:hAnsiTheme="minorHAnsi"/>
          <w:sz w:val="22"/>
        </w:rPr>
        <w:t>Computer</w:t>
      </w:r>
      <w:proofErr w:type="spellEnd"/>
      <w:r w:rsidR="00813206"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SLk</w:t>
      </w:r>
      <w:proofErr w:type="spellEnd"/>
      <w:r>
        <w:rPr>
          <w:rFonts w:asciiTheme="minorHAnsi" w:hAnsiTheme="minorHAnsi"/>
          <w:sz w:val="22"/>
        </w:rPr>
        <w:t xml:space="preserve"> (IFK: B20707378) Google AI Pro </w:t>
      </w:r>
      <w:proofErr w:type="spellStart"/>
      <w:r>
        <w:rPr>
          <w:rFonts w:asciiTheme="minorHAnsi" w:hAnsiTheme="minorHAnsi"/>
          <w:sz w:val="22"/>
        </w:rPr>
        <w:t>for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Education</w:t>
      </w:r>
      <w:proofErr w:type="spellEnd"/>
      <w:r>
        <w:rPr>
          <w:rFonts w:asciiTheme="minorHAnsi" w:hAnsiTheme="minorHAnsi"/>
          <w:sz w:val="22"/>
        </w:rPr>
        <w:t xml:space="preserve"> lizentziak hornitu ditu, 18.150 euroan, BEZa barne. </w:t>
      </w:r>
    </w:p>
    <w:p w14:paraId="3B562BDF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b) </w:t>
      </w:r>
      <w:proofErr w:type="spellStart"/>
      <w:r>
        <w:rPr>
          <w:rFonts w:asciiTheme="minorHAnsi" w:hAnsiTheme="minorHAnsi"/>
          <w:b/>
          <w:sz w:val="22"/>
        </w:rPr>
        <w:t>Hewlett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</w:rPr>
        <w:t>Packard</w:t>
      </w:r>
      <w:proofErr w:type="spellEnd"/>
      <w:r>
        <w:rPr>
          <w:rFonts w:asciiTheme="minorHAnsi" w:hAnsiTheme="minorHAnsi"/>
          <w:b/>
          <w:sz w:val="22"/>
        </w:rPr>
        <w:t xml:space="preserve"> (HP - HPE)</w:t>
      </w:r>
    </w:p>
    <w:p w14:paraId="73DDE4C0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2025ean izapidetutako IKT gailuak hornitzeko prozeduretan, </w:t>
      </w:r>
      <w:proofErr w:type="spellStart"/>
      <w:r>
        <w:rPr>
          <w:rFonts w:asciiTheme="minorHAnsi" w:hAnsiTheme="minorHAnsi"/>
          <w:sz w:val="22"/>
        </w:rPr>
        <w:t>HPk</w:t>
      </w:r>
      <w:proofErr w:type="spellEnd"/>
      <w:r>
        <w:rPr>
          <w:rFonts w:asciiTheme="minorHAnsi" w:hAnsiTheme="minorHAnsi"/>
          <w:sz w:val="22"/>
        </w:rPr>
        <w:t xml:space="preserve"> zenbait kontratazio prozesutan parte hartu du, zuzenean edo integratzaileen bidez, baina ez da esleipendun gertatu.</w:t>
      </w:r>
    </w:p>
    <w:p w14:paraId="229D8952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</w:rPr>
        <w:t>Hewlett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Packard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Servicios</w:t>
      </w:r>
      <w:proofErr w:type="spellEnd"/>
      <w:r>
        <w:rPr>
          <w:rFonts w:asciiTheme="minorHAnsi" w:hAnsiTheme="minorHAnsi"/>
          <w:sz w:val="22"/>
        </w:rPr>
        <w:t xml:space="preserve"> España </w:t>
      </w:r>
      <w:proofErr w:type="spellStart"/>
      <w:r>
        <w:rPr>
          <w:rFonts w:asciiTheme="minorHAnsi" w:hAnsiTheme="minorHAnsi"/>
          <w:sz w:val="22"/>
        </w:rPr>
        <w:t>SLri</w:t>
      </w:r>
      <w:proofErr w:type="spellEnd"/>
      <w:r>
        <w:rPr>
          <w:rFonts w:asciiTheme="minorHAnsi" w:hAnsiTheme="minorHAnsi"/>
          <w:sz w:val="22"/>
        </w:rPr>
        <w:t xml:space="preserve"> azkenaldian adjudikatutako kontratu bakarra birtualizaziorako zerbitzari (VDI) baten hornidurarena izan da (1004_SDC_25_01_011 espedientea).</w:t>
      </w:r>
    </w:p>
    <w:p w14:paraId="10A9D41A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Adjudikazioa zenbait enpresaren arteko lehia prozedura bat ireki eta balorazio irizpide objektiboak aplikatu ondotik egin zen, eta Digitalizazioko eta Hezkuntza Zerbitzuetako zuzendari nagusiaren abenduaren 31ko 351/2025 Ebazpenaren bidez formalizatu zen. Ebazpen horren bidez, birtualizaziorako zerbitzari baten hornidura adjudikatu zitzaion, Nafarroako Gobernuaren Hezkuntza Departamentuaren mendeko ikastetxeetarako erosketa sistema dinamikoaren babesean, </w:t>
      </w:r>
      <w:proofErr w:type="spellStart"/>
      <w:r>
        <w:rPr>
          <w:rFonts w:asciiTheme="minorHAnsi" w:hAnsiTheme="minorHAnsi"/>
          <w:sz w:val="22"/>
        </w:rPr>
        <w:t>Hewlett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Packard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Servicios</w:t>
      </w:r>
      <w:proofErr w:type="spellEnd"/>
      <w:r>
        <w:rPr>
          <w:rFonts w:asciiTheme="minorHAnsi" w:hAnsiTheme="minorHAnsi"/>
          <w:sz w:val="22"/>
        </w:rPr>
        <w:t xml:space="preserve"> España SL enpresari (IFK: B82591470), 71.118,14 euroko zenbatekoan, BEZa barne.</w:t>
      </w:r>
    </w:p>
    <w:p w14:paraId="5E3A9D98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Ez dago urteko kontratazio </w:t>
      </w:r>
      <w:proofErr w:type="spellStart"/>
      <w:r>
        <w:rPr>
          <w:rFonts w:asciiTheme="minorHAnsi" w:hAnsiTheme="minorHAnsi"/>
          <w:sz w:val="22"/>
        </w:rPr>
        <w:t>errepikaririk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HPrekin</w:t>
      </w:r>
      <w:proofErr w:type="spellEnd"/>
      <w:r>
        <w:rPr>
          <w:rFonts w:asciiTheme="minorHAnsi" w:hAnsiTheme="minorHAnsi"/>
          <w:sz w:val="22"/>
        </w:rPr>
        <w:t>.</w:t>
      </w:r>
    </w:p>
    <w:p w14:paraId="09BCBA3F" w14:textId="62A4574B" w:rsidR="000E1D5B" w:rsidRPr="00D14C38" w:rsidRDefault="000E1D5B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Hezkuntza Departamentuak neurririk aurreikusi al du </w:t>
      </w:r>
      <w:r>
        <w:rPr>
          <w:rFonts w:asciiTheme="minorHAnsi" w:hAnsiTheme="minorHAnsi"/>
          <w:b/>
          <w:bCs/>
          <w:sz w:val="22"/>
        </w:rPr>
        <w:t>HP</w:t>
      </w:r>
      <w:r>
        <w:rPr>
          <w:rFonts w:asciiTheme="minorHAnsi" w:hAnsiTheme="minorHAnsi"/>
          <w:sz w:val="22"/>
        </w:rPr>
        <w:t xml:space="preserve"> eta </w:t>
      </w:r>
      <w:r>
        <w:rPr>
          <w:rFonts w:asciiTheme="minorHAnsi" w:hAnsiTheme="minorHAnsi"/>
          <w:b/>
          <w:bCs/>
          <w:sz w:val="22"/>
        </w:rPr>
        <w:t>Google</w:t>
      </w:r>
      <w:r>
        <w:rPr>
          <w:rFonts w:asciiTheme="minorHAnsi" w:hAnsiTheme="minorHAnsi"/>
          <w:sz w:val="22"/>
        </w:rPr>
        <w:t xml:space="preserve"> enpresen produktu eta zerbitzuen kontratazioa, erosketa eta erabilera baztertzeko?</w:t>
      </w:r>
    </w:p>
    <w:p w14:paraId="2841B730" w14:textId="54F589AB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>Hezkuntza Departamentuak ez du neurririk hartu enpresa jakin batzuk kontratazio-prozeduretatik kanpo uzteko.</w:t>
      </w:r>
    </w:p>
    <w:p w14:paraId="7C1D7E08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Kontratu Publikoei buruzko 2018ko apirilaren 13ko 2/2018 Foru Legeak eta aplikatzekoa den Europako araudiak arautzen dute Departamentuaren jarduera , lehia askearen, tratu berdintasunaren eta eragile ekonomikoen arteko diskriminaziorik ezaren printzipioei jarraikiz.</w:t>
      </w:r>
    </w:p>
    <w:p w14:paraId="1278F1B2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Ez Europar Batasuneko araudiak, ezta Espainiako legediak ere ez dituzte debekatzen gaur egun erabiltzen diren irtenbide teknologikoak. Ondorioz, muga espezifikoak ezartzen dituen goragoko mailako arau-xedapenik ezean, Departamentuak ezin du murrizketa gehigarririk sartu kontratazio publikoko prozeduretan.</w:t>
      </w:r>
    </w:p>
    <w:p w14:paraId="44DCE5A6" w14:textId="77777777" w:rsidR="00292662" w:rsidRPr="00D14C38" w:rsidRDefault="00292662" w:rsidP="00D14C38">
      <w:pPr>
        <w:spacing w:before="100" w:beforeAutospacing="1"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Departamentuaren lehentasuna da hezkuntza-zerbitzu publikoaren jarraitutasuna, egonkortasuna eta segurtasuna bermatzea, eta ziurtatzea indarrean dagoen lege-esparrua betetzen dela eta ikastetxeei, irakasleei, ikasleei eta familiei zerbitzu digitalak behar bezala ematen zaizkiela.</w:t>
      </w:r>
    </w:p>
    <w:p w14:paraId="6962DCAE" w14:textId="19FD2E68" w:rsidR="00F703BB" w:rsidRPr="00D14C38" w:rsidRDefault="00E01A8C" w:rsidP="00D14C38">
      <w:pPr>
        <w:spacing w:before="100" w:beforeAutospacing="1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2026ko otsailaren 18an</w:t>
      </w:r>
    </w:p>
    <w:p w14:paraId="311E310D" w14:textId="71B902D6" w:rsidR="006D0219" w:rsidRPr="00D14C38" w:rsidRDefault="00D14C38" w:rsidP="00D14C38">
      <w:pPr>
        <w:spacing w:before="100" w:beforeAutospacing="1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Hezkuntzako kontseilaria: Carlos </w:t>
      </w:r>
      <w:proofErr w:type="spellStart"/>
      <w:r>
        <w:rPr>
          <w:rFonts w:asciiTheme="minorHAnsi" w:hAnsiTheme="minorHAnsi"/>
          <w:sz w:val="22"/>
        </w:rPr>
        <w:t>Gimeno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Gurpegui</w:t>
      </w:r>
      <w:proofErr w:type="spellEnd"/>
      <w:r>
        <w:rPr>
          <w:rFonts w:asciiTheme="minorHAnsi" w:hAnsiTheme="minorHAnsi"/>
          <w:sz w:val="22"/>
        </w:rPr>
        <w:t>.</w:t>
      </w:r>
    </w:p>
    <w:sectPr w:rsidR="006D0219" w:rsidRPr="00D14C38" w:rsidSect="00D14C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247" w:bottom="1418" w:left="1701" w:header="1846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493C" w14:textId="77777777" w:rsidR="0030284E" w:rsidRDefault="0030284E">
      <w:r>
        <w:separator/>
      </w:r>
    </w:p>
  </w:endnote>
  <w:endnote w:type="continuationSeparator" w:id="0">
    <w:p w14:paraId="531C2438" w14:textId="77777777" w:rsidR="0030284E" w:rsidRDefault="003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5EF9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rPr>
        <w:rFonts w:ascii="Courier New" w:hAnsi="Courier New"/>
        <w:sz w:val="18"/>
      </w:rPr>
      <w:t>Orrialdea:</w:t>
    </w:r>
    <w:r>
      <w:t xml:space="preserve">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F703BB">
      <w:rPr>
        <w:rStyle w:val="Nmerodepgina"/>
        <w:rFonts w:ascii="Courier New" w:hAnsi="Courier New" w:cs="Courier New"/>
        <w:sz w:val="18"/>
      </w:rPr>
      <w:t>3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4E1C" w14:textId="7EEEA67A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6FF9" w14:textId="77777777" w:rsidR="0030284E" w:rsidRDefault="0030284E">
      <w:r>
        <w:separator/>
      </w:r>
    </w:p>
  </w:footnote>
  <w:footnote w:type="continuationSeparator" w:id="0">
    <w:p w14:paraId="7B99B72A" w14:textId="77777777" w:rsidR="0030284E" w:rsidRDefault="0030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1F06" w14:textId="77777777" w:rsidR="006D0219" w:rsidRPr="007250F0" w:rsidRDefault="009D0A6E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2868429" wp14:editId="1D88DD02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43" name="Imagen 4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DAC9" w14:textId="577CAC1A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11C3"/>
    <w:multiLevelType w:val="hybridMultilevel"/>
    <w:tmpl w:val="70A4DD7C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860"/>
    <w:multiLevelType w:val="hybridMultilevel"/>
    <w:tmpl w:val="FFDEA8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8F60B1"/>
    <w:multiLevelType w:val="hybridMultilevel"/>
    <w:tmpl w:val="7E0A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B17A02"/>
    <w:multiLevelType w:val="hybridMultilevel"/>
    <w:tmpl w:val="B93A5C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E850DF"/>
    <w:multiLevelType w:val="hybridMultilevel"/>
    <w:tmpl w:val="AC98DDEE"/>
    <w:lvl w:ilvl="0" w:tplc="967CBC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2893"/>
    <w:multiLevelType w:val="hybridMultilevel"/>
    <w:tmpl w:val="2940E30A"/>
    <w:lvl w:ilvl="0" w:tplc="0B68061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334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101904">
    <w:abstractNumId w:val="3"/>
  </w:num>
  <w:num w:numId="3" w16cid:durableId="166686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992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160563">
    <w:abstractNumId w:val="0"/>
  </w:num>
  <w:num w:numId="6" w16cid:durableId="1765104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D5C53"/>
    <w:rsid w:val="000E1D5B"/>
    <w:rsid w:val="000F4DC5"/>
    <w:rsid w:val="00151DE5"/>
    <w:rsid w:val="00192C26"/>
    <w:rsid w:val="00210C2F"/>
    <w:rsid w:val="002168BE"/>
    <w:rsid w:val="00220E57"/>
    <w:rsid w:val="002753ED"/>
    <w:rsid w:val="00277C9A"/>
    <w:rsid w:val="00286C7D"/>
    <w:rsid w:val="002877AE"/>
    <w:rsid w:val="00292662"/>
    <w:rsid w:val="002E34DF"/>
    <w:rsid w:val="0030284E"/>
    <w:rsid w:val="003379E1"/>
    <w:rsid w:val="003B3A25"/>
    <w:rsid w:val="003C6307"/>
    <w:rsid w:val="003F008F"/>
    <w:rsid w:val="003F1206"/>
    <w:rsid w:val="003F3FBE"/>
    <w:rsid w:val="004031A8"/>
    <w:rsid w:val="0042547B"/>
    <w:rsid w:val="00426486"/>
    <w:rsid w:val="00442C04"/>
    <w:rsid w:val="004451E3"/>
    <w:rsid w:val="004C58DB"/>
    <w:rsid w:val="004D6878"/>
    <w:rsid w:val="004F4088"/>
    <w:rsid w:val="00521901"/>
    <w:rsid w:val="00522D6E"/>
    <w:rsid w:val="00524782"/>
    <w:rsid w:val="005367EB"/>
    <w:rsid w:val="00597336"/>
    <w:rsid w:val="005B095B"/>
    <w:rsid w:val="005B44C4"/>
    <w:rsid w:val="005C5F35"/>
    <w:rsid w:val="005D2BBC"/>
    <w:rsid w:val="005D696B"/>
    <w:rsid w:val="00600D53"/>
    <w:rsid w:val="00610AAA"/>
    <w:rsid w:val="00624077"/>
    <w:rsid w:val="00662AC5"/>
    <w:rsid w:val="006764C1"/>
    <w:rsid w:val="006961BD"/>
    <w:rsid w:val="00696F6F"/>
    <w:rsid w:val="006A5952"/>
    <w:rsid w:val="006D0219"/>
    <w:rsid w:val="006E1512"/>
    <w:rsid w:val="007002A1"/>
    <w:rsid w:val="0071033F"/>
    <w:rsid w:val="007250F0"/>
    <w:rsid w:val="0072622D"/>
    <w:rsid w:val="00780CA4"/>
    <w:rsid w:val="00793F61"/>
    <w:rsid w:val="007B7BD1"/>
    <w:rsid w:val="007D1DEA"/>
    <w:rsid w:val="007E640E"/>
    <w:rsid w:val="00813206"/>
    <w:rsid w:val="00821B24"/>
    <w:rsid w:val="00832136"/>
    <w:rsid w:val="00846923"/>
    <w:rsid w:val="008805D6"/>
    <w:rsid w:val="0088579C"/>
    <w:rsid w:val="00893924"/>
    <w:rsid w:val="008A07B9"/>
    <w:rsid w:val="008B7B2A"/>
    <w:rsid w:val="008D149F"/>
    <w:rsid w:val="00901DE0"/>
    <w:rsid w:val="00905944"/>
    <w:rsid w:val="00917DBC"/>
    <w:rsid w:val="009226EF"/>
    <w:rsid w:val="009900F7"/>
    <w:rsid w:val="00994342"/>
    <w:rsid w:val="009D0A6E"/>
    <w:rsid w:val="009D73FA"/>
    <w:rsid w:val="009E202F"/>
    <w:rsid w:val="009E381E"/>
    <w:rsid w:val="009F3320"/>
    <w:rsid w:val="00A117E7"/>
    <w:rsid w:val="00A2145B"/>
    <w:rsid w:val="00A44E77"/>
    <w:rsid w:val="00A6690A"/>
    <w:rsid w:val="00A70704"/>
    <w:rsid w:val="00A710A0"/>
    <w:rsid w:val="00B05BC5"/>
    <w:rsid w:val="00B16942"/>
    <w:rsid w:val="00B17CCC"/>
    <w:rsid w:val="00B46857"/>
    <w:rsid w:val="00B5025A"/>
    <w:rsid w:val="00B57B14"/>
    <w:rsid w:val="00B81DFC"/>
    <w:rsid w:val="00BD4394"/>
    <w:rsid w:val="00BD6A02"/>
    <w:rsid w:val="00C03521"/>
    <w:rsid w:val="00C043AC"/>
    <w:rsid w:val="00C11908"/>
    <w:rsid w:val="00C4100A"/>
    <w:rsid w:val="00C7645D"/>
    <w:rsid w:val="00CA2943"/>
    <w:rsid w:val="00CC186C"/>
    <w:rsid w:val="00CE434F"/>
    <w:rsid w:val="00D14C38"/>
    <w:rsid w:val="00D34F11"/>
    <w:rsid w:val="00D84351"/>
    <w:rsid w:val="00DA6D6E"/>
    <w:rsid w:val="00DB1639"/>
    <w:rsid w:val="00DE74C9"/>
    <w:rsid w:val="00DF6784"/>
    <w:rsid w:val="00E01A8C"/>
    <w:rsid w:val="00E21BF7"/>
    <w:rsid w:val="00E2645B"/>
    <w:rsid w:val="00E51F61"/>
    <w:rsid w:val="00E64173"/>
    <w:rsid w:val="00ED5CA9"/>
    <w:rsid w:val="00F01193"/>
    <w:rsid w:val="00F270E1"/>
    <w:rsid w:val="00F323EB"/>
    <w:rsid w:val="00F472D6"/>
    <w:rsid w:val="00F703BB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82553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E264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B81DF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">
    <w:name w:val="norma"/>
    <w:basedOn w:val="Normal"/>
    <w:rsid w:val="00E2645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4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5129-A794-4136-8DD5-FB18C06B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3227</Characters>
  <Application>Microsoft Office Word</Application>
  <DocSecurity>0</DocSecurity>
  <Lines>293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11</cp:revision>
  <cp:lastPrinted>2015-10-05T06:52:00Z</cp:lastPrinted>
  <dcterms:created xsi:type="dcterms:W3CDTF">2026-02-12T07:24:00Z</dcterms:created>
  <dcterms:modified xsi:type="dcterms:W3CDTF">2026-04-01T06:34:00Z</dcterms:modified>
</cp:coreProperties>
</file>