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C923D" w14:textId="069D7C73" w:rsidR="00BB62A4" w:rsidRPr="00332BF3" w:rsidRDefault="00332BF3" w:rsidP="00332BF3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L</w:t>
      </w:r>
      <w:r w:rsidR="00BB62A4" w:rsidRPr="00332BF3">
        <w:rPr>
          <w:rFonts w:asciiTheme="majorHAnsi" w:hAnsiTheme="majorHAnsi" w:cstheme="majorHAnsi"/>
          <w:sz w:val="22"/>
          <w:szCs w:val="22"/>
        </w:rPr>
        <w:t xml:space="preserve">a Consejera de </w:t>
      </w:r>
      <w:r w:rsidR="00E73594" w:rsidRPr="00332BF3">
        <w:rPr>
          <w:rFonts w:asciiTheme="majorHAnsi" w:hAnsiTheme="majorHAnsi" w:cstheme="majorHAnsi"/>
          <w:sz w:val="22"/>
          <w:szCs w:val="22"/>
        </w:rPr>
        <w:t>Vivienda, Juventud y Políticas Migratorias</w:t>
      </w:r>
      <w:r w:rsidR="00BB62A4" w:rsidRPr="00332BF3">
        <w:rPr>
          <w:rFonts w:asciiTheme="majorHAnsi" w:hAnsiTheme="majorHAnsi" w:cstheme="majorHAnsi"/>
          <w:sz w:val="22"/>
          <w:szCs w:val="22"/>
        </w:rPr>
        <w:t xml:space="preserve"> del Gobierno de Navarra, en relación con la pregunta para su contestación por escrito formulada por </w:t>
      </w:r>
      <w:r>
        <w:rPr>
          <w:rFonts w:asciiTheme="majorHAnsi" w:hAnsiTheme="majorHAnsi" w:cstheme="majorHAnsi"/>
          <w:sz w:val="22"/>
          <w:szCs w:val="22"/>
        </w:rPr>
        <w:t>la</w:t>
      </w:r>
      <w:r w:rsidR="00BB62A4" w:rsidRPr="00332BF3">
        <w:rPr>
          <w:rFonts w:asciiTheme="majorHAnsi" w:hAnsiTheme="majorHAnsi" w:cstheme="majorHAnsi"/>
          <w:sz w:val="22"/>
          <w:szCs w:val="22"/>
        </w:rPr>
        <w:t xml:space="preserve"> Parlamentari</w:t>
      </w:r>
      <w:r>
        <w:rPr>
          <w:rFonts w:asciiTheme="majorHAnsi" w:hAnsiTheme="majorHAnsi" w:cstheme="majorHAnsi"/>
          <w:sz w:val="22"/>
          <w:szCs w:val="22"/>
        </w:rPr>
        <w:t>a</w:t>
      </w:r>
      <w:r w:rsidR="00BB62A4" w:rsidRPr="00332BF3">
        <w:rPr>
          <w:rFonts w:asciiTheme="majorHAnsi" w:hAnsiTheme="majorHAnsi" w:cstheme="majorHAnsi"/>
          <w:sz w:val="22"/>
          <w:szCs w:val="22"/>
        </w:rPr>
        <w:t xml:space="preserve"> Foral Ilm</w:t>
      </w:r>
      <w:r>
        <w:rPr>
          <w:rFonts w:asciiTheme="majorHAnsi" w:hAnsiTheme="majorHAnsi" w:cstheme="majorHAnsi"/>
          <w:sz w:val="22"/>
          <w:szCs w:val="22"/>
        </w:rPr>
        <w:t>a</w:t>
      </w:r>
      <w:r w:rsidR="00BB62A4" w:rsidRPr="00332BF3">
        <w:rPr>
          <w:rFonts w:asciiTheme="majorHAnsi" w:hAnsiTheme="majorHAnsi" w:cstheme="majorHAnsi"/>
          <w:sz w:val="22"/>
          <w:szCs w:val="22"/>
        </w:rPr>
        <w:t>. Sr</w:t>
      </w:r>
      <w:r w:rsidR="0053157B" w:rsidRPr="00332BF3">
        <w:rPr>
          <w:rFonts w:asciiTheme="majorHAnsi" w:hAnsiTheme="majorHAnsi" w:cstheme="majorHAnsi"/>
          <w:sz w:val="22"/>
          <w:szCs w:val="22"/>
        </w:rPr>
        <w:t>a</w:t>
      </w:r>
      <w:r w:rsidR="00BB62A4" w:rsidRPr="00332BF3">
        <w:rPr>
          <w:rFonts w:asciiTheme="majorHAnsi" w:hAnsiTheme="majorHAnsi" w:cstheme="majorHAnsi"/>
          <w:sz w:val="22"/>
          <w:szCs w:val="22"/>
        </w:rPr>
        <w:t>. D</w:t>
      </w:r>
      <w:r w:rsidR="0053157B" w:rsidRPr="00332BF3">
        <w:rPr>
          <w:rFonts w:asciiTheme="majorHAnsi" w:hAnsiTheme="majorHAnsi" w:cstheme="majorHAnsi"/>
          <w:sz w:val="22"/>
          <w:szCs w:val="22"/>
        </w:rPr>
        <w:t>ña</w:t>
      </w:r>
      <w:r w:rsidR="00BB62A4" w:rsidRPr="00332BF3">
        <w:rPr>
          <w:rFonts w:asciiTheme="majorHAnsi" w:hAnsiTheme="majorHAnsi" w:cstheme="majorHAnsi"/>
          <w:sz w:val="22"/>
          <w:szCs w:val="22"/>
        </w:rPr>
        <w:t>.</w:t>
      </w:r>
      <w:r w:rsidR="00B81680" w:rsidRPr="00332BF3">
        <w:rPr>
          <w:rFonts w:asciiTheme="majorHAnsi" w:hAnsiTheme="majorHAnsi" w:cstheme="majorHAnsi"/>
          <w:sz w:val="22"/>
          <w:szCs w:val="22"/>
        </w:rPr>
        <w:t xml:space="preserve"> </w:t>
      </w:r>
      <w:r w:rsidR="0053157B" w:rsidRPr="00332BF3">
        <w:rPr>
          <w:rFonts w:asciiTheme="majorHAnsi" w:hAnsiTheme="majorHAnsi" w:cstheme="majorHAnsi"/>
          <w:sz w:val="22"/>
          <w:szCs w:val="22"/>
        </w:rPr>
        <w:t>Cristina López Mañero</w:t>
      </w:r>
      <w:r w:rsidR="00BB62A4" w:rsidRPr="00332BF3">
        <w:rPr>
          <w:rFonts w:asciiTheme="majorHAnsi" w:hAnsiTheme="majorHAnsi" w:cstheme="majorHAnsi"/>
          <w:sz w:val="22"/>
          <w:szCs w:val="22"/>
        </w:rPr>
        <w:t>, adscrit</w:t>
      </w:r>
      <w:r w:rsidR="00EA49BD" w:rsidRPr="00332BF3">
        <w:rPr>
          <w:rFonts w:asciiTheme="majorHAnsi" w:hAnsiTheme="majorHAnsi" w:cstheme="majorHAnsi"/>
          <w:sz w:val="22"/>
          <w:szCs w:val="22"/>
        </w:rPr>
        <w:t>a</w:t>
      </w:r>
      <w:r w:rsidR="00BB62A4" w:rsidRPr="00332BF3">
        <w:rPr>
          <w:rFonts w:asciiTheme="majorHAnsi" w:hAnsiTheme="majorHAnsi" w:cstheme="majorHAnsi"/>
          <w:sz w:val="22"/>
          <w:szCs w:val="22"/>
        </w:rPr>
        <w:t xml:space="preserve"> al Grupo Parlamentario </w:t>
      </w:r>
      <w:r w:rsidR="0053157B" w:rsidRPr="00332BF3">
        <w:rPr>
          <w:rFonts w:asciiTheme="majorHAnsi" w:hAnsiTheme="majorHAnsi" w:cstheme="majorHAnsi"/>
          <w:sz w:val="22"/>
          <w:szCs w:val="22"/>
        </w:rPr>
        <w:t>Unión del Pueblo Navarro,</w:t>
      </w:r>
      <w:r w:rsidR="00BB62A4" w:rsidRPr="00332BF3">
        <w:rPr>
          <w:rFonts w:asciiTheme="majorHAnsi" w:hAnsiTheme="majorHAnsi" w:cstheme="majorHAnsi"/>
          <w:sz w:val="22"/>
          <w:szCs w:val="22"/>
        </w:rPr>
        <w:t xml:space="preserve"> (11-2</w:t>
      </w:r>
      <w:r w:rsidR="00B81680" w:rsidRPr="00332BF3">
        <w:rPr>
          <w:rFonts w:asciiTheme="majorHAnsi" w:hAnsiTheme="majorHAnsi" w:cstheme="majorHAnsi"/>
          <w:sz w:val="22"/>
          <w:szCs w:val="22"/>
        </w:rPr>
        <w:t>6</w:t>
      </w:r>
      <w:r w:rsidR="00BB62A4" w:rsidRPr="00332BF3">
        <w:rPr>
          <w:rFonts w:asciiTheme="majorHAnsi" w:hAnsiTheme="majorHAnsi" w:cstheme="majorHAnsi"/>
          <w:sz w:val="22"/>
          <w:szCs w:val="22"/>
        </w:rPr>
        <w:t>/PE</w:t>
      </w:r>
      <w:r w:rsidR="006508EF" w:rsidRPr="00332BF3">
        <w:rPr>
          <w:rFonts w:asciiTheme="majorHAnsi" w:hAnsiTheme="majorHAnsi" w:cstheme="majorHAnsi"/>
          <w:sz w:val="22"/>
          <w:szCs w:val="22"/>
        </w:rPr>
        <w:t>S</w:t>
      </w:r>
      <w:r w:rsidR="00BB62A4" w:rsidRPr="00332BF3">
        <w:rPr>
          <w:rFonts w:asciiTheme="majorHAnsi" w:hAnsiTheme="majorHAnsi" w:cstheme="majorHAnsi"/>
          <w:sz w:val="22"/>
          <w:szCs w:val="22"/>
        </w:rPr>
        <w:t>-00</w:t>
      </w:r>
      <w:r w:rsidR="00B81680" w:rsidRPr="00332BF3">
        <w:rPr>
          <w:rFonts w:asciiTheme="majorHAnsi" w:hAnsiTheme="majorHAnsi" w:cstheme="majorHAnsi"/>
          <w:sz w:val="22"/>
          <w:szCs w:val="22"/>
        </w:rPr>
        <w:t>0</w:t>
      </w:r>
      <w:r w:rsidR="0053157B" w:rsidRPr="00332BF3">
        <w:rPr>
          <w:rFonts w:asciiTheme="majorHAnsi" w:hAnsiTheme="majorHAnsi" w:cstheme="majorHAnsi"/>
          <w:sz w:val="22"/>
          <w:szCs w:val="22"/>
        </w:rPr>
        <w:t>40</w:t>
      </w:r>
      <w:r w:rsidR="00BB62A4" w:rsidRPr="00332BF3">
        <w:rPr>
          <w:rFonts w:asciiTheme="majorHAnsi" w:hAnsiTheme="majorHAnsi" w:cstheme="majorHAnsi"/>
          <w:sz w:val="22"/>
          <w:szCs w:val="22"/>
        </w:rPr>
        <w:t>), informa lo siguiente:</w:t>
      </w:r>
    </w:p>
    <w:p w14:paraId="4CC16FE9" w14:textId="27913A43" w:rsidR="001165C6" w:rsidRPr="00332BF3" w:rsidRDefault="001165C6" w:rsidP="00332BF3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32BF3">
        <w:rPr>
          <w:rFonts w:asciiTheme="majorHAnsi" w:hAnsiTheme="majorHAnsi" w:cstheme="majorHAnsi"/>
          <w:sz w:val="22"/>
          <w:szCs w:val="22"/>
        </w:rPr>
        <w:t>La Dirección General de Políticas Migratorias está reforzando sus servicios para facilitar la próxima regularización extraordinaria de personas migrantes con el desarrollo de las siguientes acciones:</w:t>
      </w:r>
    </w:p>
    <w:p w14:paraId="79D45A24" w14:textId="63C7FA67" w:rsidR="001165C6" w:rsidRPr="00332BF3" w:rsidRDefault="00332BF3" w:rsidP="00332BF3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– </w:t>
      </w:r>
      <w:r w:rsidR="001165C6" w:rsidRPr="00332BF3">
        <w:rPr>
          <w:rFonts w:asciiTheme="majorHAnsi" w:hAnsiTheme="majorHAnsi" w:cstheme="majorHAnsi"/>
          <w:sz w:val="22"/>
          <w:szCs w:val="22"/>
        </w:rPr>
        <w:t xml:space="preserve">Estudio para el establecimiento de un </w:t>
      </w:r>
      <w:r w:rsidR="001165C6" w:rsidRPr="00332BF3">
        <w:rPr>
          <w:rFonts w:asciiTheme="majorHAnsi" w:hAnsiTheme="majorHAnsi" w:cstheme="majorHAnsi"/>
          <w:sz w:val="22"/>
          <w:szCs w:val="22"/>
          <w:u w:val="single"/>
        </w:rPr>
        <w:t>servicio específico para la atención a personas en situación administrativa irregular</w:t>
      </w:r>
      <w:r w:rsidR="001165C6" w:rsidRPr="00332BF3">
        <w:rPr>
          <w:rFonts w:asciiTheme="majorHAnsi" w:hAnsiTheme="majorHAnsi" w:cstheme="majorHAnsi"/>
          <w:sz w:val="22"/>
          <w:szCs w:val="22"/>
        </w:rPr>
        <w:t xml:space="preserve"> que puedan acogerse al procedimiento de regularización extraordinaria, desempeñando su desarrollo durante un período de tiempo determinado. En este momento en fase de análisis y planificación.</w:t>
      </w:r>
    </w:p>
    <w:p w14:paraId="409D6F25" w14:textId="3E806D2D" w:rsidR="001165C6" w:rsidRPr="00332BF3" w:rsidRDefault="00332BF3" w:rsidP="00332BF3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32BF3">
        <w:rPr>
          <w:rFonts w:asciiTheme="majorHAnsi" w:hAnsiTheme="majorHAnsi" w:cstheme="majorHAnsi"/>
          <w:sz w:val="22"/>
          <w:szCs w:val="22"/>
        </w:rPr>
        <w:t xml:space="preserve">– </w:t>
      </w:r>
      <w:r w:rsidR="001165C6" w:rsidRPr="00332BF3">
        <w:rPr>
          <w:rFonts w:asciiTheme="majorHAnsi" w:hAnsiTheme="majorHAnsi" w:cstheme="majorHAnsi"/>
          <w:sz w:val="22"/>
          <w:szCs w:val="22"/>
          <w:u w:val="single"/>
        </w:rPr>
        <w:t>Actualización información sobre el proceso de regularización</w:t>
      </w:r>
      <w:r w:rsidR="001165C6" w:rsidRPr="00332BF3">
        <w:rPr>
          <w:rFonts w:asciiTheme="majorHAnsi" w:hAnsiTheme="majorHAnsi" w:cstheme="majorHAnsi"/>
          <w:sz w:val="22"/>
          <w:szCs w:val="22"/>
        </w:rPr>
        <w:t>. Mediante difusión en diferentes medios (web navarra, redes sociales, mail y contacto entidades) de información veraz y contrastada en base al avance de las informaciones que va trasladando la Secretaria de Estado de Migraciones.</w:t>
      </w:r>
    </w:p>
    <w:p w14:paraId="71BE260F" w14:textId="5669EC21" w:rsidR="001165C6" w:rsidRPr="00332BF3" w:rsidRDefault="00332BF3" w:rsidP="00332BF3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32BF3">
        <w:rPr>
          <w:rFonts w:asciiTheme="majorHAnsi" w:hAnsiTheme="majorHAnsi" w:cstheme="majorHAnsi"/>
          <w:sz w:val="22"/>
          <w:szCs w:val="22"/>
        </w:rPr>
        <w:t xml:space="preserve">– </w:t>
      </w:r>
      <w:r w:rsidR="001165C6" w:rsidRPr="00332BF3">
        <w:rPr>
          <w:rFonts w:asciiTheme="majorHAnsi" w:hAnsiTheme="majorHAnsi" w:cstheme="majorHAnsi"/>
          <w:sz w:val="22"/>
          <w:szCs w:val="22"/>
          <w:u w:val="single"/>
        </w:rPr>
        <w:t>Realización de sesiones informativas de carácter online sobre el proceso de regularización</w:t>
      </w:r>
      <w:r w:rsidR="001165C6" w:rsidRPr="00332BF3">
        <w:rPr>
          <w:rFonts w:asciiTheme="majorHAnsi" w:hAnsiTheme="majorHAnsi" w:cstheme="majorHAnsi"/>
          <w:sz w:val="22"/>
          <w:szCs w:val="22"/>
        </w:rPr>
        <w:t>, dirigidas a:</w:t>
      </w:r>
    </w:p>
    <w:p w14:paraId="3E2CC85D" w14:textId="1FFEAC5C" w:rsidR="001165C6" w:rsidRPr="00332BF3" w:rsidRDefault="001165C6" w:rsidP="00332BF3">
      <w:pPr>
        <w:pStyle w:val="Prrafodelista"/>
        <w:numPr>
          <w:ilvl w:val="0"/>
          <w:numId w:val="3"/>
        </w:num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32BF3">
        <w:rPr>
          <w:rFonts w:asciiTheme="majorHAnsi" w:hAnsiTheme="majorHAnsi" w:cstheme="majorHAnsi"/>
          <w:sz w:val="22"/>
          <w:szCs w:val="22"/>
        </w:rPr>
        <w:t>Entidades sociales; entidades locales; asociaciones de personas migrantes y servicios de Gobierno de Navarra</w:t>
      </w:r>
      <w:r w:rsidR="00332BF3">
        <w:rPr>
          <w:rFonts w:asciiTheme="majorHAnsi" w:hAnsiTheme="majorHAnsi" w:cstheme="majorHAnsi"/>
          <w:sz w:val="22"/>
          <w:szCs w:val="22"/>
        </w:rPr>
        <w:t>.</w:t>
      </w:r>
    </w:p>
    <w:p w14:paraId="570F6436" w14:textId="77777777" w:rsidR="001165C6" w:rsidRPr="00332BF3" w:rsidRDefault="001165C6" w:rsidP="00332BF3">
      <w:pPr>
        <w:pStyle w:val="Prrafodelista"/>
        <w:numPr>
          <w:ilvl w:val="0"/>
          <w:numId w:val="3"/>
        </w:num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32BF3">
        <w:rPr>
          <w:rFonts w:asciiTheme="majorHAnsi" w:hAnsiTheme="majorHAnsi" w:cstheme="majorHAnsi"/>
          <w:sz w:val="22"/>
          <w:szCs w:val="22"/>
        </w:rPr>
        <w:t>Nº de sesiones previstas: 2 sesiones por tipología de entidad.</w:t>
      </w:r>
    </w:p>
    <w:p w14:paraId="62FBD911" w14:textId="7CD25A62" w:rsidR="001165C6" w:rsidRPr="00332BF3" w:rsidRDefault="00332BF3" w:rsidP="00332BF3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– </w:t>
      </w:r>
      <w:r w:rsidR="001165C6" w:rsidRPr="00332BF3">
        <w:rPr>
          <w:rFonts w:asciiTheme="majorHAnsi" w:hAnsiTheme="majorHAnsi" w:cstheme="majorHAnsi"/>
          <w:sz w:val="22"/>
          <w:szCs w:val="22"/>
        </w:rPr>
        <w:t xml:space="preserve">Realización de </w:t>
      </w:r>
      <w:r w:rsidR="001165C6" w:rsidRPr="00332BF3">
        <w:rPr>
          <w:rFonts w:asciiTheme="majorHAnsi" w:hAnsiTheme="majorHAnsi" w:cstheme="majorHAnsi"/>
          <w:sz w:val="22"/>
          <w:szCs w:val="22"/>
          <w:u w:val="single"/>
        </w:rPr>
        <w:t>sesiones informativas de carácter presencial</w:t>
      </w:r>
      <w:r w:rsidR="001165C6" w:rsidRPr="00332BF3">
        <w:rPr>
          <w:rFonts w:asciiTheme="majorHAnsi" w:hAnsiTheme="majorHAnsi" w:cstheme="majorHAnsi"/>
          <w:sz w:val="22"/>
          <w:szCs w:val="22"/>
        </w:rPr>
        <w:t xml:space="preserve"> sobre el proceso de regularización dirigidas a personas migrantes.</w:t>
      </w:r>
    </w:p>
    <w:p w14:paraId="72C35F6D" w14:textId="77777777" w:rsidR="001165C6" w:rsidRPr="00332BF3" w:rsidRDefault="001165C6" w:rsidP="00332BF3">
      <w:pPr>
        <w:pStyle w:val="Prrafodelista"/>
        <w:numPr>
          <w:ilvl w:val="0"/>
          <w:numId w:val="4"/>
        </w:num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proofErr w:type="spellStart"/>
      <w:r w:rsidRPr="00332BF3">
        <w:rPr>
          <w:rFonts w:asciiTheme="majorHAnsi" w:hAnsiTheme="majorHAnsi" w:cstheme="majorHAnsi"/>
          <w:sz w:val="22"/>
          <w:szCs w:val="22"/>
        </w:rPr>
        <w:t>Nº</w:t>
      </w:r>
      <w:proofErr w:type="spellEnd"/>
      <w:r w:rsidRPr="00332BF3">
        <w:rPr>
          <w:rFonts w:asciiTheme="majorHAnsi" w:hAnsiTheme="majorHAnsi" w:cstheme="majorHAnsi"/>
          <w:sz w:val="22"/>
          <w:szCs w:val="22"/>
        </w:rPr>
        <w:t xml:space="preserve"> de sesiones previstas: 4 sesiones en diferentes territorios de la geografía navarra.</w:t>
      </w:r>
    </w:p>
    <w:p w14:paraId="0958DDE1" w14:textId="77777777" w:rsidR="00BB62A4" w:rsidRPr="00332BF3" w:rsidRDefault="00BB62A4" w:rsidP="00332BF3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32BF3">
        <w:rPr>
          <w:rFonts w:asciiTheme="majorHAnsi" w:hAnsiTheme="majorHAnsi" w:cstheme="majorHAnsi"/>
          <w:sz w:val="22"/>
          <w:szCs w:val="22"/>
        </w:rPr>
        <w:t xml:space="preserve">Es cuanto informo en cumplimiento de lo dispuesto en el </w:t>
      </w:r>
      <w:r w:rsidRPr="00332BF3">
        <w:rPr>
          <w:rFonts w:asciiTheme="majorHAnsi" w:hAnsiTheme="majorHAnsi" w:cstheme="majorHAnsi"/>
          <w:b/>
          <w:sz w:val="22"/>
          <w:szCs w:val="22"/>
        </w:rPr>
        <w:t>artículo 215</w:t>
      </w:r>
      <w:r w:rsidRPr="00332BF3">
        <w:rPr>
          <w:rFonts w:asciiTheme="majorHAnsi" w:hAnsiTheme="majorHAnsi" w:cstheme="majorHAnsi"/>
          <w:sz w:val="22"/>
          <w:szCs w:val="22"/>
        </w:rPr>
        <w:t xml:space="preserve"> del Reglamento del Parlamento de Navarra.</w:t>
      </w:r>
    </w:p>
    <w:p w14:paraId="364EF64C" w14:textId="2E481EE2" w:rsidR="000A3478" w:rsidRPr="00332BF3" w:rsidRDefault="000A3478" w:rsidP="00332BF3">
      <w:pPr>
        <w:spacing w:after="120" w:line="276" w:lineRule="auto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332BF3">
        <w:rPr>
          <w:rFonts w:asciiTheme="majorHAnsi" w:hAnsiTheme="majorHAnsi" w:cstheme="majorHAnsi"/>
          <w:color w:val="000000"/>
          <w:sz w:val="22"/>
          <w:szCs w:val="22"/>
        </w:rPr>
        <w:t xml:space="preserve">En Pamplona, </w:t>
      </w:r>
      <w:r w:rsidR="00332BF3">
        <w:rPr>
          <w:rFonts w:asciiTheme="majorHAnsi" w:hAnsiTheme="majorHAnsi" w:cstheme="majorHAnsi"/>
          <w:color w:val="000000"/>
          <w:sz w:val="22"/>
          <w:szCs w:val="22"/>
        </w:rPr>
        <w:t xml:space="preserve">a </w:t>
      </w:r>
      <w:r w:rsidRPr="00332BF3">
        <w:rPr>
          <w:rFonts w:asciiTheme="majorHAnsi" w:hAnsiTheme="majorHAnsi" w:cstheme="majorHAnsi"/>
          <w:sz w:val="22"/>
          <w:szCs w:val="22"/>
        </w:rPr>
        <w:t xml:space="preserve">2 </w:t>
      </w:r>
      <w:r w:rsidRPr="00332BF3">
        <w:rPr>
          <w:rFonts w:asciiTheme="majorHAnsi" w:hAnsiTheme="majorHAnsi" w:cstheme="majorHAnsi"/>
          <w:color w:val="000000"/>
          <w:sz w:val="22"/>
          <w:szCs w:val="22"/>
        </w:rPr>
        <w:t>de marzo de 2026</w:t>
      </w:r>
    </w:p>
    <w:p w14:paraId="0B3E438F" w14:textId="0684A02D" w:rsidR="009E22FA" w:rsidRPr="00332BF3" w:rsidRDefault="00332BF3" w:rsidP="00332BF3">
      <w:pPr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La </w:t>
      </w:r>
      <w:r w:rsidRPr="00332BF3">
        <w:rPr>
          <w:rFonts w:asciiTheme="majorHAnsi" w:hAnsiTheme="majorHAnsi" w:cstheme="majorHAnsi"/>
          <w:sz w:val="22"/>
          <w:szCs w:val="22"/>
        </w:rPr>
        <w:t>Vicepresidenta Tercera y Consejera de Vivienda, Juventud y Políticas Migratorias</w:t>
      </w:r>
      <w:r>
        <w:rPr>
          <w:rFonts w:asciiTheme="majorHAnsi" w:hAnsiTheme="majorHAnsi" w:cstheme="majorHAnsi"/>
          <w:sz w:val="22"/>
          <w:szCs w:val="22"/>
        </w:rPr>
        <w:t xml:space="preserve">: </w:t>
      </w:r>
      <w:r w:rsidR="000A3478" w:rsidRPr="00332BF3">
        <w:rPr>
          <w:rFonts w:asciiTheme="majorHAnsi" w:hAnsiTheme="majorHAnsi" w:cstheme="majorHAnsi"/>
          <w:color w:val="000000"/>
          <w:sz w:val="22"/>
          <w:szCs w:val="22"/>
        </w:rPr>
        <w:t>Begoña Alfaro García</w:t>
      </w:r>
    </w:p>
    <w:sectPr w:rsidR="009E22FA" w:rsidRPr="00332BF3" w:rsidSect="00332BF3">
      <w:headerReference w:type="first" r:id="rId7"/>
      <w:footerReference w:type="first" r:id="rId8"/>
      <w:pgSz w:w="11901" w:h="16817" w:code="9"/>
      <w:pgMar w:top="1702" w:right="1418" w:bottom="2127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BF4E3" w14:textId="77777777" w:rsidR="009022B4" w:rsidRDefault="009022B4">
      <w:r>
        <w:separator/>
      </w:r>
    </w:p>
  </w:endnote>
  <w:endnote w:type="continuationSeparator" w:id="0">
    <w:p w14:paraId="4C097BB1" w14:textId="77777777" w:rsidR="009022B4" w:rsidRDefault="00902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9EDB0" w14:textId="77777777" w:rsidR="00A2145B" w:rsidRPr="00A2145B" w:rsidRDefault="00A2145B" w:rsidP="00A2145B">
    <w:pPr>
      <w:pStyle w:val="Piedepgina"/>
      <w:jc w:val="right"/>
      <w:rPr>
        <w:rFonts w:ascii="Courier New" w:hAnsi="Courier New" w:cs="Courier Ne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D9BAC" w14:textId="77777777" w:rsidR="009022B4" w:rsidRDefault="009022B4">
      <w:r>
        <w:separator/>
      </w:r>
    </w:p>
  </w:footnote>
  <w:footnote w:type="continuationSeparator" w:id="0">
    <w:p w14:paraId="299131DA" w14:textId="77777777" w:rsidR="009022B4" w:rsidRDefault="00902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EE392" w14:textId="77777777" w:rsidR="00696F6F" w:rsidRDefault="007F433A" w:rsidP="00696F6F">
    <w:pPr>
      <w:pStyle w:val="Encabezado"/>
      <w:ind w:left="-765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8134A28" wp14:editId="6710A397">
          <wp:simplePos x="419100" y="542925"/>
          <wp:positionH relativeFrom="page">
            <wp:align>left</wp:align>
          </wp:positionH>
          <wp:positionV relativeFrom="page">
            <wp:align>top</wp:align>
          </wp:positionV>
          <wp:extent cx="7560000" cy="1796400"/>
          <wp:effectExtent l="0" t="0" r="3175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07-Edu-3-Sec Ord Academic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BB619E"/>
    <w:multiLevelType w:val="hybridMultilevel"/>
    <w:tmpl w:val="8D3CC9E2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71466D8A"/>
    <w:multiLevelType w:val="hybridMultilevel"/>
    <w:tmpl w:val="DD1E6184"/>
    <w:lvl w:ilvl="0" w:tplc="FC12D2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A413C0"/>
    <w:multiLevelType w:val="hybridMultilevel"/>
    <w:tmpl w:val="DD56B4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631486"/>
    <w:multiLevelType w:val="hybridMultilevel"/>
    <w:tmpl w:val="DE5884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784"/>
    <w:rsid w:val="000277D0"/>
    <w:rsid w:val="000334B4"/>
    <w:rsid w:val="000729E0"/>
    <w:rsid w:val="0009463A"/>
    <w:rsid w:val="000A3478"/>
    <w:rsid w:val="000B64A1"/>
    <w:rsid w:val="001165C6"/>
    <w:rsid w:val="00116AF7"/>
    <w:rsid w:val="00170AFF"/>
    <w:rsid w:val="00247EB5"/>
    <w:rsid w:val="00277C9A"/>
    <w:rsid w:val="00280F08"/>
    <w:rsid w:val="002F09C8"/>
    <w:rsid w:val="00304004"/>
    <w:rsid w:val="00332BF3"/>
    <w:rsid w:val="003A51EA"/>
    <w:rsid w:val="003F1206"/>
    <w:rsid w:val="004432EB"/>
    <w:rsid w:val="00524CFD"/>
    <w:rsid w:val="0053157B"/>
    <w:rsid w:val="005367EB"/>
    <w:rsid w:val="005B095B"/>
    <w:rsid w:val="005C6849"/>
    <w:rsid w:val="006508EF"/>
    <w:rsid w:val="00696F6F"/>
    <w:rsid w:val="006A5952"/>
    <w:rsid w:val="007018B0"/>
    <w:rsid w:val="0071169E"/>
    <w:rsid w:val="00793F61"/>
    <w:rsid w:val="007C5A74"/>
    <w:rsid w:val="007F2C1A"/>
    <w:rsid w:val="007F433A"/>
    <w:rsid w:val="00834D40"/>
    <w:rsid w:val="008354B9"/>
    <w:rsid w:val="00843157"/>
    <w:rsid w:val="009022B4"/>
    <w:rsid w:val="0092154D"/>
    <w:rsid w:val="009568BC"/>
    <w:rsid w:val="00994342"/>
    <w:rsid w:val="009E202F"/>
    <w:rsid w:val="009E22FA"/>
    <w:rsid w:val="009E381E"/>
    <w:rsid w:val="00A077F0"/>
    <w:rsid w:val="00A117E7"/>
    <w:rsid w:val="00A2145B"/>
    <w:rsid w:val="00A52259"/>
    <w:rsid w:val="00B163DB"/>
    <w:rsid w:val="00B46857"/>
    <w:rsid w:val="00B662C6"/>
    <w:rsid w:val="00B81680"/>
    <w:rsid w:val="00B96F7E"/>
    <w:rsid w:val="00BB62A4"/>
    <w:rsid w:val="00BD6A02"/>
    <w:rsid w:val="00BE2BD3"/>
    <w:rsid w:val="00CA2943"/>
    <w:rsid w:val="00CC1284"/>
    <w:rsid w:val="00CC4B15"/>
    <w:rsid w:val="00CE65F5"/>
    <w:rsid w:val="00D304C8"/>
    <w:rsid w:val="00DF6784"/>
    <w:rsid w:val="00E73594"/>
    <w:rsid w:val="00E8181E"/>
    <w:rsid w:val="00EA49BD"/>
    <w:rsid w:val="00EB05BE"/>
    <w:rsid w:val="00F037C2"/>
    <w:rsid w:val="00F344C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FD245B5"/>
  <w15:docId w15:val="{21E6A68A-51FE-46DB-9ABF-43BF7BE2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6857"/>
    <w:rPr>
      <w:lang w:val="es-ES" w:eastAsia="es-ES"/>
    </w:rPr>
  </w:style>
  <w:style w:type="paragraph" w:styleId="Ttulo1">
    <w:name w:val="heading 1"/>
    <w:basedOn w:val="Normal"/>
    <w:next w:val="Normal"/>
    <w:qFormat/>
    <w:rsid w:val="00B46857"/>
    <w:pPr>
      <w:keepNext/>
      <w:jc w:val="right"/>
      <w:outlineLvl w:val="0"/>
    </w:pPr>
    <w:rPr>
      <w:rFonts w:ascii="Courier New" w:hAnsi="Courier New"/>
      <w:b/>
      <w:i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5367E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F3488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34884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link w:val="MapadeldocumentoCar"/>
    <w:rsid w:val="001421C6"/>
    <w:rPr>
      <w:rFonts w:ascii="Lucida Grande" w:hAnsi="Lucida Grande"/>
    </w:rPr>
  </w:style>
  <w:style w:type="character" w:customStyle="1" w:styleId="MapadeldocumentoCar">
    <w:name w:val="Mapa del documento Car"/>
    <w:basedOn w:val="Fuentedeprrafopredeter"/>
    <w:link w:val="Mapadeldocumento"/>
    <w:rsid w:val="001421C6"/>
    <w:rPr>
      <w:rFonts w:ascii="Lucida Grande" w:hAnsi="Lucida Grande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B46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A2145B"/>
  </w:style>
  <w:style w:type="paragraph" w:styleId="Textoindependiente">
    <w:name w:val="Body Text"/>
    <w:basedOn w:val="Normal"/>
    <w:link w:val="TextoindependienteCar"/>
    <w:rsid w:val="00BB62A4"/>
    <w:pPr>
      <w:tabs>
        <w:tab w:val="left" w:pos="720"/>
        <w:tab w:val="center" w:pos="3888"/>
      </w:tabs>
      <w:spacing w:line="360" w:lineRule="atLeast"/>
      <w:jc w:val="both"/>
    </w:pPr>
    <w:rPr>
      <w:sz w:val="26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BB62A4"/>
    <w:rPr>
      <w:sz w:val="26"/>
      <w:lang w:eastAsia="es-ES"/>
    </w:rPr>
  </w:style>
  <w:style w:type="paragraph" w:styleId="Prrafodelista">
    <w:name w:val="List Paragraph"/>
    <w:basedOn w:val="Normal"/>
    <w:uiPriority w:val="34"/>
    <w:qFormat/>
    <w:rsid w:val="00332B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28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Fernández Pérez, Beatriz</cp:lastModifiedBy>
  <cp:revision>9</cp:revision>
  <cp:lastPrinted>2015-10-05T06:52:00Z</cp:lastPrinted>
  <dcterms:created xsi:type="dcterms:W3CDTF">2026-02-25T11:15:00Z</dcterms:created>
  <dcterms:modified xsi:type="dcterms:W3CDTF">2026-03-09T11:32:00Z</dcterms:modified>
</cp:coreProperties>
</file>