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3D54" w14:textId="3ACC2345" w:rsidR="00863A9D" w:rsidRDefault="00AB1116" w:rsidP="00863A9D">
      <w:pPr>
        <w:spacing w:after="120" w:line="276" w:lineRule="auto"/>
        <w:jc w:val="both"/>
        <w:rPr>
          <w:rFonts w:cstheme="minorHAnsi"/>
        </w:rPr>
      </w:pPr>
      <w:r>
        <w:t>26MOC-69</w:t>
      </w:r>
    </w:p>
    <w:p w14:paraId="4EE5E10F" w14:textId="7F1CE9D2" w:rsidR="00AB1116" w:rsidRPr="00AB1116" w:rsidRDefault="00AB1116" w:rsidP="00AB1116">
      <w:pPr>
        <w:spacing w:after="120" w:line="276" w:lineRule="auto"/>
        <w:jc w:val="both"/>
        <w:rPr>
          <w:rFonts w:cstheme="minorHAnsi"/>
        </w:rPr>
      </w:pPr>
      <w:r>
        <w:t>Behean sinatzen duten parlamentariek, Legebiltzarreko Erregelamenduan xedatuaren babesean, honako mozio hau aurkezten dute, Osoko Bilkuran eztabaidatu eta bozkatzeko.</w:t>
      </w:r>
    </w:p>
    <w:p w14:paraId="63F7DD8E" w14:textId="6BDE9DFE" w:rsidR="00AB1116" w:rsidRPr="00AB1116" w:rsidRDefault="00AB1116" w:rsidP="00AB1116">
      <w:pPr>
        <w:spacing w:after="120" w:line="276" w:lineRule="auto"/>
        <w:jc w:val="both"/>
        <w:rPr>
          <w:rFonts w:cstheme="minorHAnsi"/>
        </w:rPr>
      </w:pPr>
      <w:r>
        <w:t>Zioen azalpena</w:t>
      </w:r>
    </w:p>
    <w:p w14:paraId="3C71E474" w14:textId="097C00D5" w:rsidR="00AB1116" w:rsidRPr="00AB1116" w:rsidRDefault="00AB1116" w:rsidP="00AB1116">
      <w:pPr>
        <w:spacing w:after="120" w:line="276" w:lineRule="auto"/>
        <w:jc w:val="both"/>
        <w:rPr>
          <w:rFonts w:cstheme="minorHAnsi"/>
        </w:rPr>
      </w:pPr>
      <w:r>
        <w:t>Europako RED II eta RED III zuzentarauek autokontsumo indibiduala eta kolektiboa bultzatu dute, eskubide zentral gisa. Energia elektrikoa sortzeko sistema bat, energia-sistema banatu, eraginkor eta Europako deskarbonizazio-helburuekin bat datorrena eratzen laguntzen duena. Era berean, zuzentarau horiek Europar Batasuneko estatuei aholkatzen diete ez dezaten ezar ekoizpen-modu horrekiko karga edo kostu diskriminatzailerik, neurriz kanpokorik edo justifikaziorik gabekorik.</w:t>
      </w:r>
    </w:p>
    <w:p w14:paraId="45E08E19" w14:textId="565FF97B" w:rsidR="00AB1116" w:rsidRPr="00AB1116" w:rsidRDefault="00AB1116" w:rsidP="00AB1116">
      <w:pPr>
        <w:spacing w:after="120" w:line="276" w:lineRule="auto"/>
        <w:jc w:val="both"/>
        <w:rPr>
          <w:rFonts w:cstheme="minorHAnsi"/>
        </w:rPr>
      </w:pPr>
      <w:r>
        <w:t>Filosofia horrekin bat, eta 477/2021 Errege Dekretuak bultzatuta, Nafarroako Foru Komunitatea erreferentzia bihurtu da arlo horretan. Nafarroako Trantsizio Energetikoaren atariaren arabera, gure lurraldean 275MW baino gehiago sortzen dituzten 11.629 autokontsumorako instalazio daude 2026an, horietako % 93 eguzki-energian oinarrituta, sistema elektrikoaren deszentralizazioan eta jasangarritasunean laguntzen dutenak.</w:t>
      </w:r>
    </w:p>
    <w:p w14:paraId="008C943E" w14:textId="7C86525F" w:rsidR="00AB1116" w:rsidRPr="00AB1116" w:rsidRDefault="00AB1116" w:rsidP="00AB1116">
      <w:pPr>
        <w:spacing w:after="120" w:line="276" w:lineRule="auto"/>
        <w:jc w:val="both"/>
        <w:rPr>
          <w:rFonts w:cstheme="minorHAnsi"/>
        </w:rPr>
      </w:pPr>
      <w:r>
        <w:t xml:space="preserve">Instalazio horien titularrak askotarikoak dira: etxe pribatuak, enpresak edo administrazio publikoak, banaka edo taldeka. Eta autokontsumo kolektibo horien artean, energia-komunitateak nabarmentzen dira. Formula hori, sorkuntza banatuari laguntzeaz gain, energia-pobreziaren aurka eta </w:t>
      </w:r>
      <w:proofErr w:type="spellStart"/>
      <w:r>
        <w:t>eta</w:t>
      </w:r>
      <w:proofErr w:type="spellEnd"/>
      <w:r>
        <w:t xml:space="preserve"> herritarren ahalduntzearen alde borrokatzeko tresna eraginkorra da. Europako zuzentarauen arabera, energia-komunitateak funtsezko figura dira energia-eredu deszentralizatu, jasangarri eta parte-hartzaile baterako trantsizioan.</w:t>
      </w:r>
    </w:p>
    <w:p w14:paraId="4471EF8C" w14:textId="50268EA5" w:rsidR="00AB1116" w:rsidRDefault="00AB1116" w:rsidP="00AB1116">
      <w:pPr>
        <w:spacing w:after="120" w:line="276" w:lineRule="auto"/>
        <w:jc w:val="both"/>
        <w:rPr>
          <w:rFonts w:cstheme="minorHAnsi"/>
        </w:rPr>
      </w:pPr>
      <w:r>
        <w:t xml:space="preserve">Nafarroa, halaber, aitzindaria izan da elektrizitate-sorkuntza kolektiboko figura horiek sortzen eta garatzen; halatan, 100.000 biztanleko energia-komunitate gehien dituen lurraldea da. Guztira 84 energia-komunitate eratu dira, eta horietan 4.832 pertsonak, 173 </w:t>
      </w:r>
      <w:proofErr w:type="spellStart"/>
      <w:r>
        <w:t>ETEk</w:t>
      </w:r>
      <w:proofErr w:type="spellEnd"/>
      <w:r>
        <w:t xml:space="preserve"> eta 106 toki-entitatek parte hartzen dute.</w:t>
      </w:r>
    </w:p>
    <w:p w14:paraId="4DC5FC6B" w14:textId="20E7E801" w:rsidR="00AB1116" w:rsidRPr="00AB1116" w:rsidRDefault="00AB1116" w:rsidP="00AB1116">
      <w:pPr>
        <w:spacing w:after="120" w:line="276" w:lineRule="auto"/>
        <w:jc w:val="both"/>
        <w:rPr>
          <w:rFonts w:cstheme="minorHAnsi"/>
        </w:rPr>
      </w:pPr>
      <w:r>
        <w:t>Hala ere, autokontsumo horiek abian jarri eta kudeatu ahal izateko, elektrizitatea banatzen eta merkaturatzen duten enpresen oniritzia behar da, sorkuntza-sistema horiek sortzea gogogabetzen edo zapuzten duen administrazio-prozedura opaku eta konplexu baten bidez.</w:t>
      </w:r>
    </w:p>
    <w:p w14:paraId="39415B34" w14:textId="1D0EA31B" w:rsidR="00AB1116" w:rsidRPr="00AB1116" w:rsidRDefault="00AB1116" w:rsidP="00AB1116">
      <w:pPr>
        <w:spacing w:after="120" w:line="276" w:lineRule="auto"/>
        <w:jc w:val="both"/>
        <w:rPr>
          <w:rFonts w:cstheme="minorHAnsi"/>
        </w:rPr>
      </w:pPr>
      <w:r>
        <w:t>Errealitatea da autokontsumo kolektibo bat gauzatzeko edo, besterik gabe, energia banatzeko koefiziente bat aldatzeko izapideak asko luzatzen direla, hilabeteak eta, kasu batzuetan, urtebete baino gehiago.</w:t>
      </w:r>
    </w:p>
    <w:p w14:paraId="1B54B66E" w14:textId="1D01F6BE" w:rsidR="00AB1116" w:rsidRPr="00AB1116" w:rsidRDefault="00AB1116" w:rsidP="00AB1116">
      <w:pPr>
        <w:spacing w:after="120" w:line="276" w:lineRule="auto"/>
        <w:jc w:val="both"/>
        <w:rPr>
          <w:rFonts w:cstheme="minorHAnsi"/>
        </w:rPr>
      </w:pPr>
      <w:r>
        <w:t>Erabaki-proposamenak:</w:t>
      </w:r>
    </w:p>
    <w:p w14:paraId="275FCD37" w14:textId="54762E38" w:rsidR="00AB1116" w:rsidRPr="00AB1116" w:rsidRDefault="00AB1116" w:rsidP="00AB1116">
      <w:pPr>
        <w:spacing w:after="120" w:line="276" w:lineRule="auto"/>
        <w:jc w:val="both"/>
        <w:rPr>
          <w:rFonts w:cstheme="minorHAnsi"/>
        </w:rPr>
      </w:pPr>
      <w:r>
        <w:t>Lehenengoa: Nafarroako Parlamentuak Nafarroako Gobernua premiatzen du azter ditzan energia banatzen eta merkaturatzen duten enpresek egindako administrazio-prozedura independenteak nahiz partekatuak, eta txosten bat egin dezan, detektatzeko botila-lepoak eta autokontsumo indibidual edo kolektiboak abian jartzea eta kudeatzea atzeratzen duten arazoak.</w:t>
      </w:r>
    </w:p>
    <w:p w14:paraId="4E993C7F" w14:textId="7C9FB6A8" w:rsidR="00AB1116" w:rsidRPr="00AB1116" w:rsidRDefault="00AB1116" w:rsidP="00AB1116">
      <w:pPr>
        <w:spacing w:after="120" w:line="276" w:lineRule="auto"/>
        <w:jc w:val="both"/>
        <w:rPr>
          <w:rFonts w:cstheme="minorHAnsi"/>
        </w:rPr>
      </w:pPr>
      <w:r>
        <w:t xml:space="preserve">Bigarrena: Nafarroako Parlamentuak Nafarroako Gobernua premiatzen du txosten hori igor diezaien eta proposamen zehatz bat egin diezaien </w:t>
      </w:r>
      <w:proofErr w:type="spellStart"/>
      <w:r>
        <w:t>IDAEri</w:t>
      </w:r>
      <w:proofErr w:type="spellEnd"/>
      <w:r>
        <w:t xml:space="preserve"> eta </w:t>
      </w:r>
      <w:proofErr w:type="spellStart"/>
      <w:r>
        <w:t>MLBNri</w:t>
      </w:r>
      <w:proofErr w:type="spellEnd"/>
      <w:r>
        <w:t>, egoera hori zuzentzeko beharrezkoak diren aldaketa tekniko eta legalak sustatuta, prozesu horretan parte hartzen duten erakunde guztientzat prozedura arin eta gardena garatzeko:</w:t>
      </w:r>
    </w:p>
    <w:p w14:paraId="4CCE2949" w14:textId="0EC78CE9" w:rsidR="00AB1116" w:rsidRPr="00AB1116" w:rsidRDefault="00AB1116" w:rsidP="00AB1116">
      <w:pPr>
        <w:spacing w:after="120" w:line="276" w:lineRule="auto"/>
        <w:jc w:val="both"/>
        <w:rPr>
          <w:rFonts w:cstheme="minorHAnsi"/>
        </w:rPr>
      </w:pPr>
      <w:r>
        <w:lastRenderedPageBreak/>
        <w:t>– Autokontsumo kolektibo bat legeztatzeko eta/edo banaketa-koefizienteak aldatzeko interesa duten pertsonak/erakundeak.</w:t>
      </w:r>
    </w:p>
    <w:p w14:paraId="1C12A971" w14:textId="6FB7F376" w:rsidR="00AB1116" w:rsidRPr="00AB1116" w:rsidRDefault="00AB1116" w:rsidP="00AB1116">
      <w:pPr>
        <w:spacing w:after="120" w:line="276" w:lineRule="auto"/>
        <w:jc w:val="both"/>
        <w:rPr>
          <w:rFonts w:cstheme="minorHAnsi"/>
        </w:rPr>
      </w:pPr>
      <w:r>
        <w:t>– Administrazio publikoa.</w:t>
      </w:r>
    </w:p>
    <w:p w14:paraId="12FB1850" w14:textId="56E9D7F0" w:rsidR="00AB1116" w:rsidRPr="00AB1116" w:rsidRDefault="00AB1116" w:rsidP="00AB1116">
      <w:pPr>
        <w:spacing w:after="120" w:line="276" w:lineRule="auto"/>
        <w:jc w:val="both"/>
        <w:rPr>
          <w:rFonts w:cstheme="minorHAnsi"/>
        </w:rPr>
      </w:pPr>
      <w:r>
        <w:t>– Energia banatzen eta merkaturatzen duten enpresak.</w:t>
      </w:r>
    </w:p>
    <w:p w14:paraId="14AA470D" w14:textId="087773F0" w:rsidR="00AB1116" w:rsidRDefault="00AB1116" w:rsidP="00AB1116">
      <w:pPr>
        <w:spacing w:after="120" w:line="276" w:lineRule="auto"/>
        <w:jc w:val="both"/>
        <w:rPr>
          <w:rFonts w:cstheme="minorHAnsi"/>
        </w:rPr>
      </w:pPr>
      <w:r>
        <w:t>Hirugarrena: Nafarroako Parlamentuak Nafarroako Gobernua premiatzen du txosten hori bidal diezaion Nafarroan eratutako Autokontsumoko Mahaiari, idatziz zehatz ditzan jarraitu beharreko prozeduraren fase guztiak, bai autokontsumorako instalazio indibidual edo kolektibo bat martxan jartzeko, bai banaketa-akordioak aldatzeko.</w:t>
      </w:r>
    </w:p>
    <w:p w14:paraId="7011C341" w14:textId="0202E4DA" w:rsidR="00AB1116" w:rsidRDefault="00AB1116" w:rsidP="00AB1116">
      <w:pPr>
        <w:spacing w:after="120" w:line="276" w:lineRule="auto"/>
        <w:jc w:val="both"/>
        <w:rPr>
          <w:rFonts w:cstheme="minorHAnsi"/>
        </w:rPr>
      </w:pPr>
      <w:r>
        <w:t>Iruñean, 2026ko apirilaren 13an</w:t>
      </w:r>
    </w:p>
    <w:p w14:paraId="44123AC3" w14:textId="347E5A55" w:rsidR="00AB1116" w:rsidRPr="00771ADF" w:rsidRDefault="00AB1116" w:rsidP="00AB1116">
      <w:pPr>
        <w:spacing w:after="120" w:line="276" w:lineRule="auto"/>
        <w:jc w:val="both"/>
        <w:rPr>
          <w:rFonts w:cstheme="minorHAnsi"/>
        </w:rPr>
      </w:pPr>
      <w:r>
        <w:t xml:space="preserve">Foru-parlamentariak: Jose Miguel </w:t>
      </w:r>
      <w:proofErr w:type="spellStart"/>
      <w:r>
        <w:t>Garrido</w:t>
      </w:r>
      <w:proofErr w:type="spellEnd"/>
      <w:r>
        <w:t xml:space="preserve"> Sola eta Oihan </w:t>
      </w:r>
      <w:proofErr w:type="spellStart"/>
      <w:r>
        <w:t>Mendo</w:t>
      </w:r>
      <w:proofErr w:type="spellEnd"/>
      <w:r>
        <w:t xml:space="preserve"> Goñi</w:t>
      </w:r>
    </w:p>
    <w:sectPr w:rsidR="00AB1116" w:rsidRPr="00771A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DF"/>
    <w:rsid w:val="006E0329"/>
    <w:rsid w:val="00771ADF"/>
    <w:rsid w:val="00863A9D"/>
    <w:rsid w:val="0087115B"/>
    <w:rsid w:val="00AB1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E79E"/>
  <w15:chartTrackingRefBased/>
  <w15:docId w15:val="{C623098A-3754-499D-AD4F-8EDF157A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3143</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2026-04-15T15:17:00Z</dcterms:created>
  <dcterms:modified xsi:type="dcterms:W3CDTF">2026-04-23T10:35:00Z</dcterms:modified>
</cp:coreProperties>
</file>