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B2AC" w14:textId="0FC702B6" w:rsidR="005875A1" w:rsidRDefault="00682F5B" w:rsidP="005875A1">
      <w:pPr>
        <w:spacing w:after="120" w:line="276" w:lineRule="auto"/>
        <w:jc w:val="both"/>
      </w:pPr>
      <w:r>
        <w:t xml:space="preserve">26POR-145</w:t>
      </w:r>
    </w:p>
    <w:p w14:paraId="75E78D4B" w14:textId="7B9E903D" w:rsidR="00682F5B" w:rsidRDefault="00682F5B" w:rsidP="00682F5B">
      <w:pPr>
        <w:spacing w:after="120" w:line="276" w:lineRule="auto"/>
        <w:jc w:val="both"/>
      </w:pPr>
      <w:r>
        <w:t xml:space="preserve">Nafarroako Alderdi Sozialista talde parlamentarioari atxikitako Úrsula Pardo García andreak, Legebiltzarreko Erregelamenduan ezarritakoaren babesean, honako galdera hau egiten dio hirugarren lehendakariorde eta Etxebizitzako, Gazteriako eta Migrazio Politiketako kontseilariari, Osoko Bilkuran ahoz erantzun dezan:</w:t>
      </w:r>
    </w:p>
    <w:p w14:paraId="16E01B5C" w14:textId="4C835790" w:rsidR="00682F5B" w:rsidRDefault="00682F5B" w:rsidP="00682F5B">
      <w:pPr>
        <w:spacing w:after="120" w:line="276" w:lineRule="auto"/>
        <w:jc w:val="both"/>
      </w:pPr>
      <w:r>
        <w:t xml:space="preserve">Nafarroako Gobernuak, Nafarroako Gazteriaren Institutuaren bidez, gazte-boluntariotzako hainbat kanpaldi antolatzen ditu hala Nafarroan nola beste autonomia-erkidego batzuetan eta atzerrian, Gazteriaren Institutuarekin eta Gazteen Boluntariotza Zerbitzuarekin lankidetzan.</w:t>
      </w:r>
    </w:p>
    <w:p w14:paraId="6FEF95AC" w14:textId="65C31EF4" w:rsidR="00682F5B" w:rsidRDefault="00682F5B" w:rsidP="00682F5B">
      <w:pPr>
        <w:spacing w:after="120" w:line="276" w:lineRule="auto"/>
        <w:jc w:val="both"/>
      </w:pPr>
      <w:r>
        <w:t xml:space="preserve">Zure departamentuak nola baloratzen du gazteek boluntariotzaren arloan duten parte-hartzea?</w:t>
      </w:r>
    </w:p>
    <w:p w14:paraId="60BFB384" w14:textId="51070C5E" w:rsidR="00682F5B" w:rsidRDefault="00682F5B" w:rsidP="00682F5B">
      <w:pPr>
        <w:spacing w:after="120" w:line="276" w:lineRule="auto"/>
        <w:jc w:val="both"/>
      </w:pPr>
      <w:r>
        <w:t xml:space="preserve">Iruñean, 2026ko apirilaren 22an</w:t>
      </w:r>
    </w:p>
    <w:p w14:paraId="167248EB" w14:textId="564DAC2E" w:rsidR="00682F5B" w:rsidRDefault="00682F5B" w:rsidP="00682F5B">
      <w:pPr>
        <w:spacing w:after="120" w:line="276" w:lineRule="auto"/>
        <w:jc w:val="both"/>
      </w:pPr>
      <w:r>
        <w:t xml:space="preserve">Foru-parlamentaria: Úrsula Pardo García</w:t>
      </w:r>
    </w:p>
    <w:sectPr w:rsidR="0068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5875A1"/>
    <w:rsid w:val="00682F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615</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2026-04-22T11:02:00Z</dcterms:created>
  <dcterms:modified xsi:type="dcterms:W3CDTF">2026-04-22T11:04:00Z</dcterms:modified>
</cp:coreProperties>
</file>