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6270" w14:textId="200D9E41" w:rsidR="00215EAC" w:rsidRDefault="00215EAC" w:rsidP="00215EAC">
      <w:pPr>
        <w:spacing w:after="120" w:line="276" w:lineRule="auto"/>
        <w:jc w:val="both"/>
      </w:pPr>
      <w:r>
        <w:t xml:space="preserve">26PES-141</w:t>
      </w:r>
    </w:p>
    <w:p w14:paraId="1B996A34" w14:textId="7689F051" w:rsidR="00215EAC" w:rsidRDefault="00215EAC" w:rsidP="00215EAC">
      <w:pPr>
        <w:spacing w:after="120" w:line="276" w:lineRule="auto"/>
        <w:jc w:val="both"/>
      </w:pPr>
      <w:r>
        <w:t xml:space="preserve">EH Bildu Nafarroa talde parlamentarioko foru-parlamentari Mikel Zabaleta Aramendia jaunak, Legebiltzarreko Erregelamenduan ezartzen denaren babesean, honako galdera hauek egiten dizkio Nafarroako Gobernuko Etxebizitzako, Gazteriako eta Migrazio Politiketako Departamentuari, idatziz erantzun ditzan:</w:t>
      </w:r>
    </w:p>
    <w:p w14:paraId="5DEA9012" w14:textId="24D6D1C1" w:rsidR="00215EAC" w:rsidRDefault="00215EAC" w:rsidP="00215EAC">
      <w:pPr>
        <w:spacing w:after="120" w:line="276" w:lineRule="auto"/>
        <w:jc w:val="both"/>
      </w:pPr>
      <w:r>
        <w:t xml:space="preserve">Argitaratu diren informazioen arabera, Blackstone funtsak parte hartzen duen Testa Residencialek gogoan darabil salgai jartzea gaur egun Nafarroan alokairura bideratuta dauden eta jatorrian laguntza publikoarekin bultzatutako etxebizitza babestuak ziren etxebizitzak. Hori dela-eta, honako galdera hauek egiten dira, idatziz erantzun dakien:</w:t>
      </w:r>
    </w:p>
    <w:p w14:paraId="476AE1AF" w14:textId="7FB5C0C2" w:rsidR="00215EAC" w:rsidRDefault="00215EAC" w:rsidP="00215EAC">
      <w:pPr>
        <w:spacing w:after="120" w:line="276" w:lineRule="auto"/>
        <w:jc w:val="both"/>
      </w:pPr>
      <w:r>
        <w:t xml:space="preserve">Ba al daki Nafarroako Gobernuak Testa Residencial enpresak asmoa duela Nafarroan alokairu-erregimenean dituen etxebizitzen zati bat salerosketa-merkatura ateratzeko?</w:t>
      </w:r>
    </w:p>
    <w:p w14:paraId="19F33343" w14:textId="7274E679" w:rsidR="00215EAC" w:rsidRDefault="00215EAC" w:rsidP="00215EAC">
      <w:pPr>
        <w:spacing w:after="120" w:line="276" w:lineRule="auto"/>
        <w:jc w:val="both"/>
      </w:pPr>
      <w:r>
        <w:t xml:space="preserve">Izan al du Nafarroako Gobernuak, zuzenean edo Nasuvinsaren bidez, kontakturik, bilerarik edo komunikaziorik Testa Residencialeko arduradunekin gai horren inguruan?</w:t>
      </w:r>
    </w:p>
    <w:p w14:paraId="5E798AB4" w14:textId="59558E9B" w:rsidR="00215EAC" w:rsidRDefault="00215EAC" w:rsidP="00215EAC">
      <w:pPr>
        <w:spacing w:after="120" w:line="276" w:lineRule="auto"/>
        <w:jc w:val="both"/>
      </w:pPr>
      <w:r>
        <w:t xml:space="preserve">Ba al dago gaur egun negoziaziorik zabalik Nafarroako Gobernuaren edo Nasuvinsaren eta Testa Residencial enpresaren artean, etxebizitza horiek saltzea saihesteko edo alokairuko parke gisa jarrai dezatela bermatzeko?</w:t>
      </w:r>
    </w:p>
    <w:p w14:paraId="42C98C1A" w14:textId="4A4237CC" w:rsidR="00215EAC" w:rsidRDefault="00215EAC" w:rsidP="00215EAC">
      <w:pPr>
        <w:spacing w:after="120" w:line="276" w:lineRule="auto"/>
        <w:jc w:val="both"/>
      </w:pPr>
      <w:r>
        <w:t xml:space="preserve">Ba al du Nafarroako Gobernuak tresna juridikorik etxebizitza horien salmenta espekulatiboa eragotzi, mugatu edo zailtzeko?</w:t>
      </w:r>
    </w:p>
    <w:p w14:paraId="40E14241" w14:textId="1BC11E01" w:rsidR="00215EAC" w:rsidRDefault="00215EAC" w:rsidP="00215EAC">
      <w:pPr>
        <w:spacing w:after="120" w:line="276" w:lineRule="auto"/>
        <w:jc w:val="both"/>
      </w:pPr>
      <w:r>
        <w:t xml:space="preserve">Baloratu al du Nafarroako Gobernuak lehentasunez erosteko formularen bat erabiltzea edo etxebizitza horiek alokairu eskuragarriko programa publikoetan sartzea?</w:t>
      </w:r>
    </w:p>
    <w:p w14:paraId="499BBD94" w14:textId="1835FCDF" w:rsidR="00215EAC" w:rsidRDefault="00215EAC" w:rsidP="00215EAC">
      <w:pPr>
        <w:spacing w:after="120" w:line="276" w:lineRule="auto"/>
        <w:jc w:val="both"/>
      </w:pPr>
      <w:r>
        <w:t xml:space="preserve">Testa Residencial enpresaren jabetzako zenbat etxebizitzari eraginen lioke salmenta-eragiketa horrek Nafarroan?</w:t>
      </w:r>
    </w:p>
    <w:p w14:paraId="457CF4FC" w14:textId="39387BBE" w:rsidR="00215EAC" w:rsidRDefault="00215EAC" w:rsidP="00215EAC">
      <w:pPr>
        <w:spacing w:after="120" w:line="276" w:lineRule="auto"/>
        <w:jc w:val="both"/>
      </w:pPr>
      <w:r>
        <w:t xml:space="preserve">Eraginpeko etxebizitzen kokalekua zein da, udalerri, auzo eta bizitegi-sustapenen arabera banakatuta?</w:t>
      </w:r>
    </w:p>
    <w:p w14:paraId="10D30F73" w14:textId="7CBB9889" w:rsidR="00215EAC" w:rsidRDefault="00215EAC" w:rsidP="00215EAC">
      <w:pPr>
        <w:spacing w:after="120" w:line="276" w:lineRule="auto"/>
        <w:jc w:val="both"/>
      </w:pPr>
      <w:r>
        <w:t xml:space="preserve">Nafarroako Gobernuak zer balorazio egiten du eragiketa horrek etxebizitza-eskurapenean eta Nafarroako alokairu-merkatuaren tentsioan izanen lukeen eraginari buruz?</w:t>
      </w:r>
    </w:p>
    <w:p w14:paraId="24F63601" w14:textId="424CA67A" w:rsidR="00215EAC" w:rsidRDefault="00215EAC" w:rsidP="00215EAC">
      <w:pPr>
        <w:spacing w:after="120" w:line="276" w:lineRule="auto"/>
        <w:jc w:val="both"/>
      </w:pPr>
      <w:r>
        <w:t xml:space="preserve">Iruñean, 2026ko maiatzaren 12an</w:t>
      </w:r>
    </w:p>
    <w:p w14:paraId="119B6BD1" w14:textId="188EDF4C" w:rsidR="00215EAC" w:rsidRDefault="00215EAC" w:rsidP="00215EAC">
      <w:pPr>
        <w:spacing w:after="120" w:line="276" w:lineRule="auto"/>
        <w:jc w:val="both"/>
      </w:pPr>
      <w:r>
        <w:t xml:space="preserve">Foru-parlamentaria: Mikel Zabaleta Aramendia</w:t>
      </w:r>
    </w:p>
    <w:sectPr w:rsidR="00215E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AC"/>
    <w:rsid w:val="00215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E0E2"/>
  <w15:chartTrackingRefBased/>
  <w15:docId w15:val="{8C3D5BEC-4F86-45FD-AFC4-3027DB7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1729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2026-05-12T10:10:00Z</dcterms:created>
  <dcterms:modified xsi:type="dcterms:W3CDTF">2026-05-12T10:14:00Z</dcterms:modified>
</cp:coreProperties>
</file>