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AC290" w14:textId="06230C26" w:rsidR="00386C2E" w:rsidRDefault="00F26599" w:rsidP="00386C2E">
      <w:pPr>
        <w:spacing w:after="120" w:line="276" w:lineRule="auto"/>
        <w:jc w:val="both"/>
      </w:pPr>
      <w:r>
        <w:t>26PES-15</w:t>
      </w:r>
      <w:r w:rsidR="00851427">
        <w:t>3</w:t>
      </w:r>
    </w:p>
    <w:p w14:paraId="0402F70A" w14:textId="7E80DD37" w:rsidR="00851427" w:rsidRDefault="00851427" w:rsidP="00851427">
      <w:pPr>
        <w:spacing w:after="120" w:line="276" w:lineRule="auto"/>
        <w:jc w:val="both"/>
      </w:pPr>
      <w:r>
        <w:t xml:space="preserve">El Parlamentario Foral Emilio Jiménez Román, del grupo parlamentario Mixto, y miembro de VOX, amparado en el Reglamento de la Cámara, formula la siguiente pregunta escrita al </w:t>
      </w:r>
      <w:r w:rsidR="00ED4F7F">
        <w:t>Departamento de Vivienda</w:t>
      </w:r>
      <w:r w:rsidR="00ED4F7F">
        <w:t xml:space="preserve"> del </w:t>
      </w:r>
      <w:r>
        <w:t>Gobierno de Navarra:</w:t>
      </w:r>
    </w:p>
    <w:p w14:paraId="32C54765" w14:textId="1F3D9E2D" w:rsidR="005529DD" w:rsidRDefault="005529DD" w:rsidP="005529DD">
      <w:pPr>
        <w:spacing w:after="120" w:line="276" w:lineRule="auto"/>
        <w:jc w:val="both"/>
      </w:pPr>
      <w:r>
        <w:t>– ¿Cuál es el motivo por el que el Gobierno de Navarra ha adquirido durante esta legislatura 36 viviendas mediante la aplicación del derecho de tanteo y retracto o adquisición preferente?</w:t>
      </w:r>
    </w:p>
    <w:p w14:paraId="5550B985" w14:textId="3C319E01" w:rsidR="005529DD" w:rsidRDefault="005529DD" w:rsidP="005529DD">
      <w:pPr>
        <w:spacing w:after="120" w:line="276" w:lineRule="auto"/>
        <w:jc w:val="both"/>
      </w:pPr>
      <w:r>
        <w:t>– ¿A qué se han destinado cada una de esas 36 viviendas?</w:t>
      </w:r>
    </w:p>
    <w:p w14:paraId="3B977BE1" w14:textId="22F88F9C" w:rsidR="005529DD" w:rsidRDefault="005529DD" w:rsidP="005529DD">
      <w:pPr>
        <w:spacing w:after="120" w:line="276" w:lineRule="auto"/>
        <w:jc w:val="both"/>
      </w:pPr>
      <w:r>
        <w:t>– ¿Se han utilizado para vivienda social en cualesquiera de sus formas: alquiler, compra o vivienda de integración social? En ese caso, ¿qué número y porcentaje de los adjudicatarios o beneficiarios son de origen extranjero?</w:t>
      </w:r>
    </w:p>
    <w:p w14:paraId="662B5A71" w14:textId="0DCAE3F2" w:rsidR="00851427" w:rsidRDefault="00851427" w:rsidP="00851427">
      <w:pPr>
        <w:spacing w:after="120" w:line="276" w:lineRule="auto"/>
        <w:jc w:val="both"/>
      </w:pPr>
      <w:r>
        <w:t xml:space="preserve">Pamplona, </w:t>
      </w:r>
      <w:r w:rsidR="005529DD">
        <w:t>15</w:t>
      </w:r>
      <w:r>
        <w:t xml:space="preserve"> de mayo de 2026</w:t>
      </w:r>
    </w:p>
    <w:p w14:paraId="5B7F692E" w14:textId="2137F433" w:rsidR="00851427" w:rsidRDefault="00851427" w:rsidP="00851427">
      <w:pPr>
        <w:spacing w:after="120" w:line="276" w:lineRule="auto"/>
        <w:jc w:val="both"/>
      </w:pPr>
      <w:r>
        <w:t xml:space="preserve">El Parlamentario Foral: </w:t>
      </w:r>
      <w:r w:rsidRPr="00851427">
        <w:t>Emilio Jim</w:t>
      </w:r>
      <w:r>
        <w:t>é</w:t>
      </w:r>
      <w:r w:rsidRPr="00851427">
        <w:t>nez Rom</w:t>
      </w:r>
      <w:r>
        <w:t>á</w:t>
      </w:r>
      <w:r w:rsidRPr="00851427">
        <w:t>n</w:t>
      </w:r>
    </w:p>
    <w:sectPr w:rsidR="008514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99"/>
    <w:rsid w:val="00386C2E"/>
    <w:rsid w:val="003D7121"/>
    <w:rsid w:val="005529DD"/>
    <w:rsid w:val="00560E10"/>
    <w:rsid w:val="00851427"/>
    <w:rsid w:val="00ED4F7F"/>
    <w:rsid w:val="00F2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E333"/>
  <w15:chartTrackingRefBased/>
  <w15:docId w15:val="{03CECDF6-E098-4470-9942-74FE25AB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2026-05-18T12:09:00Z</dcterms:created>
  <dcterms:modified xsi:type="dcterms:W3CDTF">2026-05-18T12:39:00Z</dcterms:modified>
</cp:coreProperties>
</file>