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D5F43" w14:textId="1300EC9B" w:rsidR="002D68A0" w:rsidRDefault="002D68A0" w:rsidP="0090724C">
      <w:pPr>
        <w:spacing w:after="120" w:line="276" w:lineRule="auto"/>
        <w:jc w:val="both"/>
      </w:pPr>
      <w:r>
        <w:t xml:space="preserve">26MOC-95</w:t>
      </w:r>
    </w:p>
    <w:p w14:paraId="3E907831" w14:textId="0C7EB643" w:rsidR="002D68A0" w:rsidRDefault="002D68A0" w:rsidP="0090724C">
      <w:pPr>
        <w:spacing w:after="120" w:line="276" w:lineRule="auto"/>
        <w:jc w:val="both"/>
      </w:pPr>
      <w:r>
        <w:t xml:space="preserve">Nafarroako Gorteetako kide eta Nafarroako Alderdi Popularra (PPN) talde parlamentarioaren eledun den Javier García Jiménez jaunak, Parlamentuko Erregelamenduan xedatutakoaren babesean, honako mozio hau aurkezten du, Osoko Bilkuran eztabaidatu dadin eta Lurralde Kohesiorako Batzordean egin dakion jarraipena:</w:t>
      </w:r>
    </w:p>
    <w:p w14:paraId="475FC931" w14:textId="79630691" w:rsidR="002D68A0" w:rsidRDefault="0090724C" w:rsidP="0090724C">
      <w:pPr>
        <w:spacing w:after="120" w:line="276" w:lineRule="auto"/>
        <w:jc w:val="both"/>
      </w:pPr>
      <w:r>
        <w:t xml:space="preserve">Zioen azalpena</w:t>
      </w:r>
    </w:p>
    <w:p w14:paraId="48308065" w14:textId="25A16319" w:rsidR="002D68A0" w:rsidRDefault="002D68A0" w:rsidP="0090724C">
      <w:pPr>
        <w:spacing w:after="120" w:line="276" w:lineRule="auto"/>
        <w:jc w:val="both"/>
      </w:pPr>
      <w:r>
        <w:t xml:space="preserve">Nafarroako errepideetarako erabilera-kanona arautzeari buruzko uztailaren 1eko 23/2022 Foru Legea onetsi zenean, ezkutuko bidesarien sistema bat ezarri zen Foru Komunitateko bide jakin batzuetan, eta horrek gero eta kezka handiagoa sortu zuen gizartean, ekonomian eta lurraldean.</w:t>
      </w:r>
    </w:p>
    <w:p w14:paraId="1782F2C3" w14:textId="310014E0" w:rsidR="002D68A0" w:rsidRDefault="002D68A0" w:rsidP="0090724C">
      <w:pPr>
        <w:spacing w:after="120" w:line="276" w:lineRule="auto"/>
        <w:jc w:val="both"/>
      </w:pPr>
      <w:r>
        <w:t xml:space="preserve">Araudi hori indarrean sartu zenetik, garraiolariek, autonomoek, enpresek, toki-entitateek eta herritarrek, oro har, kritika ugari egin dizkiote araudi horri, beren eguneroko jarduera ekonomikoa garatzeko errepideko garraioaren mende daudenak bereziki zigortzen dituelako.</w:t>
      </w:r>
      <w:r>
        <w:t xml:space="preserve"> </w:t>
      </w:r>
      <w:r>
        <w:t xml:space="preserve">Neurriak logistika- eta garraio-kostuak areagotzen ditu, Nafarroako enpresen lehiakortasunari zuzenean eraginez eta herritarren bizi-kostua garestituz.</w:t>
      </w:r>
    </w:p>
    <w:p w14:paraId="2581B76C" w14:textId="1E4328C8" w:rsidR="002D68A0" w:rsidRDefault="002D68A0" w:rsidP="0090724C">
      <w:pPr>
        <w:spacing w:after="120" w:line="276" w:lineRule="auto"/>
        <w:jc w:val="both"/>
      </w:pPr>
      <w:r>
        <w:t xml:space="preserve">Era berean, sistema hori kudeatzeko Nafarbide enpresa publikoa sortzeak eta mantentzeak kostu ekonomiko handia ekarri die Nafarroako diru-kutxa publikoei.</w:t>
      </w:r>
    </w:p>
    <w:p w14:paraId="026C769B" w14:textId="46C96B12" w:rsidR="0090724C" w:rsidRDefault="0090724C" w:rsidP="0090724C">
      <w:pPr>
        <w:spacing w:after="120" w:line="276" w:lineRule="auto"/>
        <w:jc w:val="both"/>
      </w:pPr>
      <w:r>
        <w:t xml:space="preserve">Administrazio-, teknologia-, eragiketa- eta langile-egituratik eratorritako gastuek egungo testuinguru ekonomiko eta sozialean nekez justifika daitekeen karga ekonomikoa sortzen dute, bereziki lehentasun premiazkoagoak daudenean osasunaren, hezkuntzaren, mendekotasunaren edo produkzio-sareari laguntzearen arloan.</w:t>
      </w:r>
    </w:p>
    <w:p w14:paraId="4EFF4085" w14:textId="23DE3941" w:rsidR="0090724C" w:rsidRDefault="0090724C" w:rsidP="0090724C">
      <w:pPr>
        <w:spacing w:after="120" w:line="276" w:lineRule="auto"/>
        <w:jc w:val="both"/>
      </w:pPr>
      <w:r>
        <w:t xml:space="preserve">Gainera, kanona ezartzeak ez du adostasun sozial handirik izan, ezta ukitutako sektoreen ahobatezko babesik ere, eta horrek segurtasunik eza, arbuioa eta benetako bilketa- eta kudeaketa-eraginkortasunari buruzko zalantzak eragin ditu.</w:t>
      </w:r>
    </w:p>
    <w:p w14:paraId="311790CA" w14:textId="5874CECB" w:rsidR="0090724C" w:rsidRDefault="0090724C" w:rsidP="0090724C">
      <w:pPr>
        <w:spacing w:after="120" w:line="276" w:lineRule="auto"/>
        <w:jc w:val="both"/>
      </w:pPr>
      <w:r>
        <w:t xml:space="preserve">Sozietate horri enkargatutako funtzio horiek formula alternatibo ekonomikoagoekin egin litezke, bai foru-administrazioaren beraren kudeaketa zuzenaren bidez, bai zerbitzuak ematearen bidez lehendik dauden enpresa publikoekin, dagoeneko sortuta dauden sozietateekin edo kudeaketa puntualak kanporatuz.</w:t>
      </w:r>
      <w:r>
        <w:t xml:space="preserve"> </w:t>
      </w:r>
      <w:r>
        <w:t xml:space="preserve">Horrela, foru diru-kutxen alferrikako gastuak saihestuko lirateke.</w:t>
      </w:r>
    </w:p>
    <w:p w14:paraId="58A00766" w14:textId="6275A219" w:rsidR="0090724C" w:rsidRDefault="0090724C" w:rsidP="0090724C">
      <w:pPr>
        <w:spacing w:after="120" w:line="276" w:lineRule="auto"/>
        <w:jc w:val="both"/>
      </w:pPr>
      <w:r>
        <w:t xml:space="preserve">Horregatik guztiagatik, beharrezkoa da 23/2022 Foru Legea berehala indargabetzea eta hura aplikatzeko sortutako enpresa publikoa desegitea, beharrezkoak ez diren administrazio-egiturak ezabatuz eta Nafarroako herritar eta enpresei karga ekonomiko handiagoak helarazten jarraitzea saihestuz.</w:t>
      </w:r>
    </w:p>
    <w:p w14:paraId="0E48AF2C" w14:textId="1B4D18F9" w:rsidR="0090724C" w:rsidRDefault="0090724C" w:rsidP="0090724C">
      <w:pPr>
        <w:spacing w:after="120" w:line="276" w:lineRule="auto"/>
        <w:jc w:val="both"/>
      </w:pPr>
      <w:r>
        <w:t xml:space="preserve">Erabaki-proposamena:</w:t>
      </w:r>
    </w:p>
    <w:p w14:paraId="2D43DC85" w14:textId="41B62EA3" w:rsidR="0090724C" w:rsidRDefault="0090724C" w:rsidP="0090724C">
      <w:pPr>
        <w:spacing w:after="120" w:line="276" w:lineRule="auto"/>
        <w:jc w:val="both"/>
      </w:pPr>
      <w:r>
        <w:t xml:space="preserve">1.</w:t>
      </w:r>
      <w:r>
        <w:t xml:space="preserve"> </w:t>
      </w:r>
      <w:r>
        <w:t xml:space="preserve">Nafarroako Gobernua eta Nafarroako Parlamentua premiatzen dira berehala indargabetu dezaten 23/2022 Foru Legea, uztailaren 1ekoa, Nafarroako errepideetarako erabilera-kanonari buruzkoa.</w:t>
      </w:r>
    </w:p>
    <w:p w14:paraId="0A419C03" w14:textId="61A01D1C" w:rsidR="0090724C" w:rsidRDefault="0090724C" w:rsidP="0090724C">
      <w:pPr>
        <w:spacing w:after="120" w:line="276" w:lineRule="auto"/>
        <w:jc w:val="both"/>
      </w:pPr>
      <w:r>
        <w:t xml:space="preserve">2.</w:t>
      </w:r>
      <w:r>
        <w:t xml:space="preserve"> </w:t>
      </w:r>
      <w:r>
        <w:t xml:space="preserve">Nafarroako Gobernua premiatzen da Nafarbide enpresa publikoa ixten eta desegiten has dadin, kanona kudeatzeko sortutako egitura ezabatuz eta sozialki eta ekonomikoki arbuiatzen den eta Nafarroarentzat kaltegarria den sistema batera baliabide publikoak bideratzen jarraitzea saihestuz.</w:t>
      </w:r>
    </w:p>
    <w:p w14:paraId="120AC994" w14:textId="2EE4A545" w:rsidR="0090724C" w:rsidRDefault="0090724C" w:rsidP="0090724C">
      <w:pPr>
        <w:spacing w:after="120" w:line="276" w:lineRule="auto"/>
        <w:jc w:val="both"/>
      </w:pPr>
      <w:r>
        <w:t xml:space="preserve">Iruñean, 2026ko maiatzaren 25ean</w:t>
      </w:r>
    </w:p>
    <w:p w14:paraId="3BD237CF" w14:textId="20C3D718" w:rsidR="002D68A0" w:rsidRDefault="0090724C" w:rsidP="0090724C">
      <w:pPr>
        <w:spacing w:after="120" w:line="276" w:lineRule="auto"/>
        <w:jc w:val="both"/>
      </w:pPr>
      <w:r>
        <w:t xml:space="preserve">Foru-parlamentaria: Javier García Jiménez</w:t>
      </w:r>
    </w:p>
    <w:sectPr w:rsidR="002D68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8A0"/>
    <w:rsid w:val="002D68A0"/>
    <w:rsid w:val="009072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3EE84"/>
  <w15:chartTrackingRefBased/>
  <w15:docId w15:val="{64244021-BB19-4620-92CA-CAED2782C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471</Words>
  <Characters>2596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2026-05-26T05:38:00Z</dcterms:created>
  <dcterms:modified xsi:type="dcterms:W3CDTF">2026-05-26T06:01:00Z</dcterms:modified>
</cp:coreProperties>
</file>