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0EA2" w14:textId="191795EB" w:rsidR="00D332CA" w:rsidRPr="000235BF" w:rsidRDefault="00DB0A71" w:rsidP="00D332CA">
      <w:pPr>
        <w:spacing w:after="120" w:line="276" w:lineRule="auto"/>
        <w:jc w:val="both"/>
      </w:pPr>
      <w:r>
        <w:t xml:space="preserve">26PES-179</w:t>
      </w:r>
    </w:p>
    <w:p w14:paraId="24BB11D8" w14:textId="21BA22E5" w:rsidR="00E77FDB" w:rsidRPr="00E77FDB" w:rsidRDefault="00E77FDB" w:rsidP="00E77FDB">
      <w:pPr>
        <w:spacing w:after="120" w:line="276" w:lineRule="auto"/>
        <w:jc w:val="both"/>
      </w:pPr>
      <w:r>
        <w:t xml:space="preserve">Nafarroako Gorteetako kide den eta Unión del Pueblo Navarro (UPN) talde parlamentarioari atxikita dagoen Miguel Bujanda Cirauqui jaunak, Legebiltzarreko Erregelamenduan ezartzen denaren babesean, honako galdera hau aurkezten du, Nafarroako Gobernuak idatziz erantzun dezan:</w:t>
      </w:r>
    </w:p>
    <w:p w14:paraId="33C15193" w14:textId="6694274F" w:rsidR="00E77FDB" w:rsidRPr="00E77FDB" w:rsidRDefault="00E77FDB" w:rsidP="00E77FDB">
      <w:pPr>
        <w:spacing w:after="120" w:line="276" w:lineRule="auto"/>
        <w:jc w:val="both"/>
      </w:pPr>
      <w:r>
        <w:t xml:space="preserve">Nafarroako Gobernuak zer balorazio egiten du Garraio Ministerioak Zaragoza-Castejón abiadura handiko linearako planteatutako ibilbideak nekazaritzan, lurraldean eta ureztatze-azpiegituretan eragin ditzakeen kalteei buruz, batez ere Ribaforadako ureztapena modernizatu eta handitzeari dagokionez?</w:t>
      </w:r>
    </w:p>
    <w:p w14:paraId="7675204F" w14:textId="26836B45" w:rsidR="00727285" w:rsidRPr="00727285" w:rsidRDefault="00E77FDB" w:rsidP="00E77FDB">
      <w:pPr>
        <w:spacing w:after="120" w:line="276" w:lineRule="auto"/>
        <w:jc w:val="both"/>
      </w:pPr>
      <w:r>
        <w:t xml:space="preserve">Zer txosten tekniko, alegazio edo jarduketa egin ditu edo egiteko asmoa du Nafarroako Gobernuak, nekazaritza-lurzoru produktibo eta egungo nahiz etorkizuneko eremu ureztagarrietan eta Nafarroako Erriberan ureztatze-gaietarako aurreikusitako inbertsioetan horrek ahalik eta eragin txikiena izan dezan?</w:t>
      </w:r>
    </w:p>
    <w:p w14:paraId="25C1308A" w14:textId="1AB6F59C" w:rsidR="00727285" w:rsidRDefault="00727285" w:rsidP="00727285">
      <w:pPr>
        <w:spacing w:after="120" w:line="276" w:lineRule="auto"/>
        <w:jc w:val="both"/>
      </w:pPr>
      <w:r>
        <w:t xml:space="preserve">Iruñean, 2026ko ekainaren 4an</w:t>
      </w:r>
      <w:r>
        <w:t xml:space="preserve"> </w:t>
      </w:r>
    </w:p>
    <w:p w14:paraId="08DBD3D1" w14:textId="4CA28F3C" w:rsidR="000235BF" w:rsidRPr="000235BF" w:rsidRDefault="000235BF" w:rsidP="00727285">
      <w:pPr>
        <w:spacing w:after="120" w:line="276" w:lineRule="auto"/>
        <w:jc w:val="both"/>
      </w:pPr>
      <w:r>
        <w:t xml:space="preserve">Foru-parlamentaria: Miguel Bujanda Cirauqui</w:t>
      </w:r>
    </w:p>
    <w:sectPr w:rsidR="000235BF" w:rsidRPr="000235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235BF"/>
    <w:rsid w:val="0003528D"/>
    <w:rsid w:val="00036E94"/>
    <w:rsid w:val="00066FAD"/>
    <w:rsid w:val="001140EF"/>
    <w:rsid w:val="00121901"/>
    <w:rsid w:val="0027171C"/>
    <w:rsid w:val="00300D0E"/>
    <w:rsid w:val="003233B7"/>
    <w:rsid w:val="00494E9C"/>
    <w:rsid w:val="004A1160"/>
    <w:rsid w:val="004E6E5B"/>
    <w:rsid w:val="00503855"/>
    <w:rsid w:val="00586618"/>
    <w:rsid w:val="005E1E0A"/>
    <w:rsid w:val="006B4605"/>
    <w:rsid w:val="00723DE3"/>
    <w:rsid w:val="00727285"/>
    <w:rsid w:val="00756C4B"/>
    <w:rsid w:val="007B3D4E"/>
    <w:rsid w:val="00912431"/>
    <w:rsid w:val="00B517E3"/>
    <w:rsid w:val="00C62CF8"/>
    <w:rsid w:val="00CE5280"/>
    <w:rsid w:val="00D332CA"/>
    <w:rsid w:val="00D47FDB"/>
    <w:rsid w:val="00DB0A71"/>
    <w:rsid w:val="00DC1AE0"/>
    <w:rsid w:val="00E2478F"/>
    <w:rsid w:val="00E77FDB"/>
    <w:rsid w:val="00F1498B"/>
    <w:rsid w:val="00FA4B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830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2026-06-05T05:29:00Z</dcterms:created>
  <dcterms:modified xsi:type="dcterms:W3CDTF">2026-06-05T05:30:00Z</dcterms:modified>
</cp:coreProperties>
</file>