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84F64" w14:textId="754DB5F3" w:rsidR="006B43AB" w:rsidRPr="00CA6471" w:rsidRDefault="006B43AB" w:rsidP="006B43AB">
      <w:pPr>
        <w:pStyle w:val="Encabezado"/>
      </w:pPr>
      <w:r>
        <w:rPr>
          <w:noProof/>
        </w:rPr>
        <w:drawing>
          <wp:anchor distT="0" distB="0" distL="114300" distR="114300" simplePos="0" relativeHeight="251671552" behindDoc="1" locked="0" layoutInCell="1" allowOverlap="1" wp14:anchorId="1D7AEC13" wp14:editId="76F6CE1A">
            <wp:simplePos x="0" y="0"/>
            <wp:positionH relativeFrom="column">
              <wp:posOffset>-830580</wp:posOffset>
            </wp:positionH>
            <wp:positionV relativeFrom="paragraph">
              <wp:posOffset>99060</wp:posOffset>
            </wp:positionV>
            <wp:extent cx="7108190" cy="8761730"/>
            <wp:effectExtent l="0" t="0" r="0" b="127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1">
                      <a:extLst>
                        <a:ext uri="{28A0092B-C50C-407E-A947-70E740481C1C}">
                          <a14:useLocalDpi xmlns:a14="http://schemas.microsoft.com/office/drawing/2010/main" val="0"/>
                        </a:ext>
                      </a:extLst>
                    </a:blip>
                    <a:srcRect r="-2200" b="10750"/>
                    <a:stretch>
                      <a:fillRect/>
                    </a:stretch>
                  </pic:blipFill>
                  <pic:spPr bwMode="auto">
                    <a:xfrm>
                      <a:off x="0" y="0"/>
                      <a:ext cx="7108190" cy="87617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0528" behindDoc="0" locked="0" layoutInCell="1" allowOverlap="1" wp14:anchorId="0FBF659A" wp14:editId="0851A5F6">
                <wp:simplePos x="0" y="0"/>
                <wp:positionH relativeFrom="column">
                  <wp:posOffset>2926080</wp:posOffset>
                </wp:positionH>
                <wp:positionV relativeFrom="paragraph">
                  <wp:posOffset>-53340</wp:posOffset>
                </wp:positionV>
                <wp:extent cx="2606040" cy="457200"/>
                <wp:effectExtent l="0" t="0" r="0" b="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60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99079" w14:textId="77777777" w:rsidR="006B43AB" w:rsidRPr="004E2A00" w:rsidRDefault="006B43AB" w:rsidP="006B43AB">
                            <w:pPr>
                              <w:jc w:val="right"/>
                              <w:rPr>
                                <w:rFonts w:ascii="Arial" w:hAnsi="Arial" w:cs="Arial"/>
                                <w:color w:val="5A5893"/>
                                <w:sz w:val="40"/>
                                <w:szCs w:val="40"/>
                              </w:rPr>
                            </w:pPr>
                            <w:r>
                              <w:rPr>
                                <w:rFonts w:ascii="Arial" w:hAnsi="Arial"/>
                                <w:color w:val="5A5893"/>
                                <w:sz w:val="40"/>
                              </w:rPr>
                              <w:t>Foru administrazioa</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BF659A" id="_x0000_t202" coordsize="21600,21600" o:spt="202" path="m,l,21600r21600,l21600,xe">
                <v:stroke joinstyle="miter"/>
                <v:path gradientshapeok="t" o:connecttype="rect"/>
              </v:shapetype>
              <v:shape id="Cuadro de texto 7" o:spid="_x0000_s1026" type="#_x0000_t202" style="position:absolute;left:0;text-align:left;margin-left:230.4pt;margin-top:-4.2pt;width:205.2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" filled="f" stroked="f">
                <v:textbox inset=",7.2pt,,7.2pt">
                  <w:txbxContent>
                    <w:p w14:paraId="3CA99079" w14:textId="77777777" w:rsidR="006B43AB" w:rsidRPr="004E2A00" w:rsidRDefault="006B43AB" w:rsidP="006B43AB">
                      <w:pPr>
                        <w:jc w:val="right"/>
                        <w:rPr>
                          <w:rFonts w:ascii="Arial" w:hAnsi="Arial" w:cs="Arial"/>
                          <w:color w:val="5A5893"/>
                          <w:sz w:val="40"/>
                          <w:szCs w:val="40"/>
                        </w:rPr>
                      </w:pPr>
                      <w:r>
                        <w:rPr>
                          <w:rFonts w:ascii="Arial" w:hAnsi="Arial"/>
                          <w:color w:val="5A5893"/>
                          <w:sz w:val="40"/>
                        </w:rPr>
                        <w:t>Foru administrazioa</w:t>
                      </w:r>
                    </w:p>
                  </w:txbxContent>
                </v:textbox>
              </v:shape>
            </w:pict>
          </mc:Fallback>
        </mc:AlternateContent>
      </w:r>
    </w:p>
    <w:p w14:paraId="5206C0DC" w14:textId="01E359E1" w:rsidR="006B43AB" w:rsidRDefault="006B43AB">
      <w:pPr>
        <w:rPr>
          <w:rFonts w:ascii="Arial" w:hAnsi="Arial" w:cs="Arial"/>
          <w:b/>
          <w:color w:val="808080"/>
          <w:sz w:val="40"/>
        </w:rPr>
      </w:pPr>
    </w:p>
    <w:p w14:paraId="52CE6BC8" w14:textId="77777777" w:rsidR="00993E5A" w:rsidRDefault="00993E5A" w:rsidP="00EA12DC">
      <w:pPr>
        <w:pStyle w:val="EstiloPortada"/>
        <w:ind w:left="2800" w:right="0"/>
        <w:rPr>
          <w:rFonts w:ascii="Arial" w:hAnsi="Arial" w:cs="Arial"/>
          <w:color w:val="808080"/>
          <w:sz w:val="40"/>
        </w:rPr>
      </w:pPr>
    </w:p>
    <w:p w14:paraId="3C12CFB7" w14:textId="77777777" w:rsidR="006B43AB" w:rsidRDefault="006B43AB" w:rsidP="006B43AB"/>
    <w:p w14:paraId="2058DF5A" w14:textId="77777777" w:rsidR="00AF1013" w:rsidRPr="00204979" w:rsidRDefault="00AF1013" w:rsidP="00AF1013">
      <w:pPr>
        <w:pStyle w:val="texto"/>
        <w:ind w:left="2835"/>
      </w:pPr>
    </w:p>
    <w:p w14:paraId="188AE719" w14:textId="77777777" w:rsidR="001C3A32" w:rsidRPr="00204979" w:rsidRDefault="001C3A32" w:rsidP="00EA12DC">
      <w:pPr>
        <w:pStyle w:val="texto"/>
        <w:ind w:left="2835"/>
      </w:pPr>
    </w:p>
    <w:p w14:paraId="3C7E5978" w14:textId="667EB865" w:rsidR="00844F74" w:rsidRDefault="00844F74" w:rsidP="00891D73">
      <w:pPr>
        <w:pStyle w:val="texto"/>
      </w:pPr>
    </w:p>
    <w:p w14:paraId="2674F9EC" w14:textId="70A4968B" w:rsidR="00C724D0" w:rsidRDefault="00C724D0" w:rsidP="00891D73">
      <w:pPr>
        <w:pStyle w:val="texto"/>
      </w:pPr>
    </w:p>
    <w:p w14:paraId="75303B18" w14:textId="5657F770" w:rsidR="00C724D0" w:rsidRDefault="00C724D0" w:rsidP="00891D73">
      <w:pPr>
        <w:pStyle w:val="texto"/>
      </w:pPr>
    </w:p>
    <w:p w14:paraId="07BC56F0" w14:textId="5F5FE118" w:rsidR="00C724D0" w:rsidRDefault="00C724D0" w:rsidP="00891D73">
      <w:pPr>
        <w:pStyle w:val="texto"/>
      </w:pPr>
    </w:p>
    <w:p w14:paraId="7C4B407D" w14:textId="6DF5F564" w:rsidR="00C724D0" w:rsidRDefault="00C724D0" w:rsidP="00891D73">
      <w:pPr>
        <w:pStyle w:val="texto"/>
      </w:pPr>
    </w:p>
    <w:p w14:paraId="0FD3F272" w14:textId="5108AF4B" w:rsidR="00C724D0" w:rsidRDefault="00C724D0" w:rsidP="00891D73">
      <w:pPr>
        <w:pStyle w:val="texto"/>
      </w:pPr>
    </w:p>
    <w:p w14:paraId="5539ACB5" w14:textId="20A37B24" w:rsidR="00C724D0" w:rsidRDefault="00C724D0" w:rsidP="00891D73">
      <w:pPr>
        <w:pStyle w:val="texto"/>
      </w:pPr>
    </w:p>
    <w:p w14:paraId="3AB7D052" w14:textId="77777777" w:rsidR="00C724D0" w:rsidRPr="00204979" w:rsidRDefault="00C724D0" w:rsidP="00891D73">
      <w:pPr>
        <w:pStyle w:val="texto"/>
      </w:pPr>
    </w:p>
    <w:p w14:paraId="563B35D2" w14:textId="77777777" w:rsidR="00844F74" w:rsidRPr="00204979" w:rsidRDefault="00844F74" w:rsidP="00891D73">
      <w:pPr>
        <w:pStyle w:val="texto"/>
      </w:pPr>
    </w:p>
    <w:p w14:paraId="664F21FA" w14:textId="77777777" w:rsidR="006B43AB" w:rsidRDefault="006B43AB" w:rsidP="00950B97">
      <w:pPr>
        <w:pStyle w:val="Fechaportada"/>
      </w:pPr>
    </w:p>
    <w:p w14:paraId="5943D3F1" w14:textId="77777777" w:rsidR="006B43AB" w:rsidRDefault="006B43AB" w:rsidP="00950B97">
      <w:pPr>
        <w:pStyle w:val="Fechaportada"/>
      </w:pPr>
    </w:p>
    <w:p w14:paraId="58C1FB0A" w14:textId="77777777" w:rsidR="006B43AB" w:rsidRDefault="006B43AB" w:rsidP="00950B97">
      <w:pPr>
        <w:pStyle w:val="Fechaportada"/>
      </w:pPr>
    </w:p>
    <w:p w14:paraId="3DA0EAB0" w14:textId="77777777" w:rsidR="006B43AB" w:rsidRDefault="006B43AB" w:rsidP="00950B97">
      <w:pPr>
        <w:pStyle w:val="Fechaportada"/>
      </w:pPr>
    </w:p>
    <w:p w14:paraId="107E7887" w14:textId="77777777" w:rsidR="006B43AB" w:rsidRDefault="006B43AB" w:rsidP="00950B97">
      <w:pPr>
        <w:pStyle w:val="Fechaportada"/>
      </w:pPr>
    </w:p>
    <w:p w14:paraId="36CD65C5" w14:textId="77777777" w:rsidR="006B43AB" w:rsidRDefault="006B43AB" w:rsidP="00950B97">
      <w:pPr>
        <w:pStyle w:val="Fechaportada"/>
      </w:pPr>
    </w:p>
    <w:p w14:paraId="47063342" w14:textId="77777777" w:rsidR="006B43AB" w:rsidRDefault="006B43AB" w:rsidP="00950B97">
      <w:pPr>
        <w:pStyle w:val="Fechaportada"/>
      </w:pPr>
    </w:p>
    <w:p w14:paraId="377D7D80" w14:textId="77777777" w:rsidR="006B43AB" w:rsidRDefault="006B43AB" w:rsidP="00950B97">
      <w:pPr>
        <w:pStyle w:val="Fechaportada"/>
      </w:pPr>
    </w:p>
    <w:p w14:paraId="31A89DAC" w14:textId="6A210341" w:rsidR="006B43AB" w:rsidRDefault="006B43AB" w:rsidP="00950B97">
      <w:pPr>
        <w:pStyle w:val="Fechaportada"/>
      </w:pPr>
    </w:p>
    <w:p w14:paraId="0F86D797" w14:textId="430982D0" w:rsidR="002C0AC0" w:rsidRDefault="002C0AC0" w:rsidP="00950B97">
      <w:pPr>
        <w:pStyle w:val="Fechaportada"/>
      </w:pPr>
    </w:p>
    <w:p w14:paraId="5EEC3FED" w14:textId="285D4330" w:rsidR="002C0AC0" w:rsidRDefault="002C0AC0" w:rsidP="00950B97">
      <w:pPr>
        <w:pStyle w:val="Fechaportada"/>
      </w:pPr>
    </w:p>
    <w:p w14:paraId="1CE744FB" w14:textId="6F4E2207" w:rsidR="002C0AC0" w:rsidRDefault="002C0AC0" w:rsidP="00950B97">
      <w:pPr>
        <w:pStyle w:val="Fechaportada"/>
      </w:pPr>
    </w:p>
    <w:p w14:paraId="237C665F" w14:textId="77777777" w:rsidR="002C0AC0" w:rsidRDefault="002C0AC0" w:rsidP="00950B97">
      <w:pPr>
        <w:pStyle w:val="Fechaportada"/>
      </w:pPr>
    </w:p>
    <w:p w14:paraId="51361AED" w14:textId="77777777" w:rsidR="006B43AB" w:rsidRDefault="006B43AB" w:rsidP="00950B97">
      <w:pPr>
        <w:pStyle w:val="Fechaportada"/>
      </w:pPr>
    </w:p>
    <w:p w14:paraId="44D834E0" w14:textId="77777777" w:rsidR="006B43AB" w:rsidRDefault="006B43AB" w:rsidP="00950B97">
      <w:pPr>
        <w:pStyle w:val="Fechaportada"/>
      </w:pPr>
    </w:p>
    <w:p w14:paraId="580CB63C" w14:textId="77777777" w:rsidR="006B43AB" w:rsidRDefault="006B43AB" w:rsidP="00950B97">
      <w:pPr>
        <w:pStyle w:val="Fechaportada"/>
      </w:pPr>
    </w:p>
    <w:p w14:paraId="0239D325" w14:textId="77777777" w:rsidR="006B43AB" w:rsidRDefault="006B43AB" w:rsidP="00950B97">
      <w:pPr>
        <w:pStyle w:val="Fechaportada"/>
      </w:pPr>
    </w:p>
    <w:p w14:paraId="0229C5F3" w14:textId="77777777" w:rsidR="006B43AB" w:rsidRDefault="006B43AB" w:rsidP="00950B97">
      <w:pPr>
        <w:pStyle w:val="Fechaportada"/>
      </w:pPr>
    </w:p>
    <w:p w14:paraId="4783D6B5" w14:textId="77777777" w:rsidR="006B43AB" w:rsidRDefault="006B43AB" w:rsidP="00950B97">
      <w:pPr>
        <w:pStyle w:val="Fechaportada"/>
      </w:pPr>
    </w:p>
    <w:p w14:paraId="0AC74EEC" w14:textId="4B01FE04" w:rsidR="006B43AB" w:rsidRDefault="006B43AB" w:rsidP="00950B97">
      <w:pPr>
        <w:pStyle w:val="Fechaportada"/>
      </w:pPr>
    </w:p>
    <w:p w14:paraId="267ACD26" w14:textId="19F7B236" w:rsidR="002C0AC0" w:rsidRDefault="002C0AC0" w:rsidP="00950B97">
      <w:pPr>
        <w:pStyle w:val="Fechaportada"/>
      </w:pPr>
    </w:p>
    <w:p w14:paraId="4E7C8640" w14:textId="77777777" w:rsidR="002C0AC0" w:rsidRDefault="002C0AC0" w:rsidP="00950B97">
      <w:pPr>
        <w:pStyle w:val="Fechaportada"/>
      </w:pPr>
    </w:p>
    <w:p w14:paraId="54667B93" w14:textId="77777777" w:rsidR="006B43AB" w:rsidRDefault="006B43AB" w:rsidP="00950B97">
      <w:pPr>
        <w:pStyle w:val="Fechaportada"/>
      </w:pPr>
    </w:p>
    <w:p w14:paraId="098BA1D9" w14:textId="0A6278C2" w:rsidR="00950B97" w:rsidRDefault="00CC5D70" w:rsidP="00950B97">
      <w:pPr>
        <w:pStyle w:val="Fechaportada"/>
      </w:pPr>
      <w:r>
        <w:t>2026ko apirila</w:t>
      </w:r>
    </w:p>
    <w:p w14:paraId="7474A6C1" w14:textId="77777777" w:rsidR="002C0AC0" w:rsidRDefault="002C0AC0" w:rsidP="00950B97">
      <w:pPr>
        <w:pStyle w:val="Fechaportada"/>
      </w:pPr>
    </w:p>
    <w:p w14:paraId="16D0E3E4" w14:textId="77777777" w:rsidR="006B43AB" w:rsidRDefault="006B43AB">
      <w:r>
        <w:br w:type="page"/>
      </w:r>
    </w:p>
    <w:p w14:paraId="682DF1E8" w14:textId="1966BF0F" w:rsidR="00933E4A" w:rsidRPr="00933E4A" w:rsidRDefault="00933E4A" w:rsidP="00933E4A">
      <w:pPr>
        <w:rPr>
          <w:lang w:val="es-ES"/>
        </w:rPr>
      </w:pPr>
      <w:r w:rsidRPr="00933E4A">
        <w:rPr>
          <w:lang w:val="es-ES"/>
        </w:rPr>
        <w:lastRenderedPageBreak/>
        <w:drawing>
          <wp:inline distT="0" distB="0" distL="0" distR="0" wp14:anchorId="15E0B289" wp14:editId="4D7C284D">
            <wp:extent cx="6053977" cy="7527851"/>
            <wp:effectExtent l="0" t="0" r="4445" b="0"/>
            <wp:docPr id="150022633"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72075" cy="7550355"/>
                    </a:xfrm>
                    <a:prstGeom prst="rect">
                      <a:avLst/>
                    </a:prstGeom>
                    <a:noFill/>
                    <a:ln>
                      <a:noFill/>
                    </a:ln>
                  </pic:spPr>
                </pic:pic>
              </a:graphicData>
            </a:graphic>
          </wp:inline>
        </w:drawing>
      </w:r>
    </w:p>
    <w:p w14:paraId="003CB46D" w14:textId="54482926" w:rsidR="00E31334" w:rsidRDefault="002C0AC0">
      <w:pPr>
        <w:sectPr w:rsidR="00E31334" w:rsidSect="00E31334">
          <w:headerReference w:type="default" r:id="rId13"/>
          <w:footerReference w:type="default" r:id="rId14"/>
          <w:type w:val="oddPage"/>
          <w:pgSz w:w="11906" w:h="16838"/>
          <w:pgMar w:top="1702" w:right="1416" w:bottom="1276" w:left="1701" w:header="708" w:footer="0" w:gutter="0"/>
          <w:cols w:space="708"/>
          <w:docGrid w:linePitch="360"/>
        </w:sectPr>
      </w:pPr>
      <w:r>
        <w:br w:type="page"/>
      </w:r>
    </w:p>
    <w:p w14:paraId="1897EF26" w14:textId="77777777" w:rsidR="00B766A0" w:rsidRDefault="00B766A0" w:rsidP="00950B97">
      <w:pPr>
        <w:pStyle w:val="Fechaportada"/>
      </w:pPr>
    </w:p>
    <w:p w14:paraId="624D48F8" w14:textId="49F53B98" w:rsidR="00C71E52" w:rsidRDefault="00C71E52"/>
    <w:p w14:paraId="61486696" w14:textId="6C640F42" w:rsidR="00ED40FE" w:rsidRDefault="701CDA53" w:rsidP="00ED40FE">
      <w:pPr>
        <w:pStyle w:val="ndice"/>
        <w:spacing w:after="120"/>
      </w:pPr>
      <w:r>
        <w:t>Aurkibidea</w:t>
      </w:r>
    </w:p>
    <w:p w14:paraId="31947C68" w14:textId="77777777" w:rsidR="00ED40FE" w:rsidRPr="004740FB" w:rsidRDefault="00ED40FE" w:rsidP="00ED40FE">
      <w:pPr>
        <w:pStyle w:val="ndice"/>
        <w:spacing w:before="20"/>
        <w:ind w:right="-156"/>
        <w:jc w:val="right"/>
        <w:rPr>
          <w:b w:val="0"/>
          <w:i/>
          <w:sz w:val="16"/>
          <w:szCs w:val="16"/>
        </w:rPr>
      </w:pPr>
      <w:r>
        <w:rPr>
          <w:b w:val="0"/>
          <w:i/>
          <w:sz w:val="16"/>
        </w:rPr>
        <w:t>Orrialdea</w:t>
      </w:r>
    </w:p>
    <w:p w14:paraId="51527DCF" w14:textId="49D44C6B" w:rsidR="00933E4A" w:rsidRDefault="00ED40FE">
      <w:pPr>
        <w:pStyle w:val="TDC1"/>
        <w:rPr>
          <w:rFonts w:asciiTheme="minorHAnsi" w:eastAsiaTheme="minorEastAsia" w:hAnsiTheme="minorHAnsi" w:cstheme="minorBidi"/>
          <w:smallCaps w:val="0"/>
          <w:kern w:val="2"/>
          <w:lang w:val="es-ES"/>
          <w14:ligatures w14:val="standardContextual"/>
        </w:rPr>
      </w:pPr>
      <w:r>
        <w:rPr>
          <w:color w:val="2B579A"/>
          <w:shd w:val="clear" w:color="auto" w:fill="E6E6E6"/>
        </w:rPr>
        <w:fldChar w:fldCharType="begin"/>
      </w:r>
      <w:r>
        <w:instrText xml:space="preserve"> TOC \o "1-3" \h \z \t "atitulo1;1;atitulo2;2" </w:instrText>
      </w:r>
      <w:r>
        <w:rPr>
          <w:color w:val="2B579A"/>
          <w:shd w:val="clear" w:color="auto" w:fill="E6E6E6"/>
        </w:rPr>
        <w:fldChar w:fldCharType="separate"/>
      </w:r>
      <w:hyperlink w:anchor="_Toc232406221" w:history="1">
        <w:r w:rsidR="00933E4A" w:rsidRPr="005A7451">
          <w:rPr>
            <w:rStyle w:val="Hipervnculo"/>
          </w:rPr>
          <w:t>Terminoen glosarioa</w:t>
        </w:r>
        <w:r w:rsidR="00933E4A">
          <w:rPr>
            <w:webHidden/>
          </w:rPr>
          <w:tab/>
        </w:r>
        <w:r w:rsidR="00933E4A">
          <w:rPr>
            <w:webHidden/>
          </w:rPr>
          <w:fldChar w:fldCharType="begin"/>
        </w:r>
        <w:r w:rsidR="00933E4A">
          <w:rPr>
            <w:webHidden/>
          </w:rPr>
          <w:instrText xml:space="preserve"> PAGEREF _Toc232406221 \h </w:instrText>
        </w:r>
        <w:r w:rsidR="00933E4A">
          <w:rPr>
            <w:webHidden/>
          </w:rPr>
        </w:r>
        <w:r w:rsidR="00933E4A">
          <w:rPr>
            <w:webHidden/>
          </w:rPr>
          <w:fldChar w:fldCharType="separate"/>
        </w:r>
        <w:r w:rsidR="00933E4A">
          <w:rPr>
            <w:webHidden/>
          </w:rPr>
          <w:t>1</w:t>
        </w:r>
        <w:r w:rsidR="00933E4A">
          <w:rPr>
            <w:webHidden/>
          </w:rPr>
          <w:fldChar w:fldCharType="end"/>
        </w:r>
      </w:hyperlink>
    </w:p>
    <w:p w14:paraId="64B1456A" w14:textId="28BE1E1B" w:rsidR="00933E4A" w:rsidRDefault="00933E4A">
      <w:pPr>
        <w:pStyle w:val="TDC1"/>
        <w:rPr>
          <w:rFonts w:asciiTheme="minorHAnsi" w:eastAsiaTheme="minorEastAsia" w:hAnsiTheme="minorHAnsi" w:cstheme="minorBidi"/>
          <w:smallCaps w:val="0"/>
          <w:kern w:val="2"/>
          <w:lang w:val="es-ES"/>
          <w14:ligatures w14:val="standardContextual"/>
        </w:rPr>
      </w:pPr>
      <w:hyperlink w:anchor="_Toc232406222" w:history="1">
        <w:r w:rsidRPr="005A7451">
          <w:rPr>
            <w:rStyle w:val="Hipervnculo"/>
          </w:rPr>
          <w:t>I. Sarrera</w:t>
        </w:r>
        <w:r>
          <w:rPr>
            <w:webHidden/>
          </w:rPr>
          <w:tab/>
        </w:r>
        <w:r>
          <w:rPr>
            <w:webHidden/>
          </w:rPr>
          <w:fldChar w:fldCharType="begin"/>
        </w:r>
        <w:r>
          <w:rPr>
            <w:webHidden/>
          </w:rPr>
          <w:instrText xml:space="preserve"> PAGEREF _Toc232406222 \h </w:instrText>
        </w:r>
        <w:r>
          <w:rPr>
            <w:webHidden/>
          </w:rPr>
        </w:r>
        <w:r>
          <w:rPr>
            <w:webHidden/>
          </w:rPr>
          <w:fldChar w:fldCharType="separate"/>
        </w:r>
        <w:r>
          <w:rPr>
            <w:webHidden/>
          </w:rPr>
          <w:t>1</w:t>
        </w:r>
        <w:r>
          <w:rPr>
            <w:webHidden/>
          </w:rPr>
          <w:fldChar w:fldCharType="end"/>
        </w:r>
      </w:hyperlink>
    </w:p>
    <w:p w14:paraId="7FC0DDD4" w14:textId="2BCF86B4" w:rsidR="00933E4A" w:rsidRDefault="00933E4A">
      <w:pPr>
        <w:pStyle w:val="TDC1"/>
        <w:rPr>
          <w:rFonts w:asciiTheme="minorHAnsi" w:eastAsiaTheme="minorEastAsia" w:hAnsiTheme="minorHAnsi" w:cstheme="minorBidi"/>
          <w:smallCaps w:val="0"/>
          <w:kern w:val="2"/>
          <w:lang w:val="es-ES"/>
          <w14:ligatures w14:val="standardContextual"/>
        </w:rPr>
      </w:pPr>
      <w:hyperlink w:anchor="_Toc232406223" w:history="1">
        <w:r w:rsidRPr="005A7451">
          <w:rPr>
            <w:rStyle w:val="Hipervnculo"/>
          </w:rPr>
          <w:t>II. Umetoki-lepoko minbiziaren detekzio goiztiarrerako programa</w:t>
        </w:r>
        <w:r>
          <w:rPr>
            <w:webHidden/>
          </w:rPr>
          <w:tab/>
        </w:r>
        <w:r>
          <w:rPr>
            <w:webHidden/>
          </w:rPr>
          <w:fldChar w:fldCharType="begin"/>
        </w:r>
        <w:r>
          <w:rPr>
            <w:webHidden/>
          </w:rPr>
          <w:instrText xml:space="preserve"> PAGEREF _Toc232406223 \h </w:instrText>
        </w:r>
        <w:r>
          <w:rPr>
            <w:webHidden/>
          </w:rPr>
        </w:r>
        <w:r>
          <w:rPr>
            <w:webHidden/>
          </w:rPr>
          <w:fldChar w:fldCharType="separate"/>
        </w:r>
        <w:r>
          <w:rPr>
            <w:webHidden/>
          </w:rPr>
          <w:t>1</w:t>
        </w:r>
        <w:r>
          <w:rPr>
            <w:webHidden/>
          </w:rPr>
          <w:fldChar w:fldCharType="end"/>
        </w:r>
      </w:hyperlink>
    </w:p>
    <w:p w14:paraId="250B048E" w14:textId="77F143C6" w:rsidR="00933E4A" w:rsidRDefault="00933E4A">
      <w:pPr>
        <w:pStyle w:val="TDC2"/>
        <w:tabs>
          <w:tab w:val="left" w:pos="1022"/>
        </w:tabs>
        <w:rPr>
          <w:rFonts w:asciiTheme="minorHAnsi" w:eastAsiaTheme="minorEastAsia" w:hAnsiTheme="minorHAnsi" w:cstheme="minorBidi"/>
          <w:noProof/>
          <w:kern w:val="2"/>
          <w:lang w:val="es-ES"/>
          <w14:ligatures w14:val="standardContextual"/>
        </w:rPr>
      </w:pPr>
      <w:hyperlink w:anchor="_Toc232406224" w:history="1">
        <w:r w:rsidRPr="005A7451">
          <w:rPr>
            <w:rStyle w:val="Hipervnculo"/>
            <w:noProof/>
          </w:rPr>
          <w:t>II.1</w:t>
        </w:r>
        <w:r>
          <w:rPr>
            <w:rFonts w:asciiTheme="minorHAnsi" w:eastAsiaTheme="minorEastAsia" w:hAnsiTheme="minorHAnsi" w:cstheme="minorBidi"/>
            <w:noProof/>
            <w:kern w:val="2"/>
            <w:lang w:val="es-ES"/>
            <w14:ligatures w14:val="standardContextual"/>
          </w:rPr>
          <w:tab/>
        </w:r>
        <w:r w:rsidRPr="005A7451">
          <w:rPr>
            <w:rStyle w:val="Hipervnculo"/>
            <w:noProof/>
          </w:rPr>
          <w:t>Umetoki-lepoko minbizia</w:t>
        </w:r>
        <w:r>
          <w:rPr>
            <w:noProof/>
            <w:webHidden/>
          </w:rPr>
          <w:tab/>
        </w:r>
        <w:r>
          <w:rPr>
            <w:noProof/>
            <w:webHidden/>
          </w:rPr>
          <w:fldChar w:fldCharType="begin"/>
        </w:r>
        <w:r>
          <w:rPr>
            <w:noProof/>
            <w:webHidden/>
          </w:rPr>
          <w:instrText xml:space="preserve"> PAGEREF _Toc232406224 \h </w:instrText>
        </w:r>
        <w:r>
          <w:rPr>
            <w:noProof/>
            <w:webHidden/>
          </w:rPr>
        </w:r>
        <w:r>
          <w:rPr>
            <w:noProof/>
            <w:webHidden/>
          </w:rPr>
          <w:fldChar w:fldCharType="separate"/>
        </w:r>
        <w:r>
          <w:rPr>
            <w:noProof/>
            <w:webHidden/>
          </w:rPr>
          <w:t>1</w:t>
        </w:r>
        <w:r>
          <w:rPr>
            <w:noProof/>
            <w:webHidden/>
          </w:rPr>
          <w:fldChar w:fldCharType="end"/>
        </w:r>
      </w:hyperlink>
    </w:p>
    <w:p w14:paraId="32BA7CDA" w14:textId="174F7D7B" w:rsidR="00933E4A" w:rsidRDefault="00933E4A">
      <w:pPr>
        <w:pStyle w:val="TDC2"/>
        <w:tabs>
          <w:tab w:val="left" w:pos="1022"/>
        </w:tabs>
        <w:rPr>
          <w:rFonts w:asciiTheme="minorHAnsi" w:eastAsiaTheme="minorEastAsia" w:hAnsiTheme="minorHAnsi" w:cstheme="minorBidi"/>
          <w:noProof/>
          <w:kern w:val="2"/>
          <w:lang w:val="es-ES"/>
          <w14:ligatures w14:val="standardContextual"/>
        </w:rPr>
      </w:pPr>
      <w:hyperlink w:anchor="_Toc232406225" w:history="1">
        <w:r w:rsidRPr="005A7451">
          <w:rPr>
            <w:rStyle w:val="Hipervnculo"/>
            <w:noProof/>
          </w:rPr>
          <w:t>II.2</w:t>
        </w:r>
        <w:r>
          <w:rPr>
            <w:rFonts w:asciiTheme="minorHAnsi" w:eastAsiaTheme="minorEastAsia" w:hAnsiTheme="minorHAnsi" w:cstheme="minorBidi"/>
            <w:noProof/>
            <w:kern w:val="2"/>
            <w:lang w:val="es-ES"/>
            <w14:ligatures w14:val="standardContextual"/>
          </w:rPr>
          <w:tab/>
        </w:r>
        <w:r w:rsidRPr="005A7451">
          <w:rPr>
            <w:rStyle w:val="Hipervnculo"/>
            <w:noProof/>
          </w:rPr>
          <w:t>Umetoki-lepoko minbiziaren detekziorako programa Nafarroan</w:t>
        </w:r>
        <w:r>
          <w:rPr>
            <w:noProof/>
            <w:webHidden/>
          </w:rPr>
          <w:tab/>
        </w:r>
        <w:r>
          <w:rPr>
            <w:noProof/>
            <w:webHidden/>
          </w:rPr>
          <w:fldChar w:fldCharType="begin"/>
        </w:r>
        <w:r>
          <w:rPr>
            <w:noProof/>
            <w:webHidden/>
          </w:rPr>
          <w:instrText xml:space="preserve"> PAGEREF _Toc232406225 \h </w:instrText>
        </w:r>
        <w:r>
          <w:rPr>
            <w:noProof/>
            <w:webHidden/>
          </w:rPr>
        </w:r>
        <w:r>
          <w:rPr>
            <w:noProof/>
            <w:webHidden/>
          </w:rPr>
          <w:fldChar w:fldCharType="separate"/>
        </w:r>
        <w:r>
          <w:rPr>
            <w:noProof/>
            <w:webHidden/>
          </w:rPr>
          <w:t>1</w:t>
        </w:r>
        <w:r>
          <w:rPr>
            <w:noProof/>
            <w:webHidden/>
          </w:rPr>
          <w:fldChar w:fldCharType="end"/>
        </w:r>
      </w:hyperlink>
    </w:p>
    <w:p w14:paraId="375472B0" w14:textId="5511EAB4" w:rsidR="00933E4A" w:rsidRDefault="00933E4A">
      <w:pPr>
        <w:pStyle w:val="TDC1"/>
        <w:rPr>
          <w:rFonts w:asciiTheme="minorHAnsi" w:eastAsiaTheme="minorEastAsia" w:hAnsiTheme="minorHAnsi" w:cstheme="minorBidi"/>
          <w:smallCaps w:val="0"/>
          <w:kern w:val="2"/>
          <w:lang w:val="es-ES"/>
          <w14:ligatures w14:val="standardContextual"/>
        </w:rPr>
      </w:pPr>
      <w:hyperlink w:anchor="_Toc232406226" w:history="1">
        <w:r w:rsidRPr="005A7451">
          <w:rPr>
            <w:rStyle w:val="Hipervnculo"/>
          </w:rPr>
          <w:t>III. Helburuak eta irismena</w:t>
        </w:r>
        <w:r>
          <w:rPr>
            <w:webHidden/>
          </w:rPr>
          <w:tab/>
        </w:r>
        <w:r>
          <w:rPr>
            <w:webHidden/>
          </w:rPr>
          <w:fldChar w:fldCharType="begin"/>
        </w:r>
        <w:r>
          <w:rPr>
            <w:webHidden/>
          </w:rPr>
          <w:instrText xml:space="preserve"> PAGEREF _Toc232406226 \h </w:instrText>
        </w:r>
        <w:r>
          <w:rPr>
            <w:webHidden/>
          </w:rPr>
        </w:r>
        <w:r>
          <w:rPr>
            <w:webHidden/>
          </w:rPr>
          <w:fldChar w:fldCharType="separate"/>
        </w:r>
        <w:r>
          <w:rPr>
            <w:webHidden/>
          </w:rPr>
          <w:t>1</w:t>
        </w:r>
        <w:r>
          <w:rPr>
            <w:webHidden/>
          </w:rPr>
          <w:fldChar w:fldCharType="end"/>
        </w:r>
      </w:hyperlink>
    </w:p>
    <w:p w14:paraId="3DC0AC52" w14:textId="7C7E4C6E" w:rsidR="00933E4A" w:rsidRDefault="00933E4A">
      <w:pPr>
        <w:pStyle w:val="TDC1"/>
        <w:rPr>
          <w:rFonts w:asciiTheme="minorHAnsi" w:eastAsiaTheme="minorEastAsia" w:hAnsiTheme="minorHAnsi" w:cstheme="minorBidi"/>
          <w:smallCaps w:val="0"/>
          <w:kern w:val="2"/>
          <w:lang w:val="es-ES"/>
          <w14:ligatures w14:val="standardContextual"/>
        </w:rPr>
      </w:pPr>
      <w:hyperlink w:anchor="_Toc232406227" w:history="1">
        <w:r w:rsidRPr="005A7451">
          <w:rPr>
            <w:rStyle w:val="Hipervnculo"/>
          </w:rPr>
          <w:t>IV. Konklusioak eta gomendioak</w:t>
        </w:r>
        <w:r>
          <w:rPr>
            <w:webHidden/>
          </w:rPr>
          <w:tab/>
        </w:r>
        <w:r>
          <w:rPr>
            <w:webHidden/>
          </w:rPr>
          <w:fldChar w:fldCharType="begin"/>
        </w:r>
        <w:r>
          <w:rPr>
            <w:webHidden/>
          </w:rPr>
          <w:instrText xml:space="preserve"> PAGEREF _Toc232406227 \h </w:instrText>
        </w:r>
        <w:r>
          <w:rPr>
            <w:webHidden/>
          </w:rPr>
        </w:r>
        <w:r>
          <w:rPr>
            <w:webHidden/>
          </w:rPr>
          <w:fldChar w:fldCharType="separate"/>
        </w:r>
        <w:r>
          <w:rPr>
            <w:webHidden/>
          </w:rPr>
          <w:t>1</w:t>
        </w:r>
        <w:r>
          <w:rPr>
            <w:webHidden/>
          </w:rPr>
          <w:fldChar w:fldCharType="end"/>
        </w:r>
      </w:hyperlink>
    </w:p>
    <w:p w14:paraId="239F8C39" w14:textId="0603DA2E" w:rsidR="00933E4A" w:rsidRDefault="00933E4A">
      <w:pPr>
        <w:pStyle w:val="TDC1"/>
        <w:rPr>
          <w:rFonts w:asciiTheme="minorHAnsi" w:eastAsiaTheme="minorEastAsia" w:hAnsiTheme="minorHAnsi" w:cstheme="minorBidi"/>
          <w:smallCaps w:val="0"/>
          <w:kern w:val="2"/>
          <w:lang w:val="es-ES"/>
          <w14:ligatures w14:val="standardContextual"/>
        </w:rPr>
      </w:pPr>
      <w:hyperlink w:anchor="_Toc232406228" w:history="1">
        <w:r w:rsidRPr="005A7451">
          <w:rPr>
            <w:rStyle w:val="Hipervnculo"/>
          </w:rPr>
          <w:t>V. Nafarroako Osasun Publikoaren eta Lan Osasunaren Institutuaren eta Osasunbidea-Nafarroako Osasun Zerbitzuaren erantzukizuna</w:t>
        </w:r>
        <w:r>
          <w:rPr>
            <w:webHidden/>
          </w:rPr>
          <w:tab/>
        </w:r>
        <w:r>
          <w:rPr>
            <w:webHidden/>
          </w:rPr>
          <w:fldChar w:fldCharType="begin"/>
        </w:r>
        <w:r>
          <w:rPr>
            <w:webHidden/>
          </w:rPr>
          <w:instrText xml:space="preserve"> PAGEREF _Toc232406228 \h </w:instrText>
        </w:r>
        <w:r>
          <w:rPr>
            <w:webHidden/>
          </w:rPr>
        </w:r>
        <w:r>
          <w:rPr>
            <w:webHidden/>
          </w:rPr>
          <w:fldChar w:fldCharType="separate"/>
        </w:r>
        <w:r>
          <w:rPr>
            <w:webHidden/>
          </w:rPr>
          <w:t>1</w:t>
        </w:r>
        <w:r>
          <w:rPr>
            <w:webHidden/>
          </w:rPr>
          <w:fldChar w:fldCharType="end"/>
        </w:r>
      </w:hyperlink>
    </w:p>
    <w:p w14:paraId="3AD336A8" w14:textId="13696634" w:rsidR="00933E4A" w:rsidRDefault="00933E4A">
      <w:pPr>
        <w:pStyle w:val="TDC1"/>
        <w:rPr>
          <w:rFonts w:asciiTheme="minorHAnsi" w:eastAsiaTheme="minorEastAsia" w:hAnsiTheme="minorHAnsi" w:cstheme="minorBidi"/>
          <w:smallCaps w:val="0"/>
          <w:kern w:val="2"/>
          <w:lang w:val="es-ES"/>
          <w14:ligatures w14:val="standardContextual"/>
        </w:rPr>
      </w:pPr>
      <w:hyperlink w:anchor="_Toc232406229" w:history="1">
        <w:r w:rsidRPr="005A7451">
          <w:rPr>
            <w:rStyle w:val="Hipervnculo"/>
          </w:rPr>
          <w:t>VI. Nafarroako Kontuen Ganberaren erantzukizuna</w:t>
        </w:r>
        <w:r>
          <w:rPr>
            <w:webHidden/>
          </w:rPr>
          <w:tab/>
        </w:r>
        <w:r>
          <w:rPr>
            <w:webHidden/>
          </w:rPr>
          <w:fldChar w:fldCharType="begin"/>
        </w:r>
        <w:r>
          <w:rPr>
            <w:webHidden/>
          </w:rPr>
          <w:instrText xml:space="preserve"> PAGEREF _Toc232406229 \h </w:instrText>
        </w:r>
        <w:r>
          <w:rPr>
            <w:webHidden/>
          </w:rPr>
        </w:r>
        <w:r>
          <w:rPr>
            <w:webHidden/>
          </w:rPr>
          <w:fldChar w:fldCharType="separate"/>
        </w:r>
        <w:r>
          <w:rPr>
            <w:webHidden/>
          </w:rPr>
          <w:t>1</w:t>
        </w:r>
        <w:r>
          <w:rPr>
            <w:webHidden/>
          </w:rPr>
          <w:fldChar w:fldCharType="end"/>
        </w:r>
      </w:hyperlink>
    </w:p>
    <w:p w14:paraId="53E49D9A" w14:textId="261E8F00" w:rsidR="00933E4A" w:rsidRDefault="00933E4A">
      <w:pPr>
        <w:pStyle w:val="TDC1"/>
        <w:rPr>
          <w:rFonts w:asciiTheme="minorHAnsi" w:eastAsiaTheme="minorEastAsia" w:hAnsiTheme="minorHAnsi" w:cstheme="minorBidi"/>
          <w:smallCaps w:val="0"/>
          <w:kern w:val="2"/>
          <w:lang w:val="es-ES"/>
          <w14:ligatures w14:val="standardContextual"/>
        </w:rPr>
      </w:pPr>
      <w:hyperlink w:anchor="_Toc232406230" w:history="1">
        <w:r w:rsidRPr="005A7451">
          <w:rPr>
            <w:rStyle w:val="Hipervnculo"/>
          </w:rPr>
          <w:t>1. gehigarria. Metodologia eta arau-esparrua</w:t>
        </w:r>
        <w:r>
          <w:rPr>
            <w:webHidden/>
          </w:rPr>
          <w:tab/>
        </w:r>
        <w:r>
          <w:rPr>
            <w:webHidden/>
          </w:rPr>
          <w:fldChar w:fldCharType="begin"/>
        </w:r>
        <w:r>
          <w:rPr>
            <w:webHidden/>
          </w:rPr>
          <w:instrText xml:space="preserve"> PAGEREF _Toc232406230 \h </w:instrText>
        </w:r>
        <w:r>
          <w:rPr>
            <w:webHidden/>
          </w:rPr>
        </w:r>
        <w:r>
          <w:rPr>
            <w:webHidden/>
          </w:rPr>
          <w:fldChar w:fldCharType="separate"/>
        </w:r>
        <w:r>
          <w:rPr>
            <w:webHidden/>
          </w:rPr>
          <w:t>1</w:t>
        </w:r>
        <w:r>
          <w:rPr>
            <w:webHidden/>
          </w:rPr>
          <w:fldChar w:fldCharType="end"/>
        </w:r>
      </w:hyperlink>
    </w:p>
    <w:p w14:paraId="047EFD3B" w14:textId="03DBDA16" w:rsidR="00933E4A" w:rsidRDefault="00933E4A">
      <w:pPr>
        <w:pStyle w:val="TDC2"/>
        <w:rPr>
          <w:rFonts w:asciiTheme="minorHAnsi" w:eastAsiaTheme="minorEastAsia" w:hAnsiTheme="minorHAnsi" w:cstheme="minorBidi"/>
          <w:noProof/>
          <w:kern w:val="2"/>
          <w:lang w:val="es-ES"/>
          <w14:ligatures w14:val="standardContextual"/>
        </w:rPr>
      </w:pPr>
      <w:hyperlink w:anchor="_Toc232406231" w:history="1">
        <w:r w:rsidRPr="005A7451">
          <w:rPr>
            <w:rStyle w:val="Hipervnculo"/>
            <w:noProof/>
          </w:rPr>
          <w:t>1.1 Metodologia</w:t>
        </w:r>
        <w:r>
          <w:rPr>
            <w:noProof/>
            <w:webHidden/>
          </w:rPr>
          <w:tab/>
        </w:r>
        <w:r>
          <w:rPr>
            <w:noProof/>
            <w:webHidden/>
          </w:rPr>
          <w:fldChar w:fldCharType="begin"/>
        </w:r>
        <w:r>
          <w:rPr>
            <w:noProof/>
            <w:webHidden/>
          </w:rPr>
          <w:instrText xml:space="preserve"> PAGEREF _Toc232406231 \h </w:instrText>
        </w:r>
        <w:r>
          <w:rPr>
            <w:noProof/>
            <w:webHidden/>
          </w:rPr>
        </w:r>
        <w:r>
          <w:rPr>
            <w:noProof/>
            <w:webHidden/>
          </w:rPr>
          <w:fldChar w:fldCharType="separate"/>
        </w:r>
        <w:r>
          <w:rPr>
            <w:noProof/>
            <w:webHidden/>
          </w:rPr>
          <w:t>1</w:t>
        </w:r>
        <w:r>
          <w:rPr>
            <w:noProof/>
            <w:webHidden/>
          </w:rPr>
          <w:fldChar w:fldCharType="end"/>
        </w:r>
      </w:hyperlink>
    </w:p>
    <w:p w14:paraId="16C58392" w14:textId="4C83E3D6" w:rsidR="00933E4A" w:rsidRDefault="00933E4A">
      <w:pPr>
        <w:pStyle w:val="TDC2"/>
        <w:rPr>
          <w:rFonts w:asciiTheme="minorHAnsi" w:eastAsiaTheme="minorEastAsia" w:hAnsiTheme="minorHAnsi" w:cstheme="minorBidi"/>
          <w:noProof/>
          <w:kern w:val="2"/>
          <w:lang w:val="es-ES"/>
          <w14:ligatures w14:val="standardContextual"/>
        </w:rPr>
      </w:pPr>
      <w:hyperlink w:anchor="_Toc232406232" w:history="1">
        <w:r w:rsidRPr="005A7451">
          <w:rPr>
            <w:rStyle w:val="Hipervnculo"/>
            <w:noProof/>
          </w:rPr>
          <w:t>1.2 Aplikatzekoa den oinarrizko arau-esparrua</w:t>
        </w:r>
        <w:r>
          <w:rPr>
            <w:noProof/>
            <w:webHidden/>
          </w:rPr>
          <w:tab/>
        </w:r>
        <w:r>
          <w:rPr>
            <w:noProof/>
            <w:webHidden/>
          </w:rPr>
          <w:fldChar w:fldCharType="begin"/>
        </w:r>
        <w:r>
          <w:rPr>
            <w:noProof/>
            <w:webHidden/>
          </w:rPr>
          <w:instrText xml:space="preserve"> PAGEREF _Toc232406232 \h </w:instrText>
        </w:r>
        <w:r>
          <w:rPr>
            <w:noProof/>
            <w:webHidden/>
          </w:rPr>
        </w:r>
        <w:r>
          <w:rPr>
            <w:noProof/>
            <w:webHidden/>
          </w:rPr>
          <w:fldChar w:fldCharType="separate"/>
        </w:r>
        <w:r>
          <w:rPr>
            <w:noProof/>
            <w:webHidden/>
          </w:rPr>
          <w:t>1</w:t>
        </w:r>
        <w:r>
          <w:rPr>
            <w:noProof/>
            <w:webHidden/>
          </w:rPr>
          <w:fldChar w:fldCharType="end"/>
        </w:r>
      </w:hyperlink>
    </w:p>
    <w:p w14:paraId="3255484A" w14:textId="741EC3F0" w:rsidR="00933E4A" w:rsidRDefault="00933E4A">
      <w:pPr>
        <w:pStyle w:val="TDC1"/>
        <w:rPr>
          <w:rFonts w:asciiTheme="minorHAnsi" w:eastAsiaTheme="minorEastAsia" w:hAnsiTheme="minorHAnsi" w:cstheme="minorBidi"/>
          <w:smallCaps w:val="0"/>
          <w:kern w:val="2"/>
          <w:lang w:val="es-ES"/>
          <w14:ligatures w14:val="standardContextual"/>
        </w:rPr>
      </w:pPr>
      <w:hyperlink w:anchor="_Toc232406233" w:history="1">
        <w:r w:rsidRPr="005A7451">
          <w:rPr>
            <w:rStyle w:val="Hipervnculo"/>
          </w:rPr>
          <w:t>2. gehigarria. Fiskalizazioko ohar eta aurkikuntzak</w:t>
        </w:r>
        <w:r>
          <w:rPr>
            <w:webHidden/>
          </w:rPr>
          <w:tab/>
        </w:r>
        <w:r>
          <w:rPr>
            <w:webHidden/>
          </w:rPr>
          <w:fldChar w:fldCharType="begin"/>
        </w:r>
        <w:r>
          <w:rPr>
            <w:webHidden/>
          </w:rPr>
          <w:instrText xml:space="preserve"> PAGEREF _Toc232406233 \h </w:instrText>
        </w:r>
        <w:r>
          <w:rPr>
            <w:webHidden/>
          </w:rPr>
        </w:r>
        <w:r>
          <w:rPr>
            <w:webHidden/>
          </w:rPr>
          <w:fldChar w:fldCharType="separate"/>
        </w:r>
        <w:r>
          <w:rPr>
            <w:webHidden/>
          </w:rPr>
          <w:t>1</w:t>
        </w:r>
        <w:r>
          <w:rPr>
            <w:webHidden/>
          </w:rPr>
          <w:fldChar w:fldCharType="end"/>
        </w:r>
      </w:hyperlink>
    </w:p>
    <w:p w14:paraId="0CC306F8" w14:textId="1C6649D7" w:rsidR="00933E4A" w:rsidRDefault="00933E4A">
      <w:pPr>
        <w:pStyle w:val="TDC2"/>
        <w:rPr>
          <w:rFonts w:asciiTheme="minorHAnsi" w:eastAsiaTheme="minorEastAsia" w:hAnsiTheme="minorHAnsi" w:cstheme="minorBidi"/>
          <w:noProof/>
          <w:kern w:val="2"/>
          <w:lang w:val="es-ES"/>
          <w14:ligatures w14:val="standardContextual"/>
        </w:rPr>
      </w:pPr>
      <w:hyperlink w:anchor="_Toc232406234" w:history="1">
        <w:r w:rsidRPr="005A7451">
          <w:rPr>
            <w:rStyle w:val="Hipervnculo"/>
            <w:noProof/>
          </w:rPr>
          <w:t>2.1 Lehen helburua. ULMa prebenitzeko neurriak hartzea</w:t>
        </w:r>
        <w:r>
          <w:rPr>
            <w:noProof/>
            <w:webHidden/>
          </w:rPr>
          <w:tab/>
        </w:r>
        <w:r>
          <w:rPr>
            <w:noProof/>
            <w:webHidden/>
          </w:rPr>
          <w:fldChar w:fldCharType="begin"/>
        </w:r>
        <w:r>
          <w:rPr>
            <w:noProof/>
            <w:webHidden/>
          </w:rPr>
          <w:instrText xml:space="preserve"> PAGEREF _Toc232406234 \h </w:instrText>
        </w:r>
        <w:r>
          <w:rPr>
            <w:noProof/>
            <w:webHidden/>
          </w:rPr>
        </w:r>
        <w:r>
          <w:rPr>
            <w:noProof/>
            <w:webHidden/>
          </w:rPr>
          <w:fldChar w:fldCharType="separate"/>
        </w:r>
        <w:r>
          <w:rPr>
            <w:noProof/>
            <w:webHidden/>
          </w:rPr>
          <w:t>1</w:t>
        </w:r>
        <w:r>
          <w:rPr>
            <w:noProof/>
            <w:webHidden/>
          </w:rPr>
          <w:fldChar w:fldCharType="end"/>
        </w:r>
      </w:hyperlink>
    </w:p>
    <w:p w14:paraId="30EF0188" w14:textId="6FA1523C" w:rsidR="00933E4A" w:rsidRDefault="00933E4A">
      <w:pPr>
        <w:pStyle w:val="TDC2"/>
        <w:rPr>
          <w:rFonts w:asciiTheme="minorHAnsi" w:eastAsiaTheme="minorEastAsia" w:hAnsiTheme="minorHAnsi" w:cstheme="minorBidi"/>
          <w:noProof/>
          <w:kern w:val="2"/>
          <w:lang w:val="es-ES"/>
          <w14:ligatures w14:val="standardContextual"/>
        </w:rPr>
      </w:pPr>
      <w:hyperlink w:anchor="_Toc232406235" w:history="1">
        <w:r w:rsidRPr="005A7451">
          <w:rPr>
            <w:rStyle w:val="Hipervnculo"/>
            <w:noProof/>
          </w:rPr>
          <w:t>2.2 Bigarren helburua. ULMaren detekziorako programaren antolaketa eta koordinazioa</w:t>
        </w:r>
        <w:r>
          <w:rPr>
            <w:noProof/>
            <w:webHidden/>
          </w:rPr>
          <w:tab/>
        </w:r>
        <w:r>
          <w:rPr>
            <w:noProof/>
            <w:webHidden/>
          </w:rPr>
          <w:fldChar w:fldCharType="begin"/>
        </w:r>
        <w:r>
          <w:rPr>
            <w:noProof/>
            <w:webHidden/>
          </w:rPr>
          <w:instrText xml:space="preserve"> PAGEREF _Toc232406235 \h </w:instrText>
        </w:r>
        <w:r>
          <w:rPr>
            <w:noProof/>
            <w:webHidden/>
          </w:rPr>
        </w:r>
        <w:r>
          <w:rPr>
            <w:noProof/>
            <w:webHidden/>
          </w:rPr>
          <w:fldChar w:fldCharType="separate"/>
        </w:r>
        <w:r>
          <w:rPr>
            <w:noProof/>
            <w:webHidden/>
          </w:rPr>
          <w:t>1</w:t>
        </w:r>
        <w:r>
          <w:rPr>
            <w:noProof/>
            <w:webHidden/>
          </w:rPr>
          <w:fldChar w:fldCharType="end"/>
        </w:r>
      </w:hyperlink>
    </w:p>
    <w:p w14:paraId="5C1A830A" w14:textId="1FC3FE46" w:rsidR="00933E4A" w:rsidRDefault="00933E4A">
      <w:pPr>
        <w:pStyle w:val="TDC2"/>
        <w:rPr>
          <w:rFonts w:asciiTheme="minorHAnsi" w:eastAsiaTheme="minorEastAsia" w:hAnsiTheme="minorHAnsi" w:cstheme="minorBidi"/>
          <w:noProof/>
          <w:kern w:val="2"/>
          <w:lang w:val="es-ES"/>
          <w14:ligatures w14:val="standardContextual"/>
        </w:rPr>
      </w:pPr>
      <w:hyperlink w:anchor="_Toc232406236" w:history="1">
        <w:r w:rsidRPr="005A7451">
          <w:rPr>
            <w:rStyle w:val="Hipervnculo"/>
            <w:noProof/>
          </w:rPr>
          <w:t>2.3 Hirugarren helburua. ULMaren detekziorako programa exekutatzea</w:t>
        </w:r>
        <w:r>
          <w:rPr>
            <w:noProof/>
            <w:webHidden/>
          </w:rPr>
          <w:tab/>
        </w:r>
        <w:r>
          <w:rPr>
            <w:noProof/>
            <w:webHidden/>
          </w:rPr>
          <w:fldChar w:fldCharType="begin"/>
        </w:r>
        <w:r>
          <w:rPr>
            <w:noProof/>
            <w:webHidden/>
          </w:rPr>
          <w:instrText xml:space="preserve"> PAGEREF _Toc232406236 \h </w:instrText>
        </w:r>
        <w:r>
          <w:rPr>
            <w:noProof/>
            <w:webHidden/>
          </w:rPr>
        </w:r>
        <w:r>
          <w:rPr>
            <w:noProof/>
            <w:webHidden/>
          </w:rPr>
          <w:fldChar w:fldCharType="separate"/>
        </w:r>
        <w:r>
          <w:rPr>
            <w:noProof/>
            <w:webHidden/>
          </w:rPr>
          <w:t>1</w:t>
        </w:r>
        <w:r>
          <w:rPr>
            <w:noProof/>
            <w:webHidden/>
          </w:rPr>
          <w:fldChar w:fldCharType="end"/>
        </w:r>
      </w:hyperlink>
    </w:p>
    <w:p w14:paraId="0021FF29" w14:textId="0B607A39" w:rsidR="00933E4A" w:rsidRDefault="00933E4A">
      <w:pPr>
        <w:pStyle w:val="TDC1"/>
        <w:rPr>
          <w:rFonts w:asciiTheme="minorHAnsi" w:eastAsiaTheme="minorEastAsia" w:hAnsiTheme="minorHAnsi" w:cstheme="minorBidi"/>
          <w:smallCaps w:val="0"/>
          <w:kern w:val="2"/>
          <w:lang w:val="es-ES"/>
          <w14:ligatures w14:val="standardContextual"/>
        </w:rPr>
      </w:pPr>
      <w:hyperlink w:anchor="_Toc232406237" w:history="1">
        <w:r w:rsidRPr="005A7451">
          <w:rPr>
            <w:rStyle w:val="Hipervnculo"/>
          </w:rPr>
          <w:t>Eranskinak</w:t>
        </w:r>
        <w:r>
          <w:rPr>
            <w:webHidden/>
          </w:rPr>
          <w:tab/>
        </w:r>
        <w:r>
          <w:rPr>
            <w:webHidden/>
          </w:rPr>
          <w:fldChar w:fldCharType="begin"/>
        </w:r>
        <w:r>
          <w:rPr>
            <w:webHidden/>
          </w:rPr>
          <w:instrText xml:space="preserve"> PAGEREF _Toc232406237 \h </w:instrText>
        </w:r>
        <w:r>
          <w:rPr>
            <w:webHidden/>
          </w:rPr>
        </w:r>
        <w:r>
          <w:rPr>
            <w:webHidden/>
          </w:rPr>
          <w:fldChar w:fldCharType="separate"/>
        </w:r>
        <w:r>
          <w:rPr>
            <w:webHidden/>
          </w:rPr>
          <w:t>1</w:t>
        </w:r>
        <w:r>
          <w:rPr>
            <w:webHidden/>
          </w:rPr>
          <w:fldChar w:fldCharType="end"/>
        </w:r>
      </w:hyperlink>
    </w:p>
    <w:p w14:paraId="33468A48" w14:textId="4595267B" w:rsidR="00933E4A" w:rsidRDefault="00933E4A">
      <w:pPr>
        <w:pStyle w:val="TDC1"/>
        <w:rPr>
          <w:rFonts w:asciiTheme="minorHAnsi" w:eastAsiaTheme="minorEastAsia" w:hAnsiTheme="minorHAnsi" w:cstheme="minorBidi"/>
          <w:smallCaps w:val="0"/>
          <w:kern w:val="2"/>
          <w:lang w:val="es-ES"/>
          <w14:ligatures w14:val="standardContextual"/>
        </w:rPr>
      </w:pPr>
      <w:hyperlink w:anchor="_Toc232406238" w:history="1">
        <w:r w:rsidRPr="005A7451">
          <w:rPr>
            <w:rStyle w:val="Hipervnculo"/>
          </w:rPr>
          <w:t>1. eranskina. Programaren fluxugrama, probaren emaitza positiboa bada</w:t>
        </w:r>
        <w:r>
          <w:rPr>
            <w:webHidden/>
          </w:rPr>
          <w:tab/>
        </w:r>
        <w:r>
          <w:rPr>
            <w:webHidden/>
          </w:rPr>
          <w:fldChar w:fldCharType="begin"/>
        </w:r>
        <w:r>
          <w:rPr>
            <w:webHidden/>
          </w:rPr>
          <w:instrText xml:space="preserve"> PAGEREF _Toc232406238 \h </w:instrText>
        </w:r>
        <w:r>
          <w:rPr>
            <w:webHidden/>
          </w:rPr>
        </w:r>
        <w:r>
          <w:rPr>
            <w:webHidden/>
          </w:rPr>
          <w:fldChar w:fldCharType="separate"/>
        </w:r>
        <w:r>
          <w:rPr>
            <w:webHidden/>
          </w:rPr>
          <w:t>1</w:t>
        </w:r>
        <w:r>
          <w:rPr>
            <w:webHidden/>
          </w:rPr>
          <w:fldChar w:fldCharType="end"/>
        </w:r>
      </w:hyperlink>
    </w:p>
    <w:p w14:paraId="3433C373" w14:textId="35706C2B" w:rsidR="00933E4A" w:rsidRDefault="00933E4A">
      <w:pPr>
        <w:pStyle w:val="TDC1"/>
        <w:rPr>
          <w:rFonts w:asciiTheme="minorHAnsi" w:eastAsiaTheme="minorEastAsia" w:hAnsiTheme="minorHAnsi" w:cstheme="minorBidi"/>
          <w:smallCaps w:val="0"/>
          <w:kern w:val="2"/>
          <w:lang w:val="es-ES"/>
          <w14:ligatures w14:val="standardContextual"/>
        </w:rPr>
      </w:pPr>
      <w:hyperlink w:anchor="_Toc232406239" w:history="1">
        <w:r w:rsidRPr="005A7451">
          <w:rPr>
            <w:rStyle w:val="Hipervnculo"/>
          </w:rPr>
          <w:t>2. eranskina. Programaren fluxugrama, probaren emaitza positiboa bada</w:t>
        </w:r>
        <w:r>
          <w:rPr>
            <w:webHidden/>
          </w:rPr>
          <w:tab/>
        </w:r>
        <w:r>
          <w:rPr>
            <w:webHidden/>
          </w:rPr>
          <w:fldChar w:fldCharType="begin"/>
        </w:r>
        <w:r>
          <w:rPr>
            <w:webHidden/>
          </w:rPr>
          <w:instrText xml:space="preserve"> PAGEREF _Toc232406239 \h </w:instrText>
        </w:r>
        <w:r>
          <w:rPr>
            <w:webHidden/>
          </w:rPr>
        </w:r>
        <w:r>
          <w:rPr>
            <w:webHidden/>
          </w:rPr>
          <w:fldChar w:fldCharType="separate"/>
        </w:r>
        <w:r>
          <w:rPr>
            <w:webHidden/>
          </w:rPr>
          <w:t>1</w:t>
        </w:r>
        <w:r>
          <w:rPr>
            <w:webHidden/>
          </w:rPr>
          <w:fldChar w:fldCharType="end"/>
        </w:r>
      </w:hyperlink>
    </w:p>
    <w:p w14:paraId="40DDEC18" w14:textId="56B0F222" w:rsidR="00933E4A" w:rsidRDefault="00933E4A">
      <w:pPr>
        <w:pStyle w:val="TDC1"/>
        <w:rPr>
          <w:rFonts w:asciiTheme="minorHAnsi" w:eastAsiaTheme="minorEastAsia" w:hAnsiTheme="minorHAnsi" w:cstheme="minorBidi"/>
          <w:smallCaps w:val="0"/>
          <w:kern w:val="2"/>
          <w:lang w:val="es-ES"/>
          <w14:ligatures w14:val="standardContextual"/>
        </w:rPr>
      </w:pPr>
      <w:hyperlink w:anchor="_Toc232406240" w:history="1">
        <w:r w:rsidRPr="005A7451">
          <w:rPr>
            <w:rStyle w:val="Hipervnculo"/>
          </w:rPr>
          <w:t>3. eranskina. Estatuaren adostasun dokumentuaren gomendioak eta Nafarroako programaren betetze-maila</w:t>
        </w:r>
        <w:r>
          <w:rPr>
            <w:webHidden/>
          </w:rPr>
          <w:tab/>
        </w:r>
        <w:r>
          <w:rPr>
            <w:webHidden/>
          </w:rPr>
          <w:fldChar w:fldCharType="begin"/>
        </w:r>
        <w:r>
          <w:rPr>
            <w:webHidden/>
          </w:rPr>
          <w:instrText xml:space="preserve"> PAGEREF _Toc232406240 \h </w:instrText>
        </w:r>
        <w:r>
          <w:rPr>
            <w:webHidden/>
          </w:rPr>
        </w:r>
        <w:r>
          <w:rPr>
            <w:webHidden/>
          </w:rPr>
          <w:fldChar w:fldCharType="separate"/>
        </w:r>
        <w:r>
          <w:rPr>
            <w:webHidden/>
          </w:rPr>
          <w:t>1</w:t>
        </w:r>
        <w:r>
          <w:rPr>
            <w:webHidden/>
          </w:rPr>
          <w:fldChar w:fldCharType="end"/>
        </w:r>
      </w:hyperlink>
    </w:p>
    <w:p w14:paraId="1CB71BFA" w14:textId="5ECC1690" w:rsidR="00933E4A" w:rsidRDefault="00933E4A">
      <w:pPr>
        <w:pStyle w:val="TDC1"/>
        <w:rPr>
          <w:rFonts w:asciiTheme="minorHAnsi" w:eastAsiaTheme="minorEastAsia" w:hAnsiTheme="minorHAnsi" w:cstheme="minorBidi"/>
          <w:smallCaps w:val="0"/>
          <w:kern w:val="2"/>
          <w:lang w:val="es-ES"/>
          <w14:ligatures w14:val="standardContextual"/>
        </w:rPr>
      </w:pPr>
      <w:hyperlink w:anchor="_Toc232406241" w:history="1">
        <w:r w:rsidRPr="005A7451">
          <w:rPr>
            <w:rStyle w:val="Hipervnculo"/>
          </w:rPr>
          <w:t>4. eranskina. ULMaren detekziorako programan parte hartzen duten unitateen funtzioak</w:t>
        </w:r>
        <w:r>
          <w:rPr>
            <w:webHidden/>
          </w:rPr>
          <w:tab/>
        </w:r>
        <w:r>
          <w:rPr>
            <w:webHidden/>
          </w:rPr>
          <w:fldChar w:fldCharType="begin"/>
        </w:r>
        <w:r>
          <w:rPr>
            <w:webHidden/>
          </w:rPr>
          <w:instrText xml:space="preserve"> PAGEREF _Toc232406241 \h </w:instrText>
        </w:r>
        <w:r>
          <w:rPr>
            <w:webHidden/>
          </w:rPr>
        </w:r>
        <w:r>
          <w:rPr>
            <w:webHidden/>
          </w:rPr>
          <w:fldChar w:fldCharType="separate"/>
        </w:r>
        <w:r>
          <w:rPr>
            <w:webHidden/>
          </w:rPr>
          <w:t>1</w:t>
        </w:r>
        <w:r>
          <w:rPr>
            <w:webHidden/>
          </w:rPr>
          <w:fldChar w:fldCharType="end"/>
        </w:r>
      </w:hyperlink>
    </w:p>
    <w:p w14:paraId="37B915B2" w14:textId="1932B105" w:rsidR="00933E4A" w:rsidRDefault="00933E4A">
      <w:pPr>
        <w:pStyle w:val="TDC1"/>
        <w:rPr>
          <w:rFonts w:asciiTheme="minorHAnsi" w:eastAsiaTheme="minorEastAsia" w:hAnsiTheme="minorHAnsi" w:cstheme="minorBidi"/>
          <w:smallCaps w:val="0"/>
          <w:kern w:val="2"/>
          <w:lang w:val="es-ES"/>
          <w14:ligatures w14:val="standardContextual"/>
        </w:rPr>
      </w:pPr>
      <w:hyperlink w:anchor="_Toc232406242" w:history="1">
        <w:r w:rsidRPr="005A7451">
          <w:rPr>
            <w:rStyle w:val="Hipervnculo"/>
          </w:rPr>
          <w:t>5. eranskina. Emaitza positiboa izanez gero hartu beharreko neurriak</w:t>
        </w:r>
        <w:r>
          <w:rPr>
            <w:webHidden/>
          </w:rPr>
          <w:tab/>
        </w:r>
        <w:r>
          <w:rPr>
            <w:webHidden/>
          </w:rPr>
          <w:fldChar w:fldCharType="begin"/>
        </w:r>
        <w:r>
          <w:rPr>
            <w:webHidden/>
          </w:rPr>
          <w:instrText xml:space="preserve"> PAGEREF _Toc232406242 \h </w:instrText>
        </w:r>
        <w:r>
          <w:rPr>
            <w:webHidden/>
          </w:rPr>
        </w:r>
        <w:r>
          <w:rPr>
            <w:webHidden/>
          </w:rPr>
          <w:fldChar w:fldCharType="separate"/>
        </w:r>
        <w:r>
          <w:rPr>
            <w:webHidden/>
          </w:rPr>
          <w:t>1</w:t>
        </w:r>
        <w:r>
          <w:rPr>
            <w:webHidden/>
          </w:rPr>
          <w:fldChar w:fldCharType="end"/>
        </w:r>
      </w:hyperlink>
    </w:p>
    <w:p w14:paraId="52821944" w14:textId="36834102" w:rsidR="00933E4A" w:rsidRDefault="00933E4A">
      <w:pPr>
        <w:pStyle w:val="TDC1"/>
        <w:rPr>
          <w:rFonts w:asciiTheme="minorHAnsi" w:eastAsiaTheme="minorEastAsia" w:hAnsiTheme="minorHAnsi" w:cstheme="minorBidi"/>
          <w:smallCaps w:val="0"/>
          <w:kern w:val="2"/>
          <w:lang w:val="es-ES"/>
          <w14:ligatures w14:val="standardContextual"/>
        </w:rPr>
      </w:pPr>
      <w:hyperlink w:anchor="_Toc232406243" w:history="1">
        <w:r w:rsidRPr="005A7451">
          <w:rPr>
            <w:rStyle w:val="Hipervnculo"/>
          </w:rPr>
          <w:t>Behin-behineko txostenari egindako alegazioak</w:t>
        </w:r>
        <w:r>
          <w:rPr>
            <w:webHidden/>
          </w:rPr>
          <w:tab/>
        </w:r>
        <w:r>
          <w:rPr>
            <w:webHidden/>
          </w:rPr>
          <w:fldChar w:fldCharType="begin"/>
        </w:r>
        <w:r>
          <w:rPr>
            <w:webHidden/>
          </w:rPr>
          <w:instrText xml:space="preserve"> PAGEREF _Toc232406243 \h </w:instrText>
        </w:r>
        <w:r>
          <w:rPr>
            <w:webHidden/>
          </w:rPr>
        </w:r>
        <w:r>
          <w:rPr>
            <w:webHidden/>
          </w:rPr>
          <w:fldChar w:fldCharType="separate"/>
        </w:r>
        <w:r>
          <w:rPr>
            <w:webHidden/>
          </w:rPr>
          <w:t>1</w:t>
        </w:r>
        <w:r>
          <w:rPr>
            <w:webHidden/>
          </w:rPr>
          <w:fldChar w:fldCharType="end"/>
        </w:r>
      </w:hyperlink>
    </w:p>
    <w:p w14:paraId="64102A1B" w14:textId="14C0CD0D" w:rsidR="00933E4A" w:rsidRDefault="00933E4A">
      <w:pPr>
        <w:pStyle w:val="TDC1"/>
        <w:rPr>
          <w:rFonts w:asciiTheme="minorHAnsi" w:eastAsiaTheme="minorEastAsia" w:hAnsiTheme="minorHAnsi" w:cstheme="minorBidi"/>
          <w:smallCaps w:val="0"/>
          <w:kern w:val="2"/>
          <w:lang w:val="es-ES"/>
          <w14:ligatures w14:val="standardContextual"/>
        </w:rPr>
      </w:pPr>
      <w:hyperlink w:anchor="_Toc232406244" w:history="1">
        <w:r w:rsidRPr="005A7451">
          <w:rPr>
            <w:rStyle w:val="Hipervnculo"/>
          </w:rPr>
          <w:t>Kontuen Ganberaren erantzuna behin-behineko txostenari aurkezturiko alegazioak direla-eta</w:t>
        </w:r>
        <w:r>
          <w:rPr>
            <w:webHidden/>
          </w:rPr>
          <w:tab/>
        </w:r>
        <w:r>
          <w:rPr>
            <w:webHidden/>
          </w:rPr>
          <w:fldChar w:fldCharType="begin"/>
        </w:r>
        <w:r>
          <w:rPr>
            <w:webHidden/>
          </w:rPr>
          <w:instrText xml:space="preserve"> PAGEREF _Toc232406244 \h </w:instrText>
        </w:r>
        <w:r>
          <w:rPr>
            <w:webHidden/>
          </w:rPr>
        </w:r>
        <w:r>
          <w:rPr>
            <w:webHidden/>
          </w:rPr>
          <w:fldChar w:fldCharType="separate"/>
        </w:r>
        <w:r>
          <w:rPr>
            <w:webHidden/>
          </w:rPr>
          <w:t>1</w:t>
        </w:r>
        <w:r>
          <w:rPr>
            <w:webHidden/>
          </w:rPr>
          <w:fldChar w:fldCharType="end"/>
        </w:r>
      </w:hyperlink>
    </w:p>
    <w:p w14:paraId="43B322C0" w14:textId="5B2C36EF" w:rsidR="00C6350C" w:rsidRDefault="00ED40FE" w:rsidP="00ED40FE">
      <w:r>
        <w:rPr>
          <w:color w:val="2B579A"/>
          <w:shd w:val="clear" w:color="auto" w:fill="E6E6E6"/>
        </w:rPr>
        <w:fldChar w:fldCharType="end"/>
      </w:r>
    </w:p>
    <w:p w14:paraId="60698CB9" w14:textId="77777777" w:rsidR="00EA12DC" w:rsidRDefault="00EA12DC">
      <w:pPr>
        <w:rPr>
          <w:rFonts w:cs="Arial"/>
          <w:color w:val="FF0000"/>
          <w:spacing w:val="6"/>
          <w:sz w:val="26"/>
        </w:rPr>
        <w:sectPr w:rsidR="00EA12DC" w:rsidSect="00E31334">
          <w:headerReference w:type="default" r:id="rId15"/>
          <w:footerReference w:type="default" r:id="rId16"/>
          <w:pgSz w:w="11906" w:h="16838"/>
          <w:pgMar w:top="1702" w:right="1416" w:bottom="1276" w:left="1701" w:header="708" w:footer="0" w:gutter="0"/>
          <w:cols w:space="708"/>
          <w:docGrid w:linePitch="360"/>
        </w:sectPr>
      </w:pPr>
    </w:p>
    <w:p w14:paraId="29D717A0" w14:textId="636226EF" w:rsidR="003C456B" w:rsidRPr="00C252D4" w:rsidRDefault="003C456B" w:rsidP="00C252D4">
      <w:pPr>
        <w:pStyle w:val="atitulo1"/>
      </w:pPr>
      <w:bookmarkStart w:id="0" w:name="_Toc52267351"/>
      <w:bookmarkStart w:id="1" w:name="_Toc232406221"/>
      <w:r>
        <w:lastRenderedPageBreak/>
        <w:t>Terminoen glosarioa</w:t>
      </w:r>
      <w:bookmarkEnd w:id="1"/>
    </w:p>
    <w:p w14:paraId="2C9BCB1D" w14:textId="33A168CB" w:rsidR="002A5CDB" w:rsidRDefault="13602B3B" w:rsidP="00436D34">
      <w:pPr>
        <w:pStyle w:val="texto"/>
        <w:numPr>
          <w:ilvl w:val="0"/>
          <w:numId w:val="6"/>
        </w:numPr>
        <w:tabs>
          <w:tab w:val="clear" w:pos="2835"/>
          <w:tab w:val="clear" w:pos="3969"/>
          <w:tab w:val="clear" w:pos="5103"/>
          <w:tab w:val="clear" w:pos="6237"/>
          <w:tab w:val="clear" w:pos="7371"/>
          <w:tab w:val="num" w:pos="300"/>
          <w:tab w:val="left" w:pos="480"/>
          <w:tab w:val="num" w:pos="600"/>
        </w:tabs>
        <w:spacing w:after="140"/>
        <w:ind w:left="0" w:firstLine="289"/>
        <w:jc w:val="both"/>
      </w:pPr>
      <w:r>
        <w:rPr>
          <w:b/>
        </w:rPr>
        <w:t>Zitologia</w:t>
      </w:r>
      <w:r>
        <w:t xml:space="preserve">: umetoki-lepoko ehunaren laginak hartu eta analizatzean datzan proba. </w:t>
      </w:r>
    </w:p>
    <w:p w14:paraId="44FFF3E0" w14:textId="2AA623CF" w:rsidR="00563BB0" w:rsidRPr="00497BB3" w:rsidRDefault="0C773FA3" w:rsidP="66E75F0E">
      <w:pPr>
        <w:pStyle w:val="texto"/>
        <w:numPr>
          <w:ilvl w:val="0"/>
          <w:numId w:val="6"/>
        </w:numPr>
        <w:tabs>
          <w:tab w:val="clear" w:pos="2835"/>
          <w:tab w:val="clear" w:pos="3969"/>
          <w:tab w:val="clear" w:pos="5103"/>
          <w:tab w:val="clear" w:pos="6237"/>
          <w:tab w:val="clear" w:pos="7371"/>
          <w:tab w:val="num" w:pos="300"/>
          <w:tab w:val="left" w:pos="480"/>
          <w:tab w:val="num" w:pos="600"/>
        </w:tabs>
        <w:spacing w:after="140"/>
        <w:ind w:left="0" w:firstLine="289"/>
        <w:jc w:val="both"/>
      </w:pPr>
      <w:r>
        <w:rPr>
          <w:b/>
        </w:rPr>
        <w:t>Kohortea</w:t>
      </w:r>
      <w:r>
        <w:t>: ezaugarri komun bat –normalki jaiotza urtea– duten pertsonen talde espezifikoa.</w:t>
      </w:r>
    </w:p>
    <w:p w14:paraId="6DAC1282" w14:textId="3A50F626" w:rsidR="002A5119" w:rsidRDefault="002A5119" w:rsidP="002A5119">
      <w:pPr>
        <w:pStyle w:val="texto"/>
        <w:numPr>
          <w:ilvl w:val="0"/>
          <w:numId w:val="6"/>
        </w:numPr>
        <w:tabs>
          <w:tab w:val="clear" w:pos="2835"/>
          <w:tab w:val="clear" w:pos="3969"/>
          <w:tab w:val="clear" w:pos="5103"/>
          <w:tab w:val="clear" w:pos="6237"/>
          <w:tab w:val="clear" w:pos="7371"/>
          <w:tab w:val="num" w:pos="300"/>
          <w:tab w:val="left" w:pos="480"/>
          <w:tab w:val="num" w:pos="600"/>
        </w:tabs>
        <w:spacing w:after="140"/>
        <w:ind w:left="0" w:firstLine="289"/>
        <w:jc w:val="both"/>
        <w:rPr>
          <w:szCs w:val="26"/>
        </w:rPr>
      </w:pPr>
      <w:proofErr w:type="spellStart"/>
      <w:r>
        <w:rPr>
          <w:b/>
        </w:rPr>
        <w:t>Kolposkopia</w:t>
      </w:r>
      <w:proofErr w:type="spellEnd"/>
      <w:r>
        <w:t>: prozedura ginekologiko diagnostikoa, non potentzia txikiko mikroskopio bat (</w:t>
      </w:r>
      <w:proofErr w:type="spellStart"/>
      <w:r>
        <w:t>kolposkopioa</w:t>
      </w:r>
      <w:proofErr w:type="spellEnd"/>
      <w:r>
        <w:t>) erabiltzen baita umetoki-lepoa, bagina eta bulba zehatz-mehatz analizatzeko, minbizi aurreko lesioen edo minbizi lesioen bila.</w:t>
      </w:r>
    </w:p>
    <w:p w14:paraId="01C71269" w14:textId="430D2D22" w:rsidR="002A5119" w:rsidRDefault="0C773FA3" w:rsidP="00436D34">
      <w:pPr>
        <w:pStyle w:val="texto"/>
        <w:numPr>
          <w:ilvl w:val="0"/>
          <w:numId w:val="6"/>
        </w:numPr>
        <w:tabs>
          <w:tab w:val="clear" w:pos="2835"/>
          <w:tab w:val="clear" w:pos="3969"/>
          <w:tab w:val="clear" w:pos="5103"/>
          <w:tab w:val="clear" w:pos="6237"/>
          <w:tab w:val="clear" w:pos="7371"/>
          <w:tab w:val="num" w:pos="300"/>
          <w:tab w:val="left" w:pos="480"/>
          <w:tab w:val="num" w:pos="600"/>
        </w:tabs>
        <w:spacing w:after="140"/>
        <w:ind w:left="0" w:firstLine="289"/>
        <w:jc w:val="both"/>
      </w:pPr>
      <w:proofErr w:type="spellStart"/>
      <w:r>
        <w:rPr>
          <w:b/>
        </w:rPr>
        <w:t>Kotesta</w:t>
      </w:r>
      <w:proofErr w:type="spellEnd"/>
      <w:r>
        <w:t>: baheketa ginekologiko prebentiborako prozedura, lagin-hartze berean bi proba konbinatzen dituena, batetik, zitologia likidoa, eta bestetik, arrisku handiko giza papilomaren birusaren detekzioa. Konbinazio horri esker, nola birusaren presentzia hala minbizi aurreko lesioak detektatzen ahal dira, zehaztasun eta sentsibilitate handiagoz gainera.</w:t>
      </w:r>
    </w:p>
    <w:p w14:paraId="2E7C0AA3" w14:textId="12B4C5F5" w:rsidR="00B92813" w:rsidRDefault="00B92813" w:rsidP="00436D34">
      <w:pPr>
        <w:pStyle w:val="texto"/>
        <w:numPr>
          <w:ilvl w:val="0"/>
          <w:numId w:val="6"/>
        </w:numPr>
        <w:tabs>
          <w:tab w:val="clear" w:pos="2835"/>
          <w:tab w:val="clear" w:pos="3969"/>
          <w:tab w:val="clear" w:pos="5103"/>
          <w:tab w:val="clear" w:pos="6237"/>
          <w:tab w:val="clear" w:pos="7371"/>
          <w:tab w:val="num" w:pos="300"/>
          <w:tab w:val="left" w:pos="480"/>
          <w:tab w:val="num" w:pos="600"/>
        </w:tabs>
        <w:spacing w:after="140"/>
        <w:ind w:left="0" w:firstLine="289"/>
        <w:jc w:val="both"/>
        <w:rPr>
          <w:szCs w:val="26"/>
        </w:rPr>
      </w:pPr>
      <w:r>
        <w:rPr>
          <w:b/>
          <w:bCs/>
        </w:rPr>
        <w:t>CUIS</w:t>
      </w:r>
      <w:r>
        <w:t xml:space="preserve">: Nafarroan umetoki-lepoko minbiziaren detekzio goiztiarrerako programa kudeatzeko eta ebaluatzeko diseinatutako aplikazio informatikoa. </w:t>
      </w:r>
    </w:p>
    <w:p w14:paraId="32BF6CE0" w14:textId="1CE159E6" w:rsidR="003C69E4" w:rsidRDefault="618A5991" w:rsidP="00436D34">
      <w:pPr>
        <w:pStyle w:val="texto"/>
        <w:numPr>
          <w:ilvl w:val="0"/>
          <w:numId w:val="6"/>
        </w:numPr>
        <w:tabs>
          <w:tab w:val="clear" w:pos="2835"/>
          <w:tab w:val="clear" w:pos="3969"/>
          <w:tab w:val="clear" w:pos="5103"/>
          <w:tab w:val="clear" w:pos="6237"/>
          <w:tab w:val="clear" w:pos="7371"/>
          <w:tab w:val="num" w:pos="300"/>
          <w:tab w:val="left" w:pos="480"/>
          <w:tab w:val="num" w:pos="600"/>
        </w:tabs>
        <w:spacing w:after="140"/>
        <w:ind w:left="0" w:firstLine="289"/>
        <w:jc w:val="both"/>
      </w:pPr>
      <w:r>
        <w:rPr>
          <w:b/>
          <w:bCs/>
        </w:rPr>
        <w:t>GESTPATH</w:t>
      </w:r>
      <w:r>
        <w:t xml:space="preserve">: anatomia patologikoko prozesuak kudeatzeko sistema, azterketei lotutako lan fluxuak digitalizatzen dituena, diagnostiko prozesuari erabateko trazabilitatea emanik. </w:t>
      </w:r>
    </w:p>
    <w:p w14:paraId="0C428D5F" w14:textId="45F496FC" w:rsidR="004256EF" w:rsidRPr="002A5CDB" w:rsidRDefault="004256EF" w:rsidP="00436D34">
      <w:pPr>
        <w:pStyle w:val="texto"/>
        <w:numPr>
          <w:ilvl w:val="0"/>
          <w:numId w:val="6"/>
        </w:numPr>
        <w:tabs>
          <w:tab w:val="clear" w:pos="2835"/>
          <w:tab w:val="clear" w:pos="3969"/>
          <w:tab w:val="clear" w:pos="5103"/>
          <w:tab w:val="clear" w:pos="6237"/>
          <w:tab w:val="clear" w:pos="7371"/>
          <w:tab w:val="num" w:pos="300"/>
          <w:tab w:val="left" w:pos="480"/>
          <w:tab w:val="num" w:pos="600"/>
        </w:tabs>
        <w:spacing w:after="140"/>
        <w:ind w:left="0" w:firstLine="289"/>
        <w:jc w:val="both"/>
        <w:rPr>
          <w:szCs w:val="26"/>
        </w:rPr>
      </w:pPr>
      <w:r>
        <w:rPr>
          <w:b/>
        </w:rPr>
        <w:t>Xede-populazioa</w:t>
      </w:r>
      <w:r>
        <w:t>: ezaugarri geografiko, demografiko edo klinikoen arabera zehaztutako gizabanakoen talde espezifikoa, zeinari esku-hartze sanitario, prebentzio programa edo azterketa bat zuzentzen baitzaio, gizabanako haien osasuna hobetzea izanik jomuga.</w:t>
      </w:r>
    </w:p>
    <w:p w14:paraId="74F4B288" w14:textId="01F1AB85" w:rsidR="00376B82" w:rsidRDefault="13602B3B" w:rsidP="000E4D08">
      <w:pPr>
        <w:pStyle w:val="texto"/>
        <w:numPr>
          <w:ilvl w:val="0"/>
          <w:numId w:val="6"/>
        </w:numPr>
        <w:tabs>
          <w:tab w:val="clear" w:pos="2835"/>
          <w:tab w:val="clear" w:pos="3969"/>
          <w:tab w:val="clear" w:pos="5103"/>
          <w:tab w:val="clear" w:pos="6237"/>
          <w:tab w:val="clear" w:pos="7371"/>
          <w:tab w:val="num" w:pos="300"/>
          <w:tab w:val="left" w:pos="480"/>
          <w:tab w:val="num" w:pos="600"/>
        </w:tabs>
        <w:spacing w:after="140"/>
        <w:ind w:left="0" w:firstLine="289"/>
        <w:jc w:val="both"/>
      </w:pPr>
      <w:r>
        <w:rPr>
          <w:b/>
          <w:bCs/>
        </w:rPr>
        <w:t>Giza papilomaren birusak detektatzeko proba</w:t>
      </w:r>
      <w:r>
        <w:t xml:space="preserve">: jariakin </w:t>
      </w:r>
      <w:proofErr w:type="spellStart"/>
      <w:r>
        <w:t>baginalaren</w:t>
      </w:r>
      <w:proofErr w:type="spellEnd"/>
      <w:r>
        <w:t xml:space="preserve"> laginak hartzean datzan </w:t>
      </w:r>
      <w:bookmarkStart w:id="2" w:name="_Int_xKqwz9jy"/>
      <w:r>
        <w:t>proba</w:t>
      </w:r>
      <w:bookmarkEnd w:id="2"/>
      <w:r>
        <w:t xml:space="preserve">, non, alabaina, zitologia bezalako zelula anormalak bilatu beharrean, giza papilomaren birusa ote dagoen identifikatzen baita. </w:t>
      </w:r>
    </w:p>
    <w:p w14:paraId="66164711" w14:textId="4D5539F7" w:rsidR="00497BB3" w:rsidRDefault="791AECAF" w:rsidP="00436D34">
      <w:pPr>
        <w:pStyle w:val="texto"/>
        <w:numPr>
          <w:ilvl w:val="0"/>
          <w:numId w:val="6"/>
        </w:numPr>
        <w:tabs>
          <w:tab w:val="clear" w:pos="2835"/>
          <w:tab w:val="clear" w:pos="3969"/>
          <w:tab w:val="clear" w:pos="5103"/>
          <w:tab w:val="clear" w:pos="6237"/>
          <w:tab w:val="clear" w:pos="7371"/>
          <w:tab w:val="num" w:pos="300"/>
          <w:tab w:val="left" w:pos="480"/>
          <w:tab w:val="num" w:pos="600"/>
        </w:tabs>
        <w:spacing w:after="140"/>
        <w:ind w:left="0" w:firstLine="289"/>
        <w:jc w:val="both"/>
      </w:pPr>
      <w:r>
        <w:rPr>
          <w:b/>
        </w:rPr>
        <w:t>Tasa gordina</w:t>
      </w:r>
      <w:r>
        <w:t>: adierazlea, Nafarroako populazioaren barnean agerturiko kasu berrien guztizko kopurua adierazten duena.</w:t>
      </w:r>
    </w:p>
    <w:p w14:paraId="7F4B6B32" w14:textId="53E65D16" w:rsidR="791AECAF" w:rsidRPr="00CC67C0" w:rsidRDefault="791AECAF" w:rsidP="66E75F0E">
      <w:pPr>
        <w:pStyle w:val="texto"/>
        <w:numPr>
          <w:ilvl w:val="0"/>
          <w:numId w:val="6"/>
        </w:numPr>
        <w:tabs>
          <w:tab w:val="clear" w:pos="2835"/>
          <w:tab w:val="clear" w:pos="3969"/>
          <w:tab w:val="clear" w:pos="5103"/>
          <w:tab w:val="clear" w:pos="6237"/>
          <w:tab w:val="clear" w:pos="7371"/>
          <w:tab w:val="num" w:pos="300"/>
          <w:tab w:val="left" w:pos="480"/>
          <w:tab w:val="num" w:pos="600"/>
        </w:tabs>
        <w:spacing w:after="140"/>
        <w:ind w:left="0" w:firstLine="289"/>
        <w:jc w:val="both"/>
      </w:pPr>
      <w:r>
        <w:rPr>
          <w:b/>
        </w:rPr>
        <w:t>Munduko populazioari egokitutako tasa</w:t>
      </w:r>
      <w:r>
        <w:t xml:space="preserve">: Nafarroako populazioak munduko populazio estandarraren adin egitura bera izanen balu zenbat kasu egonen liratekeen kalkulatuz lorturiko adierazlea. </w:t>
      </w:r>
    </w:p>
    <w:p w14:paraId="33DB4662" w14:textId="6C2DFF6E" w:rsidR="008D5CF0" w:rsidRDefault="008D5CF0">
      <w:pPr>
        <w:rPr>
          <w:sz w:val="26"/>
          <w:szCs w:val="26"/>
        </w:rPr>
      </w:pPr>
      <w:r>
        <w:br w:type="page"/>
      </w:r>
    </w:p>
    <w:p w14:paraId="7D9BF656" w14:textId="3F5818D5" w:rsidR="00ED40FE" w:rsidRPr="00376B82" w:rsidRDefault="574AB432" w:rsidP="003368DB">
      <w:pPr>
        <w:pStyle w:val="atitulo1"/>
      </w:pPr>
      <w:r>
        <w:lastRenderedPageBreak/>
        <w:t xml:space="preserve"> </w:t>
      </w:r>
      <w:bookmarkStart w:id="3" w:name="_Toc232406222"/>
      <w:r>
        <w:t>I. Sarrera</w:t>
      </w:r>
      <w:bookmarkEnd w:id="0"/>
      <w:bookmarkEnd w:id="3"/>
      <w:r>
        <w:t xml:space="preserve"> </w:t>
      </w:r>
    </w:p>
    <w:p w14:paraId="634646B0" w14:textId="75741C85" w:rsidR="00ED40FE" w:rsidRPr="000E4D08" w:rsidRDefault="701CDA53" w:rsidP="000E4D08">
      <w:pPr>
        <w:pStyle w:val="texto"/>
        <w:spacing w:after="140"/>
        <w:jc w:val="both"/>
      </w:pPr>
      <w:r>
        <w:t>Kontuen Ganberak, abenduaren 20ko 19/1984 Foru Legeari eta 2025erako bere jarduketa programari jarraikiz, umetoki-lepoko minbiziaren detekzio goiztiarrerako programaren kudeaketa fiskalizatu du.</w:t>
      </w:r>
    </w:p>
    <w:p w14:paraId="1A12C6A6" w14:textId="037A97CC" w:rsidR="00ED40FE" w:rsidRPr="000E4D08" w:rsidRDefault="00ED40FE" w:rsidP="000E4D08">
      <w:pPr>
        <w:pStyle w:val="texto"/>
        <w:spacing w:after="140"/>
        <w:jc w:val="both"/>
        <w:rPr>
          <w:szCs w:val="26"/>
        </w:rPr>
      </w:pPr>
      <w:r>
        <w:t xml:space="preserve">Landa-lana 2025eko azarotik 2026ko otsailera bitartean egin zuen lantalde batek, zeina bi auditoretza-teknikariz, sistema informatikoetako erdi mailako teknikari batez eta </w:t>
      </w:r>
      <w:proofErr w:type="spellStart"/>
      <w:r>
        <w:t>auditore</w:t>
      </w:r>
      <w:proofErr w:type="spellEnd"/>
      <w:r>
        <w:t xml:space="preserve"> batez osatua egon baitzen. Kontuen Ganberaren zerbitzu juridiko eta administratiboek laguntza eman zuten.</w:t>
      </w:r>
    </w:p>
    <w:p w14:paraId="47AAD989" w14:textId="01B9C4DD" w:rsidR="00A3263B" w:rsidRDefault="009B4639" w:rsidP="00A3263B">
      <w:pPr>
        <w:pStyle w:val="texto"/>
        <w:spacing w:after="140"/>
        <w:jc w:val="both"/>
      </w:pPr>
      <w:r>
        <w:t xml:space="preserve">Jarduketa honen emaitzak Osasuneko kontseilariari, Osasuneko zuzendari nagusiari eta Nafarroako Osasun Publikoaren eta Lan Osasunaren Institutuko zuzendari gerenteari azaldu zitzaizkion, egokitzat jotzen zituzten alegazioak egin zitzaten, Nafarroako Kontuen Ganberari buruzko 19/1984 Foru Legearen 11.2 artikuluan aurreikusitakoari jarraikiz. </w:t>
      </w:r>
    </w:p>
    <w:p w14:paraId="09C44539" w14:textId="3772050A" w:rsidR="009B4639" w:rsidRPr="00EA1D58" w:rsidRDefault="009B4639" w:rsidP="00EA1D58">
      <w:pPr>
        <w:pStyle w:val="texto"/>
        <w:spacing w:after="140"/>
        <w:jc w:val="both"/>
        <w:rPr>
          <w:szCs w:val="26"/>
        </w:rPr>
      </w:pPr>
      <w:r>
        <w:t>Ezarritako epea iraganik, Nafarroako Osasun Publikoaren eta Lan Osasunaren Institutuko zuzendari gerenteak alegazioak aurkeztu ditu, eta txosten honetan jaso dira alegazio horiek, Ganbera honen erantzunarekin batera.</w:t>
      </w:r>
    </w:p>
    <w:p w14:paraId="062D207A" w14:textId="77777777" w:rsidR="00A3263B" w:rsidRPr="0050659C" w:rsidRDefault="00A3263B" w:rsidP="00A3263B">
      <w:pPr>
        <w:pStyle w:val="texto"/>
        <w:spacing w:after="140"/>
        <w:jc w:val="both"/>
      </w:pPr>
      <w:r>
        <w:t>Eskerrak ematen dizkiegu Nafarroako Osasun Publikoaren eta Lan Osasunaren Institutuko (aurrerantzean, NOPLOI) eta Osasunbidea-Nafarroako Osasun Zerbitzuko (aurrerantzean, O-NOZ) langileei, bai eta Telekomunikazioetako eta Digitalizazioko Zuzendaritza Nagusiaren (aurrerantzean, TDZN) Asistentzia eta Osasun Kudeaketarako Informazio Sistemen Zerbitzukoei ere, lan hau egiteko emandako laguntzagatik.</w:t>
      </w:r>
    </w:p>
    <w:p w14:paraId="1A4AF531" w14:textId="77777777" w:rsidR="00FA6B32" w:rsidRDefault="00FA6B32" w:rsidP="00ED40FE">
      <w:pPr>
        <w:pStyle w:val="texto"/>
      </w:pPr>
    </w:p>
    <w:p w14:paraId="48AD19B0" w14:textId="77777777" w:rsidR="00ED40FE" w:rsidRDefault="00ED40FE" w:rsidP="00ED40FE">
      <w:pPr>
        <w:rPr>
          <w:spacing w:val="6"/>
          <w:sz w:val="26"/>
        </w:rPr>
      </w:pPr>
      <w:r>
        <w:br w:type="page"/>
      </w:r>
    </w:p>
    <w:p w14:paraId="33BF5A51" w14:textId="034E3598" w:rsidR="00ED40FE" w:rsidRDefault="701CDA53" w:rsidP="00ED40FE">
      <w:pPr>
        <w:pStyle w:val="atitulo1"/>
      </w:pPr>
      <w:bookmarkStart w:id="4" w:name="_Toc525907428"/>
      <w:bookmarkStart w:id="5" w:name="_Toc52267356"/>
      <w:bookmarkStart w:id="6" w:name="_Toc525907426"/>
      <w:bookmarkStart w:id="7" w:name="_Toc52267352"/>
      <w:bookmarkStart w:id="8" w:name="_Toc232406223"/>
      <w:r>
        <w:lastRenderedPageBreak/>
        <w:t xml:space="preserve">II. </w:t>
      </w:r>
      <w:bookmarkEnd w:id="4"/>
      <w:bookmarkEnd w:id="5"/>
      <w:r>
        <w:t>Umetoki-lepoko minbiziaren detekzio goiztiarrerako programa</w:t>
      </w:r>
      <w:bookmarkEnd w:id="8"/>
    </w:p>
    <w:p w14:paraId="2B20EEB1" w14:textId="108C7D05" w:rsidR="006A7C0D" w:rsidRPr="00734769" w:rsidRDefault="006A7C0D" w:rsidP="00734769">
      <w:pPr>
        <w:pStyle w:val="atitulo2"/>
      </w:pPr>
      <w:bookmarkStart w:id="9" w:name="_Toc232406224"/>
      <w:r>
        <w:t>II.1</w:t>
      </w:r>
      <w:r>
        <w:tab/>
        <w:t>Umetoki-lepoko minbizia</w:t>
      </w:r>
      <w:bookmarkEnd w:id="9"/>
    </w:p>
    <w:p w14:paraId="2971CD73" w14:textId="2489E48B" w:rsidR="006A7C0D" w:rsidRPr="006A7C0D" w:rsidRDefault="006A7C0D" w:rsidP="006A7C0D">
      <w:pPr>
        <w:pStyle w:val="texto"/>
        <w:spacing w:before="240" w:after="140"/>
        <w:jc w:val="both"/>
      </w:pPr>
      <w:r>
        <w:t xml:space="preserve">Umetoki-lepoko minbizia (aurrerantzean, ULM) edo </w:t>
      </w:r>
      <w:proofErr w:type="spellStart"/>
      <w:r>
        <w:t>zerbixeko</w:t>
      </w:r>
      <w:proofErr w:type="spellEnd"/>
      <w:r>
        <w:t xml:space="preserve"> minbizia deritzon gaixotasunean zelula gaiztoak edo minbizi zelulak sortzen dira umetoki lepoko ehunetan. Onkologia Medikoaren Espainiako Elkartearen txosten baten arabera, munduan </w:t>
      </w:r>
      <w:proofErr w:type="spellStart"/>
      <w:r>
        <w:t>ULMko</w:t>
      </w:r>
      <w:proofErr w:type="spellEnd"/>
      <w:r>
        <w:t xml:space="preserve"> 600.000 kasu inguru detektatzen dira urtero, horietako 2.300 (gutxi gorabehera) Espainiako Estatukoak izanik; horrek esan nahi du </w:t>
      </w:r>
      <w:proofErr w:type="spellStart"/>
      <w:r>
        <w:t>ULMa</w:t>
      </w:r>
      <w:proofErr w:type="spellEnd"/>
      <w:r>
        <w:t xml:space="preserve"> dela intzidentzia eta hilkortasun handieneko tumore ginekologikoetatik hirugarrena, endometrioko kartzinomaren eta obulutegiko minbiziaren atzetik. </w:t>
      </w:r>
    </w:p>
    <w:p w14:paraId="0DE383C1" w14:textId="1628AB09" w:rsidR="006A7C0D" w:rsidRPr="006A7C0D" w:rsidRDefault="65393EB8" w:rsidP="006A7C0D">
      <w:pPr>
        <w:pStyle w:val="texto"/>
        <w:spacing w:after="140"/>
        <w:jc w:val="both"/>
      </w:pPr>
      <w:r>
        <w:t>Nafarroako Minbiziaren Erregistroko datuen arabera, ULM inbaditzaileko 78 kasu diagnostikatu ziren 2013tik 2016ra</w:t>
      </w:r>
      <w:r w:rsidR="29E66A2A" w:rsidRPr="66E75F0E">
        <w:rPr>
          <w:rStyle w:val="Refdenotaalpie"/>
        </w:rPr>
        <w:footnoteReference w:id="2"/>
      </w:r>
      <w:r>
        <w:t>. Nafarroaren kasuan, tasa gordina 6,7 da 100.000 pertsona bakoitzeko, munduko populaziora egokitutako intzidentzia, ordea, 4,1 izanik 100.000 pertsona bakoitzeko. Tasa hori Espainiako Estatuko batez bestekoa (5,2) baino txikiagoa da, bai eta mundukoa (13,3) baino ere.</w:t>
      </w:r>
    </w:p>
    <w:p w14:paraId="6C4247D2" w14:textId="56409174" w:rsidR="006A7C0D" w:rsidRPr="006A7C0D" w:rsidRDefault="32563774" w:rsidP="006A7C0D">
      <w:pPr>
        <w:pStyle w:val="texto"/>
        <w:spacing w:after="140"/>
        <w:jc w:val="both"/>
      </w:pPr>
      <w:r>
        <w:t>Arestian aipaturiko erregistroko datuen arabera, tumorearen intzidentzia oso txikia da 30 urtetik beherako pertsonen artean. Adin horretatik aurrera handitu egiten da, eta 60 urtera iristean jaitsi egiten da berriz.</w:t>
      </w:r>
    </w:p>
    <w:p w14:paraId="45CA32C8" w14:textId="2715043D" w:rsidR="006A7C0D" w:rsidRPr="006A7C0D" w:rsidRDefault="32563774" w:rsidP="006A7C0D">
      <w:pPr>
        <w:pStyle w:val="texto"/>
        <w:spacing w:after="140"/>
        <w:jc w:val="both"/>
      </w:pPr>
      <w:r>
        <w:t>Nafarroaren kasuan, hilkortasun tasa gordina 1,48 izan zen 100.000 pertsona bakoitzeko 2014tik 2018ra. Tasa munduko populaziora egokituz gero, datu hori 0,8 da 100.000 biztanle bakoitzeko, Espainiako Estatuari eta munduari dagozkion zifrak (1,7 eta 3,8, hurrenez hurren) baino txikiagoa izanik.</w:t>
      </w:r>
    </w:p>
    <w:p w14:paraId="790B0748" w14:textId="4F04B873" w:rsidR="006A7C0D" w:rsidRPr="006A7C0D" w:rsidRDefault="006A7C0D" w:rsidP="006A7C0D">
      <w:pPr>
        <w:pStyle w:val="texto"/>
        <w:spacing w:after="140"/>
        <w:jc w:val="both"/>
      </w:pPr>
      <w:r>
        <w:t xml:space="preserve">Azken urteotan, </w:t>
      </w:r>
      <w:proofErr w:type="spellStart"/>
      <w:r>
        <w:t>ULMaren</w:t>
      </w:r>
      <w:proofErr w:type="spellEnd"/>
      <w:r>
        <w:t xml:space="preserve"> intzidentzia eta hilkortasuna gutxituz joan da herrialde garatuetan, baheketa probak sartu direlako, hala nola zitologia eta giza papilomaren birusaren detekzioa.</w:t>
      </w:r>
    </w:p>
    <w:p w14:paraId="37235330" w14:textId="01ACC819" w:rsidR="006A7C0D" w:rsidRPr="006A7C0D" w:rsidRDefault="32563774" w:rsidP="006A7C0D">
      <w:pPr>
        <w:pStyle w:val="texto"/>
        <w:spacing w:after="140"/>
        <w:jc w:val="both"/>
      </w:pPr>
      <w:r>
        <w:t xml:space="preserve">Giza papilomaren birusak (aurrerantzean, GPB) </w:t>
      </w:r>
      <w:proofErr w:type="spellStart"/>
      <w:r>
        <w:t>ULMko</w:t>
      </w:r>
      <w:proofErr w:type="spellEnd"/>
      <w:r>
        <w:t xml:space="preserve"> kasuen ehuneko 99 eragiten ditu, birus horren infekzioen ehuneko 90 baino gehiago iragankorrak badira ere (ondorioz, desagertu egiten dira).</w:t>
      </w:r>
    </w:p>
    <w:p w14:paraId="613B1FFE" w14:textId="3B20BF53" w:rsidR="006A7C0D" w:rsidRDefault="32563774" w:rsidP="006A7C0D">
      <w:pPr>
        <w:pStyle w:val="texto"/>
        <w:spacing w:after="140"/>
        <w:jc w:val="both"/>
      </w:pPr>
      <w:proofErr w:type="spellStart"/>
      <w:r>
        <w:t>GPBa</w:t>
      </w:r>
      <w:proofErr w:type="spellEnd"/>
      <w:r>
        <w:t xml:space="preserve"> oso ohikoa da, eta infektatutako edonork transmititzen ahal du sexu harremanen bidez. Orokorrean, sistema immunologikoak desagerrarazi egiten du. Hala ez bada, ordea, zelula-aldaketak gertatzeko eta minbizia garatzeko arriskua dago denbora igaro ahala, salbuespen gisa betiere. </w:t>
      </w:r>
    </w:p>
    <w:p w14:paraId="5502D17D" w14:textId="4E1DDCF7" w:rsidR="002A5119" w:rsidRDefault="0C773FA3" w:rsidP="006A7C0D">
      <w:pPr>
        <w:pStyle w:val="texto"/>
        <w:spacing w:after="140"/>
        <w:jc w:val="both"/>
      </w:pPr>
      <w:r>
        <w:t>200dik gora GPB mota daude. 16 eta 18 gisa katalogatuta daudenek eragiten dituzte birus horrekin lotutako minbizi gehienak.</w:t>
      </w:r>
    </w:p>
    <w:p w14:paraId="53E36412" w14:textId="77777777" w:rsidR="00640B60" w:rsidRDefault="00640B60">
      <w:pPr>
        <w:rPr>
          <w:spacing w:val="6"/>
          <w:sz w:val="26"/>
        </w:rPr>
      </w:pPr>
      <w:r>
        <w:br w:type="page"/>
      </w:r>
    </w:p>
    <w:p w14:paraId="2C49844D" w14:textId="378390B8" w:rsidR="006A7C0D" w:rsidRPr="006A7C0D" w:rsidRDefault="006A7C0D" w:rsidP="0089691A">
      <w:pPr>
        <w:pStyle w:val="texto"/>
        <w:spacing w:after="140"/>
        <w:jc w:val="both"/>
      </w:pPr>
      <w:r>
        <w:lastRenderedPageBreak/>
        <w:t xml:space="preserve">Bi motatako neurriak daude </w:t>
      </w:r>
      <w:proofErr w:type="spellStart"/>
      <w:r>
        <w:t>ULMa</w:t>
      </w:r>
      <w:proofErr w:type="spellEnd"/>
      <w:r>
        <w:t xml:space="preserve"> prebenitzeko:</w:t>
      </w:r>
    </w:p>
    <w:p w14:paraId="1B653D84" w14:textId="1E549437" w:rsidR="006A7C0D" w:rsidRPr="007622B5" w:rsidRDefault="32563774" w:rsidP="66E75F0E">
      <w:pPr>
        <w:pStyle w:val="texto"/>
        <w:numPr>
          <w:ilvl w:val="0"/>
          <w:numId w:val="6"/>
        </w:numPr>
        <w:tabs>
          <w:tab w:val="clear" w:pos="2835"/>
          <w:tab w:val="clear" w:pos="3969"/>
          <w:tab w:val="clear" w:pos="5103"/>
          <w:tab w:val="clear" w:pos="6237"/>
          <w:tab w:val="clear" w:pos="7371"/>
          <w:tab w:val="num" w:pos="300"/>
          <w:tab w:val="left" w:pos="480"/>
          <w:tab w:val="num" w:pos="600"/>
        </w:tabs>
        <w:spacing w:after="140"/>
        <w:ind w:left="0" w:firstLine="289"/>
        <w:jc w:val="both"/>
      </w:pPr>
      <w:r>
        <w:t xml:space="preserve">Lehen mailako neurriak: gaixotasunaren agerpena galarazteko xedea dutenak. Funtsean, </w:t>
      </w:r>
      <w:proofErr w:type="spellStart"/>
      <w:r>
        <w:t>GPBaren</w:t>
      </w:r>
      <w:proofErr w:type="spellEnd"/>
      <w:r>
        <w:t xml:space="preserve"> txertaketan eta sexu heziketan dautza, sexu jokabide arriskutsuak murrizte aldera. </w:t>
      </w:r>
    </w:p>
    <w:p w14:paraId="61D54468" w14:textId="385C5563" w:rsidR="006A7C0D" w:rsidRDefault="00224873" w:rsidP="007622B5">
      <w:pPr>
        <w:pStyle w:val="texto"/>
        <w:spacing w:after="140"/>
        <w:jc w:val="both"/>
      </w:pPr>
      <w:r>
        <w:t>Nafarroan, herritarrei emandako txertoei buruzko informazioa INMUNIS aplikazio informatikoan erregistratzen da.</w:t>
      </w:r>
    </w:p>
    <w:p w14:paraId="4DAE2558" w14:textId="54BE16F4" w:rsidR="006A7C0D" w:rsidRPr="007622B5" w:rsidRDefault="32563774" w:rsidP="00224873">
      <w:pPr>
        <w:pStyle w:val="texto"/>
        <w:numPr>
          <w:ilvl w:val="0"/>
          <w:numId w:val="6"/>
        </w:numPr>
        <w:tabs>
          <w:tab w:val="clear" w:pos="2835"/>
          <w:tab w:val="clear" w:pos="3969"/>
          <w:tab w:val="clear" w:pos="5103"/>
          <w:tab w:val="clear" w:pos="6237"/>
          <w:tab w:val="clear" w:pos="7371"/>
          <w:tab w:val="num" w:pos="300"/>
          <w:tab w:val="left" w:pos="480"/>
          <w:tab w:val="num" w:pos="600"/>
        </w:tabs>
        <w:spacing w:after="240"/>
        <w:ind w:left="0" w:firstLine="289"/>
        <w:jc w:val="both"/>
      </w:pPr>
      <w:r>
        <w:t xml:space="preserve">Bigarren mailako neurriak: gaixotasun bat sintomak agertu aurretik detektatzean eta tratamendu goiztiarra aplikatzean funtsatzen dira, gaixotasunaren aurrerakada mugatze eta prebalentzia eta larritasuna murrizte aldera. Kasu horretan, oinarrizko neurria </w:t>
      </w:r>
      <w:proofErr w:type="spellStart"/>
      <w:r>
        <w:t>ULMa</w:t>
      </w:r>
      <w:proofErr w:type="spellEnd"/>
      <w:r>
        <w:t xml:space="preserve"> detektatzeko edo bahetzeko programa da.</w:t>
      </w:r>
    </w:p>
    <w:p w14:paraId="7ACF6B32" w14:textId="2934ED67" w:rsidR="006A7C0D" w:rsidRDefault="006A7C0D" w:rsidP="00734769">
      <w:pPr>
        <w:pStyle w:val="atitulo2"/>
      </w:pPr>
      <w:bookmarkStart w:id="10" w:name="_Toc232406225"/>
      <w:r>
        <w:t>II.2</w:t>
      </w:r>
      <w:r>
        <w:tab/>
        <w:t>Umetoki-lepoko minbiziaren detekziorako programa Nafarroan</w:t>
      </w:r>
      <w:bookmarkEnd w:id="10"/>
    </w:p>
    <w:p w14:paraId="7527F41A" w14:textId="314F838F" w:rsidR="00F23862" w:rsidRDefault="29E66A2A" w:rsidP="00081905">
      <w:pPr>
        <w:pStyle w:val="texto"/>
        <w:spacing w:before="120" w:after="140"/>
        <w:jc w:val="both"/>
      </w:pPr>
      <w:r>
        <w:t xml:space="preserve">Programa hori onetsi aurretik, baheketa programa oportunista bat erabiltzen zen autonomia erkidego gehienetan –bai eta Nafarroan ere–, bigarren mailako neurri gisa. Programa oportunistek berekin dakarte probak egitea ohiko kontsulta mediko batean edo pazienteak berak erabakita. </w:t>
      </w:r>
      <w:proofErr w:type="spellStart"/>
      <w:r>
        <w:t>ULMaren</w:t>
      </w:r>
      <w:proofErr w:type="spellEnd"/>
      <w:r>
        <w:t xml:space="preserve"> kasuan, programa oportunista zitologian oinarritzen zen, hasierako fasean </w:t>
      </w:r>
      <w:proofErr w:type="spellStart"/>
      <w:r>
        <w:t>ULMaren</w:t>
      </w:r>
      <w:proofErr w:type="spellEnd"/>
      <w:r>
        <w:t xml:space="preserve"> lesio aitzindariak detektatzeko metodo gisa. </w:t>
      </w:r>
    </w:p>
    <w:p w14:paraId="02505A60" w14:textId="0623C7A2" w:rsidR="006A7C0D" w:rsidRDefault="1EB59869" w:rsidP="00F23862">
      <w:pPr>
        <w:pStyle w:val="texto"/>
        <w:spacing w:before="120" w:after="140"/>
        <w:jc w:val="both"/>
      </w:pPr>
      <w:r>
        <w:t xml:space="preserve">Programa oportunista horrek ez zuenez populazioaren estaldura optimoa ziurtatzen, eta ekitatea ere zehatzen zuenez, existitzen zen ebidentzia zientifikoa ebaluatzen hasi zen 2012an, populazioan baheketa orokorra erabiliko zuen </w:t>
      </w:r>
      <w:proofErr w:type="spellStart"/>
      <w:r>
        <w:t>ULMaren</w:t>
      </w:r>
      <w:proofErr w:type="spellEnd"/>
      <w:r>
        <w:t xml:space="preserve"> detekziorako programa bat diseinatze aldera. Hala, 2016ko apirilean, Espainiako Estatuko Osasun Publikoaren Batzordeak adostasun dokumentu bat onartu zuen autonomia erkidegoekin, </w:t>
      </w:r>
      <w:proofErr w:type="spellStart"/>
      <w:r>
        <w:t>ULMaren</w:t>
      </w:r>
      <w:proofErr w:type="spellEnd"/>
      <w:r>
        <w:t xml:space="preserve"> baheketa orokorrerako programa garatu eta ezartzeko.</w:t>
      </w:r>
    </w:p>
    <w:p w14:paraId="0AFE87FF" w14:textId="48C2997B" w:rsidR="002917CA" w:rsidRDefault="002917CA" w:rsidP="002917CA">
      <w:pPr>
        <w:pStyle w:val="texto"/>
        <w:spacing w:before="120" w:after="140"/>
        <w:jc w:val="both"/>
      </w:pPr>
      <w:r>
        <w:t xml:space="preserve">2019an, </w:t>
      </w:r>
      <w:proofErr w:type="spellStart"/>
      <w:r>
        <w:t>ULMa</w:t>
      </w:r>
      <w:proofErr w:type="spellEnd"/>
      <w:r>
        <w:t xml:space="preserve"> detektatzeko baheketa programa hori Osasun-Sistema Nazionalaren zerbitzu erkideen zorroan sartu zen, </w:t>
      </w:r>
      <w:proofErr w:type="spellStart"/>
      <w:r>
        <w:t>GPBa</w:t>
      </w:r>
      <w:proofErr w:type="spellEnd"/>
      <w:r>
        <w:t xml:space="preserve"> zehazteko proba funtsezko neurri gisa txertatuz eta autonomia erkidegoei hura ezartzeko eskatuz. </w:t>
      </w:r>
    </w:p>
    <w:p w14:paraId="5FA7B611" w14:textId="6AB2D375" w:rsidR="006A7C0D" w:rsidRDefault="263DD6FF">
      <w:pPr>
        <w:pStyle w:val="texto"/>
        <w:spacing w:before="120" w:after="140" w:line="259" w:lineRule="auto"/>
        <w:jc w:val="both"/>
      </w:pPr>
      <w:r>
        <w:t xml:space="preserve">Nola Nafarroan hala gainerako </w:t>
      </w:r>
      <w:bookmarkStart w:id="11" w:name="_Int_GinUKwzA"/>
      <w:r>
        <w:t>autonomia erkidegoetan</w:t>
      </w:r>
      <w:bookmarkEnd w:id="11"/>
      <w:r>
        <w:t xml:space="preserve">, pandemiak haren ezarpen prozesua eten zuen; 2021ean berriz ekin zitzaion prozesu horri, eta 2023an ezarri zen programa azkenean. Programa honen oinarri den esparru dokumentua </w:t>
      </w:r>
      <w:proofErr w:type="spellStart"/>
      <w:r>
        <w:t>NOPLOIko</w:t>
      </w:r>
      <w:proofErr w:type="spellEnd"/>
      <w:r>
        <w:t xml:space="preserve"> Detekzio Goiztiarraren Atalak (aurrerantzean, atala) egin zuen, zeina programa kudeatzeaz eta koordinatzeaz arduratzen baita, programako gainerako parte-hartzaileekin lankidetzan: Nafarroako Ospitale Unibertsitarioko (aurrerantzean, NOU) Anatomia Patologikoaren Zerbitzua, sexu- eta ugalketa-</w:t>
      </w:r>
      <w:r>
        <w:lastRenderedPageBreak/>
        <w:t>osasunaren arretarako zentroak (aurrerantzean, SUOAZ</w:t>
      </w:r>
      <w:r w:rsidR="00B33989">
        <w:rPr>
          <w:rStyle w:val="Refdenotaalpie"/>
        </w:rPr>
        <w:footnoteReference w:id="3"/>
      </w:r>
      <w:r>
        <w:t xml:space="preserve">), </w:t>
      </w:r>
      <w:proofErr w:type="spellStart"/>
      <w:r>
        <w:t>NOUko</w:t>
      </w:r>
      <w:proofErr w:type="spellEnd"/>
      <w:r>
        <w:t xml:space="preserve"> ginekologia zerbitzuak, Tuterako </w:t>
      </w:r>
      <w:proofErr w:type="spellStart"/>
      <w:r>
        <w:t>Reina</w:t>
      </w:r>
      <w:proofErr w:type="spellEnd"/>
      <w:r>
        <w:t xml:space="preserve"> </w:t>
      </w:r>
      <w:proofErr w:type="spellStart"/>
      <w:r>
        <w:t>Sofía</w:t>
      </w:r>
      <w:proofErr w:type="spellEnd"/>
      <w:r>
        <w:t xml:space="preserve"> Ospitalea (RSO), Lizarrako García </w:t>
      </w:r>
      <w:proofErr w:type="spellStart"/>
      <w:r>
        <w:t>Orcoyen</w:t>
      </w:r>
      <w:proofErr w:type="spellEnd"/>
      <w:r>
        <w:t xml:space="preserve"> Ospitalea (aurrerantzean, GO) eta osasun-etxeak. </w:t>
      </w:r>
    </w:p>
    <w:p w14:paraId="35ED1577" w14:textId="696726A3" w:rsidR="002917CA" w:rsidRPr="006B3E8C" w:rsidRDefault="263DD6FF" w:rsidP="006A7C0D">
      <w:pPr>
        <w:pStyle w:val="texto"/>
        <w:spacing w:before="120" w:after="140"/>
        <w:jc w:val="both"/>
      </w:pPr>
      <w:r>
        <w:t xml:space="preserve">Ondoren, 2024an, autonomia erkidegoen arteko adostasunerako dokumentu hori eguneratu eta </w:t>
      </w:r>
      <w:proofErr w:type="spellStart"/>
      <w:r>
        <w:t>GPBaren</w:t>
      </w:r>
      <w:proofErr w:type="spellEnd"/>
      <w:r>
        <w:t xml:space="preserve"> txertaketari buruzko gaiak sartu ziren, ebidentzia zientifikoaren arabera. </w:t>
      </w:r>
    </w:p>
    <w:p w14:paraId="400095ED" w14:textId="135B30E0" w:rsidR="006A7C0D" w:rsidRPr="006A7C0D" w:rsidRDefault="32563774" w:rsidP="00081905">
      <w:pPr>
        <w:pStyle w:val="texto"/>
        <w:spacing w:before="120" w:after="140"/>
        <w:jc w:val="both"/>
      </w:pPr>
      <w:r>
        <w:t xml:space="preserve">Programa honen helburu nagusia da </w:t>
      </w:r>
      <w:proofErr w:type="spellStart"/>
      <w:r>
        <w:t>ULMaren</w:t>
      </w:r>
      <w:proofErr w:type="spellEnd"/>
      <w:r>
        <w:t xml:space="preserve"> intzidentzia eta hilkortasuna murriztea, minbizi inbaditzailean aurrera egiteko arrisku handiagoko </w:t>
      </w:r>
      <w:proofErr w:type="spellStart"/>
      <w:r>
        <w:t>zerbixeko</w:t>
      </w:r>
      <w:proofErr w:type="spellEnd"/>
      <w:r>
        <w:t xml:space="preserve"> lesio aitzindariak dituzten pertsonak identifikatuz eta garaiz tratatuz, eta terapia efikazagoak eta ez hain inbaditzaileak baliatzen ahal dituzten hasierako faseko </w:t>
      </w:r>
      <w:proofErr w:type="spellStart"/>
      <w:r>
        <w:t>ULMko</w:t>
      </w:r>
      <w:proofErr w:type="spellEnd"/>
      <w:r>
        <w:t xml:space="preserve"> kasuak detektatuz. </w:t>
      </w:r>
    </w:p>
    <w:p w14:paraId="71847737" w14:textId="004A66D3" w:rsidR="006A7C0D" w:rsidRPr="007622B5" w:rsidRDefault="32563774" w:rsidP="00081905">
      <w:pPr>
        <w:pStyle w:val="texto"/>
        <w:spacing w:before="120" w:after="140"/>
        <w:jc w:val="both"/>
      </w:pPr>
      <w:r>
        <w:t xml:space="preserve">Programaren protokoloak zitologia jasotzen zuen hiru urtean behin, 25 eta 35 urte bitarteko pertsonentzat, eta </w:t>
      </w:r>
      <w:proofErr w:type="spellStart"/>
      <w:r>
        <w:t>GPBa</w:t>
      </w:r>
      <w:proofErr w:type="spellEnd"/>
      <w:r>
        <w:t xml:space="preserve"> detektatzeko probak 35 eta 65 urte bitarteko pertsonentzat. </w:t>
      </w:r>
    </w:p>
    <w:p w14:paraId="775E74EB" w14:textId="2ED3B853" w:rsidR="008E5C79" w:rsidRDefault="32563774" w:rsidP="00081905">
      <w:pPr>
        <w:pStyle w:val="texto"/>
        <w:spacing w:before="120" w:after="140"/>
        <w:jc w:val="both"/>
      </w:pPr>
      <w:r>
        <w:t xml:space="preserve">Baliteke protokolo hori aldatuz joatea txertatutako kohorteetan sortzen den ebidentzia zientifikoaren arabera. Izan ere, programaren hasierako ezarpenaren ondoren, Lurralde arteko Osasun Kontseiluak programan sartzeko adina 30 urtera jaitsi zuen </w:t>
      </w:r>
      <w:proofErr w:type="spellStart"/>
      <w:r>
        <w:t>GPBa</w:t>
      </w:r>
      <w:proofErr w:type="spellEnd"/>
      <w:r>
        <w:t xml:space="preserve"> detektatzeko proba egiteko, eta Nafarroak irizpide hori aplikatu zuen 2025etik. </w:t>
      </w:r>
    </w:p>
    <w:p w14:paraId="1D0DD147" w14:textId="35423413" w:rsidR="006A7C0D" w:rsidRPr="007622B5" w:rsidRDefault="65393EB8" w:rsidP="00081905">
      <w:pPr>
        <w:pStyle w:val="texto"/>
        <w:spacing w:before="120" w:after="140"/>
        <w:jc w:val="both"/>
      </w:pPr>
      <w:r>
        <w:t>Irizpide horiek kontuan hartuta, Nafarroako erroldaren arabera Foru Komunitatean erroldatuta egonik 25-65 urteko pertsona umetoki-lepodunez osatuta dago xede-populazioa. Autonomia erkidegoen arteko adostasunaren arabera, populazio hautagarri horretatik kanpo geratzen dira aurrekari pertsonal jakin batzuk dituzten pertsonak</w:t>
      </w:r>
      <w:r w:rsidR="001F64B8">
        <w:rPr>
          <w:rStyle w:val="Refdenotaalpie"/>
        </w:rPr>
        <w:footnoteReference w:id="4"/>
      </w:r>
      <w:r>
        <w:t>.</w:t>
      </w:r>
    </w:p>
    <w:p w14:paraId="0FC1741A" w14:textId="47D49637" w:rsidR="006A7C0D" w:rsidRPr="007622B5" w:rsidRDefault="65393EB8" w:rsidP="007622B5">
      <w:pPr>
        <w:pStyle w:val="texto"/>
        <w:spacing w:before="120" w:after="140"/>
        <w:jc w:val="both"/>
      </w:pPr>
      <w:r>
        <w:t xml:space="preserve">Xede-populazio osoaren inklusioa planifikatzeko, bi populazio talde bereiz hartzen dira kontuan. Alde batetik, hiru urtean behin zitologia duten 25-29 urtekoei dagokiena (2026an bilduko direnak), eta, bestetik, 30-65 urtekoei dagokiena, bost urtean behin </w:t>
      </w:r>
      <w:proofErr w:type="spellStart"/>
      <w:r>
        <w:t>GPBa</w:t>
      </w:r>
      <w:proofErr w:type="spellEnd"/>
      <w:r>
        <w:t xml:space="preserve"> zehaztuta. </w:t>
      </w:r>
    </w:p>
    <w:p w14:paraId="59CEDA4C" w14:textId="4193A99A" w:rsidR="00640B60" w:rsidRDefault="29E66A2A" w:rsidP="000C7C4F">
      <w:pPr>
        <w:pStyle w:val="texto"/>
        <w:spacing w:before="120" w:after="140"/>
        <w:jc w:val="both"/>
      </w:pPr>
      <w:r>
        <w:t xml:space="preserve">Urtero zazpi jaiotza kohorte sartzen dira (urte bakoitzean zeroz edo bostez amaitutako urteak betetzen dituztenak); zehazki, zortzi kohorte izanen dira 2025etik aurrera, 30 urteko pertsonak barne harturik; horren eraginez, 25 eta 29 urte bitarteko pertsonei zitologiak egitearekin batera, 2029a amaitzean, 25 eta 65 urte bitarteko pertsona guztiak gonbidatuta egonen dira. </w:t>
      </w:r>
      <w:r>
        <w:br w:type="page"/>
      </w:r>
    </w:p>
    <w:p w14:paraId="4DF8230B" w14:textId="491C329F" w:rsidR="0036575E" w:rsidRDefault="006A7C0D" w:rsidP="00B33989">
      <w:pPr>
        <w:pStyle w:val="texto"/>
        <w:spacing w:before="120" w:after="140"/>
        <w:jc w:val="both"/>
      </w:pPr>
      <w:r>
        <w:lastRenderedPageBreak/>
        <w:t xml:space="preserve">Gonbidapenak gutun bidez egiten zaizkie herritarrei, honako hauek barne harturik: </w:t>
      </w:r>
    </w:p>
    <w:p w14:paraId="3C5C9471" w14:textId="58B7800E" w:rsidR="0036575E" w:rsidRPr="0036575E" w:rsidRDefault="0036575E" w:rsidP="00B33989">
      <w:pPr>
        <w:pStyle w:val="texto"/>
        <w:numPr>
          <w:ilvl w:val="0"/>
          <w:numId w:val="6"/>
        </w:numPr>
        <w:tabs>
          <w:tab w:val="clear" w:pos="2835"/>
          <w:tab w:val="clear" w:pos="3969"/>
          <w:tab w:val="clear" w:pos="5103"/>
          <w:tab w:val="clear" w:pos="6237"/>
          <w:tab w:val="clear" w:pos="7371"/>
          <w:tab w:val="num" w:pos="300"/>
          <w:tab w:val="left" w:pos="480"/>
          <w:tab w:val="num" w:pos="600"/>
        </w:tabs>
        <w:spacing w:before="120" w:after="140"/>
        <w:ind w:left="0" w:firstLine="289"/>
        <w:jc w:val="both"/>
        <w:rPr>
          <w:szCs w:val="26"/>
        </w:rPr>
      </w:pPr>
      <w:proofErr w:type="spellStart"/>
      <w:r>
        <w:t>ULMa</w:t>
      </w:r>
      <w:proofErr w:type="spellEnd"/>
      <w:r>
        <w:t xml:space="preserve"> detektatzeko programari buruzko informazio liburuxka.</w:t>
      </w:r>
    </w:p>
    <w:p w14:paraId="64A63A61" w14:textId="5F73BFC7" w:rsidR="0036575E" w:rsidRPr="0036575E" w:rsidRDefault="4FFF9B4E" w:rsidP="0036575E">
      <w:pPr>
        <w:pStyle w:val="texto"/>
        <w:numPr>
          <w:ilvl w:val="0"/>
          <w:numId w:val="6"/>
        </w:numPr>
        <w:tabs>
          <w:tab w:val="clear" w:pos="2835"/>
          <w:tab w:val="clear" w:pos="3969"/>
          <w:tab w:val="clear" w:pos="5103"/>
          <w:tab w:val="clear" w:pos="6237"/>
          <w:tab w:val="clear" w:pos="7371"/>
          <w:tab w:val="num" w:pos="300"/>
          <w:tab w:val="left" w:pos="480"/>
          <w:tab w:val="num" w:pos="600"/>
        </w:tabs>
        <w:spacing w:after="140"/>
        <w:ind w:left="0" w:firstLine="289"/>
        <w:jc w:val="both"/>
      </w:pPr>
      <w:r>
        <w:t>Lagina hartzeko jarraibideak, pertsonak bere kabuz hartzea erabakitzen badu (nork bere laginak hartzea).</w:t>
      </w:r>
    </w:p>
    <w:p w14:paraId="4C45D933" w14:textId="03021336" w:rsidR="0036575E" w:rsidRPr="0036575E" w:rsidRDefault="0036575E" w:rsidP="0036575E">
      <w:pPr>
        <w:pStyle w:val="texto"/>
        <w:numPr>
          <w:ilvl w:val="0"/>
          <w:numId w:val="6"/>
        </w:numPr>
        <w:tabs>
          <w:tab w:val="clear" w:pos="2835"/>
          <w:tab w:val="clear" w:pos="3969"/>
          <w:tab w:val="clear" w:pos="5103"/>
          <w:tab w:val="clear" w:pos="6237"/>
          <w:tab w:val="clear" w:pos="7371"/>
          <w:tab w:val="num" w:pos="300"/>
          <w:tab w:val="left" w:pos="480"/>
          <w:tab w:val="num" w:pos="600"/>
        </w:tabs>
        <w:spacing w:after="140"/>
        <w:ind w:left="0" w:firstLine="289"/>
        <w:jc w:val="both"/>
        <w:rPr>
          <w:szCs w:val="26"/>
        </w:rPr>
      </w:pPr>
      <w:proofErr w:type="spellStart"/>
      <w:r>
        <w:t>SUOAZetan</w:t>
      </w:r>
      <w:proofErr w:type="spellEnd"/>
      <w:r>
        <w:t xml:space="preserve"> hitzordua eskatzeko jarraibideak, erizainek lagina har dezaten, hala badagokio. </w:t>
      </w:r>
    </w:p>
    <w:p w14:paraId="52496B66" w14:textId="77777777" w:rsidR="0036575E" w:rsidRDefault="0036575E" w:rsidP="0036575E">
      <w:pPr>
        <w:pStyle w:val="texto"/>
        <w:numPr>
          <w:ilvl w:val="0"/>
          <w:numId w:val="6"/>
        </w:numPr>
        <w:tabs>
          <w:tab w:val="clear" w:pos="2835"/>
          <w:tab w:val="clear" w:pos="3969"/>
          <w:tab w:val="clear" w:pos="5103"/>
          <w:tab w:val="clear" w:pos="6237"/>
          <w:tab w:val="clear" w:pos="7371"/>
          <w:tab w:val="num" w:pos="300"/>
          <w:tab w:val="left" w:pos="480"/>
          <w:tab w:val="num" w:pos="600"/>
        </w:tabs>
        <w:spacing w:after="140"/>
        <w:ind w:left="0" w:firstLine="289"/>
        <w:jc w:val="both"/>
        <w:rPr>
          <w:szCs w:val="26"/>
        </w:rPr>
      </w:pPr>
      <w:r>
        <w:t>Laginak hartzeko kit etiketatua. Etiketan honako hauek jasoko dira: izen-abizenak, programaren identifikazio zenbakia, laborategiko laginaren identifikazio zenbakia eta dagokion barra kodea.</w:t>
      </w:r>
    </w:p>
    <w:p w14:paraId="14F65FD8" w14:textId="4AE51AFE" w:rsidR="0036575E" w:rsidRPr="0036575E" w:rsidRDefault="0036575E" w:rsidP="0036575E">
      <w:pPr>
        <w:pStyle w:val="texto"/>
        <w:numPr>
          <w:ilvl w:val="0"/>
          <w:numId w:val="6"/>
        </w:numPr>
        <w:tabs>
          <w:tab w:val="clear" w:pos="2835"/>
          <w:tab w:val="clear" w:pos="3969"/>
          <w:tab w:val="clear" w:pos="5103"/>
          <w:tab w:val="clear" w:pos="6237"/>
          <w:tab w:val="clear" w:pos="7371"/>
          <w:tab w:val="num" w:pos="300"/>
          <w:tab w:val="left" w:pos="480"/>
          <w:tab w:val="num" w:pos="600"/>
        </w:tabs>
        <w:spacing w:after="140"/>
        <w:ind w:left="0" w:firstLine="289"/>
        <w:jc w:val="both"/>
        <w:rPr>
          <w:szCs w:val="26"/>
        </w:rPr>
      </w:pPr>
      <w:r>
        <w:t>Informazioa eta jarduteko modua lagina hartzeko ekintza atzeratzeko arrazoiak daudenean.</w:t>
      </w:r>
    </w:p>
    <w:p w14:paraId="00412CD0" w14:textId="1C65EA6B" w:rsidR="006A7C0D" w:rsidRPr="007622B5" w:rsidRDefault="006A7C0D" w:rsidP="007622B5">
      <w:pPr>
        <w:pStyle w:val="texto"/>
        <w:spacing w:before="120" w:after="140"/>
        <w:jc w:val="both"/>
      </w:pPr>
      <w:r>
        <w:t xml:space="preserve">Gonbidapenari erantzun ezean, programan parte hartzea sustatzeko </w:t>
      </w:r>
      <w:proofErr w:type="spellStart"/>
      <w:r>
        <w:t>gogorarazpenak</w:t>
      </w:r>
      <w:proofErr w:type="spellEnd"/>
      <w:r>
        <w:t xml:space="preserve"> bidaltzeko aukera aurreikusita dago. </w:t>
      </w:r>
    </w:p>
    <w:p w14:paraId="7665536E" w14:textId="4D36A79F" w:rsidR="0036575E" w:rsidRDefault="006A7C0D" w:rsidP="00B33989">
      <w:pPr>
        <w:pStyle w:val="texto"/>
        <w:spacing w:before="120" w:after="240"/>
        <w:jc w:val="both"/>
      </w:pPr>
      <w:r>
        <w:t xml:space="preserve">Pazienteak berak edo erizaintzako langileek lagina hartu ondoren, osasun-etxean, </w:t>
      </w:r>
      <w:proofErr w:type="spellStart"/>
      <w:r>
        <w:t>SUOAZean</w:t>
      </w:r>
      <w:proofErr w:type="spellEnd"/>
      <w:r>
        <w:t xml:space="preserve"> edo </w:t>
      </w:r>
      <w:proofErr w:type="spellStart"/>
      <w:r>
        <w:t>NOPLOIn</w:t>
      </w:r>
      <w:proofErr w:type="spellEnd"/>
      <w:r>
        <w:t xml:space="preserve"> bertan entregatzen da. Laginak </w:t>
      </w:r>
      <w:proofErr w:type="spellStart"/>
      <w:r>
        <w:t>NOUko</w:t>
      </w:r>
      <w:proofErr w:type="spellEnd"/>
      <w:r>
        <w:t xml:space="preserve"> Anatomia Patologikoaren Zerbitzuko laborategira bidaltzen dira, prozesatzeko. Lagina prozesatzean lortutako emaitzarekin, programak jarduketa protokolo hau ezartzen du:</w:t>
      </w:r>
    </w:p>
    <w:p w14:paraId="659304FE" w14:textId="6439D82F" w:rsidR="0036575E" w:rsidRDefault="0036575E" w:rsidP="0036575E">
      <w:pPr>
        <w:pStyle w:val="texto"/>
        <w:spacing w:before="120" w:after="140"/>
        <w:jc w:val="center"/>
      </w:pPr>
      <w:r>
        <w:rPr>
          <w:noProof/>
        </w:rPr>
        <w:drawing>
          <wp:inline distT="0" distB="0" distL="0" distR="0" wp14:anchorId="1A2777F8" wp14:editId="0AFE480C">
            <wp:extent cx="4267200" cy="3986617"/>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308293" cy="4025008"/>
                    </a:xfrm>
                    <a:prstGeom prst="rect">
                      <a:avLst/>
                    </a:prstGeom>
                  </pic:spPr>
                </pic:pic>
              </a:graphicData>
            </a:graphic>
          </wp:inline>
        </w:drawing>
      </w:r>
    </w:p>
    <w:p w14:paraId="2930B907" w14:textId="7CCF4270" w:rsidR="0036575E" w:rsidRDefault="6E200FA6" w:rsidP="006F7B75">
      <w:pPr>
        <w:pStyle w:val="texto"/>
        <w:spacing w:before="240"/>
        <w:jc w:val="both"/>
      </w:pPr>
      <w:r>
        <w:lastRenderedPageBreak/>
        <w:t xml:space="preserve">Era berean, programak beharrezko ekintzak jasotzen ditu, emaitza positiboa izan den kasuetarako. Neurri horiek zitologian detektatutakoaren araberakoak dira, bi motatakoak egonik: urtean </w:t>
      </w:r>
      <w:proofErr w:type="spellStart"/>
      <w:r>
        <w:t>kotest</w:t>
      </w:r>
      <w:proofErr w:type="spellEnd"/>
      <w:r>
        <w:t xml:space="preserve"> bat egitea edo </w:t>
      </w:r>
      <w:proofErr w:type="spellStart"/>
      <w:r>
        <w:t>kolposkopia</w:t>
      </w:r>
      <w:proofErr w:type="spellEnd"/>
      <w:r>
        <w:t xml:space="preserve"> bat egitea </w:t>
      </w:r>
      <w:proofErr w:type="spellStart"/>
      <w:r>
        <w:t>SUOAZean</w:t>
      </w:r>
      <w:proofErr w:type="spellEnd"/>
      <w:r>
        <w:t xml:space="preserve"> edo ospitaleetan.</w:t>
      </w:r>
    </w:p>
    <w:p w14:paraId="0C28AD5E" w14:textId="7D10C6D3" w:rsidR="006A7C0D" w:rsidRDefault="00081905" w:rsidP="007622B5">
      <w:pPr>
        <w:pStyle w:val="texto"/>
        <w:spacing w:before="120" w:after="140"/>
        <w:jc w:val="both"/>
      </w:pPr>
      <w:r>
        <w:t xml:space="preserve">CUIS izeneko </w:t>
      </w:r>
      <w:proofErr w:type="spellStart"/>
      <w:r>
        <w:t>NOPLOIren</w:t>
      </w:r>
      <w:proofErr w:type="spellEnd"/>
      <w:r>
        <w:t xml:space="preserve"> aplikazio informatikoak programa honetako informazio garrantzitsu guztia erregistratzen du: xede-populazioa, gonbidatutako populazioa, egindako </w:t>
      </w:r>
      <w:proofErr w:type="spellStart"/>
      <w:r>
        <w:t>gogorarazpenak</w:t>
      </w:r>
      <w:proofErr w:type="spellEnd"/>
      <w:r>
        <w:t xml:space="preserve">, parte-hartzea, emaitzak, etab.  </w:t>
      </w:r>
    </w:p>
    <w:p w14:paraId="0F8FB882" w14:textId="3A374F23" w:rsidR="006A7C0D" w:rsidRDefault="00081905" w:rsidP="007622B5">
      <w:pPr>
        <w:pStyle w:val="texto"/>
        <w:spacing w:before="120" w:after="140"/>
        <w:jc w:val="both"/>
      </w:pPr>
      <w:r>
        <w:t xml:space="preserve">Bestalde, </w:t>
      </w:r>
      <w:proofErr w:type="spellStart"/>
      <w:r>
        <w:t>NOUko</w:t>
      </w:r>
      <w:proofErr w:type="spellEnd"/>
      <w:r>
        <w:t xml:space="preserve"> Anatomia Patologikoaren Zerbitzuak </w:t>
      </w:r>
      <w:proofErr w:type="spellStart"/>
      <w:r>
        <w:t>GESTPATHen</w:t>
      </w:r>
      <w:proofErr w:type="spellEnd"/>
      <w:r>
        <w:t xml:space="preserve"> egindako proben emaitzak erregistratzen ditu, eta emaitzak </w:t>
      </w:r>
      <w:proofErr w:type="spellStart"/>
      <w:r>
        <w:t>CUISera</w:t>
      </w:r>
      <w:proofErr w:type="spellEnd"/>
      <w:r>
        <w:t xml:space="preserve"> eta Historia Kliniko Informatizatura (HKI) bideratzen dira.</w:t>
      </w:r>
    </w:p>
    <w:p w14:paraId="17A60009" w14:textId="015016F6" w:rsidR="006A7C0D" w:rsidRDefault="65393EB8" w:rsidP="007622B5">
      <w:pPr>
        <w:pStyle w:val="texto"/>
        <w:spacing w:before="120" w:after="140"/>
        <w:jc w:val="both"/>
      </w:pPr>
      <w:r>
        <w:t xml:space="preserve">Emaitza positiboa bada </w:t>
      </w:r>
      <w:proofErr w:type="spellStart"/>
      <w:r>
        <w:t>kolposkopietan</w:t>
      </w:r>
      <w:proofErr w:type="spellEnd"/>
      <w:r>
        <w:t xml:space="preserve"> hartutako biopsietan, pertsonei egindako probak eta jarraipena </w:t>
      </w:r>
      <w:proofErr w:type="spellStart"/>
      <w:r>
        <w:t>HKIan</w:t>
      </w:r>
      <w:proofErr w:type="spellEnd"/>
      <w:r>
        <w:t xml:space="preserve"> erregistratzen dira soilik, baina </w:t>
      </w:r>
      <w:proofErr w:type="spellStart"/>
      <w:r>
        <w:t>NOPLOIk</w:t>
      </w:r>
      <w:proofErr w:type="spellEnd"/>
      <w:r>
        <w:t xml:space="preserve"> pertsonen arrastoari jarraitzen dio aplikazio horretan, emaitza horiek </w:t>
      </w:r>
      <w:proofErr w:type="spellStart"/>
      <w:r>
        <w:t>CUISen</w:t>
      </w:r>
      <w:proofErr w:type="spellEnd"/>
      <w:r>
        <w:t xml:space="preserve"> txertatze aldera, programa ebaluatzeko.</w:t>
      </w:r>
    </w:p>
    <w:p w14:paraId="6A6ACD60" w14:textId="5455BFC3" w:rsidR="006A7C0D" w:rsidRDefault="006A7C0D">
      <w:pPr>
        <w:rPr>
          <w:rFonts w:ascii="Arial" w:hAnsi="Arial"/>
          <w:b/>
          <w:color w:val="000000"/>
          <w:kern w:val="28"/>
          <w:sz w:val="25"/>
          <w:szCs w:val="26"/>
        </w:rPr>
      </w:pPr>
      <w:r>
        <w:br w:type="page"/>
      </w:r>
    </w:p>
    <w:p w14:paraId="34C2F6E4" w14:textId="0EB266FC" w:rsidR="006A7C0D" w:rsidRDefault="006A7C0D" w:rsidP="006A7C0D">
      <w:pPr>
        <w:pStyle w:val="atitulo1"/>
      </w:pPr>
      <w:bookmarkStart w:id="12" w:name="_Toc232406226"/>
      <w:r>
        <w:lastRenderedPageBreak/>
        <w:t>III. Helburuak eta irismena</w:t>
      </w:r>
      <w:bookmarkEnd w:id="12"/>
    </w:p>
    <w:p w14:paraId="32750CE4" w14:textId="065532E8" w:rsidR="00D57033" w:rsidRPr="00BE09C0" w:rsidRDefault="4CC4D109" w:rsidP="00B73FE9">
      <w:pPr>
        <w:pStyle w:val="texto"/>
        <w:spacing w:after="240"/>
        <w:jc w:val="both"/>
      </w:pPr>
      <w:bookmarkStart w:id="13" w:name="_Toc52267357"/>
      <w:bookmarkEnd w:id="6"/>
      <w:bookmarkEnd w:id="7"/>
      <w:r>
        <w:t xml:space="preserve">Kontuen Ganberak </w:t>
      </w:r>
      <w:proofErr w:type="spellStart"/>
      <w:r>
        <w:t>ULMaren</w:t>
      </w:r>
      <w:proofErr w:type="spellEnd"/>
      <w:r>
        <w:t xml:space="preserve"> detekziorako programaren kudeaketa aztertu du 2023-2025 aldirako. Horretarako, helburu hauek zehaztu ditugu:</w:t>
      </w:r>
    </w:p>
    <w:p w14:paraId="51359B21" w14:textId="77777777" w:rsidR="00436D34" w:rsidRPr="00436D34" w:rsidRDefault="00436D34" w:rsidP="00D510AD">
      <w:pPr>
        <w:pBdr>
          <w:top w:val="single" w:sz="2" w:space="1" w:color="auto"/>
          <w:left w:val="single" w:sz="2" w:space="4" w:color="auto"/>
          <w:bottom w:val="single" w:sz="2" w:space="1" w:color="auto"/>
          <w:right w:val="single" w:sz="2" w:space="4" w:color="auto"/>
        </w:pBdr>
        <w:shd w:val="clear" w:color="auto" w:fill="D9D9D9" w:themeFill="background1" w:themeFillShade="D9"/>
        <w:spacing w:before="120" w:after="120"/>
        <w:ind w:firstLine="284"/>
        <w:jc w:val="both"/>
        <w:rPr>
          <w:sz w:val="26"/>
          <w:szCs w:val="26"/>
        </w:rPr>
      </w:pPr>
      <w:r>
        <w:rPr>
          <w:sz w:val="26"/>
        </w:rPr>
        <w:t xml:space="preserve">Lehen helburua: </w:t>
      </w:r>
      <w:proofErr w:type="spellStart"/>
      <w:r>
        <w:rPr>
          <w:sz w:val="26"/>
        </w:rPr>
        <w:t>NOPLOIk</w:t>
      </w:r>
      <w:proofErr w:type="spellEnd"/>
      <w:r>
        <w:rPr>
          <w:sz w:val="26"/>
        </w:rPr>
        <w:t xml:space="preserve"> neurri egokiak hartu al ditu umetoki-lepoko minbizia prebenitzeko?</w:t>
      </w:r>
    </w:p>
    <w:p w14:paraId="108D246C" w14:textId="77777777" w:rsidR="00436D34" w:rsidRPr="00436D34" w:rsidRDefault="00436D34" w:rsidP="00D510AD">
      <w:pPr>
        <w:pBdr>
          <w:top w:val="single" w:sz="2" w:space="1" w:color="auto"/>
          <w:left w:val="single" w:sz="2" w:space="4" w:color="auto"/>
          <w:bottom w:val="single" w:sz="2" w:space="1" w:color="auto"/>
          <w:right w:val="single" w:sz="2" w:space="4" w:color="auto"/>
        </w:pBdr>
        <w:shd w:val="clear" w:color="auto" w:fill="D9D9D9" w:themeFill="background1" w:themeFillShade="D9"/>
        <w:spacing w:before="120" w:after="120"/>
        <w:ind w:firstLine="284"/>
        <w:jc w:val="both"/>
        <w:rPr>
          <w:sz w:val="26"/>
          <w:szCs w:val="26"/>
        </w:rPr>
      </w:pPr>
      <w:r>
        <w:rPr>
          <w:sz w:val="26"/>
        </w:rPr>
        <w:t>Bigarren helburua: Aproposa al da umetoki-lepoko minbizia detektatzeko programaren antolaketa eta koordinazioa?</w:t>
      </w:r>
    </w:p>
    <w:p w14:paraId="11BAF823" w14:textId="77777777" w:rsidR="00436D34" w:rsidRPr="00436D34" w:rsidRDefault="00436D34" w:rsidP="00D510AD">
      <w:pPr>
        <w:pBdr>
          <w:top w:val="single" w:sz="2" w:space="1" w:color="auto"/>
          <w:left w:val="single" w:sz="2" w:space="4" w:color="auto"/>
          <w:bottom w:val="single" w:sz="2" w:space="1" w:color="auto"/>
          <w:right w:val="single" w:sz="2" w:space="4" w:color="auto"/>
        </w:pBdr>
        <w:shd w:val="clear" w:color="auto" w:fill="D9D9D9" w:themeFill="background1" w:themeFillShade="D9"/>
        <w:spacing w:before="120" w:after="120"/>
        <w:ind w:firstLine="284"/>
        <w:jc w:val="both"/>
        <w:rPr>
          <w:sz w:val="26"/>
          <w:szCs w:val="26"/>
        </w:rPr>
      </w:pPr>
      <w:r>
        <w:rPr>
          <w:sz w:val="26"/>
        </w:rPr>
        <w:t>Hirugarren helburua: Umetoki-lepoko minbizia detektatzeko programa ezarritakoaren arabera exekutatu da?</w:t>
      </w:r>
    </w:p>
    <w:p w14:paraId="7764D512" w14:textId="0D5866C6" w:rsidR="00D57033" w:rsidRPr="00BE09C0" w:rsidRDefault="587F908D" w:rsidP="002917CA">
      <w:pPr>
        <w:pStyle w:val="texto"/>
        <w:spacing w:before="240" w:after="240"/>
        <w:jc w:val="both"/>
      </w:pPr>
      <w:r>
        <w:t xml:space="preserve">Helburu horiek </w:t>
      </w:r>
      <w:proofErr w:type="spellStart"/>
      <w:r>
        <w:t>azpihelburu</w:t>
      </w:r>
      <w:proofErr w:type="spellEnd"/>
      <w:r>
        <w:t xml:space="preserve"> hauetan banakatu ditugu:</w:t>
      </w:r>
    </w:p>
    <w:p w14:paraId="3BE059DE" w14:textId="77777777" w:rsidR="004D0166" w:rsidRPr="00CF15DE" w:rsidRDefault="004D0166" w:rsidP="004D0166">
      <w:pPr>
        <w:pStyle w:val="texto"/>
        <w:spacing w:after="240"/>
        <w:jc w:val="both"/>
        <w:rPr>
          <w:b/>
        </w:rPr>
      </w:pPr>
      <w:r>
        <w:rPr>
          <w:b/>
        </w:rPr>
        <w:t xml:space="preserve">Lehen helburua. </w:t>
      </w:r>
      <w:proofErr w:type="spellStart"/>
      <w:r>
        <w:rPr>
          <w:b/>
        </w:rPr>
        <w:t>NOPLOIk</w:t>
      </w:r>
      <w:proofErr w:type="spellEnd"/>
      <w:r>
        <w:rPr>
          <w:b/>
        </w:rPr>
        <w:t xml:space="preserve"> neurri egokiak hartu al ditu umetoki-lepoko minbizia prebenitzeko?</w:t>
      </w:r>
    </w:p>
    <w:tbl>
      <w:tblPr>
        <w:tblStyle w:val="Tablaconcuadrcula"/>
        <w:tblW w:w="8931"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3119"/>
        <w:gridCol w:w="5812"/>
      </w:tblGrid>
      <w:tr w:rsidR="00B64CD5" w:rsidRPr="004C25C0" w14:paraId="6066B64A" w14:textId="77777777" w:rsidTr="00FA40BA">
        <w:trPr>
          <w:trHeight w:val="255"/>
          <w:jc w:val="center"/>
        </w:trPr>
        <w:tc>
          <w:tcPr>
            <w:tcW w:w="3119" w:type="dxa"/>
            <w:shd w:val="clear" w:color="auto" w:fill="8DB3E2" w:themeFill="text2" w:themeFillTint="66"/>
            <w:vAlign w:val="center"/>
          </w:tcPr>
          <w:p w14:paraId="05946F39" w14:textId="77777777" w:rsidR="00B64CD5" w:rsidRPr="004C25C0" w:rsidRDefault="00B64CD5" w:rsidP="004D0166">
            <w:pPr>
              <w:pStyle w:val="cuadroCabe"/>
              <w:spacing w:after="0"/>
              <w:jc w:val="left"/>
            </w:pPr>
            <w:proofErr w:type="spellStart"/>
            <w:r>
              <w:t>Azpihelburuak</w:t>
            </w:r>
            <w:proofErr w:type="spellEnd"/>
          </w:p>
        </w:tc>
        <w:tc>
          <w:tcPr>
            <w:tcW w:w="5812" w:type="dxa"/>
            <w:shd w:val="clear" w:color="auto" w:fill="8DB3E2" w:themeFill="text2" w:themeFillTint="66"/>
            <w:vAlign w:val="center"/>
          </w:tcPr>
          <w:p w14:paraId="2A7B89EB" w14:textId="77777777" w:rsidR="00B64CD5" w:rsidRPr="004C25C0" w:rsidRDefault="00B64CD5" w:rsidP="004D0166">
            <w:pPr>
              <w:pStyle w:val="cuadroCabe"/>
              <w:spacing w:after="0"/>
              <w:jc w:val="left"/>
            </w:pPr>
            <w:r>
              <w:t>Irizpideak</w:t>
            </w:r>
          </w:p>
        </w:tc>
      </w:tr>
      <w:tr w:rsidR="004D0166" w:rsidRPr="00170A45" w14:paraId="61BB1D54" w14:textId="77777777" w:rsidTr="007F1DAB">
        <w:tblPrEx>
          <w:jc w:val="left"/>
        </w:tblPrEx>
        <w:trPr>
          <w:trHeight w:val="198"/>
        </w:trPr>
        <w:tc>
          <w:tcPr>
            <w:tcW w:w="3119" w:type="dxa"/>
            <w:vMerge w:val="restart"/>
            <w:vAlign w:val="center"/>
          </w:tcPr>
          <w:p w14:paraId="58249CAE" w14:textId="78F3C6B6" w:rsidR="004D0166" w:rsidRPr="004D0166" w:rsidRDefault="004D0166" w:rsidP="00E73839">
            <w:pPr>
              <w:spacing w:after="0"/>
              <w:ind w:firstLine="0"/>
              <w:jc w:val="left"/>
              <w:rPr>
                <w:rFonts w:ascii="Arial Narrow" w:hAnsi="Arial Narrow" w:cs="Calibri"/>
                <w:color w:val="000000"/>
                <w:sz w:val="20"/>
              </w:rPr>
            </w:pPr>
            <w:r>
              <w:rPr>
                <w:rFonts w:ascii="Arial Narrow" w:hAnsi="Arial Narrow"/>
                <w:color w:val="000000"/>
                <w:sz w:val="20"/>
              </w:rPr>
              <w:t>1.1 Hartu al dira gomendatutako lehen mailako prebentzio-neurriak?</w:t>
            </w:r>
          </w:p>
        </w:tc>
        <w:tc>
          <w:tcPr>
            <w:tcW w:w="5812" w:type="dxa"/>
            <w:vAlign w:val="center"/>
          </w:tcPr>
          <w:p w14:paraId="0F9BA950" w14:textId="77777777" w:rsidR="004D0166" w:rsidRPr="004D0166" w:rsidRDefault="004D0166" w:rsidP="00E73839">
            <w:pPr>
              <w:spacing w:after="0"/>
              <w:ind w:firstLine="0"/>
              <w:jc w:val="left"/>
              <w:rPr>
                <w:rFonts w:ascii="Arial Narrow" w:hAnsi="Arial Narrow" w:cs="Calibri"/>
                <w:color w:val="000000"/>
                <w:sz w:val="20"/>
              </w:rPr>
            </w:pPr>
            <w:proofErr w:type="spellStart"/>
            <w:r>
              <w:rPr>
                <w:rFonts w:ascii="Arial Narrow" w:hAnsi="Arial Narrow"/>
                <w:color w:val="000000"/>
                <w:sz w:val="20"/>
              </w:rPr>
              <w:t>NOPLOIren</w:t>
            </w:r>
            <w:proofErr w:type="spellEnd"/>
            <w:r>
              <w:rPr>
                <w:rFonts w:ascii="Arial Narrow" w:hAnsi="Arial Narrow"/>
                <w:color w:val="000000"/>
                <w:sz w:val="20"/>
              </w:rPr>
              <w:t xml:space="preserve"> txertaketa estrategiaren diseinua: xede-populazioa, egutegia eta emandako dosiak</w:t>
            </w:r>
          </w:p>
        </w:tc>
      </w:tr>
      <w:tr w:rsidR="004D0166" w:rsidRPr="00170A45" w14:paraId="61BB32A8" w14:textId="77777777" w:rsidTr="007F1DAB">
        <w:tblPrEx>
          <w:jc w:val="left"/>
        </w:tblPrEx>
        <w:trPr>
          <w:trHeight w:val="198"/>
        </w:trPr>
        <w:tc>
          <w:tcPr>
            <w:tcW w:w="3119" w:type="dxa"/>
            <w:vMerge/>
            <w:vAlign w:val="center"/>
          </w:tcPr>
          <w:p w14:paraId="4752E8BD" w14:textId="77777777" w:rsidR="004D0166" w:rsidRPr="004D0166" w:rsidRDefault="004D0166" w:rsidP="004D0166">
            <w:pPr>
              <w:spacing w:after="0"/>
              <w:jc w:val="left"/>
              <w:rPr>
                <w:rFonts w:ascii="Arial Narrow" w:hAnsi="Arial Narrow" w:cs="Calibri"/>
                <w:color w:val="000000"/>
                <w:sz w:val="20"/>
              </w:rPr>
            </w:pPr>
          </w:p>
        </w:tc>
        <w:tc>
          <w:tcPr>
            <w:tcW w:w="5812" w:type="dxa"/>
            <w:vAlign w:val="center"/>
          </w:tcPr>
          <w:p w14:paraId="52B76C1B" w14:textId="1711CE51" w:rsidR="004D0166" w:rsidRPr="004D0166" w:rsidRDefault="00B92578" w:rsidP="00E73839">
            <w:pPr>
              <w:spacing w:after="0"/>
              <w:ind w:firstLine="0"/>
              <w:jc w:val="left"/>
              <w:rPr>
                <w:rFonts w:ascii="Arial Narrow" w:hAnsi="Arial Narrow" w:cs="Calibri"/>
                <w:color w:val="000000"/>
                <w:sz w:val="20"/>
              </w:rPr>
            </w:pPr>
            <w:proofErr w:type="spellStart"/>
            <w:r>
              <w:rPr>
                <w:rFonts w:ascii="Arial Narrow" w:hAnsi="Arial Narrow"/>
                <w:color w:val="000000"/>
                <w:sz w:val="20"/>
              </w:rPr>
              <w:t>GPBaren</w:t>
            </w:r>
            <w:proofErr w:type="spellEnd"/>
            <w:r>
              <w:rPr>
                <w:rFonts w:ascii="Arial Narrow" w:hAnsi="Arial Narrow"/>
                <w:color w:val="000000"/>
                <w:sz w:val="20"/>
              </w:rPr>
              <w:t xml:space="preserve"> aurkako txertoengatiko gastua (2020-2025)</w:t>
            </w:r>
          </w:p>
        </w:tc>
      </w:tr>
      <w:tr w:rsidR="00B92578" w:rsidRPr="00170A45" w14:paraId="619BB1DE" w14:textId="77777777" w:rsidTr="007F1DAB">
        <w:tblPrEx>
          <w:jc w:val="left"/>
        </w:tblPrEx>
        <w:trPr>
          <w:trHeight w:val="198"/>
        </w:trPr>
        <w:tc>
          <w:tcPr>
            <w:tcW w:w="3119" w:type="dxa"/>
            <w:vMerge/>
            <w:vAlign w:val="center"/>
          </w:tcPr>
          <w:p w14:paraId="6593319E" w14:textId="77777777" w:rsidR="00B92578" w:rsidRPr="004D0166" w:rsidRDefault="00B92578" w:rsidP="00B92578">
            <w:pPr>
              <w:spacing w:after="0"/>
              <w:jc w:val="left"/>
              <w:rPr>
                <w:rFonts w:ascii="Arial Narrow" w:hAnsi="Arial Narrow" w:cs="Calibri"/>
                <w:color w:val="000000"/>
                <w:sz w:val="20"/>
              </w:rPr>
            </w:pPr>
          </w:p>
        </w:tc>
        <w:tc>
          <w:tcPr>
            <w:tcW w:w="5812" w:type="dxa"/>
            <w:vAlign w:val="center"/>
          </w:tcPr>
          <w:p w14:paraId="5AE36B64" w14:textId="0E7061EE" w:rsidR="00B92578" w:rsidRPr="004D0166" w:rsidRDefault="00B92578" w:rsidP="00B92578">
            <w:pPr>
              <w:spacing w:after="0"/>
              <w:ind w:firstLine="0"/>
              <w:jc w:val="left"/>
              <w:rPr>
                <w:rFonts w:ascii="Arial Narrow" w:hAnsi="Arial Narrow" w:cs="Calibri"/>
                <w:color w:val="000000"/>
                <w:sz w:val="20"/>
              </w:rPr>
            </w:pPr>
            <w:r>
              <w:rPr>
                <w:rFonts w:ascii="Arial Narrow" w:hAnsi="Arial Narrow"/>
                <w:color w:val="000000" w:themeColor="text1"/>
                <w:sz w:val="20"/>
              </w:rPr>
              <w:t xml:space="preserve">CUIS bidezko INMUNIS txertaketaren erregistroa integratzea </w:t>
            </w:r>
          </w:p>
        </w:tc>
      </w:tr>
      <w:tr w:rsidR="004D0166" w:rsidRPr="00170A45" w14:paraId="29149485" w14:textId="77777777" w:rsidTr="007F1DAB">
        <w:tblPrEx>
          <w:jc w:val="left"/>
        </w:tblPrEx>
        <w:trPr>
          <w:trHeight w:val="198"/>
        </w:trPr>
        <w:tc>
          <w:tcPr>
            <w:tcW w:w="3119" w:type="dxa"/>
            <w:vMerge/>
            <w:tcBorders>
              <w:bottom w:val="single" w:sz="2" w:space="0" w:color="auto"/>
            </w:tcBorders>
            <w:vAlign w:val="center"/>
          </w:tcPr>
          <w:p w14:paraId="2D0389FC" w14:textId="77777777" w:rsidR="004D0166" w:rsidRPr="004D0166" w:rsidRDefault="004D0166" w:rsidP="004D0166">
            <w:pPr>
              <w:spacing w:after="0"/>
              <w:jc w:val="left"/>
              <w:rPr>
                <w:rFonts w:ascii="Arial Narrow" w:hAnsi="Arial Narrow" w:cs="Calibri"/>
                <w:color w:val="000000"/>
                <w:sz w:val="20"/>
              </w:rPr>
            </w:pPr>
          </w:p>
        </w:tc>
        <w:tc>
          <w:tcPr>
            <w:tcW w:w="5812" w:type="dxa"/>
            <w:tcBorders>
              <w:bottom w:val="single" w:sz="2" w:space="0" w:color="auto"/>
            </w:tcBorders>
            <w:vAlign w:val="center"/>
          </w:tcPr>
          <w:p w14:paraId="7BD15771" w14:textId="77777777" w:rsidR="004D0166" w:rsidRPr="004D0166" w:rsidRDefault="004D0166" w:rsidP="00E73839">
            <w:pPr>
              <w:spacing w:after="0"/>
              <w:ind w:firstLine="0"/>
              <w:jc w:val="left"/>
              <w:rPr>
                <w:rFonts w:ascii="Arial Narrow" w:hAnsi="Arial Narrow" w:cs="Calibri"/>
                <w:color w:val="000000"/>
                <w:sz w:val="20"/>
              </w:rPr>
            </w:pPr>
            <w:r>
              <w:rPr>
                <w:rFonts w:ascii="Arial Narrow" w:hAnsi="Arial Narrow"/>
                <w:color w:val="000000"/>
                <w:sz w:val="20"/>
              </w:rPr>
              <w:t xml:space="preserve">Txertaketaz gain, lehen mailako prebentzio-neurri gehigarriak egotea. </w:t>
            </w:r>
          </w:p>
        </w:tc>
      </w:tr>
      <w:tr w:rsidR="00470A2F" w:rsidRPr="00170A45" w14:paraId="7A6C9650" w14:textId="77777777" w:rsidTr="007F1DAB">
        <w:tblPrEx>
          <w:jc w:val="left"/>
        </w:tblPrEx>
        <w:trPr>
          <w:trHeight w:val="198"/>
        </w:trPr>
        <w:tc>
          <w:tcPr>
            <w:tcW w:w="3119" w:type="dxa"/>
            <w:vMerge w:val="restart"/>
            <w:tcBorders>
              <w:top w:val="single" w:sz="2" w:space="0" w:color="auto"/>
              <w:bottom w:val="nil"/>
            </w:tcBorders>
            <w:vAlign w:val="center"/>
          </w:tcPr>
          <w:p w14:paraId="3034C1EE" w14:textId="67998F93" w:rsidR="00470A2F" w:rsidRPr="004D0166" w:rsidRDefault="00470A2F" w:rsidP="004D0166">
            <w:pPr>
              <w:spacing w:after="0"/>
              <w:ind w:firstLine="0"/>
              <w:jc w:val="left"/>
              <w:rPr>
                <w:rFonts w:ascii="Arial Narrow" w:hAnsi="Arial Narrow" w:cs="Calibri"/>
                <w:color w:val="000000"/>
                <w:sz w:val="20"/>
              </w:rPr>
            </w:pPr>
            <w:r>
              <w:rPr>
                <w:rFonts w:ascii="Arial Narrow" w:hAnsi="Arial Narrow"/>
                <w:color w:val="000000"/>
                <w:sz w:val="20"/>
              </w:rPr>
              <w:t>1.2 Hartu al dira gomendatutako bigarren mailako prebentzio-neurriak?</w:t>
            </w:r>
          </w:p>
        </w:tc>
        <w:tc>
          <w:tcPr>
            <w:tcW w:w="5812" w:type="dxa"/>
            <w:tcBorders>
              <w:top w:val="single" w:sz="2" w:space="0" w:color="auto"/>
              <w:bottom w:val="nil"/>
            </w:tcBorders>
            <w:vAlign w:val="center"/>
          </w:tcPr>
          <w:p w14:paraId="7300A2A5" w14:textId="0A1FE015" w:rsidR="00470A2F" w:rsidRPr="004D0166" w:rsidRDefault="00470A2F" w:rsidP="00470A2F">
            <w:pPr>
              <w:pStyle w:val="cuatexto"/>
              <w:spacing w:after="0" w:line="240" w:lineRule="auto"/>
              <w:jc w:val="left"/>
              <w:rPr>
                <w:rFonts w:cs="Calibri"/>
                <w:color w:val="000000"/>
              </w:rPr>
            </w:pPr>
            <w:proofErr w:type="spellStart"/>
            <w:r>
              <w:rPr>
                <w:color w:val="000000" w:themeColor="text1"/>
              </w:rPr>
              <w:t>ULMaren</w:t>
            </w:r>
            <w:proofErr w:type="spellEnd"/>
            <w:r>
              <w:rPr>
                <w:color w:val="000000" w:themeColor="text1"/>
              </w:rPr>
              <w:t xml:space="preserve"> detekziorako programaren diseinuan adostasun-dokumentuko gomendioak betetzea</w:t>
            </w:r>
          </w:p>
        </w:tc>
      </w:tr>
      <w:tr w:rsidR="004D0166" w:rsidRPr="00170A45" w14:paraId="442FFE13" w14:textId="77777777" w:rsidTr="007F1DAB">
        <w:tblPrEx>
          <w:jc w:val="left"/>
        </w:tblPrEx>
        <w:trPr>
          <w:trHeight w:val="198"/>
        </w:trPr>
        <w:tc>
          <w:tcPr>
            <w:tcW w:w="3119" w:type="dxa"/>
            <w:vMerge/>
            <w:tcBorders>
              <w:top w:val="nil"/>
            </w:tcBorders>
          </w:tcPr>
          <w:p w14:paraId="32CF7D5D" w14:textId="77777777" w:rsidR="004D0166" w:rsidRPr="004D0166" w:rsidRDefault="004D0166" w:rsidP="004D0166">
            <w:pPr>
              <w:spacing w:after="0"/>
              <w:ind w:firstLine="0"/>
              <w:jc w:val="left"/>
              <w:rPr>
                <w:rFonts w:ascii="Arial Narrow" w:hAnsi="Arial Narrow" w:cs="Calibri"/>
                <w:color w:val="000000"/>
                <w:sz w:val="20"/>
              </w:rPr>
            </w:pPr>
          </w:p>
        </w:tc>
        <w:tc>
          <w:tcPr>
            <w:tcW w:w="5812" w:type="dxa"/>
            <w:tcBorders>
              <w:top w:val="nil"/>
              <w:bottom w:val="single" w:sz="4" w:space="0" w:color="auto"/>
            </w:tcBorders>
            <w:vAlign w:val="center"/>
          </w:tcPr>
          <w:p w14:paraId="5D092DD4" w14:textId="7EB50FC4" w:rsidR="004D0166" w:rsidRPr="004D0166" w:rsidRDefault="004D0166" w:rsidP="00E73839">
            <w:pPr>
              <w:pStyle w:val="cuatexto"/>
              <w:spacing w:after="0" w:line="240" w:lineRule="auto"/>
              <w:jc w:val="left"/>
              <w:rPr>
                <w:rFonts w:cs="Calibri"/>
                <w:color w:val="000000"/>
              </w:rPr>
            </w:pPr>
            <w:proofErr w:type="spellStart"/>
            <w:r>
              <w:rPr>
                <w:color w:val="000000" w:themeColor="text1"/>
              </w:rPr>
              <w:t>ULMaren</w:t>
            </w:r>
            <w:proofErr w:type="spellEnd"/>
            <w:r>
              <w:rPr>
                <w:color w:val="000000" w:themeColor="text1"/>
              </w:rPr>
              <w:t xml:space="preserve"> detekzio goiztiarrerako programa bat ezartzeari buruzko 2019ko eta 2025eko ministro-aginduak betetzea</w:t>
            </w:r>
          </w:p>
        </w:tc>
      </w:tr>
    </w:tbl>
    <w:p w14:paraId="2A9E8AA1" w14:textId="77777777" w:rsidR="004D0166" w:rsidRPr="00CF15DE" w:rsidRDefault="004D0166" w:rsidP="00B148AF">
      <w:pPr>
        <w:pStyle w:val="texto"/>
        <w:spacing w:before="240" w:after="240"/>
        <w:jc w:val="both"/>
        <w:rPr>
          <w:b/>
        </w:rPr>
      </w:pPr>
      <w:r>
        <w:rPr>
          <w:b/>
        </w:rPr>
        <w:t>Bigarren helburua. Aproposa al da umetoki-lepoko minbiziaren detekziorako programaren antolaketa eta koordinazioa?</w:t>
      </w:r>
    </w:p>
    <w:tbl>
      <w:tblPr>
        <w:tblStyle w:val="Tablaconcuadrcula"/>
        <w:tblW w:w="8784"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972"/>
        <w:gridCol w:w="5812"/>
      </w:tblGrid>
      <w:tr w:rsidR="00F74C3E" w:rsidRPr="004C25C0" w14:paraId="400FE1A9" w14:textId="77777777" w:rsidTr="00FA40BA">
        <w:trPr>
          <w:trHeight w:val="255"/>
        </w:trPr>
        <w:tc>
          <w:tcPr>
            <w:tcW w:w="2972" w:type="dxa"/>
            <w:shd w:val="clear" w:color="auto" w:fill="8DB3E2" w:themeFill="text2" w:themeFillTint="66"/>
            <w:vAlign w:val="center"/>
          </w:tcPr>
          <w:p w14:paraId="5CD6F1F5" w14:textId="77777777" w:rsidR="00F74C3E" w:rsidRPr="004C25C0" w:rsidRDefault="00F74C3E" w:rsidP="004D0166">
            <w:pPr>
              <w:pStyle w:val="cuadroCabe"/>
              <w:spacing w:after="0"/>
              <w:jc w:val="left"/>
            </w:pPr>
            <w:proofErr w:type="spellStart"/>
            <w:r>
              <w:t>Azpihelburuak</w:t>
            </w:r>
            <w:proofErr w:type="spellEnd"/>
          </w:p>
        </w:tc>
        <w:tc>
          <w:tcPr>
            <w:tcW w:w="5812" w:type="dxa"/>
            <w:shd w:val="clear" w:color="auto" w:fill="8DB3E2" w:themeFill="text2" w:themeFillTint="66"/>
            <w:vAlign w:val="center"/>
          </w:tcPr>
          <w:p w14:paraId="3D0D3DFD" w14:textId="77777777" w:rsidR="00F74C3E" w:rsidRPr="004C25C0" w:rsidRDefault="00F74C3E" w:rsidP="004D0166">
            <w:pPr>
              <w:pStyle w:val="cuadroCabe"/>
              <w:spacing w:after="0"/>
              <w:jc w:val="left"/>
            </w:pPr>
            <w:r>
              <w:t>Irizpideak</w:t>
            </w:r>
          </w:p>
        </w:tc>
      </w:tr>
      <w:tr w:rsidR="004D0166" w14:paraId="0BC2D480" w14:textId="77777777" w:rsidTr="007F1DAB">
        <w:trPr>
          <w:trHeight w:val="198"/>
        </w:trPr>
        <w:tc>
          <w:tcPr>
            <w:tcW w:w="2972" w:type="dxa"/>
            <w:tcBorders>
              <w:bottom w:val="single" w:sz="2" w:space="0" w:color="auto"/>
            </w:tcBorders>
            <w:vAlign w:val="center"/>
          </w:tcPr>
          <w:p w14:paraId="63A13CE6" w14:textId="013A54AE" w:rsidR="004D0166" w:rsidRPr="004D0166" w:rsidRDefault="004D0166" w:rsidP="004D0166">
            <w:pPr>
              <w:pStyle w:val="cuatexto"/>
              <w:spacing w:after="0"/>
            </w:pPr>
            <w:r>
              <w:rPr>
                <w:color w:val="000000" w:themeColor="text1"/>
              </w:rPr>
              <w:t>2.1 Egokia al da programaren antolaketa?</w:t>
            </w:r>
          </w:p>
        </w:tc>
        <w:tc>
          <w:tcPr>
            <w:tcW w:w="5812" w:type="dxa"/>
            <w:tcBorders>
              <w:bottom w:val="single" w:sz="2" w:space="0" w:color="auto"/>
            </w:tcBorders>
            <w:vAlign w:val="center"/>
          </w:tcPr>
          <w:p w14:paraId="3BAA3512" w14:textId="35CF3782" w:rsidR="004D0166" w:rsidRPr="004D0166" w:rsidRDefault="004D0166" w:rsidP="004D0166">
            <w:pPr>
              <w:pStyle w:val="cuatexto"/>
              <w:spacing w:after="0"/>
              <w:jc w:val="left"/>
            </w:pPr>
            <w:r>
              <w:rPr>
                <w:color w:val="000000" w:themeColor="text1"/>
              </w:rPr>
              <w:t>Programan parte hartzen duten unitateak eta horien funtzioak aztertzea.</w:t>
            </w:r>
          </w:p>
        </w:tc>
      </w:tr>
      <w:tr w:rsidR="004D0166" w14:paraId="6F1677EB" w14:textId="77777777" w:rsidTr="007F1DAB">
        <w:trPr>
          <w:trHeight w:val="198"/>
        </w:trPr>
        <w:tc>
          <w:tcPr>
            <w:tcW w:w="2972" w:type="dxa"/>
            <w:tcBorders>
              <w:top w:val="single" w:sz="2" w:space="0" w:color="auto"/>
              <w:bottom w:val="single" w:sz="2" w:space="0" w:color="auto"/>
            </w:tcBorders>
            <w:vAlign w:val="center"/>
          </w:tcPr>
          <w:p w14:paraId="5A0AC957" w14:textId="4C035BCB" w:rsidR="004D0166" w:rsidRPr="004D0166" w:rsidRDefault="004D0166" w:rsidP="004D0166">
            <w:pPr>
              <w:pStyle w:val="cuatexto"/>
              <w:spacing w:after="0"/>
              <w:rPr>
                <w:rFonts w:cs="Calibri"/>
                <w:color w:val="000000" w:themeColor="text1"/>
              </w:rPr>
            </w:pPr>
            <w:r>
              <w:rPr>
                <w:color w:val="000000" w:themeColor="text1"/>
              </w:rPr>
              <w:t>2.2 Existitzen al da koordinaziorik programan parte hartzen duten unitateen artean?</w:t>
            </w:r>
          </w:p>
        </w:tc>
        <w:tc>
          <w:tcPr>
            <w:tcW w:w="5812" w:type="dxa"/>
            <w:tcBorders>
              <w:top w:val="single" w:sz="2" w:space="0" w:color="auto"/>
              <w:bottom w:val="single" w:sz="2" w:space="0" w:color="auto"/>
            </w:tcBorders>
            <w:vAlign w:val="center"/>
          </w:tcPr>
          <w:p w14:paraId="6ADB0332" w14:textId="5A3DCF32" w:rsidR="004D0166" w:rsidRPr="004D0166" w:rsidRDefault="004D0166" w:rsidP="004D0166">
            <w:pPr>
              <w:spacing w:after="0"/>
              <w:ind w:firstLine="0"/>
              <w:jc w:val="left"/>
              <w:rPr>
                <w:rFonts w:ascii="Arial Narrow" w:hAnsi="Arial Narrow" w:cs="Calibri"/>
                <w:color w:val="000000" w:themeColor="text1"/>
                <w:sz w:val="20"/>
              </w:rPr>
            </w:pPr>
            <w:r>
              <w:rPr>
                <w:rFonts w:ascii="Arial Narrow" w:hAnsi="Arial Narrow"/>
                <w:color w:val="000000" w:themeColor="text1"/>
                <w:sz w:val="20"/>
              </w:rPr>
              <w:t>Parte hartzen duten unitateen arteko kudeaketa-protokoloak.</w:t>
            </w:r>
          </w:p>
        </w:tc>
      </w:tr>
      <w:tr w:rsidR="004D0166" w14:paraId="1DA82672" w14:textId="77777777" w:rsidTr="007F1DAB">
        <w:trPr>
          <w:trHeight w:val="198"/>
        </w:trPr>
        <w:tc>
          <w:tcPr>
            <w:tcW w:w="2972" w:type="dxa"/>
            <w:vMerge w:val="restart"/>
            <w:tcBorders>
              <w:top w:val="single" w:sz="2" w:space="0" w:color="auto"/>
            </w:tcBorders>
            <w:vAlign w:val="center"/>
          </w:tcPr>
          <w:p w14:paraId="1A6A8DD1" w14:textId="56D7A832" w:rsidR="004D0166" w:rsidRPr="004D0166" w:rsidRDefault="004D0166" w:rsidP="004D0166">
            <w:pPr>
              <w:pStyle w:val="cuatexto"/>
              <w:spacing w:after="0"/>
              <w:rPr>
                <w:rFonts w:cs="Calibri"/>
                <w:color w:val="000000" w:themeColor="text1"/>
              </w:rPr>
            </w:pPr>
            <w:r>
              <w:rPr>
                <w:color w:val="000000" w:themeColor="text1"/>
              </w:rPr>
              <w:t>2.3 Egin al da programa zabaltzeko ekintzarik?</w:t>
            </w:r>
          </w:p>
        </w:tc>
        <w:tc>
          <w:tcPr>
            <w:tcW w:w="5812" w:type="dxa"/>
            <w:tcBorders>
              <w:top w:val="single" w:sz="2" w:space="0" w:color="auto"/>
            </w:tcBorders>
            <w:vAlign w:val="center"/>
          </w:tcPr>
          <w:p w14:paraId="04CF3EC8" w14:textId="709C055F" w:rsidR="004D0166" w:rsidRPr="004D0166" w:rsidRDefault="009D6595" w:rsidP="004D0166">
            <w:pPr>
              <w:spacing w:after="0"/>
              <w:ind w:firstLine="0"/>
              <w:jc w:val="left"/>
              <w:rPr>
                <w:rFonts w:ascii="Arial Narrow" w:hAnsi="Arial Narrow" w:cs="Calibri"/>
                <w:color w:val="000000" w:themeColor="text1"/>
                <w:sz w:val="20"/>
              </w:rPr>
            </w:pPr>
            <w:r>
              <w:rPr>
                <w:rFonts w:ascii="Arial Narrow" w:hAnsi="Arial Narrow"/>
                <w:color w:val="000000"/>
                <w:sz w:val="20"/>
              </w:rPr>
              <w:t xml:space="preserve">Egindako jarduketak. </w:t>
            </w:r>
          </w:p>
        </w:tc>
      </w:tr>
      <w:tr w:rsidR="004D0166" w14:paraId="75AD2801" w14:textId="77777777" w:rsidTr="00FA40BA">
        <w:trPr>
          <w:trHeight w:val="198"/>
        </w:trPr>
        <w:tc>
          <w:tcPr>
            <w:tcW w:w="2972" w:type="dxa"/>
            <w:vMerge/>
            <w:vAlign w:val="center"/>
          </w:tcPr>
          <w:p w14:paraId="6DAE9113" w14:textId="77777777" w:rsidR="004D0166" w:rsidRPr="004D0166" w:rsidRDefault="004D0166" w:rsidP="004D0166">
            <w:pPr>
              <w:pStyle w:val="cuatexto"/>
              <w:spacing w:after="0"/>
              <w:rPr>
                <w:rFonts w:cs="Calibri"/>
                <w:color w:val="000000" w:themeColor="text1"/>
              </w:rPr>
            </w:pPr>
          </w:p>
        </w:tc>
        <w:tc>
          <w:tcPr>
            <w:tcW w:w="5812" w:type="dxa"/>
            <w:vAlign w:val="center"/>
          </w:tcPr>
          <w:p w14:paraId="5D00759E" w14:textId="4C47287A" w:rsidR="004D0166" w:rsidRPr="004D0166" w:rsidRDefault="009D6595" w:rsidP="004D0166">
            <w:pPr>
              <w:spacing w:after="0"/>
              <w:ind w:firstLine="0"/>
              <w:jc w:val="left"/>
              <w:rPr>
                <w:rFonts w:ascii="Arial Narrow" w:hAnsi="Arial Narrow" w:cs="Calibri"/>
                <w:color w:val="000000"/>
                <w:sz w:val="20"/>
              </w:rPr>
            </w:pPr>
            <w:r>
              <w:rPr>
                <w:rFonts w:ascii="Arial Narrow" w:hAnsi="Arial Narrow"/>
                <w:color w:val="000000"/>
                <w:sz w:val="20"/>
              </w:rPr>
              <w:t>Jarduketa horien gastua.</w:t>
            </w:r>
          </w:p>
        </w:tc>
      </w:tr>
    </w:tbl>
    <w:p w14:paraId="4C5EC8C8" w14:textId="77777777" w:rsidR="00081905" w:rsidRDefault="00081905">
      <w:pPr>
        <w:rPr>
          <w:spacing w:val="6"/>
          <w:sz w:val="26"/>
          <w:szCs w:val="26"/>
        </w:rPr>
      </w:pPr>
      <w:r>
        <w:br w:type="page"/>
      </w:r>
    </w:p>
    <w:p w14:paraId="14B08B7A" w14:textId="77777777" w:rsidR="00E73839" w:rsidRPr="00CF15DE" w:rsidRDefault="00E73839" w:rsidP="00E73839">
      <w:pPr>
        <w:pStyle w:val="texto"/>
        <w:spacing w:before="240" w:after="240"/>
        <w:jc w:val="both"/>
        <w:rPr>
          <w:b/>
        </w:rPr>
      </w:pPr>
      <w:r>
        <w:rPr>
          <w:b/>
        </w:rPr>
        <w:lastRenderedPageBreak/>
        <w:t>Hirugarren helburua. Umetoki-lepoko minbiziaren detekziorako programa ezarritakoaren arabera exekutatu da?</w:t>
      </w:r>
    </w:p>
    <w:tbl>
      <w:tblPr>
        <w:tblStyle w:val="Tablaconcuadrcula"/>
        <w:tblW w:w="8926" w:type="dxa"/>
        <w:tblBorders>
          <w:left w:val="none" w:sz="0" w:space="0" w:color="auto"/>
          <w:right w:val="none" w:sz="0" w:space="0" w:color="auto"/>
          <w:insideV w:val="none" w:sz="0" w:space="0" w:color="auto"/>
        </w:tblBorders>
        <w:tblLook w:val="04A0" w:firstRow="1" w:lastRow="0" w:firstColumn="1" w:lastColumn="0" w:noHBand="0" w:noVBand="1"/>
      </w:tblPr>
      <w:tblGrid>
        <w:gridCol w:w="2972"/>
        <w:gridCol w:w="5954"/>
      </w:tblGrid>
      <w:tr w:rsidR="00F74C3E" w:rsidRPr="00E73839" w14:paraId="0A9321FF" w14:textId="77777777" w:rsidTr="007F1DAB">
        <w:trPr>
          <w:trHeight w:val="255"/>
        </w:trPr>
        <w:tc>
          <w:tcPr>
            <w:tcW w:w="2972" w:type="dxa"/>
            <w:shd w:val="clear" w:color="auto" w:fill="8DB3E2" w:themeFill="text2" w:themeFillTint="66"/>
            <w:vAlign w:val="center"/>
          </w:tcPr>
          <w:p w14:paraId="0517D7E8" w14:textId="77777777" w:rsidR="00F74C3E" w:rsidRPr="00E73839" w:rsidRDefault="00F74C3E" w:rsidP="00E73839">
            <w:pPr>
              <w:pStyle w:val="cuadroCabe"/>
              <w:spacing w:after="0" w:line="240" w:lineRule="auto"/>
              <w:jc w:val="left"/>
              <w:rPr>
                <w:rFonts w:cs="Arial"/>
                <w:szCs w:val="18"/>
              </w:rPr>
            </w:pPr>
            <w:proofErr w:type="spellStart"/>
            <w:r>
              <w:t>Azpihelburuak</w:t>
            </w:r>
            <w:proofErr w:type="spellEnd"/>
          </w:p>
        </w:tc>
        <w:tc>
          <w:tcPr>
            <w:tcW w:w="5954" w:type="dxa"/>
            <w:shd w:val="clear" w:color="auto" w:fill="8DB3E2" w:themeFill="text2" w:themeFillTint="66"/>
            <w:vAlign w:val="center"/>
          </w:tcPr>
          <w:p w14:paraId="7EC299CC" w14:textId="77777777" w:rsidR="00F74C3E" w:rsidRPr="00E73839" w:rsidRDefault="00F74C3E" w:rsidP="00E73839">
            <w:pPr>
              <w:pStyle w:val="cuadroCabe"/>
              <w:spacing w:after="0" w:line="240" w:lineRule="auto"/>
              <w:jc w:val="left"/>
              <w:rPr>
                <w:rFonts w:cs="Arial"/>
                <w:szCs w:val="18"/>
              </w:rPr>
            </w:pPr>
            <w:r>
              <w:t>Irizpideak</w:t>
            </w:r>
          </w:p>
        </w:tc>
      </w:tr>
      <w:tr w:rsidR="00E73839" w:rsidRPr="00E73839" w14:paraId="62AE95C6" w14:textId="77777777" w:rsidTr="002D1299">
        <w:trPr>
          <w:trHeight w:val="198"/>
        </w:trPr>
        <w:tc>
          <w:tcPr>
            <w:tcW w:w="2972" w:type="dxa"/>
            <w:vMerge w:val="restart"/>
            <w:vAlign w:val="center"/>
          </w:tcPr>
          <w:p w14:paraId="24475159" w14:textId="77777777" w:rsidR="00E73839" w:rsidRPr="00AF5DD2" w:rsidRDefault="00E73839" w:rsidP="00E73839">
            <w:pPr>
              <w:spacing w:after="0"/>
              <w:ind w:firstLine="0"/>
              <w:jc w:val="left"/>
              <w:rPr>
                <w:rFonts w:ascii="Arial Narrow" w:hAnsi="Arial Narrow" w:cs="Calibri"/>
                <w:color w:val="000000"/>
                <w:sz w:val="20"/>
                <w:szCs w:val="20"/>
              </w:rPr>
            </w:pPr>
            <w:r>
              <w:rPr>
                <w:rFonts w:ascii="Arial Narrow" w:hAnsi="Arial Narrow"/>
                <w:color w:val="000000"/>
                <w:sz w:val="20"/>
              </w:rPr>
              <w:t>3.1 Lortutako xede-populazioa bat al dator programan aurreikusitakoarekin?</w:t>
            </w:r>
          </w:p>
        </w:tc>
        <w:tc>
          <w:tcPr>
            <w:tcW w:w="5954" w:type="dxa"/>
            <w:tcBorders>
              <w:bottom w:val="single" w:sz="4" w:space="0" w:color="auto"/>
            </w:tcBorders>
            <w:vAlign w:val="center"/>
          </w:tcPr>
          <w:p w14:paraId="5F087648" w14:textId="127233D8" w:rsidR="00E73839" w:rsidRPr="00AF5DD2" w:rsidRDefault="00E73839" w:rsidP="00E73839">
            <w:pPr>
              <w:spacing w:after="0"/>
              <w:ind w:firstLine="0"/>
              <w:jc w:val="left"/>
              <w:rPr>
                <w:rFonts w:ascii="Arial Narrow" w:hAnsi="Arial Narrow" w:cs="Calibri"/>
                <w:color w:val="000000"/>
                <w:sz w:val="20"/>
                <w:szCs w:val="20"/>
              </w:rPr>
            </w:pPr>
            <w:r>
              <w:rPr>
                <w:rFonts w:ascii="Arial Narrow" w:hAnsi="Arial Narrow"/>
                <w:color w:val="000000" w:themeColor="text1"/>
                <w:sz w:val="20"/>
              </w:rPr>
              <w:t xml:space="preserve">Xede-populazioa lortzeko prozedura. </w:t>
            </w:r>
          </w:p>
        </w:tc>
      </w:tr>
      <w:tr w:rsidR="00E73839" w:rsidRPr="00E73839" w14:paraId="1904B31D" w14:textId="77777777" w:rsidTr="002D1299">
        <w:trPr>
          <w:trHeight w:val="198"/>
        </w:trPr>
        <w:tc>
          <w:tcPr>
            <w:tcW w:w="2972" w:type="dxa"/>
            <w:vMerge/>
            <w:tcBorders>
              <w:bottom w:val="single" w:sz="2" w:space="0" w:color="auto"/>
            </w:tcBorders>
            <w:vAlign w:val="center"/>
          </w:tcPr>
          <w:p w14:paraId="5EB4C32A" w14:textId="77777777" w:rsidR="00E73839" w:rsidRPr="00AF5DD2" w:rsidRDefault="00E73839" w:rsidP="00E73839">
            <w:pPr>
              <w:spacing w:after="0"/>
              <w:jc w:val="left"/>
              <w:rPr>
                <w:rFonts w:ascii="Arial Narrow" w:hAnsi="Arial Narrow" w:cs="Calibri"/>
                <w:color w:val="000000"/>
                <w:sz w:val="20"/>
                <w:szCs w:val="20"/>
              </w:rPr>
            </w:pPr>
          </w:p>
        </w:tc>
        <w:tc>
          <w:tcPr>
            <w:tcW w:w="5954" w:type="dxa"/>
            <w:tcBorders>
              <w:bottom w:val="single" w:sz="2" w:space="0" w:color="auto"/>
            </w:tcBorders>
            <w:vAlign w:val="center"/>
          </w:tcPr>
          <w:p w14:paraId="57B01439" w14:textId="3862FBCC" w:rsidR="00E73839" w:rsidRPr="00AF5DD2" w:rsidRDefault="00E73839" w:rsidP="00E73839">
            <w:pPr>
              <w:spacing w:after="0"/>
              <w:ind w:firstLine="0"/>
              <w:jc w:val="left"/>
              <w:rPr>
                <w:rFonts w:ascii="Arial Narrow" w:hAnsi="Arial Narrow" w:cs="Calibri"/>
                <w:color w:val="000000"/>
                <w:sz w:val="20"/>
                <w:szCs w:val="20"/>
              </w:rPr>
            </w:pPr>
            <w:r>
              <w:rPr>
                <w:rFonts w:ascii="Arial Narrow" w:hAnsi="Arial Narrow"/>
                <w:color w:val="000000"/>
                <w:sz w:val="20"/>
              </w:rPr>
              <w:t>Lortutako xede-populazioa (2023-2025).</w:t>
            </w:r>
          </w:p>
        </w:tc>
      </w:tr>
      <w:tr w:rsidR="00E73839" w:rsidRPr="00E73839" w14:paraId="435E12ED" w14:textId="77777777" w:rsidTr="002D1299">
        <w:trPr>
          <w:trHeight w:val="198"/>
        </w:trPr>
        <w:tc>
          <w:tcPr>
            <w:tcW w:w="2972" w:type="dxa"/>
            <w:vMerge w:val="restart"/>
            <w:tcBorders>
              <w:top w:val="single" w:sz="2" w:space="0" w:color="auto"/>
              <w:bottom w:val="single" w:sz="2" w:space="0" w:color="auto"/>
            </w:tcBorders>
            <w:vAlign w:val="center"/>
          </w:tcPr>
          <w:p w14:paraId="6458224B" w14:textId="77777777" w:rsidR="00E73839" w:rsidRPr="00AF5DD2" w:rsidRDefault="00E73839" w:rsidP="00E73839">
            <w:pPr>
              <w:spacing w:after="0"/>
              <w:ind w:firstLine="0"/>
              <w:jc w:val="left"/>
              <w:rPr>
                <w:rFonts w:ascii="Arial Narrow" w:hAnsi="Arial Narrow" w:cs="Calibri"/>
                <w:color w:val="000000"/>
                <w:sz w:val="20"/>
                <w:szCs w:val="20"/>
              </w:rPr>
            </w:pPr>
            <w:r>
              <w:rPr>
                <w:rFonts w:ascii="Arial Narrow" w:hAnsi="Arial Narrow"/>
                <w:color w:val="000000"/>
                <w:sz w:val="20"/>
              </w:rPr>
              <w:t>3.2 Identifikatutako xede-populazio osoa gonbidatu al da parte hartzera?</w:t>
            </w:r>
          </w:p>
        </w:tc>
        <w:tc>
          <w:tcPr>
            <w:tcW w:w="5954" w:type="dxa"/>
            <w:tcBorders>
              <w:top w:val="single" w:sz="2" w:space="0" w:color="auto"/>
              <w:bottom w:val="single" w:sz="2" w:space="0" w:color="auto"/>
            </w:tcBorders>
            <w:vAlign w:val="center"/>
          </w:tcPr>
          <w:p w14:paraId="24289162" w14:textId="1D48586A" w:rsidR="00E73839" w:rsidRPr="00AF5DD2" w:rsidRDefault="00E73839" w:rsidP="00E73839">
            <w:pPr>
              <w:spacing w:after="0"/>
              <w:ind w:firstLine="0"/>
              <w:jc w:val="left"/>
              <w:rPr>
                <w:rFonts w:ascii="Arial Narrow" w:hAnsi="Arial Narrow" w:cs="Calibri"/>
                <w:color w:val="000000"/>
                <w:sz w:val="20"/>
                <w:szCs w:val="20"/>
              </w:rPr>
            </w:pPr>
            <w:r>
              <w:rPr>
                <w:rFonts w:ascii="Arial Narrow" w:hAnsi="Arial Narrow"/>
                <w:color w:val="000000"/>
                <w:sz w:val="20"/>
              </w:rPr>
              <w:t>Xede-populazioa gonbidatzeko prozedura.</w:t>
            </w:r>
          </w:p>
        </w:tc>
      </w:tr>
      <w:tr w:rsidR="00E73839" w:rsidRPr="00E73839" w14:paraId="516313B2" w14:textId="77777777" w:rsidTr="002D1299">
        <w:trPr>
          <w:trHeight w:val="198"/>
        </w:trPr>
        <w:tc>
          <w:tcPr>
            <w:tcW w:w="2972" w:type="dxa"/>
            <w:vMerge/>
            <w:tcBorders>
              <w:top w:val="single" w:sz="2" w:space="0" w:color="auto"/>
              <w:bottom w:val="single" w:sz="2" w:space="0" w:color="auto"/>
            </w:tcBorders>
            <w:vAlign w:val="center"/>
          </w:tcPr>
          <w:p w14:paraId="0B08DC07" w14:textId="77777777" w:rsidR="00E73839" w:rsidRPr="00AF5DD2" w:rsidRDefault="00E73839" w:rsidP="00E73839">
            <w:pPr>
              <w:spacing w:after="0"/>
              <w:jc w:val="left"/>
              <w:rPr>
                <w:rFonts w:ascii="Arial Narrow" w:hAnsi="Arial Narrow" w:cs="Calibri"/>
                <w:color w:val="000000"/>
                <w:sz w:val="20"/>
                <w:szCs w:val="20"/>
              </w:rPr>
            </w:pPr>
          </w:p>
        </w:tc>
        <w:tc>
          <w:tcPr>
            <w:tcW w:w="5954" w:type="dxa"/>
            <w:tcBorders>
              <w:top w:val="single" w:sz="2" w:space="0" w:color="auto"/>
              <w:bottom w:val="single" w:sz="2" w:space="0" w:color="auto"/>
            </w:tcBorders>
            <w:vAlign w:val="center"/>
          </w:tcPr>
          <w:p w14:paraId="6DEDA86B" w14:textId="7C2B4DAC" w:rsidR="00E73839" w:rsidRPr="00AF5DD2" w:rsidRDefault="00E73839" w:rsidP="00E73839">
            <w:pPr>
              <w:spacing w:after="0"/>
              <w:ind w:firstLine="0"/>
              <w:jc w:val="left"/>
              <w:rPr>
                <w:rFonts w:ascii="Arial Narrow" w:hAnsi="Arial Narrow" w:cs="Calibri"/>
                <w:color w:val="000000"/>
                <w:sz w:val="20"/>
                <w:szCs w:val="20"/>
              </w:rPr>
            </w:pPr>
            <w:r>
              <w:rPr>
                <w:rFonts w:ascii="Arial Narrow" w:hAnsi="Arial Narrow"/>
                <w:color w:val="000000"/>
                <w:sz w:val="20"/>
              </w:rPr>
              <w:t>Xede-populazioari buruz egindako gonbidapenen ehunekoa (2023-2025).</w:t>
            </w:r>
          </w:p>
        </w:tc>
      </w:tr>
      <w:tr w:rsidR="00E73839" w:rsidRPr="00E73839" w14:paraId="191833DA" w14:textId="77777777" w:rsidTr="002D1299">
        <w:trPr>
          <w:trHeight w:val="198"/>
        </w:trPr>
        <w:tc>
          <w:tcPr>
            <w:tcW w:w="2972" w:type="dxa"/>
            <w:vMerge/>
            <w:tcBorders>
              <w:top w:val="single" w:sz="2" w:space="0" w:color="auto"/>
              <w:bottom w:val="single" w:sz="2" w:space="0" w:color="auto"/>
            </w:tcBorders>
            <w:vAlign w:val="center"/>
          </w:tcPr>
          <w:p w14:paraId="60F77332" w14:textId="77777777" w:rsidR="00E73839" w:rsidRPr="00AF5DD2" w:rsidRDefault="00E73839" w:rsidP="00E73839">
            <w:pPr>
              <w:spacing w:after="0"/>
              <w:jc w:val="left"/>
              <w:rPr>
                <w:rFonts w:ascii="Arial Narrow" w:hAnsi="Arial Narrow" w:cs="Calibri"/>
                <w:color w:val="000000"/>
                <w:sz w:val="20"/>
                <w:szCs w:val="20"/>
              </w:rPr>
            </w:pPr>
          </w:p>
        </w:tc>
        <w:tc>
          <w:tcPr>
            <w:tcW w:w="5954" w:type="dxa"/>
            <w:tcBorders>
              <w:top w:val="single" w:sz="2" w:space="0" w:color="auto"/>
              <w:bottom w:val="single" w:sz="2" w:space="0" w:color="auto"/>
            </w:tcBorders>
            <w:vAlign w:val="center"/>
          </w:tcPr>
          <w:p w14:paraId="100B35B6" w14:textId="409AD868" w:rsidR="00E73839" w:rsidRPr="00AF5DD2" w:rsidRDefault="00E73839" w:rsidP="00E73839">
            <w:pPr>
              <w:spacing w:after="0"/>
              <w:ind w:firstLine="0"/>
              <w:jc w:val="left"/>
              <w:rPr>
                <w:rFonts w:ascii="Arial Narrow" w:hAnsi="Arial Narrow" w:cs="Calibri"/>
                <w:color w:val="000000"/>
                <w:sz w:val="20"/>
                <w:szCs w:val="20"/>
              </w:rPr>
            </w:pPr>
            <w:r>
              <w:rPr>
                <w:rFonts w:ascii="Arial Narrow" w:hAnsi="Arial Narrow"/>
                <w:color w:val="000000" w:themeColor="text1"/>
                <w:sz w:val="20"/>
              </w:rPr>
              <w:t>Helbide ezezaguna dela-eta itzulitako gonbidapenen ehunekoa (2023-2025).</w:t>
            </w:r>
          </w:p>
        </w:tc>
      </w:tr>
      <w:tr w:rsidR="0086033F" w:rsidRPr="00E73839" w14:paraId="04FF4E1D" w14:textId="77777777" w:rsidTr="002D1299">
        <w:trPr>
          <w:trHeight w:val="198"/>
        </w:trPr>
        <w:tc>
          <w:tcPr>
            <w:tcW w:w="2972" w:type="dxa"/>
            <w:vMerge w:val="restart"/>
            <w:tcBorders>
              <w:top w:val="single" w:sz="2" w:space="0" w:color="auto"/>
              <w:bottom w:val="single" w:sz="2" w:space="0" w:color="auto"/>
            </w:tcBorders>
            <w:vAlign w:val="center"/>
          </w:tcPr>
          <w:p w14:paraId="237F18CC" w14:textId="77777777" w:rsidR="0086033F" w:rsidRPr="00AF5DD2" w:rsidRDefault="0086033F" w:rsidP="00E73839">
            <w:pPr>
              <w:spacing w:after="0"/>
              <w:ind w:firstLine="0"/>
              <w:jc w:val="left"/>
              <w:rPr>
                <w:rFonts w:ascii="Arial Narrow" w:hAnsi="Arial Narrow" w:cs="Calibri"/>
                <w:color w:val="000000"/>
                <w:sz w:val="20"/>
                <w:szCs w:val="20"/>
              </w:rPr>
            </w:pPr>
            <w:r>
              <w:rPr>
                <w:rFonts w:ascii="Arial Narrow" w:hAnsi="Arial Narrow"/>
                <w:color w:val="000000"/>
                <w:sz w:val="20"/>
              </w:rPr>
              <w:t>3.3 Xede-populazioak parte hartu al du programan?</w:t>
            </w:r>
          </w:p>
        </w:tc>
        <w:tc>
          <w:tcPr>
            <w:tcW w:w="5954" w:type="dxa"/>
            <w:tcBorders>
              <w:top w:val="single" w:sz="2" w:space="0" w:color="auto"/>
              <w:bottom w:val="single" w:sz="2" w:space="0" w:color="auto"/>
            </w:tcBorders>
            <w:vAlign w:val="center"/>
          </w:tcPr>
          <w:p w14:paraId="5DE71436" w14:textId="59228920" w:rsidR="0086033F" w:rsidRPr="00AF5DD2" w:rsidRDefault="0086033F" w:rsidP="00E73839">
            <w:pPr>
              <w:spacing w:after="0"/>
              <w:ind w:firstLine="0"/>
              <w:jc w:val="left"/>
              <w:rPr>
                <w:rFonts w:ascii="Arial Narrow" w:hAnsi="Arial Narrow" w:cs="Calibri"/>
                <w:color w:val="000000"/>
                <w:sz w:val="20"/>
                <w:szCs w:val="20"/>
              </w:rPr>
            </w:pPr>
            <w:r>
              <w:rPr>
                <w:rFonts w:ascii="Arial Narrow" w:hAnsi="Arial Narrow"/>
                <w:color w:val="000000"/>
                <w:sz w:val="20"/>
              </w:rPr>
              <w:t>Partaidetza-tasa (2023-2025).</w:t>
            </w:r>
          </w:p>
        </w:tc>
      </w:tr>
      <w:tr w:rsidR="0086033F" w:rsidRPr="00E73839" w14:paraId="196EC199" w14:textId="77777777" w:rsidTr="002D1299">
        <w:trPr>
          <w:trHeight w:val="198"/>
        </w:trPr>
        <w:tc>
          <w:tcPr>
            <w:tcW w:w="2972" w:type="dxa"/>
            <w:vMerge/>
            <w:tcBorders>
              <w:top w:val="single" w:sz="2" w:space="0" w:color="auto"/>
              <w:bottom w:val="single" w:sz="2" w:space="0" w:color="auto"/>
            </w:tcBorders>
            <w:vAlign w:val="center"/>
          </w:tcPr>
          <w:p w14:paraId="516450A0" w14:textId="77777777" w:rsidR="0086033F" w:rsidRPr="00AF5DD2" w:rsidRDefault="0086033F" w:rsidP="00E73839">
            <w:pPr>
              <w:spacing w:after="0"/>
              <w:ind w:firstLine="0"/>
              <w:jc w:val="left"/>
              <w:rPr>
                <w:rFonts w:ascii="Arial Narrow" w:hAnsi="Arial Narrow" w:cs="Calibri"/>
                <w:color w:val="000000"/>
                <w:sz w:val="20"/>
                <w:szCs w:val="20"/>
              </w:rPr>
            </w:pPr>
          </w:p>
        </w:tc>
        <w:tc>
          <w:tcPr>
            <w:tcW w:w="5954" w:type="dxa"/>
            <w:tcBorders>
              <w:top w:val="single" w:sz="2" w:space="0" w:color="auto"/>
              <w:bottom w:val="single" w:sz="2" w:space="0" w:color="auto"/>
            </w:tcBorders>
            <w:vAlign w:val="center"/>
          </w:tcPr>
          <w:p w14:paraId="1075FCC5" w14:textId="304A7100" w:rsidR="0086033F" w:rsidRPr="00AF5DD2" w:rsidRDefault="17430097" w:rsidP="00E73839">
            <w:pPr>
              <w:spacing w:after="0"/>
              <w:ind w:firstLine="0"/>
              <w:jc w:val="left"/>
              <w:rPr>
                <w:rFonts w:ascii="Arial Narrow" w:hAnsi="Arial Narrow" w:cs="Calibri"/>
                <w:color w:val="000000"/>
                <w:sz w:val="20"/>
                <w:szCs w:val="20"/>
              </w:rPr>
            </w:pPr>
            <w:r>
              <w:rPr>
                <w:rFonts w:ascii="Arial Narrow" w:hAnsi="Arial Narrow"/>
                <w:color w:val="000000" w:themeColor="text1"/>
                <w:sz w:val="20"/>
              </w:rPr>
              <w:t xml:space="preserve">Programaren partaidetza-tasaren alderaketa ezarritako aurreikusitako ehunekoarekin (ehuneko 80-85) (2023-2025).  </w:t>
            </w:r>
          </w:p>
        </w:tc>
      </w:tr>
      <w:tr w:rsidR="0086033F" w:rsidRPr="00E73839" w14:paraId="33A2437D" w14:textId="77777777" w:rsidTr="002D1299">
        <w:trPr>
          <w:trHeight w:val="198"/>
        </w:trPr>
        <w:tc>
          <w:tcPr>
            <w:tcW w:w="2972" w:type="dxa"/>
            <w:vMerge/>
            <w:tcBorders>
              <w:top w:val="single" w:sz="2" w:space="0" w:color="auto"/>
              <w:bottom w:val="single" w:sz="2" w:space="0" w:color="auto"/>
            </w:tcBorders>
            <w:vAlign w:val="center"/>
          </w:tcPr>
          <w:p w14:paraId="4905CE9E" w14:textId="77777777" w:rsidR="0086033F" w:rsidRPr="00AF5DD2" w:rsidRDefault="0086033F" w:rsidP="00E73839">
            <w:pPr>
              <w:spacing w:after="0"/>
              <w:jc w:val="left"/>
              <w:rPr>
                <w:rFonts w:ascii="Arial Narrow" w:hAnsi="Arial Narrow" w:cs="Calibri"/>
                <w:color w:val="000000"/>
                <w:sz w:val="20"/>
                <w:szCs w:val="20"/>
              </w:rPr>
            </w:pPr>
          </w:p>
        </w:tc>
        <w:tc>
          <w:tcPr>
            <w:tcW w:w="5954" w:type="dxa"/>
            <w:tcBorders>
              <w:top w:val="single" w:sz="2" w:space="0" w:color="auto"/>
              <w:bottom w:val="single" w:sz="2" w:space="0" w:color="auto"/>
            </w:tcBorders>
            <w:vAlign w:val="center"/>
          </w:tcPr>
          <w:p w14:paraId="7ED45A89" w14:textId="5C758933" w:rsidR="0086033F" w:rsidRPr="00AF5DD2" w:rsidRDefault="0086033F" w:rsidP="00E73839">
            <w:pPr>
              <w:spacing w:after="0"/>
              <w:ind w:firstLine="0"/>
              <w:jc w:val="left"/>
              <w:rPr>
                <w:rFonts w:ascii="Arial Narrow" w:hAnsi="Arial Narrow" w:cs="Calibri"/>
                <w:color w:val="000000"/>
                <w:sz w:val="20"/>
                <w:szCs w:val="20"/>
              </w:rPr>
            </w:pPr>
            <w:r>
              <w:rPr>
                <w:rFonts w:ascii="Arial Narrow" w:hAnsi="Arial Narrow"/>
                <w:color w:val="000000" w:themeColor="text1"/>
                <w:sz w:val="20"/>
              </w:rPr>
              <w:t>Partaidetza-ehunekoa lagina lortzeko moduaren arabera (2023-2025).</w:t>
            </w:r>
          </w:p>
        </w:tc>
      </w:tr>
      <w:tr w:rsidR="0086033F" w:rsidRPr="00E73839" w14:paraId="09468326" w14:textId="77777777" w:rsidTr="002D1299">
        <w:trPr>
          <w:trHeight w:val="198"/>
        </w:trPr>
        <w:tc>
          <w:tcPr>
            <w:tcW w:w="2972" w:type="dxa"/>
            <w:vMerge/>
            <w:tcBorders>
              <w:top w:val="single" w:sz="2" w:space="0" w:color="auto"/>
              <w:bottom w:val="single" w:sz="2" w:space="0" w:color="auto"/>
            </w:tcBorders>
            <w:vAlign w:val="center"/>
          </w:tcPr>
          <w:p w14:paraId="7303E6DA" w14:textId="77777777" w:rsidR="0086033F" w:rsidRPr="00AF5DD2" w:rsidRDefault="0086033F" w:rsidP="00E73839">
            <w:pPr>
              <w:spacing w:after="0"/>
              <w:jc w:val="left"/>
              <w:rPr>
                <w:rFonts w:ascii="Arial Narrow" w:hAnsi="Arial Narrow" w:cs="Calibri"/>
                <w:color w:val="000000"/>
                <w:sz w:val="20"/>
                <w:szCs w:val="20"/>
              </w:rPr>
            </w:pPr>
          </w:p>
        </w:tc>
        <w:tc>
          <w:tcPr>
            <w:tcW w:w="5954" w:type="dxa"/>
            <w:tcBorders>
              <w:top w:val="single" w:sz="2" w:space="0" w:color="auto"/>
              <w:bottom w:val="single" w:sz="2" w:space="0" w:color="auto"/>
            </w:tcBorders>
            <w:vAlign w:val="center"/>
          </w:tcPr>
          <w:p w14:paraId="77BC2E3B" w14:textId="05951501" w:rsidR="0086033F" w:rsidRPr="00AF5DD2" w:rsidRDefault="0086033F" w:rsidP="0086033F">
            <w:pPr>
              <w:spacing w:after="0"/>
              <w:ind w:firstLine="0"/>
              <w:jc w:val="left"/>
              <w:rPr>
                <w:rFonts w:ascii="Arial Narrow" w:hAnsi="Arial Narrow" w:cs="Calibri"/>
                <w:color w:val="000000"/>
                <w:sz w:val="20"/>
                <w:szCs w:val="20"/>
              </w:rPr>
            </w:pPr>
            <w:r>
              <w:rPr>
                <w:rFonts w:ascii="Arial Narrow" w:hAnsi="Arial Narrow"/>
                <w:color w:val="000000"/>
                <w:sz w:val="20"/>
              </w:rPr>
              <w:t>Gutuna sortzen denetik lagina entregatu arte igarotako epea (2023-2025).</w:t>
            </w:r>
          </w:p>
        </w:tc>
      </w:tr>
      <w:tr w:rsidR="0086033F" w:rsidRPr="00E73839" w14:paraId="4EA94F4C" w14:textId="77777777" w:rsidTr="002D1299">
        <w:trPr>
          <w:trHeight w:val="198"/>
        </w:trPr>
        <w:tc>
          <w:tcPr>
            <w:tcW w:w="2972" w:type="dxa"/>
            <w:vMerge/>
            <w:tcBorders>
              <w:top w:val="single" w:sz="2" w:space="0" w:color="auto"/>
              <w:bottom w:val="single" w:sz="2" w:space="0" w:color="auto"/>
            </w:tcBorders>
            <w:vAlign w:val="center"/>
          </w:tcPr>
          <w:p w14:paraId="4E98A39A" w14:textId="77777777" w:rsidR="0086033F" w:rsidRPr="00AF5DD2" w:rsidRDefault="0086033F" w:rsidP="0086033F">
            <w:pPr>
              <w:rPr>
                <w:rFonts w:ascii="Arial Narrow" w:hAnsi="Arial Narrow" w:cs="Calibri"/>
                <w:color w:val="000000"/>
                <w:sz w:val="20"/>
                <w:szCs w:val="20"/>
              </w:rPr>
            </w:pPr>
          </w:p>
        </w:tc>
        <w:tc>
          <w:tcPr>
            <w:tcW w:w="5954" w:type="dxa"/>
            <w:tcBorders>
              <w:top w:val="single" w:sz="2" w:space="0" w:color="auto"/>
              <w:bottom w:val="single" w:sz="2" w:space="0" w:color="auto"/>
            </w:tcBorders>
            <w:vAlign w:val="center"/>
          </w:tcPr>
          <w:p w14:paraId="50C91EA4" w14:textId="5E6B6A20" w:rsidR="0086033F" w:rsidRPr="00AF5DD2" w:rsidRDefault="0086033F" w:rsidP="0086033F">
            <w:pPr>
              <w:spacing w:after="0"/>
              <w:ind w:firstLine="0"/>
              <w:rPr>
                <w:rFonts w:ascii="Arial Narrow" w:hAnsi="Arial Narrow" w:cs="Calibri"/>
                <w:color w:val="000000"/>
                <w:sz w:val="20"/>
                <w:szCs w:val="20"/>
              </w:rPr>
            </w:pPr>
            <w:r>
              <w:rPr>
                <w:rFonts w:ascii="Arial Narrow" w:hAnsi="Arial Narrow"/>
                <w:color w:val="000000"/>
                <w:sz w:val="20"/>
              </w:rPr>
              <w:t>Egindako gonbidapen-</w:t>
            </w:r>
            <w:proofErr w:type="spellStart"/>
            <w:r>
              <w:rPr>
                <w:rFonts w:ascii="Arial Narrow" w:hAnsi="Arial Narrow"/>
                <w:color w:val="000000"/>
                <w:sz w:val="20"/>
              </w:rPr>
              <w:t>gogorarazpenen</w:t>
            </w:r>
            <w:proofErr w:type="spellEnd"/>
            <w:r>
              <w:rPr>
                <w:rFonts w:ascii="Arial Narrow" w:hAnsi="Arial Narrow"/>
                <w:color w:val="000000"/>
                <w:sz w:val="20"/>
              </w:rPr>
              <w:t xml:space="preserve"> ehunekoa (2023-2025).</w:t>
            </w:r>
          </w:p>
        </w:tc>
      </w:tr>
      <w:tr w:rsidR="0086033F" w:rsidRPr="00E73839" w14:paraId="1EBEFA9F" w14:textId="77777777" w:rsidTr="002D1299">
        <w:trPr>
          <w:trHeight w:val="198"/>
        </w:trPr>
        <w:tc>
          <w:tcPr>
            <w:tcW w:w="2972" w:type="dxa"/>
            <w:vMerge/>
            <w:tcBorders>
              <w:top w:val="single" w:sz="2" w:space="0" w:color="auto"/>
              <w:bottom w:val="single" w:sz="2" w:space="0" w:color="auto"/>
            </w:tcBorders>
            <w:vAlign w:val="center"/>
          </w:tcPr>
          <w:p w14:paraId="67755264" w14:textId="77777777" w:rsidR="0086033F" w:rsidRPr="00AF5DD2" w:rsidRDefault="0086033F" w:rsidP="0086033F">
            <w:pPr>
              <w:rPr>
                <w:rFonts w:ascii="Arial Narrow" w:hAnsi="Arial Narrow" w:cs="Calibri"/>
                <w:color w:val="000000"/>
                <w:sz w:val="20"/>
                <w:szCs w:val="20"/>
              </w:rPr>
            </w:pPr>
          </w:p>
        </w:tc>
        <w:tc>
          <w:tcPr>
            <w:tcW w:w="5954" w:type="dxa"/>
            <w:tcBorders>
              <w:top w:val="single" w:sz="2" w:space="0" w:color="auto"/>
              <w:bottom w:val="single" w:sz="2" w:space="0" w:color="auto"/>
            </w:tcBorders>
            <w:vAlign w:val="center"/>
          </w:tcPr>
          <w:p w14:paraId="1AE6AE72" w14:textId="4D5823C2" w:rsidR="0086033F" w:rsidRPr="00AF5DD2" w:rsidRDefault="00E70D12" w:rsidP="00E70D12">
            <w:pPr>
              <w:spacing w:after="0"/>
              <w:ind w:firstLine="0"/>
              <w:rPr>
                <w:rFonts w:ascii="Arial Narrow" w:hAnsi="Arial Narrow" w:cs="Calibri"/>
                <w:color w:val="000000"/>
                <w:sz w:val="20"/>
                <w:szCs w:val="20"/>
              </w:rPr>
            </w:pPr>
            <w:r>
              <w:rPr>
                <w:rFonts w:ascii="Arial Narrow" w:hAnsi="Arial Narrow"/>
                <w:color w:val="000000"/>
                <w:sz w:val="20"/>
              </w:rPr>
              <w:t>Narriaduragatik edo manipulazio arazoengatik kitak berriz bidaltzea (2023-2025).</w:t>
            </w:r>
          </w:p>
        </w:tc>
      </w:tr>
      <w:tr w:rsidR="00E73839" w:rsidRPr="00E73839" w14:paraId="2518E570" w14:textId="77777777" w:rsidTr="002D1299">
        <w:trPr>
          <w:trHeight w:val="198"/>
        </w:trPr>
        <w:tc>
          <w:tcPr>
            <w:tcW w:w="2972" w:type="dxa"/>
            <w:vMerge w:val="restart"/>
            <w:tcBorders>
              <w:top w:val="single" w:sz="2" w:space="0" w:color="auto"/>
              <w:bottom w:val="single" w:sz="2" w:space="0" w:color="auto"/>
            </w:tcBorders>
            <w:vAlign w:val="center"/>
          </w:tcPr>
          <w:p w14:paraId="71220A11" w14:textId="77777777" w:rsidR="00E73839" w:rsidRPr="00AF5DD2" w:rsidRDefault="045BC939" w:rsidP="00E73839">
            <w:pPr>
              <w:spacing w:after="0"/>
              <w:ind w:firstLine="0"/>
              <w:jc w:val="left"/>
              <w:rPr>
                <w:rFonts w:ascii="Arial Narrow" w:hAnsi="Arial Narrow" w:cs="Calibri"/>
                <w:color w:val="000000"/>
                <w:sz w:val="20"/>
                <w:szCs w:val="20"/>
              </w:rPr>
            </w:pPr>
            <w:r>
              <w:rPr>
                <w:rFonts w:ascii="Arial Narrow" w:hAnsi="Arial Narrow"/>
                <w:color w:val="000000" w:themeColor="text1"/>
                <w:sz w:val="20"/>
              </w:rPr>
              <w:t>3.4 Lagina hartzeko eta Anatomia Patologikoaren Zerbitzura bidaltzeko prozedura egokia al da?</w:t>
            </w:r>
          </w:p>
        </w:tc>
        <w:tc>
          <w:tcPr>
            <w:tcW w:w="5954" w:type="dxa"/>
            <w:tcBorders>
              <w:top w:val="single" w:sz="2" w:space="0" w:color="auto"/>
              <w:bottom w:val="single" w:sz="2" w:space="0" w:color="auto"/>
            </w:tcBorders>
            <w:vAlign w:val="center"/>
          </w:tcPr>
          <w:p w14:paraId="41E91008" w14:textId="77777777" w:rsidR="00E73839" w:rsidRPr="00AF5DD2" w:rsidRDefault="045BC939" w:rsidP="00E73839">
            <w:pPr>
              <w:spacing w:after="0"/>
              <w:ind w:firstLine="0"/>
              <w:jc w:val="left"/>
              <w:rPr>
                <w:rFonts w:ascii="Arial Narrow" w:hAnsi="Arial Narrow" w:cs="Calibri"/>
                <w:color w:val="000000"/>
                <w:sz w:val="20"/>
                <w:szCs w:val="20"/>
              </w:rPr>
            </w:pPr>
            <w:r>
              <w:rPr>
                <w:rFonts w:ascii="Arial Narrow" w:hAnsi="Arial Narrow"/>
                <w:color w:val="000000" w:themeColor="text1"/>
                <w:sz w:val="20"/>
              </w:rPr>
              <w:t>Lagina entregatzean ezarritako harrera-prozedura.</w:t>
            </w:r>
          </w:p>
        </w:tc>
      </w:tr>
      <w:tr w:rsidR="00E73839" w:rsidRPr="00E73839" w14:paraId="60201ADA" w14:textId="77777777" w:rsidTr="002D1299">
        <w:trPr>
          <w:trHeight w:val="198"/>
        </w:trPr>
        <w:tc>
          <w:tcPr>
            <w:tcW w:w="2972" w:type="dxa"/>
            <w:vMerge/>
            <w:tcBorders>
              <w:top w:val="single" w:sz="2" w:space="0" w:color="auto"/>
              <w:bottom w:val="single" w:sz="2" w:space="0" w:color="auto"/>
            </w:tcBorders>
            <w:vAlign w:val="center"/>
          </w:tcPr>
          <w:p w14:paraId="4726CE0F" w14:textId="77777777" w:rsidR="00E73839" w:rsidRPr="00AF5DD2" w:rsidRDefault="00E73839" w:rsidP="00E73839">
            <w:pPr>
              <w:spacing w:after="0"/>
              <w:jc w:val="left"/>
              <w:rPr>
                <w:rFonts w:ascii="Arial Narrow" w:hAnsi="Arial Narrow" w:cs="Calibri"/>
                <w:color w:val="000000"/>
                <w:sz w:val="20"/>
                <w:szCs w:val="20"/>
              </w:rPr>
            </w:pPr>
          </w:p>
        </w:tc>
        <w:tc>
          <w:tcPr>
            <w:tcW w:w="5954" w:type="dxa"/>
            <w:tcBorders>
              <w:top w:val="single" w:sz="2" w:space="0" w:color="auto"/>
              <w:bottom w:val="single" w:sz="2" w:space="0" w:color="auto"/>
            </w:tcBorders>
            <w:vAlign w:val="center"/>
          </w:tcPr>
          <w:p w14:paraId="36BBDD28" w14:textId="0B16AC52" w:rsidR="00E73839" w:rsidRPr="00AF5DD2" w:rsidRDefault="045BC939" w:rsidP="00E73839">
            <w:pPr>
              <w:spacing w:after="0"/>
              <w:ind w:firstLine="0"/>
              <w:jc w:val="left"/>
              <w:rPr>
                <w:rFonts w:ascii="Arial Narrow" w:hAnsi="Arial Narrow" w:cs="Calibri"/>
                <w:color w:val="000000"/>
                <w:sz w:val="20"/>
                <w:szCs w:val="20"/>
              </w:rPr>
            </w:pPr>
            <w:r>
              <w:rPr>
                <w:rFonts w:ascii="Arial Narrow" w:hAnsi="Arial Narrow"/>
                <w:color w:val="000000" w:themeColor="text1"/>
                <w:sz w:val="20"/>
              </w:rPr>
              <w:t xml:space="preserve">Emandako laginen kopuruaren eta Anatomia Patologikoak jasotakoen arteko alderaketa (2023-2025). </w:t>
            </w:r>
          </w:p>
        </w:tc>
      </w:tr>
      <w:tr w:rsidR="00E73839" w:rsidRPr="00E73839" w14:paraId="273DD8D1" w14:textId="77777777" w:rsidTr="002D1299">
        <w:trPr>
          <w:trHeight w:val="198"/>
        </w:trPr>
        <w:tc>
          <w:tcPr>
            <w:tcW w:w="2972" w:type="dxa"/>
            <w:vMerge/>
            <w:tcBorders>
              <w:top w:val="single" w:sz="2" w:space="0" w:color="auto"/>
              <w:bottom w:val="single" w:sz="2" w:space="0" w:color="auto"/>
            </w:tcBorders>
            <w:vAlign w:val="center"/>
          </w:tcPr>
          <w:p w14:paraId="4AB2F66F" w14:textId="77777777" w:rsidR="00E73839" w:rsidRPr="00AF5DD2" w:rsidRDefault="00E73839" w:rsidP="00E73839">
            <w:pPr>
              <w:spacing w:after="0"/>
              <w:jc w:val="left"/>
              <w:rPr>
                <w:rFonts w:ascii="Arial Narrow" w:hAnsi="Arial Narrow" w:cs="Calibri"/>
                <w:color w:val="000000"/>
                <w:sz w:val="20"/>
                <w:szCs w:val="20"/>
              </w:rPr>
            </w:pPr>
          </w:p>
        </w:tc>
        <w:tc>
          <w:tcPr>
            <w:tcW w:w="5954" w:type="dxa"/>
            <w:tcBorders>
              <w:top w:val="single" w:sz="2" w:space="0" w:color="auto"/>
              <w:bottom w:val="single" w:sz="2" w:space="0" w:color="auto"/>
            </w:tcBorders>
            <w:vAlign w:val="center"/>
          </w:tcPr>
          <w:p w14:paraId="4EA4E6FA" w14:textId="268E433A" w:rsidR="00E73839" w:rsidRPr="00AF5DD2" w:rsidRDefault="00E73839" w:rsidP="00E73839">
            <w:pPr>
              <w:spacing w:after="0"/>
              <w:ind w:firstLine="0"/>
              <w:jc w:val="left"/>
              <w:rPr>
                <w:rFonts w:ascii="Arial Narrow" w:hAnsi="Arial Narrow" w:cs="Calibri"/>
                <w:color w:val="000000"/>
                <w:sz w:val="20"/>
                <w:szCs w:val="20"/>
              </w:rPr>
            </w:pPr>
            <w:r>
              <w:rPr>
                <w:rFonts w:ascii="Arial Narrow" w:hAnsi="Arial Narrow"/>
                <w:color w:val="000000"/>
                <w:sz w:val="20"/>
              </w:rPr>
              <w:t>Lagina entregatu zenetik Anatomia Patologikoaren Zerbitzuan hartu zenera arte igarotako epea (2023-2025).</w:t>
            </w:r>
          </w:p>
        </w:tc>
      </w:tr>
      <w:tr w:rsidR="00E73839" w:rsidRPr="00E73839" w14:paraId="60612D15" w14:textId="77777777" w:rsidTr="002D1299">
        <w:trPr>
          <w:trHeight w:val="198"/>
        </w:trPr>
        <w:tc>
          <w:tcPr>
            <w:tcW w:w="2972" w:type="dxa"/>
            <w:vMerge w:val="restart"/>
            <w:tcBorders>
              <w:top w:val="single" w:sz="2" w:space="0" w:color="auto"/>
              <w:bottom w:val="single" w:sz="2" w:space="0" w:color="auto"/>
            </w:tcBorders>
            <w:vAlign w:val="center"/>
          </w:tcPr>
          <w:p w14:paraId="0AB39528" w14:textId="77777777" w:rsidR="00E73839" w:rsidRPr="00AF5DD2" w:rsidRDefault="00E73839" w:rsidP="00E73839">
            <w:pPr>
              <w:spacing w:after="0"/>
              <w:ind w:firstLine="0"/>
              <w:jc w:val="left"/>
              <w:rPr>
                <w:rFonts w:ascii="Arial Narrow" w:hAnsi="Arial Narrow" w:cs="Calibri"/>
                <w:color w:val="000000"/>
                <w:sz w:val="20"/>
                <w:szCs w:val="20"/>
              </w:rPr>
            </w:pPr>
            <w:r>
              <w:rPr>
                <w:rFonts w:ascii="Arial Narrow" w:hAnsi="Arial Narrow"/>
                <w:color w:val="000000"/>
                <w:sz w:val="20"/>
              </w:rPr>
              <w:t>3.5 Anatomia Patologikoaren Zerbitzuak laginak prozesatzeko duen modua egokia al da?</w:t>
            </w:r>
          </w:p>
        </w:tc>
        <w:tc>
          <w:tcPr>
            <w:tcW w:w="5954" w:type="dxa"/>
            <w:tcBorders>
              <w:top w:val="single" w:sz="2" w:space="0" w:color="auto"/>
              <w:bottom w:val="single" w:sz="2" w:space="0" w:color="auto"/>
            </w:tcBorders>
            <w:vAlign w:val="center"/>
          </w:tcPr>
          <w:p w14:paraId="266DE118" w14:textId="77777777" w:rsidR="00E73839" w:rsidRPr="00AF5DD2" w:rsidRDefault="00E73839" w:rsidP="00E73839">
            <w:pPr>
              <w:spacing w:after="0"/>
              <w:ind w:firstLine="0"/>
              <w:jc w:val="left"/>
              <w:rPr>
                <w:rFonts w:ascii="Arial Narrow" w:hAnsi="Arial Narrow" w:cs="Calibri"/>
                <w:color w:val="000000"/>
                <w:sz w:val="20"/>
                <w:szCs w:val="20"/>
              </w:rPr>
            </w:pPr>
            <w:r>
              <w:rPr>
                <w:rFonts w:ascii="Arial Narrow" w:hAnsi="Arial Narrow"/>
                <w:color w:val="000000"/>
                <w:sz w:val="20"/>
              </w:rPr>
              <w:t>Anatomia Patologikoaren Zerbitzuko laginen prozesamenduaren kalitate-ziurtagiria.</w:t>
            </w:r>
          </w:p>
        </w:tc>
      </w:tr>
      <w:tr w:rsidR="00A576F8" w:rsidRPr="00E73839" w14:paraId="7E29D50D" w14:textId="77777777" w:rsidTr="002D1299">
        <w:trPr>
          <w:trHeight w:val="198"/>
        </w:trPr>
        <w:tc>
          <w:tcPr>
            <w:tcW w:w="2972" w:type="dxa"/>
            <w:vMerge/>
            <w:tcBorders>
              <w:top w:val="single" w:sz="2" w:space="0" w:color="auto"/>
              <w:bottom w:val="single" w:sz="2" w:space="0" w:color="auto"/>
            </w:tcBorders>
            <w:vAlign w:val="center"/>
          </w:tcPr>
          <w:p w14:paraId="1FDB4402" w14:textId="77777777" w:rsidR="00A576F8" w:rsidRPr="00AF5DD2" w:rsidRDefault="00A576F8" w:rsidP="00E73839">
            <w:pPr>
              <w:rPr>
                <w:rFonts w:ascii="Arial Narrow" w:hAnsi="Arial Narrow" w:cs="Calibri"/>
                <w:color w:val="000000"/>
                <w:sz w:val="20"/>
                <w:szCs w:val="20"/>
              </w:rPr>
            </w:pPr>
          </w:p>
        </w:tc>
        <w:tc>
          <w:tcPr>
            <w:tcW w:w="5954" w:type="dxa"/>
            <w:tcBorders>
              <w:top w:val="single" w:sz="2" w:space="0" w:color="auto"/>
              <w:bottom w:val="single" w:sz="2" w:space="0" w:color="auto"/>
            </w:tcBorders>
            <w:vAlign w:val="center"/>
          </w:tcPr>
          <w:p w14:paraId="39CCBADF" w14:textId="06795780" w:rsidR="00A576F8" w:rsidRPr="00AF5DD2" w:rsidRDefault="00A576F8" w:rsidP="00A576F8">
            <w:pPr>
              <w:spacing w:after="0"/>
              <w:ind w:firstLine="0"/>
              <w:rPr>
                <w:rFonts w:ascii="Arial Narrow" w:hAnsi="Arial Narrow" w:cs="Calibri"/>
                <w:color w:val="000000"/>
                <w:sz w:val="20"/>
                <w:szCs w:val="20"/>
              </w:rPr>
            </w:pPr>
            <w:r>
              <w:rPr>
                <w:rFonts w:ascii="Arial Narrow" w:hAnsi="Arial Narrow"/>
                <w:color w:val="000000"/>
                <w:sz w:val="20"/>
              </w:rPr>
              <w:t>Laginen prozesamenduaren emaitza (2023-2025).</w:t>
            </w:r>
          </w:p>
        </w:tc>
      </w:tr>
      <w:tr w:rsidR="00A576F8" w:rsidRPr="00E73839" w14:paraId="6B2CD969" w14:textId="77777777" w:rsidTr="002D1299">
        <w:trPr>
          <w:trHeight w:val="198"/>
        </w:trPr>
        <w:tc>
          <w:tcPr>
            <w:tcW w:w="2972" w:type="dxa"/>
            <w:vMerge/>
            <w:tcBorders>
              <w:top w:val="single" w:sz="2" w:space="0" w:color="auto"/>
              <w:bottom w:val="single" w:sz="2" w:space="0" w:color="auto"/>
            </w:tcBorders>
            <w:vAlign w:val="center"/>
          </w:tcPr>
          <w:p w14:paraId="6E3431B0" w14:textId="77777777" w:rsidR="00A576F8" w:rsidRPr="00AF5DD2" w:rsidRDefault="00A576F8" w:rsidP="00A576F8">
            <w:pPr>
              <w:rPr>
                <w:rFonts w:ascii="Arial Narrow" w:hAnsi="Arial Narrow" w:cs="Calibri"/>
                <w:color w:val="000000"/>
                <w:sz w:val="20"/>
                <w:szCs w:val="20"/>
              </w:rPr>
            </w:pPr>
          </w:p>
        </w:tc>
        <w:tc>
          <w:tcPr>
            <w:tcW w:w="5954" w:type="dxa"/>
            <w:tcBorders>
              <w:top w:val="single" w:sz="2" w:space="0" w:color="auto"/>
              <w:bottom w:val="single" w:sz="2" w:space="0" w:color="auto"/>
            </w:tcBorders>
            <w:vAlign w:val="center"/>
          </w:tcPr>
          <w:p w14:paraId="63631516" w14:textId="646010FD" w:rsidR="00A576F8" w:rsidRDefault="00A576F8" w:rsidP="00A576F8">
            <w:pPr>
              <w:spacing w:after="0"/>
              <w:ind w:firstLine="0"/>
              <w:rPr>
                <w:rFonts w:ascii="Arial Narrow" w:hAnsi="Arial Narrow" w:cs="Calibri"/>
                <w:color w:val="000000"/>
                <w:sz w:val="20"/>
                <w:szCs w:val="20"/>
              </w:rPr>
            </w:pPr>
            <w:r>
              <w:rPr>
                <w:rFonts w:ascii="Arial Narrow" w:hAnsi="Arial Narrow"/>
                <w:color w:val="000000"/>
                <w:sz w:val="20"/>
              </w:rPr>
              <w:t xml:space="preserve">Emaitzen erregistroa </w:t>
            </w:r>
            <w:proofErr w:type="spellStart"/>
            <w:r>
              <w:rPr>
                <w:rFonts w:ascii="Arial Narrow" w:hAnsi="Arial Narrow"/>
                <w:color w:val="000000"/>
                <w:sz w:val="20"/>
              </w:rPr>
              <w:t>GESTPATHen</w:t>
            </w:r>
            <w:proofErr w:type="spellEnd"/>
            <w:r>
              <w:rPr>
                <w:rFonts w:ascii="Arial Narrow" w:hAnsi="Arial Narrow"/>
                <w:color w:val="000000"/>
                <w:sz w:val="20"/>
              </w:rPr>
              <w:t xml:space="preserve"> eta </w:t>
            </w:r>
            <w:proofErr w:type="spellStart"/>
            <w:r>
              <w:rPr>
                <w:rFonts w:ascii="Arial Narrow" w:hAnsi="Arial Narrow"/>
                <w:color w:val="000000"/>
                <w:sz w:val="20"/>
              </w:rPr>
              <w:t>CUISen</w:t>
            </w:r>
            <w:proofErr w:type="spellEnd"/>
            <w:r>
              <w:rPr>
                <w:rFonts w:ascii="Arial Narrow" w:hAnsi="Arial Narrow"/>
                <w:color w:val="000000"/>
                <w:sz w:val="20"/>
              </w:rPr>
              <w:t xml:space="preserve"> (2023-2025). </w:t>
            </w:r>
          </w:p>
        </w:tc>
      </w:tr>
      <w:tr w:rsidR="00E73839" w:rsidRPr="00E73839" w14:paraId="5FDF19CF" w14:textId="77777777" w:rsidTr="002D1299">
        <w:trPr>
          <w:trHeight w:val="198"/>
        </w:trPr>
        <w:tc>
          <w:tcPr>
            <w:tcW w:w="2972" w:type="dxa"/>
            <w:vMerge/>
            <w:tcBorders>
              <w:top w:val="single" w:sz="2" w:space="0" w:color="auto"/>
              <w:bottom w:val="single" w:sz="2" w:space="0" w:color="auto"/>
            </w:tcBorders>
            <w:vAlign w:val="center"/>
          </w:tcPr>
          <w:p w14:paraId="4110EAAD" w14:textId="77777777" w:rsidR="00E73839" w:rsidRPr="00AF5DD2" w:rsidRDefault="00E73839" w:rsidP="00E73839">
            <w:pPr>
              <w:spacing w:after="0"/>
              <w:jc w:val="left"/>
              <w:rPr>
                <w:rFonts w:ascii="Arial Narrow" w:hAnsi="Arial Narrow" w:cs="Calibri"/>
                <w:color w:val="000000"/>
                <w:sz w:val="20"/>
                <w:szCs w:val="20"/>
              </w:rPr>
            </w:pPr>
          </w:p>
        </w:tc>
        <w:tc>
          <w:tcPr>
            <w:tcW w:w="5954" w:type="dxa"/>
            <w:tcBorders>
              <w:top w:val="single" w:sz="2" w:space="0" w:color="auto"/>
              <w:bottom w:val="single" w:sz="2" w:space="0" w:color="auto"/>
            </w:tcBorders>
            <w:vAlign w:val="center"/>
          </w:tcPr>
          <w:p w14:paraId="4107B608" w14:textId="77777777" w:rsidR="00E73839" w:rsidRPr="00AF5DD2" w:rsidRDefault="00E73839" w:rsidP="00E73839">
            <w:pPr>
              <w:spacing w:after="0"/>
              <w:ind w:firstLine="0"/>
              <w:jc w:val="left"/>
              <w:rPr>
                <w:rFonts w:ascii="Arial Narrow" w:hAnsi="Arial Narrow" w:cs="Calibri"/>
                <w:color w:val="000000"/>
                <w:sz w:val="20"/>
                <w:szCs w:val="20"/>
              </w:rPr>
            </w:pPr>
            <w:r>
              <w:rPr>
                <w:rFonts w:ascii="Arial Narrow" w:hAnsi="Arial Narrow"/>
                <w:color w:val="000000" w:themeColor="text1"/>
                <w:sz w:val="20"/>
              </w:rPr>
              <w:t xml:space="preserve">Programan ezarritako hamar eguneko epea betetzea, lagina entregatzen denetik emaitza lortzen den arte. </w:t>
            </w:r>
          </w:p>
        </w:tc>
      </w:tr>
      <w:tr w:rsidR="00E73839" w:rsidRPr="00E73839" w14:paraId="43E2187F" w14:textId="77777777" w:rsidTr="002D1299">
        <w:trPr>
          <w:trHeight w:val="198"/>
        </w:trPr>
        <w:tc>
          <w:tcPr>
            <w:tcW w:w="2972" w:type="dxa"/>
            <w:vMerge w:val="restart"/>
            <w:tcBorders>
              <w:top w:val="single" w:sz="2" w:space="0" w:color="auto"/>
              <w:bottom w:val="single" w:sz="2" w:space="0" w:color="auto"/>
            </w:tcBorders>
            <w:vAlign w:val="center"/>
          </w:tcPr>
          <w:p w14:paraId="4818F774" w14:textId="1825B585" w:rsidR="00E73839" w:rsidRPr="00AF5DD2" w:rsidRDefault="00E73839" w:rsidP="003645E4">
            <w:pPr>
              <w:spacing w:after="0"/>
              <w:ind w:firstLine="0"/>
              <w:jc w:val="left"/>
              <w:rPr>
                <w:rFonts w:ascii="Arial Narrow" w:hAnsi="Arial Narrow" w:cs="Calibri"/>
                <w:color w:val="000000"/>
                <w:sz w:val="20"/>
                <w:szCs w:val="20"/>
              </w:rPr>
            </w:pPr>
            <w:r>
              <w:rPr>
                <w:rFonts w:ascii="Arial Narrow" w:hAnsi="Arial Narrow"/>
                <w:color w:val="000000"/>
                <w:sz w:val="20"/>
              </w:rPr>
              <w:t>3.6 Behar bezala jakinarazten al zaie emaitza pertsonei?</w:t>
            </w:r>
          </w:p>
        </w:tc>
        <w:tc>
          <w:tcPr>
            <w:tcW w:w="5954" w:type="dxa"/>
            <w:tcBorders>
              <w:top w:val="single" w:sz="2" w:space="0" w:color="auto"/>
              <w:bottom w:val="single" w:sz="2" w:space="0" w:color="auto"/>
            </w:tcBorders>
            <w:vAlign w:val="center"/>
          </w:tcPr>
          <w:p w14:paraId="00D9F03E" w14:textId="77777777" w:rsidR="00E73839" w:rsidRPr="00AF5DD2" w:rsidRDefault="00E73839" w:rsidP="00E73839">
            <w:pPr>
              <w:spacing w:after="0"/>
              <w:ind w:firstLine="0"/>
              <w:jc w:val="left"/>
              <w:rPr>
                <w:rFonts w:ascii="Arial Narrow" w:hAnsi="Arial Narrow" w:cs="Calibri"/>
                <w:color w:val="000000"/>
                <w:sz w:val="20"/>
                <w:szCs w:val="20"/>
              </w:rPr>
            </w:pPr>
            <w:r>
              <w:rPr>
                <w:rFonts w:ascii="Arial Narrow" w:hAnsi="Arial Narrow"/>
                <w:color w:val="000000"/>
                <w:sz w:val="20"/>
              </w:rPr>
              <w:t xml:space="preserve">Emaitza negatiboa edo positiboa bada, horren berri emateko erabilitako bitartekoak. </w:t>
            </w:r>
          </w:p>
        </w:tc>
      </w:tr>
      <w:tr w:rsidR="00E73839" w:rsidRPr="00E73839" w14:paraId="16B2039F" w14:textId="77777777" w:rsidTr="002D1299">
        <w:trPr>
          <w:trHeight w:val="198"/>
        </w:trPr>
        <w:tc>
          <w:tcPr>
            <w:tcW w:w="2972" w:type="dxa"/>
            <w:vMerge/>
            <w:tcBorders>
              <w:top w:val="single" w:sz="2" w:space="0" w:color="auto"/>
              <w:bottom w:val="single" w:sz="2" w:space="0" w:color="auto"/>
            </w:tcBorders>
            <w:vAlign w:val="center"/>
          </w:tcPr>
          <w:p w14:paraId="53D28CCA" w14:textId="77777777" w:rsidR="00E73839" w:rsidRPr="00AF5DD2" w:rsidRDefault="00E73839" w:rsidP="00E73839">
            <w:pPr>
              <w:spacing w:after="0"/>
              <w:jc w:val="left"/>
              <w:rPr>
                <w:rFonts w:ascii="Arial Narrow" w:hAnsi="Arial Narrow" w:cs="Calibri"/>
                <w:color w:val="000000"/>
                <w:sz w:val="20"/>
                <w:szCs w:val="20"/>
              </w:rPr>
            </w:pPr>
          </w:p>
        </w:tc>
        <w:tc>
          <w:tcPr>
            <w:tcW w:w="5954" w:type="dxa"/>
            <w:tcBorders>
              <w:top w:val="single" w:sz="2" w:space="0" w:color="auto"/>
              <w:bottom w:val="single" w:sz="2" w:space="0" w:color="auto"/>
            </w:tcBorders>
            <w:vAlign w:val="center"/>
          </w:tcPr>
          <w:p w14:paraId="4F6FFFB8" w14:textId="77777777" w:rsidR="00E73839" w:rsidRPr="00AF5DD2" w:rsidRDefault="00E73839" w:rsidP="00E73839">
            <w:pPr>
              <w:spacing w:after="0"/>
              <w:ind w:firstLine="0"/>
              <w:jc w:val="left"/>
              <w:rPr>
                <w:rFonts w:ascii="Arial Narrow" w:hAnsi="Arial Narrow" w:cs="Calibri"/>
                <w:color w:val="000000"/>
                <w:sz w:val="20"/>
                <w:szCs w:val="20"/>
              </w:rPr>
            </w:pPr>
            <w:r>
              <w:rPr>
                <w:rFonts w:ascii="Arial Narrow" w:hAnsi="Arial Narrow"/>
                <w:color w:val="000000"/>
                <w:sz w:val="20"/>
              </w:rPr>
              <w:t>Emaitzaren jakinarazpen eraginkorra.</w:t>
            </w:r>
          </w:p>
        </w:tc>
      </w:tr>
      <w:tr w:rsidR="00E73839" w:rsidRPr="00E73839" w14:paraId="7226D15F" w14:textId="77777777" w:rsidTr="002D1299">
        <w:trPr>
          <w:trHeight w:val="198"/>
        </w:trPr>
        <w:tc>
          <w:tcPr>
            <w:tcW w:w="2972" w:type="dxa"/>
            <w:vMerge/>
            <w:tcBorders>
              <w:top w:val="single" w:sz="2" w:space="0" w:color="auto"/>
              <w:bottom w:val="single" w:sz="2" w:space="0" w:color="auto"/>
            </w:tcBorders>
            <w:vAlign w:val="center"/>
          </w:tcPr>
          <w:p w14:paraId="4641B311" w14:textId="77777777" w:rsidR="00E73839" w:rsidRPr="00AF5DD2" w:rsidRDefault="00E73839" w:rsidP="00E73839">
            <w:pPr>
              <w:spacing w:after="0"/>
              <w:jc w:val="left"/>
              <w:rPr>
                <w:rFonts w:ascii="Arial Narrow" w:hAnsi="Arial Narrow" w:cs="Calibri"/>
                <w:color w:val="000000"/>
                <w:sz w:val="20"/>
                <w:szCs w:val="20"/>
              </w:rPr>
            </w:pPr>
          </w:p>
        </w:tc>
        <w:tc>
          <w:tcPr>
            <w:tcW w:w="5954" w:type="dxa"/>
            <w:tcBorders>
              <w:top w:val="single" w:sz="2" w:space="0" w:color="auto"/>
              <w:bottom w:val="single" w:sz="2" w:space="0" w:color="auto"/>
            </w:tcBorders>
            <w:vAlign w:val="center"/>
          </w:tcPr>
          <w:p w14:paraId="617F77E1" w14:textId="714C8EDB" w:rsidR="00E73839" w:rsidRPr="00AF5DD2" w:rsidRDefault="00E73839" w:rsidP="003645E4">
            <w:pPr>
              <w:spacing w:after="0"/>
              <w:ind w:firstLine="0"/>
              <w:jc w:val="left"/>
              <w:rPr>
                <w:rFonts w:ascii="Arial Narrow" w:hAnsi="Arial Narrow" w:cs="Calibri"/>
                <w:color w:val="000000"/>
                <w:sz w:val="20"/>
                <w:szCs w:val="20"/>
              </w:rPr>
            </w:pPr>
            <w:r>
              <w:rPr>
                <w:rFonts w:ascii="Arial Narrow" w:hAnsi="Arial Narrow"/>
                <w:color w:val="000000"/>
                <w:sz w:val="20"/>
              </w:rPr>
              <w:t xml:space="preserve">Emaitza jakiten denetik pertsonei jakinarazten zaien arte igarotako epea. </w:t>
            </w:r>
          </w:p>
        </w:tc>
      </w:tr>
      <w:tr w:rsidR="00E73839" w:rsidRPr="00E73839" w14:paraId="41D8A736" w14:textId="77777777" w:rsidTr="002D1299">
        <w:trPr>
          <w:trHeight w:val="198"/>
        </w:trPr>
        <w:tc>
          <w:tcPr>
            <w:tcW w:w="2972" w:type="dxa"/>
            <w:vMerge/>
            <w:tcBorders>
              <w:top w:val="single" w:sz="2" w:space="0" w:color="auto"/>
              <w:bottom w:val="single" w:sz="2" w:space="0" w:color="auto"/>
            </w:tcBorders>
            <w:vAlign w:val="center"/>
          </w:tcPr>
          <w:p w14:paraId="563B1329" w14:textId="77777777" w:rsidR="00E73839" w:rsidRPr="00AF5DD2" w:rsidRDefault="00E73839" w:rsidP="00E73839">
            <w:pPr>
              <w:spacing w:after="0"/>
              <w:jc w:val="left"/>
              <w:rPr>
                <w:rFonts w:ascii="Arial Narrow" w:hAnsi="Arial Narrow" w:cs="Calibri"/>
                <w:color w:val="000000"/>
                <w:sz w:val="20"/>
                <w:szCs w:val="20"/>
              </w:rPr>
            </w:pPr>
          </w:p>
        </w:tc>
        <w:tc>
          <w:tcPr>
            <w:tcW w:w="5954" w:type="dxa"/>
            <w:tcBorders>
              <w:top w:val="single" w:sz="2" w:space="0" w:color="auto"/>
              <w:bottom w:val="single" w:sz="2" w:space="0" w:color="auto"/>
            </w:tcBorders>
            <w:vAlign w:val="center"/>
          </w:tcPr>
          <w:p w14:paraId="335AEA3B" w14:textId="14DD1627" w:rsidR="00E73839" w:rsidRPr="00AF5DD2" w:rsidRDefault="08CD162B" w:rsidP="003645E4">
            <w:pPr>
              <w:spacing w:after="0"/>
              <w:ind w:firstLine="0"/>
              <w:jc w:val="left"/>
              <w:rPr>
                <w:rFonts w:ascii="Arial Narrow" w:hAnsi="Arial Narrow" w:cs="Calibri"/>
                <w:color w:val="000000"/>
                <w:sz w:val="20"/>
                <w:szCs w:val="20"/>
              </w:rPr>
            </w:pPr>
            <w:r>
              <w:rPr>
                <w:rFonts w:ascii="Arial Narrow" w:hAnsi="Arial Narrow"/>
                <w:color w:val="000000" w:themeColor="text1"/>
                <w:sz w:val="20"/>
              </w:rPr>
              <w:t xml:space="preserve">Emaitza positiboa berehala jakinarazten dela egiaztatzea, eta pazienteak berak hartu badu bere lagina, zitologia baterako hitzordua eskaintzea. </w:t>
            </w:r>
          </w:p>
        </w:tc>
      </w:tr>
      <w:tr w:rsidR="004430C6" w:rsidRPr="00E73839" w14:paraId="632AFB52" w14:textId="77777777" w:rsidTr="002D1299">
        <w:trPr>
          <w:trHeight w:val="198"/>
        </w:trPr>
        <w:tc>
          <w:tcPr>
            <w:tcW w:w="2972" w:type="dxa"/>
            <w:vMerge w:val="restart"/>
            <w:tcBorders>
              <w:top w:val="single" w:sz="2" w:space="0" w:color="auto"/>
              <w:bottom w:val="single" w:sz="2" w:space="0" w:color="auto"/>
            </w:tcBorders>
            <w:vAlign w:val="center"/>
          </w:tcPr>
          <w:p w14:paraId="2F938AED" w14:textId="77777777" w:rsidR="004430C6" w:rsidRPr="00AF5DD2" w:rsidRDefault="004430C6" w:rsidP="00E73839">
            <w:pPr>
              <w:spacing w:after="0"/>
              <w:ind w:firstLine="0"/>
              <w:jc w:val="left"/>
              <w:rPr>
                <w:rFonts w:ascii="Arial Narrow" w:hAnsi="Arial Narrow" w:cs="Calibri"/>
                <w:color w:val="000000"/>
                <w:sz w:val="20"/>
                <w:szCs w:val="20"/>
              </w:rPr>
            </w:pPr>
            <w:r>
              <w:rPr>
                <w:rFonts w:ascii="Arial Narrow" w:hAnsi="Arial Narrow"/>
                <w:color w:val="000000"/>
                <w:sz w:val="20"/>
              </w:rPr>
              <w:t>3.7 Emaitza positiboa izanez gero, gomendaturiko neurriak hartzen al dira?</w:t>
            </w:r>
          </w:p>
        </w:tc>
        <w:tc>
          <w:tcPr>
            <w:tcW w:w="5954" w:type="dxa"/>
            <w:tcBorders>
              <w:top w:val="single" w:sz="2" w:space="0" w:color="auto"/>
              <w:bottom w:val="single" w:sz="2" w:space="0" w:color="auto"/>
            </w:tcBorders>
            <w:vAlign w:val="center"/>
          </w:tcPr>
          <w:p w14:paraId="4A456470" w14:textId="2F64D48C" w:rsidR="004430C6" w:rsidRPr="00AF5DD2" w:rsidRDefault="24E55A7B" w:rsidP="004430C6">
            <w:pPr>
              <w:spacing w:after="0"/>
              <w:ind w:firstLine="0"/>
              <w:jc w:val="left"/>
              <w:rPr>
                <w:rFonts w:ascii="Arial Narrow" w:hAnsi="Arial Narrow" w:cs="Calibri"/>
                <w:color w:val="000000"/>
                <w:sz w:val="20"/>
                <w:szCs w:val="20"/>
              </w:rPr>
            </w:pPr>
            <w:r>
              <w:rPr>
                <w:rFonts w:ascii="Arial Narrow" w:hAnsi="Arial Narrow"/>
                <w:color w:val="000000" w:themeColor="text1"/>
                <w:sz w:val="20"/>
              </w:rPr>
              <w:t xml:space="preserve">Aurreikusiriko neurriak gomendaturikoekin alderatzea. </w:t>
            </w:r>
          </w:p>
        </w:tc>
      </w:tr>
      <w:tr w:rsidR="004430C6" w:rsidRPr="00E73839" w14:paraId="6F16D1BF" w14:textId="77777777" w:rsidTr="00D510AD">
        <w:trPr>
          <w:trHeight w:val="198"/>
        </w:trPr>
        <w:tc>
          <w:tcPr>
            <w:tcW w:w="2972" w:type="dxa"/>
            <w:vMerge/>
            <w:tcBorders>
              <w:top w:val="single" w:sz="2" w:space="0" w:color="auto"/>
            </w:tcBorders>
            <w:vAlign w:val="center"/>
          </w:tcPr>
          <w:p w14:paraId="442DD288" w14:textId="77777777" w:rsidR="004430C6" w:rsidRPr="00AF5DD2" w:rsidRDefault="004430C6" w:rsidP="00E73839">
            <w:pPr>
              <w:spacing w:after="0"/>
              <w:jc w:val="left"/>
              <w:rPr>
                <w:rFonts w:ascii="Arial Narrow" w:hAnsi="Arial Narrow" w:cs="Calibri"/>
                <w:color w:val="000000"/>
                <w:sz w:val="20"/>
                <w:szCs w:val="20"/>
              </w:rPr>
            </w:pPr>
          </w:p>
        </w:tc>
        <w:tc>
          <w:tcPr>
            <w:tcW w:w="5954" w:type="dxa"/>
            <w:tcBorders>
              <w:top w:val="single" w:sz="2" w:space="0" w:color="auto"/>
              <w:bottom w:val="single" w:sz="4" w:space="0" w:color="auto"/>
            </w:tcBorders>
            <w:vAlign w:val="center"/>
          </w:tcPr>
          <w:p w14:paraId="2CF2864C" w14:textId="77777777" w:rsidR="004430C6" w:rsidRPr="00AF5DD2" w:rsidRDefault="004430C6" w:rsidP="00E73839">
            <w:pPr>
              <w:spacing w:after="0"/>
              <w:ind w:firstLine="0"/>
              <w:jc w:val="left"/>
              <w:rPr>
                <w:rFonts w:ascii="Arial Narrow" w:hAnsi="Arial Narrow" w:cs="Calibri"/>
                <w:color w:val="000000"/>
                <w:sz w:val="20"/>
                <w:szCs w:val="20"/>
              </w:rPr>
            </w:pPr>
            <w:r>
              <w:rPr>
                <w:rFonts w:ascii="Arial Narrow" w:hAnsi="Arial Narrow"/>
                <w:color w:val="000000"/>
                <w:sz w:val="20"/>
              </w:rPr>
              <w:t>Proposaturiko neurriak gauzatu direla egiaztatzea.</w:t>
            </w:r>
          </w:p>
        </w:tc>
      </w:tr>
      <w:tr w:rsidR="004430C6" w:rsidRPr="00E73839" w14:paraId="38F2B8BD" w14:textId="77777777" w:rsidTr="007F1DAB">
        <w:trPr>
          <w:trHeight w:val="198"/>
        </w:trPr>
        <w:tc>
          <w:tcPr>
            <w:tcW w:w="2972" w:type="dxa"/>
            <w:vMerge/>
            <w:vAlign w:val="center"/>
          </w:tcPr>
          <w:p w14:paraId="076BA6EA" w14:textId="77777777" w:rsidR="004430C6" w:rsidRPr="00AF5DD2" w:rsidRDefault="004430C6" w:rsidP="00E73839">
            <w:pPr>
              <w:spacing w:after="0"/>
              <w:jc w:val="left"/>
              <w:rPr>
                <w:rFonts w:ascii="Arial Narrow" w:hAnsi="Arial Narrow" w:cs="Calibri"/>
                <w:color w:val="000000"/>
                <w:sz w:val="20"/>
                <w:szCs w:val="20"/>
              </w:rPr>
            </w:pPr>
          </w:p>
        </w:tc>
        <w:tc>
          <w:tcPr>
            <w:tcW w:w="5954" w:type="dxa"/>
            <w:vAlign w:val="center"/>
          </w:tcPr>
          <w:p w14:paraId="47EF0DD6" w14:textId="77777777" w:rsidR="004430C6" w:rsidRPr="00AF5DD2" w:rsidRDefault="004430C6" w:rsidP="00E73839">
            <w:pPr>
              <w:spacing w:after="0"/>
              <w:ind w:firstLine="0"/>
              <w:jc w:val="left"/>
              <w:rPr>
                <w:rFonts w:ascii="Arial Narrow" w:hAnsi="Arial Narrow" w:cs="Calibri"/>
                <w:color w:val="000000"/>
                <w:sz w:val="20"/>
                <w:szCs w:val="20"/>
              </w:rPr>
            </w:pPr>
            <w:r>
              <w:rPr>
                <w:rFonts w:ascii="Arial Narrow" w:hAnsi="Arial Narrow"/>
                <w:color w:val="000000"/>
                <w:sz w:val="20"/>
              </w:rPr>
              <w:t xml:space="preserve">Emaitzaren eta dagokion neurria hartzearen artean ezarritako gehieneko itxaronaldia betetzea. </w:t>
            </w:r>
          </w:p>
        </w:tc>
      </w:tr>
      <w:tr w:rsidR="004430C6" w:rsidRPr="00E73839" w14:paraId="1D7E210F" w14:textId="77777777" w:rsidTr="007F1DAB">
        <w:trPr>
          <w:trHeight w:val="198"/>
        </w:trPr>
        <w:tc>
          <w:tcPr>
            <w:tcW w:w="2972" w:type="dxa"/>
            <w:vMerge/>
            <w:vAlign w:val="center"/>
          </w:tcPr>
          <w:p w14:paraId="52A5F703" w14:textId="77777777" w:rsidR="004430C6" w:rsidRPr="00AF5DD2" w:rsidRDefault="004430C6" w:rsidP="00E73839">
            <w:pPr>
              <w:spacing w:after="0"/>
              <w:jc w:val="left"/>
              <w:rPr>
                <w:rFonts w:ascii="Arial Narrow" w:hAnsi="Arial Narrow" w:cs="Calibri"/>
                <w:color w:val="000000"/>
                <w:sz w:val="20"/>
                <w:szCs w:val="20"/>
              </w:rPr>
            </w:pPr>
          </w:p>
        </w:tc>
        <w:tc>
          <w:tcPr>
            <w:tcW w:w="5954" w:type="dxa"/>
            <w:vAlign w:val="center"/>
          </w:tcPr>
          <w:p w14:paraId="44020B73" w14:textId="1F31B65F" w:rsidR="004430C6" w:rsidRPr="00AF5DD2" w:rsidRDefault="24E55A7B" w:rsidP="00E73839">
            <w:pPr>
              <w:spacing w:after="0"/>
              <w:ind w:firstLine="0"/>
              <w:jc w:val="left"/>
              <w:rPr>
                <w:rFonts w:ascii="Arial Narrow" w:hAnsi="Arial Narrow" w:cs="Calibri"/>
                <w:color w:val="000000"/>
                <w:sz w:val="20"/>
                <w:szCs w:val="20"/>
              </w:rPr>
            </w:pPr>
            <w:r>
              <w:rPr>
                <w:rFonts w:ascii="Arial Narrow" w:hAnsi="Arial Narrow"/>
                <w:color w:val="000000" w:themeColor="text1"/>
                <w:sz w:val="20"/>
              </w:rPr>
              <w:t xml:space="preserve">Emaitza informazio-sistema guztietan erregistratzea.  </w:t>
            </w:r>
          </w:p>
        </w:tc>
      </w:tr>
      <w:tr w:rsidR="004430C6" w:rsidRPr="00E73839" w14:paraId="477FF642" w14:textId="77777777" w:rsidTr="007F1DAB">
        <w:trPr>
          <w:trHeight w:val="198"/>
        </w:trPr>
        <w:tc>
          <w:tcPr>
            <w:tcW w:w="2972" w:type="dxa"/>
            <w:vMerge/>
            <w:vAlign w:val="center"/>
          </w:tcPr>
          <w:p w14:paraId="65D25DBF" w14:textId="77777777" w:rsidR="004430C6" w:rsidRPr="00AF5DD2" w:rsidRDefault="004430C6" w:rsidP="004430C6">
            <w:pPr>
              <w:spacing w:after="0"/>
              <w:rPr>
                <w:rFonts w:ascii="Arial Narrow" w:hAnsi="Arial Narrow" w:cs="Calibri"/>
                <w:color w:val="000000"/>
                <w:sz w:val="20"/>
                <w:szCs w:val="20"/>
              </w:rPr>
            </w:pPr>
          </w:p>
        </w:tc>
        <w:tc>
          <w:tcPr>
            <w:tcW w:w="5954" w:type="dxa"/>
            <w:vAlign w:val="center"/>
          </w:tcPr>
          <w:p w14:paraId="52635350" w14:textId="55E8FF40" w:rsidR="004430C6" w:rsidRPr="00AF5DD2" w:rsidRDefault="004430C6" w:rsidP="003645E4">
            <w:pPr>
              <w:spacing w:after="0"/>
              <w:ind w:firstLine="0"/>
              <w:rPr>
                <w:rFonts w:ascii="Arial Narrow" w:hAnsi="Arial Narrow" w:cs="Calibri"/>
                <w:color w:val="000000"/>
                <w:sz w:val="20"/>
                <w:szCs w:val="20"/>
              </w:rPr>
            </w:pPr>
            <w:proofErr w:type="spellStart"/>
            <w:r>
              <w:rPr>
                <w:rFonts w:ascii="Arial Narrow" w:hAnsi="Arial Narrow"/>
                <w:color w:val="000000"/>
                <w:sz w:val="20"/>
              </w:rPr>
              <w:t>ULMa</w:t>
            </w:r>
            <w:proofErr w:type="spellEnd"/>
            <w:r>
              <w:rPr>
                <w:rFonts w:ascii="Arial Narrow" w:hAnsi="Arial Narrow"/>
                <w:color w:val="000000"/>
                <w:sz w:val="20"/>
              </w:rPr>
              <w:t xml:space="preserve"> diagnostikatuta duten pertsonen kopurua. </w:t>
            </w:r>
          </w:p>
        </w:tc>
      </w:tr>
    </w:tbl>
    <w:p w14:paraId="288C007A" w14:textId="0F80322A" w:rsidR="00AF5DD2" w:rsidRPr="008725D0" w:rsidRDefault="79DF95D2" w:rsidP="004430C6">
      <w:pPr>
        <w:pStyle w:val="texto"/>
        <w:spacing w:before="240" w:after="140"/>
        <w:jc w:val="both"/>
      </w:pPr>
      <w:r>
        <w:t xml:space="preserve">Lanaren irismena </w:t>
      </w:r>
      <w:proofErr w:type="spellStart"/>
      <w:r>
        <w:t>ULMaren</w:t>
      </w:r>
      <w:proofErr w:type="spellEnd"/>
      <w:r>
        <w:t xml:space="preserve"> detekziorako programa da, eta informazio hau aztertu dugu:</w:t>
      </w:r>
    </w:p>
    <w:p w14:paraId="1DFAFF18" w14:textId="7D0C7879" w:rsidR="00AF5DD2" w:rsidRPr="00AF5DD2" w:rsidRDefault="00AF5DD2" w:rsidP="00AF5DD2">
      <w:pPr>
        <w:pStyle w:val="texto"/>
        <w:numPr>
          <w:ilvl w:val="0"/>
          <w:numId w:val="6"/>
        </w:numPr>
        <w:tabs>
          <w:tab w:val="clear" w:pos="2835"/>
          <w:tab w:val="clear" w:pos="3969"/>
          <w:tab w:val="clear" w:pos="5103"/>
          <w:tab w:val="clear" w:pos="6237"/>
          <w:tab w:val="clear" w:pos="7371"/>
          <w:tab w:val="num" w:pos="300"/>
          <w:tab w:val="left" w:pos="480"/>
          <w:tab w:val="num" w:pos="600"/>
        </w:tabs>
        <w:spacing w:after="140"/>
        <w:ind w:left="0" w:firstLine="289"/>
        <w:jc w:val="both"/>
        <w:rPr>
          <w:szCs w:val="26"/>
        </w:rPr>
      </w:pPr>
      <w:r>
        <w:t xml:space="preserve">Txosten honen </w:t>
      </w:r>
      <w:proofErr w:type="spellStart"/>
      <w:r>
        <w:t>ULMaren</w:t>
      </w:r>
      <w:proofErr w:type="spellEnd"/>
      <w:r>
        <w:t xml:space="preserve"> detekziorako programari –1. gehigarrian aipatutakoari– aplikatu beharreko arau-esparrua.</w:t>
      </w:r>
    </w:p>
    <w:p w14:paraId="41190D17" w14:textId="593E7CB8" w:rsidR="00AF5DD2" w:rsidRPr="00AF5DD2" w:rsidRDefault="00AF5DD2" w:rsidP="00AF5DD2">
      <w:pPr>
        <w:pStyle w:val="texto"/>
        <w:numPr>
          <w:ilvl w:val="0"/>
          <w:numId w:val="6"/>
        </w:numPr>
        <w:tabs>
          <w:tab w:val="clear" w:pos="2835"/>
          <w:tab w:val="clear" w:pos="3969"/>
          <w:tab w:val="clear" w:pos="5103"/>
          <w:tab w:val="clear" w:pos="6237"/>
          <w:tab w:val="clear" w:pos="7371"/>
          <w:tab w:val="num" w:pos="300"/>
          <w:tab w:val="left" w:pos="480"/>
          <w:tab w:val="num" w:pos="600"/>
        </w:tabs>
        <w:spacing w:after="140"/>
        <w:ind w:left="0" w:firstLine="289"/>
        <w:jc w:val="both"/>
        <w:rPr>
          <w:szCs w:val="26"/>
        </w:rPr>
      </w:pPr>
      <w:r>
        <w:t xml:space="preserve">2023-2025 aldian </w:t>
      </w:r>
      <w:proofErr w:type="spellStart"/>
      <w:r>
        <w:t>ULMaren</w:t>
      </w:r>
      <w:proofErr w:type="spellEnd"/>
      <w:r>
        <w:t xml:space="preserve"> detekziorako programara eta txertaketara bideratutako baliabide ekonomikoekin lotutako aurrekontuko partidak.</w:t>
      </w:r>
    </w:p>
    <w:p w14:paraId="79180F3B" w14:textId="2A6FA460" w:rsidR="00AF5DD2" w:rsidRPr="00AF5DD2" w:rsidRDefault="00AF5DD2" w:rsidP="00AF5DD2">
      <w:pPr>
        <w:pStyle w:val="texto"/>
        <w:numPr>
          <w:ilvl w:val="0"/>
          <w:numId w:val="6"/>
        </w:numPr>
        <w:tabs>
          <w:tab w:val="clear" w:pos="2835"/>
          <w:tab w:val="clear" w:pos="3969"/>
          <w:tab w:val="clear" w:pos="5103"/>
          <w:tab w:val="clear" w:pos="6237"/>
          <w:tab w:val="clear" w:pos="7371"/>
          <w:tab w:val="num" w:pos="300"/>
          <w:tab w:val="left" w:pos="480"/>
          <w:tab w:val="num" w:pos="600"/>
        </w:tabs>
        <w:spacing w:after="140"/>
        <w:ind w:left="0" w:firstLine="289"/>
        <w:jc w:val="both"/>
        <w:rPr>
          <w:szCs w:val="26"/>
        </w:rPr>
      </w:pPr>
      <w:r>
        <w:t xml:space="preserve">Autonomia-erkidegoen arteko adostasun-dokumentuak, </w:t>
      </w:r>
      <w:proofErr w:type="spellStart"/>
      <w:r>
        <w:t>ULMaren</w:t>
      </w:r>
      <w:proofErr w:type="spellEnd"/>
      <w:r>
        <w:t xml:space="preserve"> detekziorako programaren garapen eta ezarpenari eta programa horren informazio-sistemari buruzkoak.</w:t>
      </w:r>
    </w:p>
    <w:p w14:paraId="2B0D4F82" w14:textId="63006B1E" w:rsidR="00AF5DD2" w:rsidRPr="00AF5DD2" w:rsidRDefault="00AF5DD2" w:rsidP="00AF5DD2">
      <w:pPr>
        <w:pStyle w:val="texto"/>
        <w:numPr>
          <w:ilvl w:val="0"/>
          <w:numId w:val="6"/>
        </w:numPr>
        <w:tabs>
          <w:tab w:val="clear" w:pos="2835"/>
          <w:tab w:val="clear" w:pos="3969"/>
          <w:tab w:val="clear" w:pos="5103"/>
          <w:tab w:val="clear" w:pos="6237"/>
          <w:tab w:val="clear" w:pos="7371"/>
          <w:tab w:val="num" w:pos="300"/>
          <w:tab w:val="left" w:pos="480"/>
          <w:tab w:val="num" w:pos="600"/>
        </w:tabs>
        <w:spacing w:after="140"/>
        <w:ind w:left="0" w:firstLine="289"/>
        <w:jc w:val="both"/>
        <w:rPr>
          <w:szCs w:val="26"/>
        </w:rPr>
      </w:pPr>
      <w:r>
        <w:lastRenderedPageBreak/>
        <w:t xml:space="preserve">Umetoki-lepoko minbiziaren baheketaren gidaliburua Espainian, </w:t>
      </w:r>
      <w:proofErr w:type="spellStart"/>
      <w:r>
        <w:t>Zerbixeko</w:t>
      </w:r>
      <w:proofErr w:type="spellEnd"/>
      <w:r>
        <w:t xml:space="preserve"> Patologia eta </w:t>
      </w:r>
      <w:proofErr w:type="spellStart"/>
      <w:r>
        <w:t>Kolposkopiako</w:t>
      </w:r>
      <w:proofErr w:type="spellEnd"/>
      <w:r>
        <w:t xml:space="preserve"> Espainiako Elkartearena (2025).</w:t>
      </w:r>
    </w:p>
    <w:p w14:paraId="38AFF87B" w14:textId="77777777" w:rsidR="00AF5DD2" w:rsidRPr="00AF5DD2" w:rsidRDefault="00AF5DD2" w:rsidP="00AF5DD2">
      <w:pPr>
        <w:pStyle w:val="texto"/>
        <w:numPr>
          <w:ilvl w:val="0"/>
          <w:numId w:val="6"/>
        </w:numPr>
        <w:tabs>
          <w:tab w:val="clear" w:pos="2835"/>
          <w:tab w:val="clear" w:pos="3969"/>
          <w:tab w:val="clear" w:pos="5103"/>
          <w:tab w:val="clear" w:pos="6237"/>
          <w:tab w:val="clear" w:pos="7371"/>
          <w:tab w:val="num" w:pos="300"/>
          <w:tab w:val="left" w:pos="480"/>
          <w:tab w:val="num" w:pos="600"/>
        </w:tabs>
        <w:spacing w:after="140"/>
        <w:ind w:left="0" w:firstLine="289"/>
        <w:jc w:val="both"/>
        <w:rPr>
          <w:szCs w:val="26"/>
        </w:rPr>
      </w:pPr>
      <w:r>
        <w:t>Programaren diseinuari eta Nafarroan aplikatzeari buruzko dokumentazio espezifikoa.</w:t>
      </w:r>
    </w:p>
    <w:p w14:paraId="51DC60BF" w14:textId="57A7A967" w:rsidR="00AF5DD2" w:rsidRDefault="00AF5DD2" w:rsidP="00AF5DD2">
      <w:pPr>
        <w:pStyle w:val="texto"/>
        <w:numPr>
          <w:ilvl w:val="0"/>
          <w:numId w:val="6"/>
        </w:numPr>
        <w:tabs>
          <w:tab w:val="clear" w:pos="2835"/>
          <w:tab w:val="clear" w:pos="3969"/>
          <w:tab w:val="clear" w:pos="5103"/>
          <w:tab w:val="clear" w:pos="6237"/>
          <w:tab w:val="clear" w:pos="7371"/>
          <w:tab w:val="num" w:pos="300"/>
          <w:tab w:val="left" w:pos="480"/>
          <w:tab w:val="num" w:pos="600"/>
        </w:tabs>
        <w:spacing w:after="140"/>
        <w:ind w:left="0" w:firstLine="289"/>
        <w:jc w:val="both"/>
        <w:rPr>
          <w:szCs w:val="26"/>
        </w:rPr>
      </w:pPr>
      <w:r>
        <w:t>CUIS eta GESPATH aplikazioen datu-baseak.</w:t>
      </w:r>
    </w:p>
    <w:p w14:paraId="561AC722" w14:textId="349C3565" w:rsidR="00640B60" w:rsidRPr="00640B60" w:rsidRDefault="00640B60" w:rsidP="00640B60">
      <w:pPr>
        <w:pStyle w:val="texto"/>
        <w:tabs>
          <w:tab w:val="clear" w:pos="2835"/>
          <w:tab w:val="clear" w:pos="3969"/>
          <w:tab w:val="clear" w:pos="5103"/>
          <w:tab w:val="clear" w:pos="6237"/>
          <w:tab w:val="clear" w:pos="7371"/>
          <w:tab w:val="left" w:pos="480"/>
          <w:tab w:val="num" w:pos="600"/>
        </w:tabs>
        <w:spacing w:after="140"/>
        <w:jc w:val="both"/>
      </w:pPr>
      <w:r>
        <w:t xml:space="preserve">Xede-populazioari, gonbidatuei eta parte hartzen duten pertsonei buruzko informazioari dagokionez, datu biziak dira </w:t>
      </w:r>
      <w:proofErr w:type="spellStart"/>
      <w:r>
        <w:t>CUISen</w:t>
      </w:r>
      <w:proofErr w:type="spellEnd"/>
      <w:r>
        <w:t xml:space="preserve">, hainbat arrazoirengatik (erroldatze berriak, jarraipeneko patologiak, heriotzak, etab.) altak eta bajak etengabe gertatzen baitira aplikazioan. Gure lanerako beharrezkoak diren datu horiek lortzeko, 2026ko urtarrilaren 30eko informazioa hartzen dugu kontuan, data horretatik aurrera </w:t>
      </w:r>
      <w:proofErr w:type="spellStart"/>
      <w:r>
        <w:t>CUISen</w:t>
      </w:r>
      <w:proofErr w:type="spellEnd"/>
      <w:r>
        <w:t xml:space="preserve"> egoera desberdina zuten pertsonak eta 1993an eta 1994an jaiotako pertsonak barne hartu gabe; izan ere, hasiera batean halako pertsonak barne hartuta hastea zegoen pentsatuta, baina ideia hori atzeratu egin zen azkenik; hala, 2028an eta 2029an parte hartzera gonbidatuko dituzte pertsona horiek, hurrenez hurren</w:t>
      </w:r>
    </w:p>
    <w:p w14:paraId="0E7865F8" w14:textId="6BA87776" w:rsidR="00AF5DD2" w:rsidRPr="00AF5DD2" w:rsidRDefault="002D1299" w:rsidP="00AF5DD2">
      <w:pPr>
        <w:pStyle w:val="texto"/>
        <w:numPr>
          <w:ilvl w:val="0"/>
          <w:numId w:val="6"/>
        </w:numPr>
        <w:tabs>
          <w:tab w:val="clear" w:pos="2835"/>
          <w:tab w:val="clear" w:pos="3969"/>
          <w:tab w:val="clear" w:pos="5103"/>
          <w:tab w:val="clear" w:pos="6237"/>
          <w:tab w:val="clear" w:pos="7371"/>
          <w:tab w:val="num" w:pos="300"/>
          <w:tab w:val="left" w:pos="480"/>
          <w:tab w:val="num" w:pos="600"/>
        </w:tabs>
        <w:spacing w:after="140"/>
        <w:ind w:left="0" w:firstLine="289"/>
        <w:jc w:val="both"/>
        <w:rPr>
          <w:szCs w:val="26"/>
        </w:rPr>
      </w:pPr>
      <w:proofErr w:type="spellStart"/>
      <w:r>
        <w:t>NOPLOIren</w:t>
      </w:r>
      <w:proofErr w:type="spellEnd"/>
      <w:r>
        <w:t xml:space="preserve"> estatutuak.</w:t>
      </w:r>
    </w:p>
    <w:p w14:paraId="3BEC81C2" w14:textId="2D7A6088" w:rsidR="00AF5DD2" w:rsidRDefault="00AF5DD2" w:rsidP="00AF5DD2">
      <w:pPr>
        <w:pStyle w:val="texto"/>
        <w:numPr>
          <w:ilvl w:val="0"/>
          <w:numId w:val="6"/>
        </w:numPr>
        <w:tabs>
          <w:tab w:val="clear" w:pos="2835"/>
          <w:tab w:val="clear" w:pos="3969"/>
          <w:tab w:val="clear" w:pos="5103"/>
          <w:tab w:val="clear" w:pos="6237"/>
          <w:tab w:val="clear" w:pos="7371"/>
          <w:tab w:val="num" w:pos="300"/>
          <w:tab w:val="left" w:pos="480"/>
          <w:tab w:val="num" w:pos="600"/>
        </w:tabs>
        <w:spacing w:after="140"/>
        <w:ind w:left="0" w:firstLine="289"/>
        <w:jc w:val="both"/>
        <w:rPr>
          <w:szCs w:val="26"/>
        </w:rPr>
      </w:pPr>
      <w:proofErr w:type="spellStart"/>
      <w:r>
        <w:t>EHZren</w:t>
      </w:r>
      <w:proofErr w:type="spellEnd"/>
      <w:r>
        <w:t xml:space="preserve"> bilakaera 2023-2025 aldian.</w:t>
      </w:r>
    </w:p>
    <w:p w14:paraId="7E24432C" w14:textId="0BCF1D9F" w:rsidR="00E25727" w:rsidRDefault="00CA5052" w:rsidP="00E25727">
      <w:pPr>
        <w:pStyle w:val="texto"/>
        <w:numPr>
          <w:ilvl w:val="0"/>
          <w:numId w:val="6"/>
        </w:numPr>
        <w:tabs>
          <w:tab w:val="clear" w:pos="2835"/>
          <w:tab w:val="clear" w:pos="3969"/>
          <w:tab w:val="clear" w:pos="5103"/>
          <w:tab w:val="clear" w:pos="6237"/>
          <w:tab w:val="clear" w:pos="7371"/>
          <w:tab w:val="num" w:pos="300"/>
          <w:tab w:val="left" w:pos="480"/>
          <w:tab w:val="num" w:pos="600"/>
        </w:tabs>
        <w:spacing w:after="140"/>
        <w:ind w:left="0" w:firstLine="289"/>
        <w:jc w:val="both"/>
        <w:rPr>
          <w:szCs w:val="26"/>
        </w:rPr>
      </w:pPr>
      <w:r>
        <w:t xml:space="preserve">2021-2025 aldian </w:t>
      </w:r>
      <w:proofErr w:type="spellStart"/>
      <w:r>
        <w:t>NOUko</w:t>
      </w:r>
      <w:proofErr w:type="spellEnd"/>
      <w:r>
        <w:t xml:space="preserve">, </w:t>
      </w:r>
      <w:proofErr w:type="spellStart"/>
      <w:r>
        <w:t>GOOko</w:t>
      </w:r>
      <w:proofErr w:type="spellEnd"/>
      <w:r>
        <w:t xml:space="preserve"> eta </w:t>
      </w:r>
      <w:proofErr w:type="spellStart"/>
      <w:r>
        <w:t>RSOko</w:t>
      </w:r>
      <w:proofErr w:type="spellEnd"/>
      <w:r>
        <w:t xml:space="preserve"> ginekologia zerbitzuaren detekzio goiztiarreko kontsultetako itxaron-zerrendari buruzko datuak, Kontsultetarako eta Proba Osagarrietarako Harrera Atalak, </w:t>
      </w:r>
      <w:proofErr w:type="spellStart"/>
      <w:r>
        <w:t>GOOko</w:t>
      </w:r>
      <w:proofErr w:type="spellEnd"/>
      <w:r>
        <w:t xml:space="preserve"> Harrera Atalak eta </w:t>
      </w:r>
      <w:proofErr w:type="spellStart"/>
      <w:r>
        <w:t>RSOko</w:t>
      </w:r>
      <w:proofErr w:type="spellEnd"/>
      <w:r>
        <w:t xml:space="preserve"> Herritarrei Arreta emateko eta Kudeaketan Laguntzeko Zerbitzuak emandakoak.</w:t>
      </w:r>
    </w:p>
    <w:p w14:paraId="19DA0A49" w14:textId="3894FEAA" w:rsidR="00902824" w:rsidRDefault="00902824" w:rsidP="009401BB">
      <w:pPr>
        <w:pStyle w:val="texto"/>
        <w:tabs>
          <w:tab w:val="clear" w:pos="2835"/>
          <w:tab w:val="clear" w:pos="3969"/>
          <w:tab w:val="clear" w:pos="5103"/>
          <w:tab w:val="clear" w:pos="6237"/>
          <w:tab w:val="clear" w:pos="7371"/>
          <w:tab w:val="left" w:pos="480"/>
          <w:tab w:val="num" w:pos="600"/>
        </w:tabs>
        <w:spacing w:after="140"/>
        <w:jc w:val="both"/>
        <w:rPr>
          <w:szCs w:val="26"/>
        </w:rPr>
      </w:pPr>
      <w:r>
        <w:t>Fiskalizazioaren denbora norainokoa 2023-2025 aldiari dagokio, baina beste ekitaldi batzuei buruz ere egin dira behar ziren egiaztapenak, ezarritako helburuak hobeki lortzeko.</w:t>
      </w:r>
    </w:p>
    <w:p w14:paraId="360C0CF6" w14:textId="77777777" w:rsidR="00640B60" w:rsidRDefault="00640B60">
      <w:pPr>
        <w:rPr>
          <w:rFonts w:ascii="Arial" w:hAnsi="Arial"/>
          <w:b/>
          <w:color w:val="000000"/>
          <w:kern w:val="28"/>
          <w:sz w:val="25"/>
          <w:szCs w:val="26"/>
        </w:rPr>
      </w:pPr>
      <w:r>
        <w:br w:type="page"/>
      </w:r>
    </w:p>
    <w:p w14:paraId="49ED0A67" w14:textId="3A1AED3D" w:rsidR="00ED40FE" w:rsidRPr="00AE393A" w:rsidRDefault="00ED40FE" w:rsidP="00AE393A">
      <w:pPr>
        <w:pStyle w:val="atitulo1"/>
      </w:pPr>
      <w:bookmarkStart w:id="14" w:name="_Toc232406227"/>
      <w:r>
        <w:lastRenderedPageBreak/>
        <w:t xml:space="preserve">IV. </w:t>
      </w:r>
      <w:bookmarkEnd w:id="13"/>
      <w:r>
        <w:t>Konklusioak eta gomendioak</w:t>
      </w:r>
      <w:bookmarkEnd w:id="14"/>
      <w:r>
        <w:t xml:space="preserve"> </w:t>
      </w:r>
    </w:p>
    <w:p w14:paraId="18A330B4" w14:textId="0B8D6A97" w:rsidR="00C42D51" w:rsidRDefault="7F088B28" w:rsidP="005459B9">
      <w:pPr>
        <w:pStyle w:val="texto"/>
        <w:spacing w:after="140"/>
        <w:jc w:val="both"/>
      </w:pPr>
      <w:bookmarkStart w:id="15" w:name="_Toc463350238"/>
      <w:bookmarkStart w:id="16" w:name="_Toc494270372"/>
      <w:bookmarkStart w:id="17" w:name="_Toc525907429"/>
      <w:bookmarkStart w:id="18" w:name="_Toc52267358"/>
      <w:bookmarkStart w:id="19" w:name="_Toc402180175"/>
      <w:bookmarkStart w:id="20" w:name="_Toc188167196"/>
      <w:bookmarkStart w:id="21" w:name="_Toc303592533"/>
      <w:bookmarkStart w:id="22" w:name="_Toc309383716"/>
      <w:bookmarkStart w:id="23" w:name="_Toc339016605"/>
      <w:r>
        <w:t xml:space="preserve">Kontuen Ganberak </w:t>
      </w:r>
      <w:proofErr w:type="spellStart"/>
      <w:r>
        <w:t>NOPLOIren</w:t>
      </w:r>
      <w:proofErr w:type="spellEnd"/>
      <w:r>
        <w:t xml:space="preserve"> atalari atxikitako </w:t>
      </w:r>
      <w:proofErr w:type="spellStart"/>
      <w:r>
        <w:t>ULMaren</w:t>
      </w:r>
      <w:proofErr w:type="spellEnd"/>
      <w:r>
        <w:t xml:space="preserve"> detekzio goiztiarrerako programaren kudeaketa fiskalizatu du. Programa horretan, gainera, honako hauek parte hartzen dute: </w:t>
      </w:r>
      <w:proofErr w:type="spellStart"/>
      <w:r>
        <w:t>SUOAZak</w:t>
      </w:r>
      <w:proofErr w:type="spellEnd"/>
      <w:r>
        <w:t xml:space="preserve">, </w:t>
      </w:r>
      <w:proofErr w:type="spellStart"/>
      <w:r>
        <w:t>NOUko</w:t>
      </w:r>
      <w:proofErr w:type="spellEnd"/>
      <w:r>
        <w:t xml:space="preserve"> Anatomia Patologikoaren Zerbitzua, </w:t>
      </w:r>
      <w:proofErr w:type="spellStart"/>
      <w:r>
        <w:t>NOUko</w:t>
      </w:r>
      <w:proofErr w:type="spellEnd"/>
      <w:r>
        <w:t xml:space="preserve"> ginekologia zerbitzuak, RSO, GOO eta osasun-etxeak.</w:t>
      </w:r>
    </w:p>
    <w:p w14:paraId="74CC3F42" w14:textId="225A156D" w:rsidR="00175A00" w:rsidRDefault="5ACB18CF" w:rsidP="005459B9">
      <w:pPr>
        <w:pStyle w:val="texto"/>
        <w:spacing w:after="140"/>
        <w:jc w:val="both"/>
      </w:pPr>
      <w:r>
        <w:t>2023an, haren ezarpenak aldaketa esanguratsu bat ekarri zuen, baheketa programa oportunista batetik populazio-programa antolatu batera igaro baitzen; horrek esan nahi du 2029rako 25-65 urteko pertsona guztiak gonbidatuta egonen direla parte hartzera.</w:t>
      </w:r>
    </w:p>
    <w:p w14:paraId="0DB59DA6" w14:textId="3F01B299" w:rsidR="00175A00" w:rsidRPr="00F31A2B" w:rsidRDefault="00175A00" w:rsidP="00954181">
      <w:pPr>
        <w:pStyle w:val="atitulo4"/>
        <w:spacing w:before="240" w:after="120"/>
        <w:rPr>
          <w:sz w:val="24"/>
          <w:szCs w:val="24"/>
        </w:rPr>
      </w:pPr>
      <w:r>
        <w:rPr>
          <w:sz w:val="24"/>
        </w:rPr>
        <w:t xml:space="preserve">Lehen helburua. </w:t>
      </w:r>
      <w:proofErr w:type="spellStart"/>
      <w:r>
        <w:rPr>
          <w:sz w:val="24"/>
        </w:rPr>
        <w:t>ULMa</w:t>
      </w:r>
      <w:proofErr w:type="spellEnd"/>
      <w:r>
        <w:rPr>
          <w:sz w:val="24"/>
        </w:rPr>
        <w:t xml:space="preserve"> prebenitzeko neurriak hartzea</w:t>
      </w:r>
    </w:p>
    <w:p w14:paraId="2F004D93" w14:textId="00294B85" w:rsidR="00175A00" w:rsidRDefault="7291BD29" w:rsidP="00E65CE5">
      <w:pPr>
        <w:pStyle w:val="texto"/>
        <w:spacing w:before="120" w:after="120"/>
        <w:jc w:val="both"/>
      </w:pPr>
      <w:proofErr w:type="spellStart"/>
      <w:r>
        <w:t>NOPLOIko</w:t>
      </w:r>
      <w:proofErr w:type="spellEnd"/>
      <w:r>
        <w:t xml:space="preserve"> atalak </w:t>
      </w:r>
      <w:proofErr w:type="spellStart"/>
      <w:r>
        <w:t>ULMaren</w:t>
      </w:r>
      <w:proofErr w:type="spellEnd"/>
      <w:r>
        <w:t xml:space="preserve"> prebentzio neurri egokiak –nola lehen mailakoak (txertaketa eta sexu-hezkuntza) hala bigarren mailakoak (baheketa-programa jeneralista bat ezartzea)– hartu ditu, orokorrean Espainiako Estatuko adostasun-dokumentuaren gomendioei eta horretarako onetsiriko ministro-aginduei jarraikiz, baina </w:t>
      </w:r>
      <w:proofErr w:type="spellStart"/>
      <w:r>
        <w:t>INMUNISen</w:t>
      </w:r>
      <w:proofErr w:type="spellEnd"/>
      <w:r>
        <w:t xml:space="preserve"> eta </w:t>
      </w:r>
      <w:proofErr w:type="spellStart"/>
      <w:r>
        <w:t>CUISen</w:t>
      </w:r>
      <w:proofErr w:type="spellEnd"/>
      <w:r>
        <w:t xml:space="preserve"> arteko interkonexioa ezarri beharko litzateke </w:t>
      </w:r>
      <w:proofErr w:type="spellStart"/>
      <w:r>
        <w:t>GPBaren</w:t>
      </w:r>
      <w:proofErr w:type="spellEnd"/>
      <w:r>
        <w:t xml:space="preserve"> txertaketari buruzko datuak sartzeko, 2026ko ekainerako aurreikusitako ekintza izanik.</w:t>
      </w:r>
    </w:p>
    <w:p w14:paraId="18366219" w14:textId="3E3EC154" w:rsidR="00E65CE5" w:rsidRDefault="166F43B1" w:rsidP="00954181">
      <w:pPr>
        <w:pStyle w:val="texto"/>
        <w:spacing w:before="120" w:after="240"/>
        <w:jc w:val="both"/>
      </w:pPr>
      <w:r>
        <w:t xml:space="preserve">Ezarritako </w:t>
      </w:r>
      <w:proofErr w:type="spellStart"/>
      <w:r>
        <w:t>ULMaren</w:t>
      </w:r>
      <w:proofErr w:type="spellEnd"/>
      <w:r>
        <w:t xml:space="preserve"> detekzio goiztiarrerako programak atalean behar diren giza baliabideak soilik jasotzen zituen, baina txosten hau idazten den egunean aurreikusitakoak baino txikiagoak dira horiek. Programan parte hartu zuten gainerako </w:t>
      </w:r>
      <w:bookmarkStart w:id="24" w:name="_Int_pgPxi8CD"/>
      <w:r>
        <w:t>unitateetan</w:t>
      </w:r>
      <w:bookmarkEnd w:id="24"/>
      <w:r>
        <w:t xml:space="preserve">, programa abian jartzeak ekarriko zuen jarduera bakarrik zenbatetsi zen, beharrezko langileak zenbatu gabe. </w:t>
      </w:r>
    </w:p>
    <w:p w14:paraId="4C7E2914" w14:textId="2AA6F3BF" w:rsidR="00175A00" w:rsidRPr="00993700" w:rsidRDefault="00993700" w:rsidP="00954181">
      <w:pPr>
        <w:pStyle w:val="atitulo4"/>
        <w:spacing w:before="240" w:after="120"/>
        <w:jc w:val="both"/>
        <w:rPr>
          <w:sz w:val="24"/>
          <w:szCs w:val="24"/>
        </w:rPr>
      </w:pPr>
      <w:r>
        <w:rPr>
          <w:sz w:val="24"/>
        </w:rPr>
        <w:t xml:space="preserve">Bigarren helburua. </w:t>
      </w:r>
      <w:proofErr w:type="spellStart"/>
      <w:r>
        <w:rPr>
          <w:sz w:val="24"/>
        </w:rPr>
        <w:t>ULMaren</w:t>
      </w:r>
      <w:proofErr w:type="spellEnd"/>
      <w:r>
        <w:rPr>
          <w:sz w:val="24"/>
        </w:rPr>
        <w:t xml:space="preserve"> detekziorako programaren antolaketa eta koordinazioa</w:t>
      </w:r>
    </w:p>
    <w:p w14:paraId="63F4540F" w14:textId="575B74FC" w:rsidR="00993700" w:rsidRDefault="27EA1C7A" w:rsidP="00954181">
      <w:pPr>
        <w:pStyle w:val="texto"/>
        <w:spacing w:after="140"/>
        <w:jc w:val="both"/>
      </w:pPr>
      <w:r>
        <w:t>Programaren antolaketa eta koordinazioa egokia izan da orokorki, 2023-2025 aldian programa zabaltzeko jarduerak eginik (227.943 euro guztira).</w:t>
      </w:r>
    </w:p>
    <w:p w14:paraId="68212C07" w14:textId="095B9511" w:rsidR="00954181" w:rsidRDefault="00954181" w:rsidP="00954181">
      <w:pPr>
        <w:pStyle w:val="atitulo4"/>
        <w:spacing w:before="240" w:after="120"/>
        <w:jc w:val="both"/>
        <w:rPr>
          <w:sz w:val="24"/>
          <w:szCs w:val="24"/>
        </w:rPr>
      </w:pPr>
      <w:r>
        <w:rPr>
          <w:sz w:val="24"/>
        </w:rPr>
        <w:t xml:space="preserve">Hirugarren helburua. </w:t>
      </w:r>
      <w:proofErr w:type="spellStart"/>
      <w:r>
        <w:rPr>
          <w:sz w:val="24"/>
        </w:rPr>
        <w:t>ULMaren</w:t>
      </w:r>
      <w:proofErr w:type="spellEnd"/>
      <w:r>
        <w:rPr>
          <w:sz w:val="24"/>
        </w:rPr>
        <w:t xml:space="preserve"> detekziorako programa exekutatzea</w:t>
      </w:r>
    </w:p>
    <w:p w14:paraId="5C0458FA" w14:textId="32544ED8" w:rsidR="00E271DE" w:rsidRDefault="00E271DE" w:rsidP="00E271DE">
      <w:pPr>
        <w:pStyle w:val="texto"/>
        <w:spacing w:after="140"/>
        <w:jc w:val="both"/>
      </w:pPr>
      <w:r>
        <w:t>Programa gauzatzeko prozedura xehatuta eta aztertuta dago txosten honen 2.3 gehigarrian. Hona hemen gure fiskalizazioaren ondoriorik esanguratsuenak:</w:t>
      </w:r>
    </w:p>
    <w:p w14:paraId="752791C7" w14:textId="0889DEF0" w:rsidR="00E271DE" w:rsidRDefault="00E271DE" w:rsidP="00E271DE">
      <w:pPr>
        <w:pStyle w:val="texto"/>
        <w:numPr>
          <w:ilvl w:val="0"/>
          <w:numId w:val="6"/>
        </w:numPr>
        <w:tabs>
          <w:tab w:val="clear" w:pos="2835"/>
          <w:tab w:val="clear" w:pos="3969"/>
          <w:tab w:val="clear" w:pos="5103"/>
          <w:tab w:val="clear" w:pos="6237"/>
          <w:tab w:val="clear" w:pos="7371"/>
          <w:tab w:val="num" w:pos="300"/>
          <w:tab w:val="left" w:pos="480"/>
          <w:tab w:val="num" w:pos="600"/>
        </w:tabs>
        <w:spacing w:after="140"/>
        <w:ind w:left="0" w:firstLine="289"/>
        <w:jc w:val="both"/>
        <w:rPr>
          <w:szCs w:val="26"/>
        </w:rPr>
      </w:pPr>
      <w:r>
        <w:t xml:space="preserve">Programaren exekuzioa </w:t>
      </w:r>
      <w:proofErr w:type="spellStart"/>
      <w:r>
        <w:t>CUISen</w:t>
      </w:r>
      <w:proofErr w:type="spellEnd"/>
      <w:r>
        <w:t xml:space="preserve"> populazioa kargatzean hasten da. Horretarako urteko prozedura neketsua da, eta eskuzko ekintza ugari gauzatzea eskatzen du, batez ere populazio errolda batetik baino gehiagotik datorrelako informazioa eta Nafarroako Identifikazio Kode Pertsonalik (aurrerantzean, NAIKP) ez duten pertsonak existitzen direlako. </w:t>
      </w:r>
    </w:p>
    <w:p w14:paraId="5D4B49B8" w14:textId="45CD17BE" w:rsidR="00954181" w:rsidRDefault="3D4B6A2F" w:rsidP="00EF0A42">
      <w:pPr>
        <w:pStyle w:val="texto"/>
        <w:spacing w:after="140"/>
        <w:jc w:val="both"/>
      </w:pPr>
      <w:r>
        <w:t xml:space="preserve">Egiaztatu dugu 2026ko otsailean </w:t>
      </w:r>
      <w:proofErr w:type="spellStart"/>
      <w:r>
        <w:t>CUISen</w:t>
      </w:r>
      <w:proofErr w:type="spellEnd"/>
      <w:r>
        <w:t xml:space="preserve"> 2023-2027 aldian gonbidatuak izateko hautagai gisa agertzen ziren 193.952 pertsonetatik 2.122k ez zutela esleituta NAIKP edo historia klinikoaren zenbakirik, eta, beraz, ezinezkoa dela programan parte hartzeko haien gonbidapena izapidetzea.</w:t>
      </w:r>
    </w:p>
    <w:p w14:paraId="4420D69B" w14:textId="29431603" w:rsidR="00C64B44" w:rsidRDefault="23C11431" w:rsidP="00E271DE">
      <w:pPr>
        <w:pStyle w:val="texto"/>
        <w:numPr>
          <w:ilvl w:val="0"/>
          <w:numId w:val="6"/>
        </w:numPr>
        <w:tabs>
          <w:tab w:val="clear" w:pos="2835"/>
          <w:tab w:val="clear" w:pos="3969"/>
          <w:tab w:val="clear" w:pos="5103"/>
          <w:tab w:val="clear" w:pos="6237"/>
          <w:tab w:val="clear" w:pos="7371"/>
          <w:tab w:val="num" w:pos="300"/>
          <w:tab w:val="left" w:pos="480"/>
          <w:tab w:val="num" w:pos="600"/>
        </w:tabs>
        <w:spacing w:after="140"/>
        <w:ind w:left="0" w:firstLine="289"/>
        <w:jc w:val="both"/>
      </w:pPr>
      <w:r>
        <w:lastRenderedPageBreak/>
        <w:t>2023-2025 aldian, atalak 98.424 pertsona gonbidatu zituen programan parte hartzera, hau da, xede-populazioaren ehuneko 99, aldez aurretik ezarritako hainbat irizpiderengatik (heriotza, Nafarroan ez egotea erroldatuta, jarraipeneko patologiak, etab.) aldi baterako edo behin betiko baztertutako populazio horren ehuneko seia kontuan hartu gabe.</w:t>
      </w:r>
    </w:p>
    <w:p w14:paraId="788AC7AE" w14:textId="1A19975D" w:rsidR="00C64B44" w:rsidRDefault="26FB5911" w:rsidP="00C64B44">
      <w:pPr>
        <w:pStyle w:val="texto"/>
        <w:tabs>
          <w:tab w:val="clear" w:pos="2835"/>
          <w:tab w:val="clear" w:pos="3969"/>
          <w:tab w:val="clear" w:pos="5103"/>
          <w:tab w:val="clear" w:pos="6237"/>
          <w:tab w:val="clear" w:pos="7371"/>
          <w:tab w:val="left" w:pos="480"/>
        </w:tabs>
        <w:spacing w:after="140"/>
        <w:jc w:val="both"/>
      </w:pPr>
      <w:r>
        <w:t xml:space="preserve">Gainerako </w:t>
      </w:r>
      <w:bookmarkStart w:id="25" w:name="_Int_WXLJFnai"/>
      <w:r>
        <w:t>ehuneko batari dagokionez</w:t>
      </w:r>
      <w:bookmarkEnd w:id="25"/>
      <w:r>
        <w:t xml:space="preserve"> (1.189 pertsona), 991 kasutan, gonbidatuak ez izateko arrazoia izan zen beren </w:t>
      </w:r>
      <w:proofErr w:type="spellStart"/>
      <w:r>
        <w:t>NAIKPri</w:t>
      </w:r>
      <w:proofErr w:type="spellEnd"/>
      <w:r>
        <w:t xml:space="preserve">, historia klinikoaren zenbakiari edo esleitutako </w:t>
      </w:r>
      <w:proofErr w:type="spellStart"/>
      <w:r>
        <w:t>SUOAZari</w:t>
      </w:r>
      <w:proofErr w:type="spellEnd"/>
      <w:r>
        <w:t xml:space="preserve"> buruzko daturik ez zegoela, eta 198 kasutan, gonbidatuak ez izatea justifikatuta zegoen, </w:t>
      </w:r>
      <w:proofErr w:type="spellStart"/>
      <w:r>
        <w:t>CUISen</w:t>
      </w:r>
      <w:proofErr w:type="spellEnd"/>
      <w:r>
        <w:t xml:space="preserve"> zuten egoera aldatu ez zelako, edo aplikazioan berriki alta eman zietelako gonbidatuak izateko astirik izan gabe. </w:t>
      </w:r>
    </w:p>
    <w:p w14:paraId="3E4AE550" w14:textId="338C581A" w:rsidR="00344845" w:rsidRDefault="26FB5911" w:rsidP="00E271DE">
      <w:pPr>
        <w:pStyle w:val="texto"/>
        <w:numPr>
          <w:ilvl w:val="0"/>
          <w:numId w:val="6"/>
        </w:numPr>
        <w:tabs>
          <w:tab w:val="clear" w:pos="2835"/>
          <w:tab w:val="clear" w:pos="3969"/>
          <w:tab w:val="clear" w:pos="5103"/>
          <w:tab w:val="clear" w:pos="6237"/>
          <w:tab w:val="clear" w:pos="7371"/>
          <w:tab w:val="num" w:pos="300"/>
          <w:tab w:val="left" w:pos="480"/>
          <w:tab w:val="num" w:pos="600"/>
        </w:tabs>
        <w:spacing w:after="140"/>
        <w:ind w:left="0" w:firstLine="289"/>
        <w:jc w:val="both"/>
      </w:pPr>
      <w:r>
        <w:t>Partaidetza tasa ehuneko 70, 68 eta 54koa da, hurrenez hurren, 2023-2025 aldiko urte bakoitzerako; halaz ere, 2025eko gonbidapenei dagozkien laginak entregatzeko aukera irekita dago oraindik ere.</w:t>
      </w:r>
    </w:p>
    <w:p w14:paraId="51D65AD9" w14:textId="0FD07407" w:rsidR="00E271DE" w:rsidRDefault="00344845" w:rsidP="00EF0A42">
      <w:pPr>
        <w:pStyle w:val="texto"/>
        <w:spacing w:after="140"/>
        <w:jc w:val="both"/>
      </w:pPr>
      <w:r>
        <w:tab/>
        <w:t xml:space="preserve">Tasa hori nabarmen aldentzen da programaren diseinuan espero zenetik, batez ere 35 eta 40 urte bitarteko pertsonen artean, zeina ehuneko 80-85 tartean zenbatetsi baitzen, zabalkunde kanpainak eta atalak parte-hartzeari buruz egindako </w:t>
      </w:r>
      <w:proofErr w:type="spellStart"/>
      <w:r>
        <w:t>gogorarazpenak</w:t>
      </w:r>
      <w:proofErr w:type="spellEnd"/>
      <w:r>
        <w:t xml:space="preserve"> gorabehera. Zehazki, 2023-2025 aldian, atalak 48.271 </w:t>
      </w:r>
      <w:proofErr w:type="spellStart"/>
      <w:r>
        <w:t>gogorarazpen</w:t>
      </w:r>
      <w:proofErr w:type="spellEnd"/>
      <w:r>
        <w:t xml:space="preserve"> gutun igorri zituen; horrek esan nahi du gonbidatuen ehuneko 49rentzat gauzatu zuela ekintza hori, eta horien ehuneko 35ek parte har zezatela lortu zuela.</w:t>
      </w:r>
    </w:p>
    <w:p w14:paraId="6ABD2ABA" w14:textId="53866C96" w:rsidR="00D60280" w:rsidRDefault="65CD936B" w:rsidP="00D60280">
      <w:pPr>
        <w:pStyle w:val="texto"/>
        <w:numPr>
          <w:ilvl w:val="0"/>
          <w:numId w:val="6"/>
        </w:numPr>
        <w:tabs>
          <w:tab w:val="clear" w:pos="2835"/>
          <w:tab w:val="clear" w:pos="3969"/>
          <w:tab w:val="clear" w:pos="5103"/>
          <w:tab w:val="clear" w:pos="6237"/>
          <w:tab w:val="clear" w:pos="7371"/>
          <w:tab w:val="num" w:pos="300"/>
          <w:tab w:val="left" w:pos="480"/>
          <w:tab w:val="num" w:pos="600"/>
        </w:tabs>
        <w:spacing w:before="120" w:after="120"/>
        <w:ind w:left="0" w:firstLine="289"/>
        <w:jc w:val="both"/>
      </w:pPr>
      <w:r>
        <w:t xml:space="preserve">Anatomia Patologikoaren Zerbitzuak aztertutako 60.550 laginetatik, 2.081 baliogabeak izan ziren, eta </w:t>
      </w:r>
      <w:proofErr w:type="spellStart"/>
      <w:r>
        <w:t>NOPLOIk</w:t>
      </w:r>
      <w:proofErr w:type="spellEnd"/>
      <w:r>
        <w:t xml:space="preserve"> beste kit bat bidali zien behar zuten pertsona guztiei. 2.081 pertsona horietatik 1.510ek parte hartu zuten azkenean.</w:t>
      </w:r>
    </w:p>
    <w:p w14:paraId="2EA1D0EF" w14:textId="7E1B7909" w:rsidR="00734F3B" w:rsidRDefault="00734F3B" w:rsidP="00D60280">
      <w:pPr>
        <w:pStyle w:val="texto"/>
        <w:numPr>
          <w:ilvl w:val="0"/>
          <w:numId w:val="6"/>
        </w:numPr>
        <w:tabs>
          <w:tab w:val="clear" w:pos="2835"/>
          <w:tab w:val="clear" w:pos="3969"/>
          <w:tab w:val="clear" w:pos="5103"/>
          <w:tab w:val="clear" w:pos="6237"/>
          <w:tab w:val="clear" w:pos="7371"/>
          <w:tab w:val="num" w:pos="300"/>
          <w:tab w:val="left" w:pos="480"/>
          <w:tab w:val="num" w:pos="600"/>
        </w:tabs>
        <w:spacing w:before="120" w:after="120"/>
        <w:ind w:left="0" w:firstLine="289"/>
        <w:jc w:val="both"/>
      </w:pPr>
      <w:r>
        <w:t>Prozesatutako 57.739 lagin baliodunen % 95 negatiboak izan ziren eta ehuneko bost, berriz, positiboak.</w:t>
      </w:r>
    </w:p>
    <w:p w14:paraId="7D8A8640" w14:textId="60A794FC" w:rsidR="00F66954" w:rsidRDefault="76DD2859" w:rsidP="00D60280">
      <w:pPr>
        <w:pStyle w:val="texto"/>
        <w:numPr>
          <w:ilvl w:val="0"/>
          <w:numId w:val="6"/>
        </w:numPr>
        <w:tabs>
          <w:tab w:val="clear" w:pos="2835"/>
          <w:tab w:val="clear" w:pos="3969"/>
          <w:tab w:val="clear" w:pos="5103"/>
          <w:tab w:val="clear" w:pos="6237"/>
          <w:tab w:val="clear" w:pos="7371"/>
          <w:tab w:val="num" w:pos="300"/>
          <w:tab w:val="left" w:pos="480"/>
          <w:tab w:val="num" w:pos="600"/>
        </w:tabs>
        <w:spacing w:before="120" w:after="120"/>
        <w:ind w:left="0" w:firstLine="289"/>
        <w:jc w:val="both"/>
      </w:pPr>
      <w:r>
        <w:t xml:space="preserve">Pertsonek laginak entregatu zituztenetik horiek prozesatzeko batez besteko epea 12 egun naturalekoa izan zen. </w:t>
      </w:r>
    </w:p>
    <w:p w14:paraId="5260FE6E" w14:textId="6C54EC38" w:rsidR="00640B60" w:rsidRDefault="06A57BDB" w:rsidP="00D60280">
      <w:pPr>
        <w:pStyle w:val="texto"/>
        <w:numPr>
          <w:ilvl w:val="0"/>
          <w:numId w:val="6"/>
        </w:numPr>
        <w:tabs>
          <w:tab w:val="clear" w:pos="2835"/>
          <w:tab w:val="clear" w:pos="3969"/>
          <w:tab w:val="clear" w:pos="5103"/>
          <w:tab w:val="clear" w:pos="6237"/>
          <w:tab w:val="clear" w:pos="7371"/>
          <w:tab w:val="num" w:pos="300"/>
          <w:tab w:val="left" w:pos="480"/>
          <w:tab w:val="num" w:pos="600"/>
        </w:tabs>
        <w:spacing w:before="120" w:after="240"/>
        <w:ind w:left="0" w:firstLine="289"/>
        <w:jc w:val="both"/>
      </w:pPr>
      <w:r>
        <w:t>Programak gehienez 14 egun naturaleko epea ezartzen zuen lagina entregatu denetik pertsonari emaitza jakinarazi zitzaion arte. Ondorengo taulan lagina entregatu ondoren emaitza jakinarazteko epea erakusten da:</w:t>
      </w:r>
    </w:p>
    <w:tbl>
      <w:tblPr>
        <w:tblW w:w="8789" w:type="dxa"/>
        <w:tblBorders>
          <w:top w:val="single" w:sz="4" w:space="0" w:color="auto"/>
          <w:bottom w:val="single" w:sz="4" w:space="0" w:color="auto"/>
          <w:insideH w:val="single" w:sz="4" w:space="0" w:color="auto"/>
        </w:tblBorders>
        <w:tblLook w:val="06A0" w:firstRow="1" w:lastRow="0" w:firstColumn="1" w:lastColumn="0" w:noHBand="1" w:noVBand="1"/>
      </w:tblPr>
      <w:tblGrid>
        <w:gridCol w:w="3420"/>
        <w:gridCol w:w="1789"/>
        <w:gridCol w:w="1790"/>
        <w:gridCol w:w="1790"/>
      </w:tblGrid>
      <w:tr w:rsidR="00765704" w:rsidRPr="00765704" w14:paraId="163E2E83" w14:textId="77777777" w:rsidTr="002D1299">
        <w:trPr>
          <w:trHeight w:val="255"/>
        </w:trPr>
        <w:tc>
          <w:tcPr>
            <w:tcW w:w="3420" w:type="dxa"/>
            <w:shd w:val="clear" w:color="auto" w:fill="8DB3E2" w:themeFill="text2" w:themeFillTint="66"/>
            <w:tcMar>
              <w:top w:w="15" w:type="dxa"/>
              <w:left w:w="15" w:type="dxa"/>
              <w:right w:w="15" w:type="dxa"/>
            </w:tcMar>
            <w:vAlign w:val="center"/>
          </w:tcPr>
          <w:p w14:paraId="676A429A" w14:textId="77777777" w:rsidR="00765704" w:rsidRPr="00765704" w:rsidRDefault="00765704" w:rsidP="00765704">
            <w:pPr>
              <w:rPr>
                <w:rFonts w:ascii="Arial" w:hAnsi="Arial" w:cs="Arial"/>
                <w:sz w:val="18"/>
                <w:szCs w:val="18"/>
              </w:rPr>
            </w:pPr>
          </w:p>
        </w:tc>
        <w:tc>
          <w:tcPr>
            <w:tcW w:w="1789" w:type="dxa"/>
            <w:shd w:val="clear" w:color="auto" w:fill="8DB3E2" w:themeFill="text2" w:themeFillTint="66"/>
            <w:tcMar>
              <w:top w:w="15" w:type="dxa"/>
              <w:left w:w="15" w:type="dxa"/>
              <w:right w:w="15" w:type="dxa"/>
            </w:tcMar>
            <w:vAlign w:val="center"/>
          </w:tcPr>
          <w:p w14:paraId="7289FB0A" w14:textId="77777777" w:rsidR="00765704" w:rsidRPr="00765704" w:rsidRDefault="00765704" w:rsidP="00765704">
            <w:pPr>
              <w:jc w:val="right"/>
              <w:rPr>
                <w:rFonts w:ascii="Arial" w:eastAsia="Calibri" w:hAnsi="Arial" w:cs="Arial"/>
                <w:bCs/>
                <w:color w:val="000000" w:themeColor="text1"/>
                <w:sz w:val="18"/>
                <w:szCs w:val="18"/>
              </w:rPr>
            </w:pPr>
            <w:r>
              <w:rPr>
                <w:rFonts w:ascii="Arial" w:hAnsi="Arial"/>
                <w:color w:val="000000" w:themeColor="text1"/>
                <w:sz w:val="18"/>
              </w:rPr>
              <w:t>2023</w:t>
            </w:r>
          </w:p>
        </w:tc>
        <w:tc>
          <w:tcPr>
            <w:tcW w:w="1790" w:type="dxa"/>
            <w:shd w:val="clear" w:color="auto" w:fill="8DB3E2" w:themeFill="text2" w:themeFillTint="66"/>
            <w:tcMar>
              <w:top w:w="15" w:type="dxa"/>
              <w:left w:w="15" w:type="dxa"/>
              <w:right w:w="15" w:type="dxa"/>
            </w:tcMar>
            <w:vAlign w:val="center"/>
          </w:tcPr>
          <w:p w14:paraId="32709A75" w14:textId="77777777" w:rsidR="00765704" w:rsidRPr="00765704" w:rsidRDefault="00765704" w:rsidP="00765704">
            <w:pPr>
              <w:jc w:val="right"/>
              <w:rPr>
                <w:rFonts w:ascii="Arial" w:eastAsia="Calibri" w:hAnsi="Arial" w:cs="Arial"/>
                <w:bCs/>
                <w:color w:val="000000" w:themeColor="text1"/>
                <w:sz w:val="18"/>
                <w:szCs w:val="18"/>
              </w:rPr>
            </w:pPr>
            <w:r>
              <w:rPr>
                <w:rFonts w:ascii="Arial" w:hAnsi="Arial"/>
                <w:color w:val="000000" w:themeColor="text1"/>
                <w:sz w:val="18"/>
              </w:rPr>
              <w:t>2024</w:t>
            </w:r>
          </w:p>
        </w:tc>
        <w:tc>
          <w:tcPr>
            <w:tcW w:w="1790" w:type="dxa"/>
            <w:shd w:val="clear" w:color="auto" w:fill="8DB3E2" w:themeFill="text2" w:themeFillTint="66"/>
            <w:tcMar>
              <w:top w:w="15" w:type="dxa"/>
              <w:left w:w="15" w:type="dxa"/>
              <w:right w:w="15" w:type="dxa"/>
            </w:tcMar>
            <w:vAlign w:val="center"/>
          </w:tcPr>
          <w:p w14:paraId="24E23CAB" w14:textId="77777777" w:rsidR="00765704" w:rsidRPr="00765704" w:rsidRDefault="00765704" w:rsidP="00765704">
            <w:pPr>
              <w:jc w:val="right"/>
              <w:rPr>
                <w:rFonts w:ascii="Arial" w:eastAsia="Calibri" w:hAnsi="Arial" w:cs="Arial"/>
                <w:bCs/>
                <w:color w:val="000000" w:themeColor="text1"/>
                <w:sz w:val="18"/>
                <w:szCs w:val="18"/>
              </w:rPr>
            </w:pPr>
            <w:r>
              <w:rPr>
                <w:rFonts w:ascii="Arial" w:hAnsi="Arial"/>
                <w:color w:val="000000" w:themeColor="text1"/>
                <w:sz w:val="18"/>
              </w:rPr>
              <w:t>2025</w:t>
            </w:r>
          </w:p>
        </w:tc>
      </w:tr>
      <w:tr w:rsidR="00765704" w:rsidRPr="00765704" w14:paraId="2E9273E7" w14:textId="77777777" w:rsidTr="002D1299">
        <w:trPr>
          <w:trHeight w:val="198"/>
        </w:trPr>
        <w:tc>
          <w:tcPr>
            <w:tcW w:w="3420" w:type="dxa"/>
            <w:tcBorders>
              <w:bottom w:val="single" w:sz="2" w:space="0" w:color="auto"/>
            </w:tcBorders>
            <w:tcMar>
              <w:top w:w="15" w:type="dxa"/>
              <w:left w:w="15" w:type="dxa"/>
              <w:right w:w="15" w:type="dxa"/>
            </w:tcMar>
            <w:vAlign w:val="center"/>
          </w:tcPr>
          <w:p w14:paraId="6A8B0884" w14:textId="77777777" w:rsidR="00765704" w:rsidRPr="00765704" w:rsidRDefault="00765704" w:rsidP="00765704">
            <w:pPr>
              <w:rPr>
                <w:rFonts w:ascii="Arial Narrow" w:eastAsia="Calibri" w:hAnsi="Arial Narrow" w:cs="Calibri"/>
                <w:color w:val="000000" w:themeColor="text1"/>
                <w:sz w:val="20"/>
                <w:szCs w:val="20"/>
              </w:rPr>
            </w:pPr>
            <w:r>
              <w:rPr>
                <w:rFonts w:ascii="Arial Narrow" w:hAnsi="Arial Narrow"/>
                <w:color w:val="000000" w:themeColor="text1"/>
                <w:sz w:val="20"/>
              </w:rPr>
              <w:t>Gehienez 15 egun</w:t>
            </w:r>
          </w:p>
        </w:tc>
        <w:tc>
          <w:tcPr>
            <w:tcW w:w="1789" w:type="dxa"/>
            <w:tcBorders>
              <w:bottom w:val="single" w:sz="2" w:space="0" w:color="auto"/>
            </w:tcBorders>
            <w:tcMar>
              <w:top w:w="15" w:type="dxa"/>
              <w:left w:w="15" w:type="dxa"/>
              <w:right w:w="15" w:type="dxa"/>
            </w:tcMar>
            <w:vAlign w:val="center"/>
          </w:tcPr>
          <w:p w14:paraId="72D2A13E" w14:textId="77777777" w:rsidR="00765704" w:rsidRPr="00765704" w:rsidRDefault="00765704" w:rsidP="00765704">
            <w:pPr>
              <w:jc w:val="right"/>
              <w:rPr>
                <w:rFonts w:ascii="Arial Narrow" w:eastAsia="Calibri" w:hAnsi="Arial Narrow" w:cs="Calibri"/>
                <w:color w:val="000000" w:themeColor="text1"/>
                <w:sz w:val="20"/>
                <w:szCs w:val="20"/>
              </w:rPr>
            </w:pPr>
            <w:r>
              <w:rPr>
                <w:rFonts w:ascii="Arial Narrow" w:hAnsi="Arial Narrow"/>
                <w:color w:val="000000" w:themeColor="text1"/>
                <w:sz w:val="20"/>
              </w:rPr>
              <w:t>% 70</w:t>
            </w:r>
          </w:p>
        </w:tc>
        <w:tc>
          <w:tcPr>
            <w:tcW w:w="1790" w:type="dxa"/>
            <w:tcBorders>
              <w:bottom w:val="single" w:sz="2" w:space="0" w:color="auto"/>
            </w:tcBorders>
            <w:tcMar>
              <w:top w:w="15" w:type="dxa"/>
              <w:left w:w="15" w:type="dxa"/>
              <w:right w:w="15" w:type="dxa"/>
            </w:tcMar>
            <w:vAlign w:val="center"/>
          </w:tcPr>
          <w:p w14:paraId="1580B9F1" w14:textId="77777777" w:rsidR="00765704" w:rsidRPr="00765704" w:rsidRDefault="00765704" w:rsidP="00765704">
            <w:pPr>
              <w:jc w:val="right"/>
              <w:rPr>
                <w:rFonts w:ascii="Arial Narrow" w:eastAsia="Calibri" w:hAnsi="Arial Narrow" w:cs="Calibri"/>
                <w:color w:val="000000" w:themeColor="text1"/>
                <w:sz w:val="20"/>
                <w:szCs w:val="20"/>
              </w:rPr>
            </w:pPr>
            <w:r>
              <w:rPr>
                <w:rFonts w:ascii="Arial Narrow" w:hAnsi="Arial Narrow"/>
                <w:color w:val="000000" w:themeColor="text1"/>
                <w:sz w:val="20"/>
              </w:rPr>
              <w:t>% 63</w:t>
            </w:r>
          </w:p>
        </w:tc>
        <w:tc>
          <w:tcPr>
            <w:tcW w:w="1790" w:type="dxa"/>
            <w:tcBorders>
              <w:bottom w:val="single" w:sz="2" w:space="0" w:color="auto"/>
            </w:tcBorders>
            <w:tcMar>
              <w:top w:w="15" w:type="dxa"/>
              <w:left w:w="15" w:type="dxa"/>
              <w:right w:w="15" w:type="dxa"/>
            </w:tcMar>
            <w:vAlign w:val="center"/>
          </w:tcPr>
          <w:p w14:paraId="066A141E" w14:textId="77777777" w:rsidR="00765704" w:rsidRPr="00765704" w:rsidRDefault="00765704" w:rsidP="00765704">
            <w:pPr>
              <w:jc w:val="right"/>
              <w:rPr>
                <w:rFonts w:ascii="Arial Narrow" w:eastAsia="Calibri" w:hAnsi="Arial Narrow" w:cs="Calibri"/>
                <w:color w:val="000000" w:themeColor="text1"/>
                <w:sz w:val="20"/>
                <w:szCs w:val="20"/>
              </w:rPr>
            </w:pPr>
            <w:r>
              <w:rPr>
                <w:rFonts w:ascii="Arial Narrow" w:hAnsi="Arial Narrow"/>
                <w:color w:val="000000" w:themeColor="text1"/>
                <w:sz w:val="20"/>
              </w:rPr>
              <w:t>% 92</w:t>
            </w:r>
          </w:p>
        </w:tc>
      </w:tr>
      <w:tr w:rsidR="00765704" w:rsidRPr="00765704" w14:paraId="09F382F9" w14:textId="77777777" w:rsidTr="002D1299">
        <w:trPr>
          <w:trHeight w:val="198"/>
        </w:trPr>
        <w:tc>
          <w:tcPr>
            <w:tcW w:w="3420" w:type="dxa"/>
            <w:tcBorders>
              <w:top w:val="single" w:sz="2" w:space="0" w:color="auto"/>
              <w:bottom w:val="single" w:sz="2" w:space="0" w:color="auto"/>
            </w:tcBorders>
            <w:tcMar>
              <w:top w:w="15" w:type="dxa"/>
              <w:left w:w="15" w:type="dxa"/>
              <w:right w:w="15" w:type="dxa"/>
            </w:tcMar>
            <w:vAlign w:val="center"/>
          </w:tcPr>
          <w:p w14:paraId="437536D1" w14:textId="77777777" w:rsidR="00765704" w:rsidRPr="00765704" w:rsidRDefault="00765704" w:rsidP="00765704">
            <w:pPr>
              <w:rPr>
                <w:rFonts w:ascii="Arial Narrow" w:eastAsia="Calibri" w:hAnsi="Arial Narrow" w:cs="Calibri"/>
                <w:color w:val="000000" w:themeColor="text1"/>
                <w:sz w:val="20"/>
                <w:szCs w:val="20"/>
              </w:rPr>
            </w:pPr>
            <w:r>
              <w:rPr>
                <w:rFonts w:ascii="Arial Narrow" w:hAnsi="Arial Narrow"/>
                <w:color w:val="000000" w:themeColor="text1"/>
                <w:sz w:val="20"/>
              </w:rPr>
              <w:t>16-30 egun</w:t>
            </w:r>
          </w:p>
        </w:tc>
        <w:tc>
          <w:tcPr>
            <w:tcW w:w="1789" w:type="dxa"/>
            <w:tcBorders>
              <w:top w:val="single" w:sz="2" w:space="0" w:color="auto"/>
              <w:bottom w:val="single" w:sz="2" w:space="0" w:color="auto"/>
            </w:tcBorders>
            <w:tcMar>
              <w:top w:w="15" w:type="dxa"/>
              <w:left w:w="15" w:type="dxa"/>
              <w:right w:w="15" w:type="dxa"/>
            </w:tcMar>
            <w:vAlign w:val="center"/>
          </w:tcPr>
          <w:p w14:paraId="02C4B7DC" w14:textId="77777777" w:rsidR="00765704" w:rsidRPr="00765704" w:rsidRDefault="00765704" w:rsidP="00765704">
            <w:pPr>
              <w:jc w:val="right"/>
              <w:rPr>
                <w:rFonts w:ascii="Arial Narrow" w:eastAsia="Calibri" w:hAnsi="Arial Narrow" w:cs="Calibri"/>
                <w:color w:val="000000" w:themeColor="text1"/>
                <w:sz w:val="20"/>
                <w:szCs w:val="20"/>
              </w:rPr>
            </w:pPr>
            <w:r>
              <w:rPr>
                <w:rFonts w:ascii="Arial Narrow" w:hAnsi="Arial Narrow"/>
                <w:color w:val="000000" w:themeColor="text1"/>
                <w:sz w:val="20"/>
              </w:rPr>
              <w:t>% 28</w:t>
            </w:r>
          </w:p>
        </w:tc>
        <w:tc>
          <w:tcPr>
            <w:tcW w:w="1790" w:type="dxa"/>
            <w:tcBorders>
              <w:top w:val="single" w:sz="2" w:space="0" w:color="auto"/>
              <w:bottom w:val="single" w:sz="2" w:space="0" w:color="auto"/>
            </w:tcBorders>
            <w:tcMar>
              <w:top w:w="15" w:type="dxa"/>
              <w:left w:w="15" w:type="dxa"/>
              <w:right w:w="15" w:type="dxa"/>
            </w:tcMar>
            <w:vAlign w:val="center"/>
          </w:tcPr>
          <w:p w14:paraId="4FCE34C9" w14:textId="77777777" w:rsidR="00765704" w:rsidRPr="00765704" w:rsidRDefault="00765704" w:rsidP="00765704">
            <w:pPr>
              <w:jc w:val="right"/>
              <w:rPr>
                <w:rFonts w:ascii="Arial Narrow" w:eastAsia="Calibri" w:hAnsi="Arial Narrow" w:cs="Calibri"/>
                <w:color w:val="000000" w:themeColor="text1"/>
                <w:sz w:val="20"/>
                <w:szCs w:val="20"/>
              </w:rPr>
            </w:pPr>
            <w:r>
              <w:rPr>
                <w:rFonts w:ascii="Arial Narrow" w:hAnsi="Arial Narrow"/>
                <w:color w:val="000000" w:themeColor="text1"/>
                <w:sz w:val="20"/>
              </w:rPr>
              <w:t>% 36</w:t>
            </w:r>
          </w:p>
        </w:tc>
        <w:tc>
          <w:tcPr>
            <w:tcW w:w="1790" w:type="dxa"/>
            <w:tcBorders>
              <w:top w:val="single" w:sz="2" w:space="0" w:color="auto"/>
              <w:bottom w:val="single" w:sz="2" w:space="0" w:color="auto"/>
            </w:tcBorders>
            <w:tcMar>
              <w:top w:w="15" w:type="dxa"/>
              <w:left w:w="15" w:type="dxa"/>
              <w:right w:w="15" w:type="dxa"/>
            </w:tcMar>
            <w:vAlign w:val="center"/>
          </w:tcPr>
          <w:p w14:paraId="34CBCFE6" w14:textId="77777777" w:rsidR="00765704" w:rsidRPr="00765704" w:rsidRDefault="00765704" w:rsidP="00765704">
            <w:pPr>
              <w:jc w:val="right"/>
              <w:rPr>
                <w:rFonts w:ascii="Arial Narrow" w:eastAsia="Calibri" w:hAnsi="Arial Narrow" w:cs="Calibri"/>
                <w:color w:val="000000" w:themeColor="text1"/>
                <w:sz w:val="20"/>
                <w:szCs w:val="20"/>
              </w:rPr>
            </w:pPr>
            <w:r>
              <w:rPr>
                <w:rFonts w:ascii="Arial Narrow" w:hAnsi="Arial Narrow"/>
                <w:color w:val="000000" w:themeColor="text1"/>
                <w:sz w:val="20"/>
              </w:rPr>
              <w:t>% 7</w:t>
            </w:r>
          </w:p>
        </w:tc>
      </w:tr>
      <w:tr w:rsidR="00765704" w:rsidRPr="00765704" w14:paraId="2B199B29" w14:textId="77777777" w:rsidTr="002D1299">
        <w:trPr>
          <w:trHeight w:val="198"/>
        </w:trPr>
        <w:tc>
          <w:tcPr>
            <w:tcW w:w="3420" w:type="dxa"/>
            <w:tcBorders>
              <w:top w:val="single" w:sz="2" w:space="0" w:color="auto"/>
            </w:tcBorders>
            <w:tcMar>
              <w:top w:w="15" w:type="dxa"/>
              <w:left w:w="15" w:type="dxa"/>
              <w:right w:w="15" w:type="dxa"/>
            </w:tcMar>
            <w:vAlign w:val="center"/>
          </w:tcPr>
          <w:p w14:paraId="5DF44AD2" w14:textId="77777777" w:rsidR="00765704" w:rsidRPr="00765704" w:rsidRDefault="00765704" w:rsidP="00765704">
            <w:pPr>
              <w:rPr>
                <w:rFonts w:ascii="Arial Narrow" w:eastAsia="Calibri" w:hAnsi="Arial Narrow" w:cs="Calibri"/>
                <w:color w:val="000000" w:themeColor="text1"/>
                <w:sz w:val="20"/>
                <w:szCs w:val="20"/>
              </w:rPr>
            </w:pPr>
            <w:r>
              <w:rPr>
                <w:rFonts w:ascii="Arial Narrow" w:hAnsi="Arial Narrow"/>
                <w:color w:val="000000" w:themeColor="text1"/>
                <w:sz w:val="20"/>
              </w:rPr>
              <w:t>30 egun baino gehiago</w:t>
            </w:r>
          </w:p>
        </w:tc>
        <w:tc>
          <w:tcPr>
            <w:tcW w:w="1789" w:type="dxa"/>
            <w:tcBorders>
              <w:top w:val="single" w:sz="2" w:space="0" w:color="auto"/>
            </w:tcBorders>
            <w:tcMar>
              <w:top w:w="15" w:type="dxa"/>
              <w:left w:w="15" w:type="dxa"/>
              <w:right w:w="15" w:type="dxa"/>
            </w:tcMar>
            <w:vAlign w:val="center"/>
          </w:tcPr>
          <w:p w14:paraId="7FE73540" w14:textId="77777777" w:rsidR="00765704" w:rsidRPr="00765704" w:rsidRDefault="00765704" w:rsidP="00765704">
            <w:pPr>
              <w:jc w:val="right"/>
              <w:rPr>
                <w:rFonts w:ascii="Arial Narrow" w:eastAsia="Calibri" w:hAnsi="Arial Narrow" w:cs="Calibri"/>
                <w:color w:val="000000" w:themeColor="text1"/>
                <w:sz w:val="20"/>
                <w:szCs w:val="20"/>
              </w:rPr>
            </w:pPr>
            <w:r>
              <w:rPr>
                <w:rFonts w:ascii="Arial Narrow" w:hAnsi="Arial Narrow"/>
                <w:color w:val="000000" w:themeColor="text1"/>
                <w:sz w:val="20"/>
              </w:rPr>
              <w:t>% 2</w:t>
            </w:r>
          </w:p>
        </w:tc>
        <w:tc>
          <w:tcPr>
            <w:tcW w:w="1790" w:type="dxa"/>
            <w:tcBorders>
              <w:top w:val="single" w:sz="2" w:space="0" w:color="auto"/>
            </w:tcBorders>
            <w:tcMar>
              <w:top w:w="15" w:type="dxa"/>
              <w:left w:w="15" w:type="dxa"/>
              <w:right w:w="15" w:type="dxa"/>
            </w:tcMar>
            <w:vAlign w:val="center"/>
          </w:tcPr>
          <w:p w14:paraId="63F2C5B8" w14:textId="77777777" w:rsidR="00765704" w:rsidRPr="00765704" w:rsidRDefault="00765704" w:rsidP="00765704">
            <w:pPr>
              <w:jc w:val="right"/>
              <w:rPr>
                <w:rFonts w:ascii="Arial Narrow" w:eastAsia="Calibri" w:hAnsi="Arial Narrow" w:cs="Calibri"/>
                <w:color w:val="000000" w:themeColor="text1"/>
                <w:sz w:val="20"/>
                <w:szCs w:val="20"/>
              </w:rPr>
            </w:pPr>
            <w:r>
              <w:rPr>
                <w:rFonts w:ascii="Arial Narrow" w:hAnsi="Arial Narrow"/>
                <w:color w:val="000000" w:themeColor="text1"/>
                <w:sz w:val="20"/>
              </w:rPr>
              <w:t>% 2</w:t>
            </w:r>
          </w:p>
        </w:tc>
        <w:tc>
          <w:tcPr>
            <w:tcW w:w="1790" w:type="dxa"/>
            <w:tcBorders>
              <w:top w:val="single" w:sz="2" w:space="0" w:color="auto"/>
            </w:tcBorders>
            <w:tcMar>
              <w:top w:w="15" w:type="dxa"/>
              <w:left w:w="15" w:type="dxa"/>
              <w:right w:w="15" w:type="dxa"/>
            </w:tcMar>
            <w:vAlign w:val="center"/>
          </w:tcPr>
          <w:p w14:paraId="73980C37" w14:textId="77777777" w:rsidR="00765704" w:rsidRPr="00765704" w:rsidRDefault="00765704" w:rsidP="00765704">
            <w:pPr>
              <w:jc w:val="right"/>
              <w:rPr>
                <w:rFonts w:ascii="Arial Narrow" w:eastAsia="Calibri" w:hAnsi="Arial Narrow" w:cs="Calibri"/>
                <w:color w:val="000000" w:themeColor="text1"/>
                <w:sz w:val="20"/>
                <w:szCs w:val="20"/>
              </w:rPr>
            </w:pPr>
            <w:r>
              <w:rPr>
                <w:rFonts w:ascii="Arial Narrow" w:hAnsi="Arial Narrow"/>
                <w:color w:val="000000" w:themeColor="text1"/>
                <w:sz w:val="20"/>
              </w:rPr>
              <w:t>% 1</w:t>
            </w:r>
          </w:p>
        </w:tc>
      </w:tr>
    </w:tbl>
    <w:p w14:paraId="3C48BF2E" w14:textId="23ED773B" w:rsidR="008E53F9" w:rsidRPr="008E0113" w:rsidRDefault="00AC131B" w:rsidP="00D60280">
      <w:pPr>
        <w:pStyle w:val="texto"/>
        <w:tabs>
          <w:tab w:val="clear" w:pos="2835"/>
          <w:tab w:val="clear" w:pos="3969"/>
          <w:tab w:val="clear" w:pos="5103"/>
          <w:tab w:val="clear" w:pos="6237"/>
          <w:tab w:val="clear" w:pos="7371"/>
          <w:tab w:val="left" w:pos="480"/>
        </w:tabs>
        <w:spacing w:before="240" w:after="140"/>
        <w:jc w:val="both"/>
      </w:pPr>
      <w:r>
        <w:t>Ikusten denez, ezarritako epea ez da kasu guztietan betetzen. Emaitza positiboak jakinaraztean, kontuan hartu behar da litekeena dela epe hori betetzea pertsonekin telefonoz harremanetan jartzeko zailtasunen araberakoa izatea.</w:t>
      </w:r>
    </w:p>
    <w:p w14:paraId="6F3B3846" w14:textId="7C314729" w:rsidR="008E53F9" w:rsidRDefault="166F43B1" w:rsidP="66E75F0E">
      <w:pPr>
        <w:pStyle w:val="texto"/>
        <w:numPr>
          <w:ilvl w:val="0"/>
          <w:numId w:val="6"/>
        </w:numPr>
        <w:tabs>
          <w:tab w:val="clear" w:pos="2835"/>
          <w:tab w:val="clear" w:pos="3969"/>
          <w:tab w:val="clear" w:pos="5103"/>
          <w:tab w:val="clear" w:pos="6237"/>
          <w:tab w:val="clear" w:pos="7371"/>
          <w:tab w:val="num" w:pos="300"/>
          <w:tab w:val="left" w:pos="480"/>
          <w:tab w:val="num" w:pos="600"/>
        </w:tabs>
        <w:spacing w:after="140"/>
        <w:ind w:left="0" w:firstLine="289"/>
        <w:jc w:val="both"/>
      </w:pPr>
      <w:r>
        <w:rPr>
          <w:i/>
          <w:iCs/>
        </w:rPr>
        <w:lastRenderedPageBreak/>
        <w:t>Screening</w:t>
      </w:r>
      <w:r>
        <w:t xml:space="preserve">ean detektatutako kasu positiboetarako programan aurreikusitako neurriak neurri horiek behar izan dituzten pertsona guztiei aplikatu zaizkie. Hala, detektatutako lesio motaren arabera, aurreikusita dago urtean </w:t>
      </w:r>
      <w:proofErr w:type="spellStart"/>
      <w:r>
        <w:t>kotest</w:t>
      </w:r>
      <w:proofErr w:type="spellEnd"/>
      <w:r>
        <w:t xml:space="preserve"> bat egitea </w:t>
      </w:r>
      <w:proofErr w:type="spellStart"/>
      <w:r>
        <w:t>SUOAZean</w:t>
      </w:r>
      <w:proofErr w:type="spellEnd"/>
      <w:r>
        <w:t xml:space="preserve">, gehienez ere zortzi asteko epean </w:t>
      </w:r>
      <w:proofErr w:type="spellStart"/>
      <w:r>
        <w:t>kolposkopia</w:t>
      </w:r>
      <w:proofErr w:type="spellEnd"/>
      <w:r>
        <w:t xml:space="preserve"> bat egitea </w:t>
      </w:r>
      <w:proofErr w:type="spellStart"/>
      <w:r>
        <w:t>SUOAZean</w:t>
      </w:r>
      <w:proofErr w:type="spellEnd"/>
      <w:r>
        <w:t xml:space="preserve">, edo gehienez ere lau asteko epean </w:t>
      </w:r>
      <w:proofErr w:type="spellStart"/>
      <w:r>
        <w:t>kolposkopia</w:t>
      </w:r>
      <w:proofErr w:type="spellEnd"/>
      <w:r>
        <w:t xml:space="preserve"> bat egitea </w:t>
      </w:r>
      <w:proofErr w:type="spellStart"/>
      <w:r>
        <w:t>NOUko</w:t>
      </w:r>
      <w:proofErr w:type="spellEnd"/>
      <w:r>
        <w:t xml:space="preserve">, </w:t>
      </w:r>
      <w:proofErr w:type="spellStart"/>
      <w:r>
        <w:t>RSOko</w:t>
      </w:r>
      <w:proofErr w:type="spellEnd"/>
      <w:r>
        <w:t xml:space="preserve"> eta </w:t>
      </w:r>
      <w:proofErr w:type="spellStart"/>
      <w:r>
        <w:t>GOOko</w:t>
      </w:r>
      <w:proofErr w:type="spellEnd"/>
      <w:r>
        <w:t xml:space="preserve"> ginekologia-zerbitzuetan. </w:t>
      </w:r>
    </w:p>
    <w:p w14:paraId="0BD907FE" w14:textId="28DA584A" w:rsidR="00E65CE5" w:rsidRDefault="72B4FFF2" w:rsidP="4200FCEB">
      <w:pPr>
        <w:pStyle w:val="texto"/>
        <w:tabs>
          <w:tab w:val="clear" w:pos="2835"/>
          <w:tab w:val="clear" w:pos="3969"/>
          <w:tab w:val="clear" w:pos="5103"/>
          <w:tab w:val="clear" w:pos="6237"/>
          <w:tab w:val="clear" w:pos="7371"/>
          <w:tab w:val="left" w:pos="480"/>
        </w:tabs>
        <w:spacing w:after="140"/>
        <w:jc w:val="both"/>
      </w:pPr>
      <w:r>
        <w:t xml:space="preserve">Epeak betetzeari dagokionez, beharrezko </w:t>
      </w:r>
      <w:proofErr w:type="spellStart"/>
      <w:r>
        <w:t>kotestak</w:t>
      </w:r>
      <w:proofErr w:type="spellEnd"/>
      <w:r>
        <w:t xml:space="preserve"> behar bezala planifikatu ziren kasu guztietan, </w:t>
      </w:r>
      <w:proofErr w:type="spellStart"/>
      <w:r>
        <w:t>SUOAZeko</w:t>
      </w:r>
      <w:proofErr w:type="spellEnd"/>
      <w:r>
        <w:t xml:space="preserve"> </w:t>
      </w:r>
      <w:proofErr w:type="spellStart"/>
      <w:r>
        <w:t>kolposkopiaren</w:t>
      </w:r>
      <w:proofErr w:type="spellEnd"/>
      <w:r>
        <w:t xml:space="preserve"> epea kasuen ehuneko 93n bete zen, eta ospitaleetako </w:t>
      </w:r>
      <w:proofErr w:type="spellStart"/>
      <w:r>
        <w:t>kolposkopiaren</w:t>
      </w:r>
      <w:proofErr w:type="spellEnd"/>
      <w:r>
        <w:t xml:space="preserve"> epea, berriz, kasuen ehuneko 70en. Epeen ez-betetze horri dagokionez, </w:t>
      </w:r>
      <w:proofErr w:type="spellStart"/>
      <w:r>
        <w:t>CUISeko</w:t>
      </w:r>
      <w:proofErr w:type="spellEnd"/>
      <w:r>
        <w:t xml:space="preserve"> oharren eremua kasu guztietan betetzen ez denez, ezin dugu ondorioztatu atzerapena justifikatuta ote dagoen. </w:t>
      </w:r>
    </w:p>
    <w:p w14:paraId="41D32402" w14:textId="15FD7D10" w:rsidR="00E65CE5" w:rsidRDefault="166F43B1" w:rsidP="7D64B195">
      <w:pPr>
        <w:pStyle w:val="texto"/>
        <w:numPr>
          <w:ilvl w:val="0"/>
          <w:numId w:val="6"/>
        </w:numPr>
        <w:tabs>
          <w:tab w:val="clear" w:pos="2835"/>
          <w:tab w:val="clear" w:pos="3969"/>
          <w:tab w:val="clear" w:pos="5103"/>
          <w:tab w:val="clear" w:pos="6237"/>
          <w:tab w:val="clear" w:pos="7371"/>
          <w:tab w:val="num" w:pos="300"/>
          <w:tab w:val="left" w:pos="480"/>
          <w:tab w:val="num" w:pos="600"/>
        </w:tabs>
        <w:spacing w:after="140"/>
        <w:ind w:left="0" w:firstLine="289"/>
        <w:jc w:val="both"/>
      </w:pPr>
      <w:r>
        <w:t xml:space="preserve">Aztertutako aldian, hasierako faseetako hiru minbizi eta fase </w:t>
      </w:r>
      <w:proofErr w:type="spellStart"/>
      <w:r>
        <w:t>aurreratuagoetako</w:t>
      </w:r>
      <w:proofErr w:type="spellEnd"/>
      <w:r>
        <w:t xml:space="preserve"> beste zazpi minbizi detektatu dira programari esker.</w:t>
      </w:r>
    </w:p>
    <w:p w14:paraId="66D2A4AC" w14:textId="634542C6" w:rsidR="00291CD3" w:rsidRDefault="5628918B" w:rsidP="005459B9">
      <w:pPr>
        <w:pStyle w:val="texto"/>
        <w:spacing w:after="140"/>
        <w:jc w:val="both"/>
      </w:pPr>
      <w:r>
        <w:rPr>
          <w:b/>
          <w:bCs/>
        </w:rPr>
        <w:t>Laburbilduz</w:t>
      </w:r>
      <w:r>
        <w:t xml:space="preserve">, Ganbera honek uste du </w:t>
      </w:r>
      <w:bookmarkEnd w:id="15"/>
      <w:bookmarkEnd w:id="16"/>
      <w:bookmarkEnd w:id="17"/>
      <w:bookmarkEnd w:id="18"/>
      <w:proofErr w:type="spellStart"/>
      <w:r>
        <w:t>ULMaren</w:t>
      </w:r>
      <w:proofErr w:type="spellEnd"/>
      <w:r>
        <w:t xml:space="preserve"> detekzio goiztiarrerako programa onetsitako estatu-jarraibideen arabera diseinatu zela, eta behar bezala antolatu eta koordinatuta dagoela. Programa kudeatzen duen aplikazio informatikoa (CUIS) funtsezko elementua da programak ondo funtziona dezan, eta xede-populazio osoa gonbidatzea ahalbidetuko duten datu nahikoz elikatuta egon behar du, are gehiago kontuan hartuta ez dela lortzen ari parte-hartzea handia izatea; horregatik, alderdi hori hobetzeko gaitasuna duten ekintza guztietan eragin behar da. Programa hori hiru urtez bakarrik aplikatu denez, gaur egun ez dago haren eragina baloratzeko datu nahikorik, eta talde guztiek gutxienez behin parte hartu dutenean egin beharko da ebaluazio hori. </w:t>
      </w:r>
    </w:p>
    <w:p w14:paraId="4D9C4373" w14:textId="6AAB09EC" w:rsidR="008775C9" w:rsidRDefault="238A4710" w:rsidP="000E4419">
      <w:pPr>
        <w:pStyle w:val="texto"/>
        <w:spacing w:before="120" w:after="120"/>
        <w:jc w:val="both"/>
      </w:pPr>
      <w:r>
        <w:t>Egin dugun lanaren konklusioak kontuan hartuta, hona gure gomendioak:</w:t>
      </w:r>
    </w:p>
    <w:p w14:paraId="2E73D30E" w14:textId="228906A6" w:rsidR="00D811E5" w:rsidRPr="00993700" w:rsidRDefault="389F9BD0" w:rsidP="00D811E5">
      <w:pPr>
        <w:pStyle w:val="atitulo4"/>
        <w:spacing w:before="240" w:after="120"/>
        <w:jc w:val="both"/>
        <w:rPr>
          <w:sz w:val="24"/>
          <w:szCs w:val="24"/>
        </w:rPr>
      </w:pPr>
      <w:r>
        <w:rPr>
          <w:sz w:val="24"/>
        </w:rPr>
        <w:t>Populazioa kargatzeko prozesua CUIS aplikazio informatikoan</w:t>
      </w:r>
    </w:p>
    <w:p w14:paraId="30949176" w14:textId="39F49C20" w:rsidR="00BE146D" w:rsidRPr="00D811E5" w:rsidRDefault="6220E5D2" w:rsidP="66E75F0E">
      <w:pPr>
        <w:pStyle w:val="texto"/>
        <w:numPr>
          <w:ilvl w:val="0"/>
          <w:numId w:val="5"/>
        </w:numPr>
        <w:tabs>
          <w:tab w:val="clear" w:pos="2835"/>
          <w:tab w:val="clear" w:pos="3969"/>
          <w:tab w:val="clear" w:pos="5103"/>
          <w:tab w:val="clear" w:pos="6237"/>
          <w:tab w:val="clear" w:pos="7371"/>
          <w:tab w:val="num" w:pos="300"/>
          <w:tab w:val="left" w:pos="480"/>
          <w:tab w:val="num" w:pos="600"/>
        </w:tabs>
        <w:spacing w:before="120" w:after="120"/>
        <w:ind w:left="0" w:firstLine="289"/>
        <w:jc w:val="both"/>
        <w:rPr>
          <w:i/>
          <w:iCs/>
        </w:rPr>
      </w:pPr>
      <w:proofErr w:type="spellStart"/>
      <w:r>
        <w:rPr>
          <w:i/>
        </w:rPr>
        <w:t>CUISen</w:t>
      </w:r>
      <w:proofErr w:type="spellEnd"/>
      <w:r>
        <w:rPr>
          <w:i/>
        </w:rPr>
        <w:t xml:space="preserve"> </w:t>
      </w:r>
      <w:proofErr w:type="spellStart"/>
      <w:r>
        <w:rPr>
          <w:i/>
        </w:rPr>
        <w:t>NAIKPri</w:t>
      </w:r>
      <w:proofErr w:type="spellEnd"/>
      <w:r>
        <w:rPr>
          <w:i/>
        </w:rPr>
        <w:t xml:space="preserve">, historia klinikoaren zenbakiari eta </w:t>
      </w:r>
      <w:proofErr w:type="spellStart"/>
      <w:r>
        <w:rPr>
          <w:i/>
        </w:rPr>
        <w:t>SUOAZari</w:t>
      </w:r>
      <w:proofErr w:type="spellEnd"/>
      <w:r>
        <w:rPr>
          <w:i/>
        </w:rPr>
        <w:t xml:space="preserve"> buruzko datuak osatzea halakorik ez duten pertsonei, pertsonei karga-prozesua sinplifikatzeko eta programan parte hartzea ahalbidetzeko.</w:t>
      </w:r>
    </w:p>
    <w:p w14:paraId="1543A314" w14:textId="16EF6F52" w:rsidR="00D811E5" w:rsidRDefault="389F9BD0" w:rsidP="66E75F0E">
      <w:pPr>
        <w:pStyle w:val="texto"/>
        <w:numPr>
          <w:ilvl w:val="0"/>
          <w:numId w:val="5"/>
        </w:numPr>
        <w:tabs>
          <w:tab w:val="clear" w:pos="2835"/>
          <w:tab w:val="clear" w:pos="3969"/>
          <w:tab w:val="clear" w:pos="5103"/>
          <w:tab w:val="clear" w:pos="6237"/>
          <w:tab w:val="clear" w:pos="7371"/>
          <w:tab w:val="num" w:pos="300"/>
          <w:tab w:val="left" w:pos="480"/>
          <w:tab w:val="num" w:pos="600"/>
        </w:tabs>
        <w:spacing w:before="120" w:after="120"/>
        <w:ind w:left="0" w:firstLine="289"/>
        <w:jc w:val="both"/>
        <w:rPr>
          <w:i/>
          <w:iCs/>
        </w:rPr>
      </w:pPr>
      <w:r>
        <w:rPr>
          <w:i/>
        </w:rPr>
        <w:t xml:space="preserve">Pertsonen posta helbideen aldaketak </w:t>
      </w:r>
      <w:proofErr w:type="spellStart"/>
      <w:r>
        <w:rPr>
          <w:i/>
        </w:rPr>
        <w:t>CUISera</w:t>
      </w:r>
      <w:proofErr w:type="spellEnd"/>
      <w:r>
        <w:rPr>
          <w:i/>
        </w:rPr>
        <w:t xml:space="preserve"> iraultzea, egiten diren urteko kargetan itzulitako gutunen kopurua murrizteko, </w:t>
      </w:r>
      <w:proofErr w:type="spellStart"/>
      <w:r>
        <w:rPr>
          <w:i/>
        </w:rPr>
        <w:t>gogorarazpen</w:t>
      </w:r>
      <w:proofErr w:type="spellEnd"/>
      <w:r>
        <w:rPr>
          <w:i/>
        </w:rPr>
        <w:t> gutunak egiteko eta, hala badagokio, kit berriak bidaltzeko.</w:t>
      </w:r>
    </w:p>
    <w:p w14:paraId="0CF42FD2" w14:textId="67202E9B" w:rsidR="00D811E5" w:rsidRDefault="389F9BD0" w:rsidP="66E75F0E">
      <w:pPr>
        <w:pStyle w:val="texto"/>
        <w:numPr>
          <w:ilvl w:val="0"/>
          <w:numId w:val="5"/>
        </w:numPr>
        <w:tabs>
          <w:tab w:val="clear" w:pos="2835"/>
          <w:tab w:val="clear" w:pos="3969"/>
          <w:tab w:val="clear" w:pos="5103"/>
          <w:tab w:val="clear" w:pos="6237"/>
          <w:tab w:val="clear" w:pos="7371"/>
          <w:tab w:val="num" w:pos="300"/>
          <w:tab w:val="left" w:pos="480"/>
          <w:tab w:val="num" w:pos="600"/>
        </w:tabs>
        <w:spacing w:before="120" w:after="120"/>
        <w:ind w:left="0" w:firstLine="289"/>
        <w:jc w:val="both"/>
        <w:rPr>
          <w:i/>
          <w:iCs/>
        </w:rPr>
      </w:pPr>
      <w:proofErr w:type="spellStart"/>
      <w:r>
        <w:rPr>
          <w:i/>
        </w:rPr>
        <w:t>NOPLOIn</w:t>
      </w:r>
      <w:proofErr w:type="spellEnd"/>
      <w:r>
        <w:rPr>
          <w:i/>
        </w:rPr>
        <w:t xml:space="preserve"> kudeatzen diren detekzio goiztiarreko hiru programetako pertsonei buruzko datu-baseen taulak bateratzea, dagozkion aldaketa teknikoak eta antolamendukoak hartuz, pertsonen informazio demografikoa eta postala zuzentzeko eta eguneratze aldera.</w:t>
      </w:r>
    </w:p>
    <w:p w14:paraId="4344D4FE" w14:textId="77777777" w:rsidR="00D811E5" w:rsidRDefault="00D811E5" w:rsidP="00D811E5">
      <w:pPr>
        <w:pStyle w:val="texto"/>
        <w:numPr>
          <w:ilvl w:val="0"/>
          <w:numId w:val="5"/>
        </w:numPr>
        <w:tabs>
          <w:tab w:val="clear" w:pos="2835"/>
          <w:tab w:val="clear" w:pos="3969"/>
          <w:tab w:val="clear" w:pos="5103"/>
          <w:tab w:val="clear" w:pos="6237"/>
          <w:tab w:val="clear" w:pos="7371"/>
          <w:tab w:val="num" w:pos="300"/>
          <w:tab w:val="left" w:pos="480"/>
          <w:tab w:val="num" w:pos="600"/>
        </w:tabs>
        <w:spacing w:before="120" w:after="120"/>
        <w:ind w:left="0" w:firstLine="289"/>
        <w:jc w:val="both"/>
        <w:rPr>
          <w:i/>
          <w:iCs/>
        </w:rPr>
      </w:pPr>
      <w:r>
        <w:rPr>
          <w:i/>
        </w:rPr>
        <w:t xml:space="preserve">Indize bakarrak sortzea </w:t>
      </w:r>
      <w:proofErr w:type="spellStart"/>
      <w:r>
        <w:rPr>
          <w:i/>
        </w:rPr>
        <w:t>NAIKParen</w:t>
      </w:r>
      <w:proofErr w:type="spellEnd"/>
      <w:r>
        <w:rPr>
          <w:i/>
        </w:rPr>
        <w:t>, historia klinikoaren zenbakiaren eta NAN/</w:t>
      </w:r>
      <w:proofErr w:type="spellStart"/>
      <w:r>
        <w:rPr>
          <w:i/>
        </w:rPr>
        <w:t>AIZren</w:t>
      </w:r>
      <w:proofErr w:type="spellEnd"/>
      <w:r>
        <w:rPr>
          <w:i/>
        </w:rPr>
        <w:t xml:space="preserve"> arabera, bikoizketak saihesteko eta pertsonen karga prozesua sinplifikatzeko.</w:t>
      </w:r>
    </w:p>
    <w:p w14:paraId="46E4ED84" w14:textId="0A5EABF2" w:rsidR="00E50AAD" w:rsidRDefault="00E50AAD" w:rsidP="00E50AAD">
      <w:pPr>
        <w:pStyle w:val="texto"/>
        <w:numPr>
          <w:ilvl w:val="0"/>
          <w:numId w:val="5"/>
        </w:numPr>
        <w:tabs>
          <w:tab w:val="clear" w:pos="2835"/>
          <w:tab w:val="clear" w:pos="3969"/>
          <w:tab w:val="clear" w:pos="5103"/>
          <w:tab w:val="clear" w:pos="6237"/>
          <w:tab w:val="clear" w:pos="7371"/>
          <w:tab w:val="num" w:pos="300"/>
          <w:tab w:val="left" w:pos="480"/>
          <w:tab w:val="num" w:pos="600"/>
        </w:tabs>
        <w:spacing w:before="120" w:after="120"/>
        <w:ind w:left="0" w:firstLine="289"/>
        <w:jc w:val="both"/>
        <w:rPr>
          <w:i/>
          <w:iCs/>
        </w:rPr>
      </w:pPr>
      <w:proofErr w:type="spellStart"/>
      <w:r>
        <w:rPr>
          <w:i/>
        </w:rPr>
        <w:t>CUISaren</w:t>
      </w:r>
      <w:proofErr w:type="spellEnd"/>
      <w:r>
        <w:rPr>
          <w:i/>
        </w:rPr>
        <w:t xml:space="preserve"> eta </w:t>
      </w:r>
      <w:proofErr w:type="spellStart"/>
      <w:r>
        <w:rPr>
          <w:i/>
        </w:rPr>
        <w:t>INMUNISaren</w:t>
      </w:r>
      <w:proofErr w:type="spellEnd"/>
      <w:r>
        <w:rPr>
          <w:i/>
        </w:rPr>
        <w:t xml:space="preserve"> arteko interkonexioa gauzatzea, </w:t>
      </w:r>
      <w:proofErr w:type="spellStart"/>
      <w:r>
        <w:rPr>
          <w:i/>
        </w:rPr>
        <w:t>GPBaren</w:t>
      </w:r>
      <w:proofErr w:type="spellEnd"/>
      <w:r>
        <w:rPr>
          <w:i/>
        </w:rPr>
        <w:t xml:space="preserve"> txertaketari buruzko datuak sartzeko.</w:t>
      </w:r>
    </w:p>
    <w:p w14:paraId="4C2A2F27" w14:textId="2BD48B31" w:rsidR="00D811E5" w:rsidRPr="00993700" w:rsidRDefault="00D811E5" w:rsidP="00D811E5">
      <w:pPr>
        <w:pStyle w:val="atitulo4"/>
        <w:spacing w:before="240" w:after="120"/>
        <w:jc w:val="both"/>
        <w:rPr>
          <w:sz w:val="24"/>
          <w:szCs w:val="24"/>
        </w:rPr>
      </w:pPr>
      <w:r>
        <w:rPr>
          <w:sz w:val="24"/>
        </w:rPr>
        <w:lastRenderedPageBreak/>
        <w:t>Programaren exekuzioa</w:t>
      </w:r>
    </w:p>
    <w:p w14:paraId="0B02BDE2" w14:textId="77777777" w:rsidR="00C114BA" w:rsidRPr="00A51D99" w:rsidRDefault="00C114BA" w:rsidP="00C114BA">
      <w:pPr>
        <w:pStyle w:val="texto"/>
        <w:numPr>
          <w:ilvl w:val="0"/>
          <w:numId w:val="5"/>
        </w:numPr>
        <w:tabs>
          <w:tab w:val="clear" w:pos="2835"/>
          <w:tab w:val="clear" w:pos="3969"/>
          <w:tab w:val="clear" w:pos="5103"/>
          <w:tab w:val="clear" w:pos="6237"/>
          <w:tab w:val="clear" w:pos="7371"/>
          <w:tab w:val="num" w:pos="300"/>
          <w:tab w:val="left" w:pos="480"/>
          <w:tab w:val="num" w:pos="600"/>
        </w:tabs>
        <w:spacing w:before="120" w:after="120"/>
        <w:ind w:left="0" w:firstLine="289"/>
        <w:jc w:val="both"/>
        <w:rPr>
          <w:b/>
          <w:bCs/>
          <w:i/>
          <w:iCs/>
          <w:color w:val="FF0000"/>
        </w:rPr>
      </w:pPr>
      <w:proofErr w:type="spellStart"/>
      <w:r>
        <w:rPr>
          <w:i/>
        </w:rPr>
        <w:t>CUISen</w:t>
      </w:r>
      <w:proofErr w:type="spellEnd"/>
      <w:r>
        <w:rPr>
          <w:i/>
        </w:rPr>
        <w:t xml:space="preserve"> behar diren ohar guztiak biltzea, pertsonei jarraipen automatizatuagoa egiteko eta programaren kudeaketa-adierazleak erdiesteko.</w:t>
      </w:r>
    </w:p>
    <w:p w14:paraId="5D0292D4" w14:textId="77777777" w:rsidR="00C114BA" w:rsidRPr="00C114BA" w:rsidRDefault="00C114BA" w:rsidP="00C114BA">
      <w:pPr>
        <w:pStyle w:val="texto"/>
        <w:numPr>
          <w:ilvl w:val="0"/>
          <w:numId w:val="5"/>
        </w:numPr>
        <w:tabs>
          <w:tab w:val="clear" w:pos="2835"/>
          <w:tab w:val="clear" w:pos="3969"/>
          <w:tab w:val="clear" w:pos="5103"/>
          <w:tab w:val="clear" w:pos="6237"/>
          <w:tab w:val="clear" w:pos="7371"/>
          <w:tab w:val="num" w:pos="300"/>
          <w:tab w:val="left" w:pos="480"/>
          <w:tab w:val="num" w:pos="600"/>
        </w:tabs>
        <w:spacing w:before="120" w:after="120"/>
        <w:ind w:left="0" w:firstLine="289"/>
        <w:jc w:val="both"/>
        <w:rPr>
          <w:bCs/>
          <w:i/>
          <w:iCs/>
        </w:rPr>
      </w:pPr>
      <w:r>
        <w:rPr>
          <w:i/>
        </w:rPr>
        <w:t xml:space="preserve">Programan parte hartzen duten pertsonekiko komunikazioan SMSak erabiltzea komeni ote den aztertzea. </w:t>
      </w:r>
    </w:p>
    <w:p w14:paraId="7E72E763" w14:textId="03CB08AA" w:rsidR="00C114BA" w:rsidRPr="00993700" w:rsidRDefault="6843FA2C" w:rsidP="00C114BA">
      <w:pPr>
        <w:pStyle w:val="atitulo4"/>
        <w:spacing w:before="240" w:after="120"/>
        <w:jc w:val="both"/>
        <w:rPr>
          <w:sz w:val="24"/>
          <w:szCs w:val="24"/>
        </w:rPr>
      </w:pPr>
      <w:r>
        <w:rPr>
          <w:sz w:val="24"/>
        </w:rPr>
        <w:t xml:space="preserve">Beste gomendio batzuk </w:t>
      </w:r>
    </w:p>
    <w:p w14:paraId="16327880" w14:textId="1890C8A1" w:rsidR="009D6DDD" w:rsidRPr="00F3269A" w:rsidRDefault="7D8FCACA" w:rsidP="000159A2">
      <w:pPr>
        <w:pStyle w:val="texto"/>
        <w:numPr>
          <w:ilvl w:val="0"/>
          <w:numId w:val="5"/>
        </w:numPr>
        <w:tabs>
          <w:tab w:val="clear" w:pos="2835"/>
          <w:tab w:val="clear" w:pos="3969"/>
          <w:tab w:val="clear" w:pos="5103"/>
          <w:tab w:val="clear" w:pos="6237"/>
          <w:tab w:val="clear" w:pos="7371"/>
          <w:tab w:val="num" w:pos="300"/>
          <w:tab w:val="left" w:pos="480"/>
          <w:tab w:val="num" w:pos="600"/>
        </w:tabs>
        <w:spacing w:before="120" w:after="120"/>
        <w:ind w:left="0" w:firstLine="289"/>
        <w:jc w:val="both"/>
        <w:rPr>
          <w:b/>
          <w:bCs/>
          <w:color w:val="FF0000"/>
        </w:rPr>
      </w:pPr>
      <w:r>
        <w:rPr>
          <w:i/>
        </w:rPr>
        <w:t xml:space="preserve">Sexu-hezkuntzan eragitea, lehen mailako prebentzio-neurri gisa, etorkizunean kutsatzeak saihesteko, eta pertsonak kontzientziatzea programan parte har dezaten. </w:t>
      </w:r>
    </w:p>
    <w:p w14:paraId="1BFD9A3D" w14:textId="0AD8357B" w:rsidR="00FF5D22" w:rsidRPr="00FF5D22" w:rsidRDefault="7291166E" w:rsidP="66E75F0E">
      <w:pPr>
        <w:pStyle w:val="texto"/>
        <w:numPr>
          <w:ilvl w:val="0"/>
          <w:numId w:val="5"/>
        </w:numPr>
        <w:tabs>
          <w:tab w:val="clear" w:pos="2835"/>
          <w:tab w:val="clear" w:pos="3969"/>
          <w:tab w:val="clear" w:pos="5103"/>
          <w:tab w:val="clear" w:pos="6237"/>
          <w:tab w:val="clear" w:pos="7371"/>
          <w:tab w:val="num" w:pos="300"/>
          <w:tab w:val="left" w:pos="480"/>
          <w:tab w:val="num" w:pos="600"/>
        </w:tabs>
        <w:spacing w:before="120" w:after="120"/>
        <w:ind w:left="0" w:firstLine="289"/>
        <w:jc w:val="both"/>
        <w:rPr>
          <w:i/>
          <w:iCs/>
        </w:rPr>
      </w:pPr>
      <w:r>
        <w:rPr>
          <w:i/>
        </w:rPr>
        <w:t>Programan gaur egun erabiltzen diren giza baliabideak aztertzea, eta programan parte hartzen duten unitateen lan karga dela-eta baliabide horiek handitzea beharrezkoa ote den argitzen saiatzea.</w:t>
      </w:r>
    </w:p>
    <w:p w14:paraId="7E947760" w14:textId="4AA9CE0E" w:rsidR="5FDB88D5" w:rsidRDefault="5FDB88D5" w:rsidP="004256EF">
      <w:pPr>
        <w:pStyle w:val="texto"/>
        <w:tabs>
          <w:tab w:val="clear" w:pos="2835"/>
          <w:tab w:val="clear" w:pos="3969"/>
          <w:tab w:val="clear" w:pos="5103"/>
          <w:tab w:val="clear" w:pos="6237"/>
          <w:tab w:val="clear" w:pos="7371"/>
          <w:tab w:val="num" w:pos="300"/>
          <w:tab w:val="left" w:pos="480"/>
          <w:tab w:val="num" w:pos="600"/>
        </w:tabs>
        <w:spacing w:before="120" w:after="120"/>
        <w:jc w:val="both"/>
        <w:rPr>
          <w:b/>
          <w:bCs/>
          <w:color w:val="FF0000"/>
        </w:rPr>
      </w:pPr>
    </w:p>
    <w:p w14:paraId="3C9C7899" w14:textId="63927DA2" w:rsidR="00ED40FE" w:rsidRPr="00175A00" w:rsidRDefault="00F3269A" w:rsidP="00F3269A">
      <w:pPr>
        <w:pStyle w:val="texto"/>
        <w:spacing w:before="240" w:after="120"/>
        <w:jc w:val="both"/>
        <w:rPr>
          <w:b/>
          <w:bCs/>
          <w:color w:val="FF0000"/>
        </w:rPr>
      </w:pPr>
      <w:r>
        <w:br w:type="page"/>
      </w:r>
    </w:p>
    <w:p w14:paraId="59CB61AB" w14:textId="637FC0B0" w:rsidR="00ED40FE" w:rsidRPr="00C47EE9" w:rsidRDefault="00ED40FE" w:rsidP="00563333">
      <w:pPr>
        <w:pStyle w:val="atitulo1"/>
        <w:jc w:val="both"/>
      </w:pPr>
      <w:bookmarkStart w:id="26" w:name="_Toc463350240"/>
      <w:bookmarkStart w:id="27" w:name="_Toc494270374"/>
      <w:bookmarkStart w:id="28" w:name="_Toc525907431"/>
      <w:bookmarkStart w:id="29" w:name="_Toc52267360"/>
      <w:bookmarkStart w:id="30" w:name="_Toc232406228"/>
      <w:bookmarkEnd w:id="19"/>
      <w:bookmarkEnd w:id="20"/>
      <w:bookmarkEnd w:id="21"/>
      <w:bookmarkEnd w:id="22"/>
      <w:bookmarkEnd w:id="23"/>
      <w:r>
        <w:lastRenderedPageBreak/>
        <w:t>V. Nafarroako Osasun Publikoaren eta Lan Osasunaren Institutuaren eta Osasunbidea-Nafarroako Osasun Zerbitzuaren erantzukizuna</w:t>
      </w:r>
      <w:bookmarkEnd w:id="30"/>
    </w:p>
    <w:p w14:paraId="5E2A334A" w14:textId="6DEA156A" w:rsidR="00750D9D" w:rsidRPr="0066295C" w:rsidRDefault="4A2377B6" w:rsidP="005459B9">
      <w:pPr>
        <w:pStyle w:val="texto"/>
        <w:spacing w:after="140"/>
        <w:jc w:val="both"/>
      </w:pPr>
      <w:proofErr w:type="spellStart"/>
      <w:r>
        <w:t>NOPLOIren</w:t>
      </w:r>
      <w:proofErr w:type="spellEnd"/>
      <w:r>
        <w:t xml:space="preserve"> Detekzio Goiztiarraren Atala arduratzen da </w:t>
      </w:r>
      <w:proofErr w:type="spellStart"/>
      <w:r>
        <w:t>ULMaren</w:t>
      </w:r>
      <w:proofErr w:type="spellEnd"/>
      <w:r>
        <w:t xml:space="preserve"> detekzio goiztiarrerako programa kudeatzeaz, eta, gainera, egindako jarduerak eta eragiketak aplikatu beharreko arauen araberakoak direla bermatu behar du. </w:t>
      </w:r>
    </w:p>
    <w:p w14:paraId="0539641A" w14:textId="31815749" w:rsidR="00343BF2" w:rsidRDefault="465C0B4E" w:rsidP="005459B9">
      <w:pPr>
        <w:pStyle w:val="texto"/>
        <w:spacing w:after="140"/>
        <w:jc w:val="both"/>
      </w:pPr>
      <w:r>
        <w:t xml:space="preserve">O-NOZ, eta zehazkiago, </w:t>
      </w:r>
      <w:proofErr w:type="spellStart"/>
      <w:r>
        <w:t>SUOAZak</w:t>
      </w:r>
      <w:proofErr w:type="spellEnd"/>
      <w:r>
        <w:t xml:space="preserve">, </w:t>
      </w:r>
      <w:proofErr w:type="spellStart"/>
      <w:r>
        <w:t>NOUko</w:t>
      </w:r>
      <w:proofErr w:type="spellEnd"/>
      <w:r>
        <w:t xml:space="preserve"> Anatomia Patologikoaren Zerbitzua, </w:t>
      </w:r>
      <w:proofErr w:type="spellStart"/>
      <w:r>
        <w:t>NOUko</w:t>
      </w:r>
      <w:proofErr w:type="spellEnd"/>
      <w:r>
        <w:t xml:space="preserve">, </w:t>
      </w:r>
      <w:proofErr w:type="spellStart"/>
      <w:r>
        <w:t>RSOko</w:t>
      </w:r>
      <w:proofErr w:type="spellEnd"/>
      <w:r>
        <w:t xml:space="preserve"> eta </w:t>
      </w:r>
      <w:proofErr w:type="spellStart"/>
      <w:r>
        <w:t>GOOko</w:t>
      </w:r>
      <w:proofErr w:type="spellEnd"/>
      <w:r>
        <w:t xml:space="preserve"> ginekologia zerbitzuak eta osasun-etxeak dira programan ezarritako jarduerak ezarritako epeetan egiteko arduradunak. </w:t>
      </w:r>
    </w:p>
    <w:p w14:paraId="2622A47F" w14:textId="4B5AC700" w:rsidR="007D2ABD" w:rsidRDefault="00E57843" w:rsidP="005459B9">
      <w:pPr>
        <w:pStyle w:val="texto"/>
        <w:spacing w:after="140"/>
        <w:jc w:val="both"/>
      </w:pPr>
      <w:proofErr w:type="spellStart"/>
      <w:r>
        <w:t>TDZNaren</w:t>
      </w:r>
      <w:proofErr w:type="spellEnd"/>
      <w:r>
        <w:t xml:space="preserve"> Asistentzia eta Osasun Kudeaketarako Informazio Sistemen Zerbitzua arduratzen da CUIS aplikazio informatikoa –</w:t>
      </w:r>
      <w:proofErr w:type="spellStart"/>
      <w:r>
        <w:t>ULMaren</w:t>
      </w:r>
      <w:proofErr w:type="spellEnd"/>
      <w:r>
        <w:t xml:space="preserve"> detekzio goiztiarrerako programaren kudeaketan funtsezkoa– mantentzeaz eta bilakaeraz.</w:t>
      </w:r>
    </w:p>
    <w:p w14:paraId="39A85333" w14:textId="073DD9AF" w:rsidR="00994BF8" w:rsidRPr="0066295C" w:rsidRDefault="00994BF8" w:rsidP="005459B9">
      <w:pPr>
        <w:pStyle w:val="texto"/>
        <w:spacing w:after="140"/>
        <w:jc w:val="both"/>
      </w:pPr>
      <w:r>
        <w:t xml:space="preserve">Gainera, </w:t>
      </w:r>
      <w:proofErr w:type="spellStart"/>
      <w:r>
        <w:t>NOPLOIk</w:t>
      </w:r>
      <w:proofErr w:type="spellEnd"/>
      <w:r>
        <w:t xml:space="preserve"> eta beharrezko mekanismoak abiarazi behar ditu, proposatutako helburuetan eraginkortasuna, eta helburu horietara bideratzen diren baliabide publikoen erabileran efizientzia eta ekonomia lortzeko, horretarako beharrezkotzat jotzen dituzten barne kontrolerako sistemak ezarriz.</w:t>
      </w:r>
    </w:p>
    <w:p w14:paraId="12B58399" w14:textId="77777777" w:rsidR="00750D9D" w:rsidRDefault="00750D9D" w:rsidP="000E4419">
      <w:pPr>
        <w:spacing w:before="120" w:after="120"/>
        <w:jc w:val="both"/>
        <w:rPr>
          <w:rFonts w:ascii="Arial" w:hAnsi="Arial"/>
          <w:b/>
          <w:color w:val="000000"/>
          <w:kern w:val="28"/>
          <w:sz w:val="25"/>
          <w:szCs w:val="26"/>
        </w:rPr>
      </w:pPr>
      <w:r>
        <w:br w:type="page"/>
      </w:r>
    </w:p>
    <w:p w14:paraId="317A02AC" w14:textId="518234DF" w:rsidR="00ED40FE" w:rsidRPr="00973484" w:rsidRDefault="00ED40FE" w:rsidP="00931621">
      <w:pPr>
        <w:pStyle w:val="atitulo1"/>
        <w:jc w:val="both"/>
      </w:pPr>
      <w:bookmarkStart w:id="31" w:name="_Toc232406229"/>
      <w:r>
        <w:lastRenderedPageBreak/>
        <w:t>VI. Nafarroako Kontuen Ganberaren erantzukizuna</w:t>
      </w:r>
      <w:bookmarkEnd w:id="31"/>
    </w:p>
    <w:p w14:paraId="003AD27F" w14:textId="1195D150" w:rsidR="00006CB0" w:rsidRPr="007428C2" w:rsidRDefault="5D76228B" w:rsidP="005459B9">
      <w:pPr>
        <w:pStyle w:val="texto"/>
        <w:spacing w:after="140"/>
        <w:jc w:val="both"/>
      </w:pPr>
      <w:r>
        <w:t xml:space="preserve">2023-2025 aldian </w:t>
      </w:r>
      <w:proofErr w:type="spellStart"/>
      <w:r>
        <w:t>ULMaren</w:t>
      </w:r>
      <w:proofErr w:type="spellEnd"/>
      <w:r>
        <w:t xml:space="preserve"> detekzio goiztiarrerako programaren kudeaketari buruzko geure fiskalizazioan oinarritutako ondorio batzuk adieraztea da gure ardura.</w:t>
      </w:r>
    </w:p>
    <w:p w14:paraId="5E1728E8" w14:textId="1B078B28" w:rsidR="00332BEE" w:rsidRPr="007428C2" w:rsidRDefault="5D76228B" w:rsidP="005459B9">
      <w:pPr>
        <w:pStyle w:val="texto"/>
        <w:spacing w:after="140"/>
        <w:jc w:val="both"/>
      </w:pPr>
      <w:r>
        <w:t xml:space="preserve">Horretarako, fiskalizazio hori egin dugu Kanpo Kontroleko Erakunde Publikoek erabakitako fiskalizazio printzipio orokorren arabera, ISSAI-ESen ezarritakoak, eta batez ere fiskalizazio operatiboei buruzko ISSAI-ES 300 delakoa aplikatu dugu, bai eta horien garapenari buruzko ISSAI-ES 3000 eta 3100 ere. Printzipio eta jarraibide horiek behartzen gaituzte etika baldintzak betetzera eta fiskalizazioaren plangintza eta exekuzioa halako moldez egitera non moduzko ziurtasun bat lortuko dugun, baliabide publikoen kudeatzea muntazko alderdi guztietan arau indardunen araberakoa izateaz. </w:t>
      </w:r>
    </w:p>
    <w:p w14:paraId="6984BA49" w14:textId="6C646DF8" w:rsidR="00006CB0" w:rsidRPr="007428C2" w:rsidRDefault="00006CB0" w:rsidP="005459B9">
      <w:pPr>
        <w:pStyle w:val="texto"/>
        <w:spacing w:after="140"/>
        <w:jc w:val="both"/>
      </w:pPr>
      <w:r>
        <w:t xml:space="preserve">Fiskalizazio batek prozedurak aplikatzea eskatzen du, iritsitako konklusioei oinarri emanen dieten auditoretza-ebidentziak lortzekoak. </w:t>
      </w:r>
    </w:p>
    <w:p w14:paraId="4D65D64B" w14:textId="0A204101" w:rsidR="00ED59F5" w:rsidRDefault="7F2AA180" w:rsidP="005459B9">
      <w:pPr>
        <w:pStyle w:val="texto"/>
        <w:spacing w:after="140"/>
        <w:jc w:val="both"/>
      </w:pPr>
      <w:r>
        <w:t>Gure ustez, lortu dugun auditoretza-ebidentziak behar adinako eta behar bezalako oinarria jasotzen du ateratako konklusioei funtsa emateko.</w:t>
      </w:r>
    </w:p>
    <w:p w14:paraId="126A7917" w14:textId="6E646A9F" w:rsidR="00212EAF" w:rsidRPr="007428C2" w:rsidRDefault="00212EAF" w:rsidP="005459B9">
      <w:pPr>
        <w:pStyle w:val="texto"/>
        <w:spacing w:after="140"/>
        <w:jc w:val="both"/>
      </w:pPr>
      <w:r>
        <w:t xml:space="preserve">Txosten hau jaulkitzen da bere egitearen arduradun izandako Karen Moreno Orduña </w:t>
      </w:r>
      <w:proofErr w:type="spellStart"/>
      <w:r>
        <w:t>auditoreak</w:t>
      </w:r>
      <w:proofErr w:type="spellEnd"/>
      <w:r>
        <w:t xml:space="preserve"> proposatuta, araudi indardunak ezarritako izapideak bete ondoren.</w:t>
      </w:r>
    </w:p>
    <w:p w14:paraId="74F726AE" w14:textId="2A454BD5" w:rsidR="00350478" w:rsidRDefault="00350478" w:rsidP="00350478">
      <w:pPr>
        <w:pStyle w:val="texto"/>
        <w:tabs>
          <w:tab w:val="clear" w:pos="2835"/>
          <w:tab w:val="clear" w:pos="3969"/>
          <w:tab w:val="clear" w:pos="5103"/>
          <w:tab w:val="clear" w:pos="6237"/>
          <w:tab w:val="clear" w:pos="7371"/>
          <w:tab w:val="left" w:pos="480"/>
        </w:tabs>
        <w:rPr>
          <w:rFonts w:cs="Arial"/>
          <w:i/>
        </w:rPr>
      </w:pPr>
    </w:p>
    <w:p w14:paraId="4B9488B7" w14:textId="0BF55A15" w:rsidR="00FF06C4" w:rsidRDefault="00FF06C4" w:rsidP="00FF06C4">
      <w:pPr>
        <w:pStyle w:val="texto"/>
        <w:tabs>
          <w:tab w:val="clear" w:pos="2835"/>
          <w:tab w:val="clear" w:pos="3969"/>
          <w:tab w:val="clear" w:pos="5103"/>
          <w:tab w:val="clear" w:pos="6237"/>
          <w:tab w:val="clear" w:pos="7371"/>
          <w:tab w:val="left" w:pos="480"/>
        </w:tabs>
        <w:jc w:val="center"/>
        <w:rPr>
          <w:rFonts w:cs="Arial"/>
        </w:rPr>
      </w:pPr>
    </w:p>
    <w:p w14:paraId="1D43B377" w14:textId="77777777" w:rsidR="00A03BBA" w:rsidRDefault="00A03BBA" w:rsidP="00A03BBA">
      <w:pPr>
        <w:pStyle w:val="texto"/>
        <w:tabs>
          <w:tab w:val="left" w:pos="480"/>
          <w:tab w:val="num" w:pos="600"/>
        </w:tabs>
        <w:ind w:firstLine="0"/>
        <w:rPr>
          <w:sz w:val="28"/>
          <w:szCs w:val="28"/>
        </w:rPr>
      </w:pPr>
      <w:r>
        <w:rPr>
          <w:i/>
          <w:sz w:val="28"/>
        </w:rPr>
        <w:t>Iruñean, 2026ko apirilaren 29an</w:t>
      </w:r>
    </w:p>
    <w:p w14:paraId="1E72805C" w14:textId="49489BEB" w:rsidR="000640BC" w:rsidRPr="008E6159" w:rsidRDefault="00A03BBA" w:rsidP="00A03BBA">
      <w:pPr>
        <w:pStyle w:val="texto"/>
        <w:tabs>
          <w:tab w:val="clear" w:pos="2835"/>
          <w:tab w:val="clear" w:pos="3969"/>
          <w:tab w:val="clear" w:pos="5103"/>
          <w:tab w:val="clear" w:pos="6237"/>
          <w:tab w:val="clear" w:pos="7371"/>
          <w:tab w:val="left" w:pos="480"/>
          <w:tab w:val="num" w:pos="600"/>
        </w:tabs>
        <w:ind w:firstLine="0"/>
        <w:rPr>
          <w:sz w:val="25"/>
          <w:szCs w:val="25"/>
        </w:rPr>
      </w:pPr>
      <w:r>
        <w:rPr>
          <w:i/>
          <w:sz w:val="28"/>
        </w:rPr>
        <w:t xml:space="preserve">Nafarroako Kontuen Ganberako lehendakaria: Jose Ignacio </w:t>
      </w:r>
      <w:proofErr w:type="spellStart"/>
      <w:r>
        <w:rPr>
          <w:i/>
          <w:sz w:val="28"/>
        </w:rPr>
        <w:t>Cabeza</w:t>
      </w:r>
      <w:proofErr w:type="spellEnd"/>
      <w:r>
        <w:rPr>
          <w:i/>
          <w:sz w:val="28"/>
        </w:rPr>
        <w:t xml:space="preserve"> del Salvador</w:t>
      </w:r>
    </w:p>
    <w:p w14:paraId="4893D101" w14:textId="77777777" w:rsidR="00350478" w:rsidRPr="00FF06C4" w:rsidRDefault="00350478" w:rsidP="000640BC">
      <w:pPr>
        <w:pStyle w:val="texto"/>
        <w:tabs>
          <w:tab w:val="clear" w:pos="2835"/>
          <w:tab w:val="clear" w:pos="3969"/>
          <w:tab w:val="clear" w:pos="5103"/>
          <w:tab w:val="clear" w:pos="6237"/>
          <w:tab w:val="clear" w:pos="7371"/>
        </w:tabs>
        <w:ind w:firstLine="0"/>
        <w:jc w:val="center"/>
        <w:rPr>
          <w:rFonts w:cs="Arial"/>
        </w:rPr>
      </w:pPr>
    </w:p>
    <w:p w14:paraId="37C7CB62" w14:textId="15E62283" w:rsidR="007616F0" w:rsidRDefault="007616F0">
      <w:pPr>
        <w:rPr>
          <w:rFonts w:ascii="Arial" w:hAnsi="Arial"/>
          <w:b/>
          <w:color w:val="000000"/>
          <w:kern w:val="28"/>
          <w:sz w:val="25"/>
          <w:szCs w:val="26"/>
        </w:rPr>
      </w:pPr>
      <w:r>
        <w:br w:type="page"/>
      </w:r>
    </w:p>
    <w:p w14:paraId="7874B440" w14:textId="4A465F3D" w:rsidR="00E25E2E" w:rsidRDefault="007616F0" w:rsidP="00E25E2E">
      <w:pPr>
        <w:pStyle w:val="atitulo1"/>
      </w:pPr>
      <w:bookmarkStart w:id="32" w:name="_Toc463350248"/>
      <w:bookmarkStart w:id="33" w:name="_Toc494270382"/>
      <w:bookmarkStart w:id="34" w:name="_Toc525907438"/>
      <w:bookmarkStart w:id="35" w:name="_Toc232406230"/>
      <w:bookmarkEnd w:id="26"/>
      <w:bookmarkEnd w:id="27"/>
      <w:bookmarkEnd w:id="28"/>
      <w:bookmarkEnd w:id="29"/>
      <w:r>
        <w:lastRenderedPageBreak/>
        <w:t>1. gehigarria. Metodologia eta arau-esparrua</w:t>
      </w:r>
      <w:bookmarkEnd w:id="35"/>
    </w:p>
    <w:p w14:paraId="52356838" w14:textId="452232D4" w:rsidR="00743C70" w:rsidRPr="00962BA8" w:rsidRDefault="53EDEB86" w:rsidP="00962BA8">
      <w:pPr>
        <w:pStyle w:val="atitulo2"/>
        <w:spacing w:before="240"/>
      </w:pPr>
      <w:bookmarkStart w:id="36" w:name="_Toc232406231"/>
      <w:r>
        <w:t>1.1 Metodologia</w:t>
      </w:r>
      <w:bookmarkEnd w:id="36"/>
    </w:p>
    <w:p w14:paraId="07914E3C" w14:textId="73BDB767" w:rsidR="00E16C5D" w:rsidRPr="00AD268D" w:rsidRDefault="43D9AC54" w:rsidP="005459B9">
      <w:pPr>
        <w:pStyle w:val="texto"/>
        <w:spacing w:after="140"/>
        <w:jc w:val="both"/>
        <w:rPr>
          <w:szCs w:val="26"/>
        </w:rPr>
      </w:pPr>
      <w:r>
        <w:t xml:space="preserve">Txosten hau egiteko, Kontuen Ganberak aipatutako ISSAI-ES 300ean ezarritako metodologia erabili du, bai eta auditoretza operatiboari buruzko GPF-OCEX 3000, 3910 eta 3920 Kanpo Kontrolerako Organoen Fiskalizazio Jarraibide Praktikoak ere. Jarraibide horiek aplikatzeko, lanaren helburuak galdera gisa planteatu eta horietako bakoitzari </w:t>
      </w:r>
      <w:proofErr w:type="spellStart"/>
      <w:r>
        <w:t>azpihelburuak</w:t>
      </w:r>
      <w:proofErr w:type="spellEnd"/>
      <w:r>
        <w:t xml:space="preserve"> lotu zaizkie, bakoitzari ondorio bat ateratzeko.</w:t>
      </w:r>
    </w:p>
    <w:p w14:paraId="1D93EE28" w14:textId="2152176F" w:rsidR="00DC2338" w:rsidRPr="00AD268D" w:rsidRDefault="12C35D41" w:rsidP="005459B9">
      <w:pPr>
        <w:pStyle w:val="texto"/>
        <w:spacing w:after="140"/>
        <w:jc w:val="both"/>
      </w:pPr>
      <w:proofErr w:type="spellStart"/>
      <w:r>
        <w:t>Azpihelburu</w:t>
      </w:r>
      <w:proofErr w:type="spellEnd"/>
      <w:r>
        <w:t xml:space="preserve"> horiek betetzeko, egokientzat jotako irizpideak –txosten honen III. epigrafean bildutakoak– lotu genizkien horiei, dugun informazioa kontuan hartuta. </w:t>
      </w:r>
    </w:p>
    <w:p w14:paraId="3C085361" w14:textId="0C5E20BF" w:rsidR="00743C70" w:rsidRDefault="00CA201F" w:rsidP="00962BA8">
      <w:pPr>
        <w:pStyle w:val="atitulo2"/>
        <w:spacing w:before="240"/>
      </w:pPr>
      <w:bookmarkStart w:id="37" w:name="_Toc232406232"/>
      <w:r>
        <w:t>1.2 Aplikatzekoa den oinarrizko arau-esparrua</w:t>
      </w:r>
      <w:bookmarkEnd w:id="37"/>
    </w:p>
    <w:p w14:paraId="135F66DE" w14:textId="7EED71F2" w:rsidR="00743C70" w:rsidRPr="00AD268D" w:rsidRDefault="08B95F8A" w:rsidP="00AD268D">
      <w:pPr>
        <w:spacing w:before="120" w:after="120"/>
        <w:ind w:firstLine="284"/>
        <w:jc w:val="both"/>
        <w:rPr>
          <w:sz w:val="26"/>
          <w:szCs w:val="26"/>
        </w:rPr>
      </w:pPr>
      <w:proofErr w:type="spellStart"/>
      <w:r>
        <w:rPr>
          <w:sz w:val="26"/>
        </w:rPr>
        <w:t>ULMaren</w:t>
      </w:r>
      <w:proofErr w:type="spellEnd"/>
      <w:r>
        <w:rPr>
          <w:sz w:val="26"/>
        </w:rPr>
        <w:t xml:space="preserve"> detekzio goiztiarrerako programarekin lotutako oinarrizko arau-esparrua honako arau hauek osatzen dute:</w:t>
      </w:r>
    </w:p>
    <w:p w14:paraId="3F3DDCFE" w14:textId="6158B645" w:rsidR="63A4F742" w:rsidRPr="00B863F5" w:rsidRDefault="63A4F742" w:rsidP="00962BA8">
      <w:pPr>
        <w:pStyle w:val="atitulo4"/>
        <w:spacing w:before="240"/>
        <w:rPr>
          <w:sz w:val="24"/>
          <w:szCs w:val="24"/>
        </w:rPr>
      </w:pPr>
      <w:r>
        <w:rPr>
          <w:sz w:val="24"/>
        </w:rPr>
        <w:t>Estatuko araudia</w:t>
      </w:r>
    </w:p>
    <w:p w14:paraId="56A72A77" w14:textId="39364CB1" w:rsidR="007C48FF" w:rsidRDefault="007C48FF" w:rsidP="00A51D99">
      <w:pPr>
        <w:pStyle w:val="texto"/>
        <w:numPr>
          <w:ilvl w:val="0"/>
          <w:numId w:val="6"/>
        </w:numPr>
        <w:tabs>
          <w:tab w:val="clear" w:pos="2835"/>
          <w:tab w:val="clear" w:pos="3969"/>
          <w:tab w:val="clear" w:pos="5103"/>
          <w:tab w:val="clear" w:pos="6237"/>
          <w:tab w:val="clear" w:pos="7371"/>
          <w:tab w:val="num" w:pos="300"/>
          <w:tab w:val="left" w:pos="480"/>
          <w:tab w:val="num" w:pos="600"/>
        </w:tabs>
        <w:spacing w:after="140"/>
        <w:ind w:left="0" w:firstLine="289"/>
        <w:jc w:val="both"/>
      </w:pPr>
      <w:r>
        <w:t>1030/2006 Errege Dekretua, irailaren 15ekoa, Osasun Sistema Nazionaleko Zerbitzu Komunen Zorroa eta hura gaurkotzeko ezarri zituena</w:t>
      </w:r>
    </w:p>
    <w:p w14:paraId="53973B63" w14:textId="0A3F2A1A" w:rsidR="0066295C" w:rsidRPr="00A51D99" w:rsidRDefault="0066295C" w:rsidP="00A51D99">
      <w:pPr>
        <w:pStyle w:val="texto"/>
        <w:numPr>
          <w:ilvl w:val="0"/>
          <w:numId w:val="6"/>
        </w:numPr>
        <w:tabs>
          <w:tab w:val="clear" w:pos="2835"/>
          <w:tab w:val="clear" w:pos="3969"/>
          <w:tab w:val="clear" w:pos="5103"/>
          <w:tab w:val="clear" w:pos="6237"/>
          <w:tab w:val="clear" w:pos="7371"/>
          <w:tab w:val="num" w:pos="300"/>
          <w:tab w:val="left" w:pos="480"/>
          <w:tab w:val="num" w:pos="600"/>
        </w:tabs>
        <w:spacing w:after="140"/>
        <w:ind w:left="0" w:firstLine="289"/>
        <w:jc w:val="both"/>
      </w:pPr>
      <w:r>
        <w:t xml:space="preserve">SCB/480/2019 Agindua, apirilaren 26koa, aurreko errege dekretuaren –Estatuko Osasun Sistemaren zerbitzuen zorroan </w:t>
      </w:r>
      <w:proofErr w:type="spellStart"/>
      <w:r>
        <w:t>ULMaren</w:t>
      </w:r>
      <w:proofErr w:type="spellEnd"/>
      <w:r>
        <w:t xml:space="preserve"> detekzio goiztiarrerako programa barne hartzen duenaren–– I., III. eta VI. eranskinak aldatzen dituena. </w:t>
      </w:r>
    </w:p>
    <w:p w14:paraId="5431E15F" w14:textId="7A4F8A02" w:rsidR="0066295C" w:rsidRPr="00A51D99" w:rsidRDefault="0066295C" w:rsidP="00A51D99">
      <w:pPr>
        <w:pStyle w:val="texto"/>
        <w:numPr>
          <w:ilvl w:val="0"/>
          <w:numId w:val="6"/>
        </w:numPr>
        <w:tabs>
          <w:tab w:val="clear" w:pos="2835"/>
          <w:tab w:val="clear" w:pos="3969"/>
          <w:tab w:val="clear" w:pos="5103"/>
          <w:tab w:val="clear" w:pos="6237"/>
          <w:tab w:val="clear" w:pos="7371"/>
          <w:tab w:val="num" w:pos="300"/>
          <w:tab w:val="left" w:pos="480"/>
          <w:tab w:val="num" w:pos="600"/>
        </w:tabs>
        <w:spacing w:after="140"/>
        <w:ind w:left="0" w:firstLine="289"/>
        <w:jc w:val="both"/>
      </w:pPr>
      <w:r>
        <w:t>SND/454/2025 Agindua, maiatzaren 9koa, aurreko errege dekretuaren –</w:t>
      </w:r>
      <w:proofErr w:type="spellStart"/>
      <w:r>
        <w:t>ULMaren</w:t>
      </w:r>
      <w:proofErr w:type="spellEnd"/>
      <w:r>
        <w:t xml:space="preserve"> detekzio goiztiarrerako programan 30 urte betetzen dituzten pertsonak barne hartzen dituztenen– I., II., III. eta VI. eranskinak aldatzen dituena.</w:t>
      </w:r>
    </w:p>
    <w:p w14:paraId="31A577B9" w14:textId="0DE6354B" w:rsidR="00705DA7" w:rsidRPr="00B863F5" w:rsidRDefault="1981410B" w:rsidP="00B863F5">
      <w:pPr>
        <w:pStyle w:val="atitulo4"/>
        <w:spacing w:before="240"/>
        <w:rPr>
          <w:sz w:val="24"/>
          <w:szCs w:val="24"/>
        </w:rPr>
      </w:pPr>
      <w:r>
        <w:rPr>
          <w:sz w:val="24"/>
        </w:rPr>
        <w:t>Foru araudia</w:t>
      </w:r>
    </w:p>
    <w:p w14:paraId="4A845A95" w14:textId="1235DFEA" w:rsidR="00705DA7" w:rsidRPr="00A51D99" w:rsidRDefault="0066295C" w:rsidP="00A51D99">
      <w:pPr>
        <w:pStyle w:val="texto"/>
        <w:numPr>
          <w:ilvl w:val="0"/>
          <w:numId w:val="6"/>
        </w:numPr>
        <w:tabs>
          <w:tab w:val="clear" w:pos="2835"/>
          <w:tab w:val="clear" w:pos="3969"/>
          <w:tab w:val="clear" w:pos="5103"/>
          <w:tab w:val="clear" w:pos="6237"/>
          <w:tab w:val="clear" w:pos="7371"/>
          <w:tab w:val="num" w:pos="300"/>
          <w:tab w:val="left" w:pos="480"/>
          <w:tab w:val="num" w:pos="600"/>
        </w:tabs>
        <w:spacing w:after="140"/>
        <w:ind w:left="0" w:firstLine="289"/>
        <w:jc w:val="both"/>
      </w:pPr>
      <w:r>
        <w:t>248/2023 Foru Dekretua, azaroaren 15ekoa, Nafarroako Osasun Publikoaren eta Lan Osasunaren Institutua erakunde autonomoaren estatutuak onesten dituena.</w:t>
      </w:r>
    </w:p>
    <w:p w14:paraId="46B0F3CC" w14:textId="7E85F64C" w:rsidR="0066295C" w:rsidRPr="0066295C" w:rsidRDefault="0066295C" w:rsidP="00A51D99">
      <w:pPr>
        <w:pStyle w:val="texto"/>
        <w:numPr>
          <w:ilvl w:val="0"/>
          <w:numId w:val="6"/>
        </w:numPr>
        <w:tabs>
          <w:tab w:val="clear" w:pos="2835"/>
          <w:tab w:val="clear" w:pos="3969"/>
          <w:tab w:val="clear" w:pos="5103"/>
          <w:tab w:val="clear" w:pos="6237"/>
          <w:tab w:val="clear" w:pos="7371"/>
          <w:tab w:val="num" w:pos="300"/>
          <w:tab w:val="left" w:pos="480"/>
          <w:tab w:val="num" w:pos="600"/>
        </w:tabs>
        <w:spacing w:after="140"/>
        <w:ind w:left="0" w:firstLine="289"/>
        <w:jc w:val="both"/>
      </w:pPr>
      <w:r>
        <w:t>310E/2023 Foru Agindua, 2023ko irailaren 29koa, Osasuneko kontseilariak emana, Nafarroan bizitza osoko txertaketen egutegi ofiziala eta egoera berezietako edo arrisku-egoeretako txertaketen egutegia ezartzen dituena.</w:t>
      </w:r>
    </w:p>
    <w:p w14:paraId="4388AF8F" w14:textId="77777777" w:rsidR="004430E3" w:rsidRDefault="004430E3">
      <w:pPr>
        <w:rPr>
          <w:b/>
          <w:sz w:val="28"/>
          <w:szCs w:val="28"/>
        </w:rPr>
      </w:pPr>
      <w:r>
        <w:br w:type="page"/>
      </w:r>
    </w:p>
    <w:p w14:paraId="47890E3F" w14:textId="1E1F5804" w:rsidR="00ED40FE" w:rsidRPr="00B91C35" w:rsidRDefault="00ED40FE" w:rsidP="00B91C35">
      <w:pPr>
        <w:pStyle w:val="atitulo1"/>
      </w:pPr>
      <w:bookmarkStart w:id="38" w:name="_Toc232406233"/>
      <w:r>
        <w:lastRenderedPageBreak/>
        <w:t>2. gehigarria. Fiskalizazioko ohar eta aurkikuntzak</w:t>
      </w:r>
      <w:bookmarkEnd w:id="38"/>
    </w:p>
    <w:p w14:paraId="54C648DC" w14:textId="10FE21E3" w:rsidR="002C7D11" w:rsidRPr="00277C96" w:rsidRDefault="2D20660D" w:rsidP="005459B9">
      <w:pPr>
        <w:pStyle w:val="texto"/>
        <w:spacing w:after="140"/>
        <w:jc w:val="both"/>
        <w:rPr>
          <w:szCs w:val="26"/>
        </w:rPr>
      </w:pPr>
      <w:r>
        <w:t xml:space="preserve">Gehigarri honetan, gure fiskalizazioaren </w:t>
      </w:r>
      <w:proofErr w:type="spellStart"/>
      <w:r>
        <w:t>azpihelburu</w:t>
      </w:r>
      <w:proofErr w:type="spellEnd"/>
      <w:r>
        <w:t xml:space="preserve"> bakoitzean lortutako ondorioak garatuko ditugu.</w:t>
      </w:r>
    </w:p>
    <w:p w14:paraId="3561D92B" w14:textId="74B69915" w:rsidR="005C1812" w:rsidRPr="00962BA8" w:rsidRDefault="007616F0" w:rsidP="00962BA8">
      <w:pPr>
        <w:pStyle w:val="atitulo2"/>
        <w:spacing w:before="240"/>
      </w:pPr>
      <w:bookmarkStart w:id="39" w:name="_Toc232406234"/>
      <w:bookmarkEnd w:id="32"/>
      <w:bookmarkEnd w:id="33"/>
      <w:bookmarkEnd w:id="34"/>
      <w:r>
        <w:t xml:space="preserve">2.1 Lehen helburua. </w:t>
      </w:r>
      <w:proofErr w:type="spellStart"/>
      <w:r>
        <w:t>ULMa</w:t>
      </w:r>
      <w:proofErr w:type="spellEnd"/>
      <w:r>
        <w:t xml:space="preserve"> prebenitzeko neurriak hartzea</w:t>
      </w:r>
      <w:bookmarkEnd w:id="39"/>
    </w:p>
    <w:p w14:paraId="5849426D" w14:textId="5E8A6E5C" w:rsidR="00125CC1" w:rsidRPr="00B91C35" w:rsidRDefault="005A23B3" w:rsidP="00962BA8">
      <w:pPr>
        <w:pStyle w:val="atitulo4"/>
      </w:pPr>
      <w:r>
        <w:t>2.1.1 Lehen mailako neurriak</w:t>
      </w:r>
    </w:p>
    <w:p w14:paraId="3682B0CE" w14:textId="1C15E021" w:rsidR="003B4897" w:rsidRPr="00F31A2B" w:rsidRDefault="005A23B3" w:rsidP="00782F8E">
      <w:pPr>
        <w:pStyle w:val="atitulo4"/>
        <w:spacing w:after="120"/>
        <w:rPr>
          <w:sz w:val="24"/>
          <w:szCs w:val="24"/>
        </w:rPr>
      </w:pPr>
      <w:proofErr w:type="spellStart"/>
      <w:r>
        <w:rPr>
          <w:sz w:val="24"/>
        </w:rPr>
        <w:t>GPBaren</w:t>
      </w:r>
      <w:proofErr w:type="spellEnd"/>
      <w:r>
        <w:rPr>
          <w:sz w:val="24"/>
        </w:rPr>
        <w:t xml:space="preserve"> aurkako txertaketa</w:t>
      </w:r>
    </w:p>
    <w:p w14:paraId="70B26748" w14:textId="254D42DF" w:rsidR="00B92578" w:rsidRPr="007622B5" w:rsidRDefault="29A834D1" w:rsidP="00B92578">
      <w:pPr>
        <w:pStyle w:val="texto"/>
        <w:spacing w:after="140"/>
        <w:jc w:val="both"/>
      </w:pPr>
      <w:r>
        <w:t xml:space="preserve">Espainiako Estatuan, dagokion Osasun Batzordeak onesten du herritarrei gaixotasun baten aurkako txertoa emateko jarraitutako prozedura. Akordio hori Lurralde arteko Osasun Kontseiluari aurkezten zaio, eta, behin onetsi ondoren, autonomia-erkidego bakoitzak ezartzen du. </w:t>
      </w:r>
    </w:p>
    <w:p w14:paraId="07311E82" w14:textId="77777777" w:rsidR="00B92578" w:rsidRDefault="00B92578" w:rsidP="00B92578">
      <w:pPr>
        <w:pStyle w:val="texto"/>
        <w:spacing w:after="140"/>
        <w:jc w:val="both"/>
      </w:pPr>
      <w:r>
        <w:t xml:space="preserve">Jarduera protokolo horren arabera, Nafarroan 2007an hasi ziren </w:t>
      </w:r>
      <w:proofErr w:type="spellStart"/>
      <w:r>
        <w:t>GPBaren</w:t>
      </w:r>
      <w:proofErr w:type="spellEnd"/>
      <w:r>
        <w:t xml:space="preserve"> aurkako txertaketak gauzatzen, eta hasiera batean 1995eko urtarriletik aurrera jaioak izanik 12-13 urte zituzten neskei eman zitzaien. Hurrengo hiru urteetan, 1992ko urtarrilaren 1etik 1994ko abenduaren 31ra bitartean jaiotako eta aurretik txertorik hartu gabeko neskatoei zabaldu zitzaien. 2013an, urtebete aurreratu zen txertaketarako adina. </w:t>
      </w:r>
    </w:p>
    <w:p w14:paraId="026C23B1" w14:textId="30CD2B98" w:rsidR="00B92578" w:rsidRDefault="00B92578" w:rsidP="00B92578">
      <w:pPr>
        <w:pStyle w:val="texto"/>
        <w:spacing w:after="140"/>
        <w:jc w:val="both"/>
      </w:pPr>
      <w:r>
        <w:t xml:space="preserve">Ondoren, 2023an, 2012ko urtarrilaren 1aren ondoren jaiotako mutikoak txertatzen hasi ziren, neskatoen adin berean. </w:t>
      </w:r>
    </w:p>
    <w:p w14:paraId="4FA51A07" w14:textId="77777777" w:rsidR="00906E67" w:rsidRDefault="00906E67" w:rsidP="00906E67">
      <w:pPr>
        <w:pStyle w:val="texto"/>
        <w:spacing w:after="140"/>
        <w:jc w:val="both"/>
      </w:pPr>
      <w:r>
        <w:t xml:space="preserve">2025ean, </w:t>
      </w:r>
      <w:proofErr w:type="spellStart"/>
      <w:r>
        <w:t>NOPLOIk</w:t>
      </w:r>
      <w:proofErr w:type="spellEnd"/>
      <w:r>
        <w:t xml:space="preserve">, pertsonen bizitzan zeharreko txertaketen dokumentua eguneratu zuenean, 2007-2011 aldian jaiotako txertorik gabeko gizonen errekuperazioa ezarri zuen. </w:t>
      </w:r>
    </w:p>
    <w:p w14:paraId="09A1F533" w14:textId="638633DA" w:rsidR="00B92578" w:rsidRDefault="00B92578" w:rsidP="00B92578">
      <w:pPr>
        <w:pStyle w:val="texto"/>
        <w:spacing w:after="140"/>
        <w:jc w:val="both"/>
      </w:pPr>
      <w:r>
        <w:t xml:space="preserve">Hasieran dosiak hiru izan ziren, 2016an bira jaitsi ziren, eta 2024ko azarotik aurrera, azkenik, batera, zegokion ebidentzia zientifikoa lortu ondoren. </w:t>
      </w:r>
    </w:p>
    <w:p w14:paraId="4D026217" w14:textId="676ABA99" w:rsidR="00B92578" w:rsidRDefault="00B92578" w:rsidP="00B92578">
      <w:pPr>
        <w:pStyle w:val="texto"/>
        <w:spacing w:after="240"/>
        <w:jc w:val="both"/>
      </w:pPr>
      <w:r>
        <w:t xml:space="preserve">2020-2025 aldian, Nafarroak 3,54 milioi euro bideratu zituen </w:t>
      </w:r>
      <w:proofErr w:type="spellStart"/>
      <w:r>
        <w:t>GPBaren</w:t>
      </w:r>
      <w:proofErr w:type="spellEnd"/>
      <w:r>
        <w:t xml:space="preserve"> aurkako txertaketara. Hau da xehakapena:</w:t>
      </w:r>
    </w:p>
    <w:tbl>
      <w:tblPr>
        <w:tblStyle w:val="Tablaconcuadrcula"/>
        <w:tblW w:w="8784" w:type="dxa"/>
        <w:tblBorders>
          <w:left w:val="none" w:sz="0" w:space="0" w:color="auto"/>
          <w:right w:val="none" w:sz="0" w:space="0" w:color="auto"/>
          <w:insideV w:val="none" w:sz="0" w:space="0" w:color="auto"/>
        </w:tblBorders>
        <w:tblLook w:val="04A0" w:firstRow="1" w:lastRow="0" w:firstColumn="1" w:lastColumn="0" w:noHBand="0" w:noVBand="1"/>
      </w:tblPr>
      <w:tblGrid>
        <w:gridCol w:w="1129"/>
        <w:gridCol w:w="2977"/>
        <w:gridCol w:w="2339"/>
        <w:gridCol w:w="2339"/>
      </w:tblGrid>
      <w:tr w:rsidR="00B92578" w:rsidRPr="00B92578" w14:paraId="467B1124" w14:textId="77777777" w:rsidTr="002D1299">
        <w:trPr>
          <w:trHeight w:val="255"/>
        </w:trPr>
        <w:tc>
          <w:tcPr>
            <w:tcW w:w="1129" w:type="dxa"/>
            <w:shd w:val="clear" w:color="auto" w:fill="8DB3E2" w:themeFill="text2" w:themeFillTint="66"/>
            <w:vAlign w:val="center"/>
          </w:tcPr>
          <w:p w14:paraId="0037C1D0" w14:textId="77777777" w:rsidR="00B92578" w:rsidRPr="00B92578" w:rsidRDefault="00B92578" w:rsidP="00B92578">
            <w:pPr>
              <w:pStyle w:val="texto"/>
              <w:spacing w:after="0"/>
              <w:ind w:firstLine="0"/>
              <w:jc w:val="left"/>
              <w:rPr>
                <w:rFonts w:ascii="Arial" w:hAnsi="Arial" w:cs="Arial"/>
                <w:sz w:val="18"/>
                <w:szCs w:val="18"/>
              </w:rPr>
            </w:pPr>
          </w:p>
        </w:tc>
        <w:tc>
          <w:tcPr>
            <w:tcW w:w="2977" w:type="dxa"/>
            <w:shd w:val="clear" w:color="auto" w:fill="8DB3E2" w:themeFill="text2" w:themeFillTint="66"/>
            <w:vAlign w:val="center"/>
          </w:tcPr>
          <w:p w14:paraId="7612EB1A" w14:textId="5BCFC803" w:rsidR="00B92578" w:rsidRPr="00B92578" w:rsidRDefault="00B92578" w:rsidP="00B92578">
            <w:pPr>
              <w:pStyle w:val="texto"/>
              <w:spacing w:after="0"/>
              <w:ind w:firstLine="0"/>
              <w:jc w:val="right"/>
              <w:rPr>
                <w:rFonts w:ascii="Arial" w:hAnsi="Arial" w:cs="Arial"/>
                <w:sz w:val="18"/>
                <w:szCs w:val="18"/>
              </w:rPr>
            </w:pPr>
            <w:r>
              <w:rPr>
                <w:rFonts w:ascii="Arial" w:hAnsi="Arial"/>
                <w:sz w:val="18"/>
              </w:rPr>
              <w:t>Aitortutako betebehar garbiak</w:t>
            </w:r>
          </w:p>
        </w:tc>
        <w:tc>
          <w:tcPr>
            <w:tcW w:w="2339" w:type="dxa"/>
            <w:shd w:val="clear" w:color="auto" w:fill="8DB3E2" w:themeFill="text2" w:themeFillTint="66"/>
            <w:vAlign w:val="center"/>
          </w:tcPr>
          <w:p w14:paraId="4ED23A88" w14:textId="7B197851" w:rsidR="00B92578" w:rsidRPr="00B92578" w:rsidRDefault="00B92578" w:rsidP="00B92578">
            <w:pPr>
              <w:pStyle w:val="texto"/>
              <w:spacing w:after="0"/>
              <w:ind w:firstLine="0"/>
              <w:jc w:val="right"/>
              <w:rPr>
                <w:rFonts w:ascii="Arial" w:hAnsi="Arial" w:cs="Arial"/>
                <w:sz w:val="18"/>
                <w:szCs w:val="18"/>
              </w:rPr>
            </w:pPr>
            <w:r>
              <w:rPr>
                <w:rFonts w:ascii="Arial" w:hAnsi="Arial"/>
                <w:sz w:val="18"/>
              </w:rPr>
              <w:t>Emandako dosi kopurua</w:t>
            </w:r>
          </w:p>
        </w:tc>
        <w:tc>
          <w:tcPr>
            <w:tcW w:w="2339" w:type="dxa"/>
            <w:shd w:val="clear" w:color="auto" w:fill="8DB3E2" w:themeFill="text2" w:themeFillTint="66"/>
            <w:vAlign w:val="center"/>
          </w:tcPr>
          <w:p w14:paraId="721C65D2" w14:textId="49924EB8" w:rsidR="00B92578" w:rsidRPr="00B92578" w:rsidRDefault="00B92578" w:rsidP="00B92578">
            <w:pPr>
              <w:pStyle w:val="texto"/>
              <w:spacing w:after="0"/>
              <w:ind w:firstLine="0"/>
              <w:jc w:val="right"/>
              <w:rPr>
                <w:rFonts w:ascii="Arial" w:hAnsi="Arial" w:cs="Arial"/>
                <w:sz w:val="18"/>
                <w:szCs w:val="18"/>
              </w:rPr>
            </w:pPr>
            <w:r>
              <w:rPr>
                <w:rFonts w:ascii="Arial" w:hAnsi="Arial"/>
                <w:sz w:val="18"/>
              </w:rPr>
              <w:t xml:space="preserve">Unitateko prezioa </w:t>
            </w:r>
          </w:p>
        </w:tc>
      </w:tr>
      <w:tr w:rsidR="00B92578" w14:paraId="41797894" w14:textId="77777777" w:rsidTr="008C0CB3">
        <w:trPr>
          <w:trHeight w:val="198"/>
        </w:trPr>
        <w:tc>
          <w:tcPr>
            <w:tcW w:w="1129" w:type="dxa"/>
            <w:tcBorders>
              <w:bottom w:val="single" w:sz="4" w:space="0" w:color="auto"/>
            </w:tcBorders>
            <w:vAlign w:val="center"/>
          </w:tcPr>
          <w:p w14:paraId="7A4D629F" w14:textId="0C6FCA61" w:rsidR="00B92578" w:rsidRPr="00B92578" w:rsidRDefault="00B92578" w:rsidP="00B92578">
            <w:pPr>
              <w:pStyle w:val="texto"/>
              <w:spacing w:after="0"/>
              <w:ind w:firstLine="0"/>
              <w:jc w:val="left"/>
              <w:rPr>
                <w:rFonts w:ascii="Arial Narrow" w:hAnsi="Arial Narrow"/>
                <w:sz w:val="20"/>
                <w:szCs w:val="20"/>
              </w:rPr>
            </w:pPr>
            <w:r>
              <w:rPr>
                <w:rFonts w:ascii="Arial Narrow" w:hAnsi="Arial Narrow"/>
                <w:sz w:val="20"/>
              </w:rPr>
              <w:t>2020</w:t>
            </w:r>
          </w:p>
        </w:tc>
        <w:tc>
          <w:tcPr>
            <w:tcW w:w="2977" w:type="dxa"/>
            <w:tcBorders>
              <w:bottom w:val="single" w:sz="4" w:space="0" w:color="auto"/>
            </w:tcBorders>
            <w:vAlign w:val="center"/>
          </w:tcPr>
          <w:p w14:paraId="05CD7815" w14:textId="69006EB0" w:rsidR="00B92578" w:rsidRPr="00B92578" w:rsidRDefault="00B92578" w:rsidP="00B92578">
            <w:pPr>
              <w:pStyle w:val="texto"/>
              <w:spacing w:after="0"/>
              <w:ind w:firstLine="0"/>
              <w:jc w:val="right"/>
              <w:rPr>
                <w:rFonts w:ascii="Arial Narrow" w:hAnsi="Arial Narrow"/>
                <w:sz w:val="20"/>
                <w:szCs w:val="20"/>
              </w:rPr>
            </w:pPr>
            <w:r>
              <w:rPr>
                <w:rFonts w:ascii="Arial Narrow" w:hAnsi="Arial Narrow"/>
                <w:sz w:val="20"/>
              </w:rPr>
              <w:t>384.384</w:t>
            </w:r>
          </w:p>
        </w:tc>
        <w:tc>
          <w:tcPr>
            <w:tcW w:w="2339" w:type="dxa"/>
            <w:tcBorders>
              <w:bottom w:val="single" w:sz="4" w:space="0" w:color="auto"/>
            </w:tcBorders>
            <w:vAlign w:val="center"/>
          </w:tcPr>
          <w:p w14:paraId="36847D18" w14:textId="6052975B" w:rsidR="00B92578" w:rsidRPr="00B92578" w:rsidRDefault="00B92578" w:rsidP="00B92578">
            <w:pPr>
              <w:pStyle w:val="texto"/>
              <w:spacing w:after="0"/>
              <w:ind w:firstLine="0"/>
              <w:jc w:val="right"/>
              <w:rPr>
                <w:rFonts w:ascii="Arial Narrow" w:hAnsi="Arial Narrow"/>
                <w:sz w:val="20"/>
                <w:szCs w:val="20"/>
              </w:rPr>
            </w:pPr>
            <w:r>
              <w:rPr>
                <w:rFonts w:ascii="Arial Narrow" w:hAnsi="Arial Narrow"/>
                <w:sz w:val="20"/>
              </w:rPr>
              <w:t>9.240</w:t>
            </w:r>
          </w:p>
        </w:tc>
        <w:tc>
          <w:tcPr>
            <w:tcW w:w="2339" w:type="dxa"/>
            <w:tcBorders>
              <w:bottom w:val="single" w:sz="4" w:space="0" w:color="auto"/>
            </w:tcBorders>
            <w:vAlign w:val="center"/>
          </w:tcPr>
          <w:p w14:paraId="13BFD5CB" w14:textId="1432A05A" w:rsidR="00B92578" w:rsidRPr="00B92578" w:rsidRDefault="00B92578" w:rsidP="00B92578">
            <w:pPr>
              <w:pStyle w:val="texto"/>
              <w:spacing w:after="0"/>
              <w:ind w:firstLine="0"/>
              <w:jc w:val="right"/>
              <w:rPr>
                <w:rFonts w:ascii="Arial Narrow" w:hAnsi="Arial Narrow"/>
                <w:sz w:val="20"/>
                <w:szCs w:val="20"/>
              </w:rPr>
            </w:pPr>
            <w:r>
              <w:rPr>
                <w:rFonts w:ascii="Arial Narrow" w:hAnsi="Arial Narrow"/>
                <w:sz w:val="20"/>
              </w:rPr>
              <w:t>41,6</w:t>
            </w:r>
          </w:p>
        </w:tc>
      </w:tr>
      <w:tr w:rsidR="00B92578" w14:paraId="6A474735" w14:textId="77777777" w:rsidTr="00B92578">
        <w:trPr>
          <w:trHeight w:val="198"/>
        </w:trPr>
        <w:tc>
          <w:tcPr>
            <w:tcW w:w="1129" w:type="dxa"/>
            <w:vAlign w:val="center"/>
          </w:tcPr>
          <w:p w14:paraId="6C13A991" w14:textId="4C253456" w:rsidR="00B92578" w:rsidRPr="00B92578" w:rsidRDefault="00B92578" w:rsidP="00B92578">
            <w:pPr>
              <w:pStyle w:val="texto"/>
              <w:spacing w:after="0"/>
              <w:ind w:firstLine="0"/>
              <w:jc w:val="left"/>
              <w:rPr>
                <w:rFonts w:ascii="Arial Narrow" w:hAnsi="Arial Narrow"/>
                <w:sz w:val="20"/>
                <w:szCs w:val="20"/>
              </w:rPr>
            </w:pPr>
            <w:r>
              <w:rPr>
                <w:rFonts w:ascii="Arial Narrow" w:hAnsi="Arial Narrow"/>
                <w:sz w:val="20"/>
              </w:rPr>
              <w:t>2021</w:t>
            </w:r>
          </w:p>
        </w:tc>
        <w:tc>
          <w:tcPr>
            <w:tcW w:w="2977" w:type="dxa"/>
            <w:vAlign w:val="center"/>
          </w:tcPr>
          <w:p w14:paraId="495D1DC8" w14:textId="4A7708C2" w:rsidR="00B92578" w:rsidRPr="00B92578" w:rsidRDefault="00B92578" w:rsidP="00B92578">
            <w:pPr>
              <w:pStyle w:val="texto"/>
              <w:spacing w:after="0"/>
              <w:ind w:firstLine="0"/>
              <w:jc w:val="right"/>
              <w:rPr>
                <w:rFonts w:ascii="Arial Narrow" w:hAnsi="Arial Narrow"/>
                <w:sz w:val="20"/>
                <w:szCs w:val="20"/>
              </w:rPr>
            </w:pPr>
            <w:r>
              <w:rPr>
                <w:rFonts w:ascii="Arial Narrow" w:hAnsi="Arial Narrow"/>
                <w:sz w:val="20"/>
              </w:rPr>
              <w:t>399.360</w:t>
            </w:r>
          </w:p>
        </w:tc>
        <w:tc>
          <w:tcPr>
            <w:tcW w:w="2339" w:type="dxa"/>
            <w:vAlign w:val="center"/>
          </w:tcPr>
          <w:p w14:paraId="144C501C" w14:textId="27028CEF" w:rsidR="00B92578" w:rsidRPr="00B92578" w:rsidRDefault="00B92578" w:rsidP="00B92578">
            <w:pPr>
              <w:pStyle w:val="texto"/>
              <w:spacing w:after="0"/>
              <w:ind w:firstLine="0"/>
              <w:jc w:val="right"/>
              <w:rPr>
                <w:rFonts w:ascii="Arial Narrow" w:hAnsi="Arial Narrow"/>
                <w:sz w:val="20"/>
                <w:szCs w:val="20"/>
              </w:rPr>
            </w:pPr>
            <w:r>
              <w:rPr>
                <w:rFonts w:ascii="Arial Narrow" w:hAnsi="Arial Narrow"/>
                <w:sz w:val="20"/>
              </w:rPr>
              <w:t>9.600</w:t>
            </w:r>
          </w:p>
        </w:tc>
        <w:tc>
          <w:tcPr>
            <w:tcW w:w="2339" w:type="dxa"/>
            <w:vAlign w:val="center"/>
          </w:tcPr>
          <w:p w14:paraId="4EA9FC77" w14:textId="67A34BFF" w:rsidR="00B92578" w:rsidRPr="00B92578" w:rsidRDefault="00B92578" w:rsidP="00B92578">
            <w:pPr>
              <w:pStyle w:val="texto"/>
              <w:spacing w:after="0"/>
              <w:ind w:firstLine="0"/>
              <w:jc w:val="right"/>
              <w:rPr>
                <w:rFonts w:ascii="Arial Narrow" w:hAnsi="Arial Narrow"/>
                <w:sz w:val="20"/>
                <w:szCs w:val="20"/>
              </w:rPr>
            </w:pPr>
            <w:r>
              <w:rPr>
                <w:rFonts w:ascii="Arial Narrow" w:hAnsi="Arial Narrow"/>
                <w:sz w:val="20"/>
              </w:rPr>
              <w:t>41,6</w:t>
            </w:r>
          </w:p>
        </w:tc>
      </w:tr>
      <w:tr w:rsidR="00B92578" w14:paraId="19A13384" w14:textId="77777777" w:rsidTr="00B92578">
        <w:trPr>
          <w:trHeight w:val="198"/>
        </w:trPr>
        <w:tc>
          <w:tcPr>
            <w:tcW w:w="1129" w:type="dxa"/>
            <w:vAlign w:val="center"/>
          </w:tcPr>
          <w:p w14:paraId="4B839E42" w14:textId="3F74FF6A" w:rsidR="00B92578" w:rsidRPr="00B92578" w:rsidRDefault="00B92578" w:rsidP="00B92578">
            <w:pPr>
              <w:pStyle w:val="texto"/>
              <w:spacing w:after="0"/>
              <w:ind w:firstLine="0"/>
              <w:jc w:val="left"/>
              <w:rPr>
                <w:rFonts w:ascii="Arial Narrow" w:hAnsi="Arial Narrow"/>
                <w:sz w:val="20"/>
                <w:szCs w:val="20"/>
              </w:rPr>
            </w:pPr>
            <w:r>
              <w:rPr>
                <w:rFonts w:ascii="Arial Narrow" w:hAnsi="Arial Narrow"/>
                <w:sz w:val="20"/>
              </w:rPr>
              <w:t>2022</w:t>
            </w:r>
          </w:p>
        </w:tc>
        <w:tc>
          <w:tcPr>
            <w:tcW w:w="2977" w:type="dxa"/>
            <w:vAlign w:val="center"/>
          </w:tcPr>
          <w:p w14:paraId="135B3A4C" w14:textId="709B7D9C" w:rsidR="00B92578" w:rsidRPr="00B92578" w:rsidRDefault="00B92578" w:rsidP="00B92578">
            <w:pPr>
              <w:pStyle w:val="texto"/>
              <w:spacing w:after="0"/>
              <w:ind w:firstLine="0"/>
              <w:jc w:val="right"/>
              <w:rPr>
                <w:rFonts w:ascii="Arial Narrow" w:hAnsi="Arial Narrow"/>
                <w:sz w:val="20"/>
                <w:szCs w:val="20"/>
              </w:rPr>
            </w:pPr>
            <w:r>
              <w:rPr>
                <w:rFonts w:ascii="Arial Narrow" w:hAnsi="Arial Narrow"/>
                <w:sz w:val="20"/>
              </w:rPr>
              <w:t>1.006.200</w:t>
            </w:r>
          </w:p>
        </w:tc>
        <w:tc>
          <w:tcPr>
            <w:tcW w:w="2339" w:type="dxa"/>
            <w:vAlign w:val="center"/>
          </w:tcPr>
          <w:p w14:paraId="2DD833CD" w14:textId="61BF4306" w:rsidR="00B92578" w:rsidRPr="00B92578" w:rsidRDefault="00B92578" w:rsidP="00B92578">
            <w:pPr>
              <w:pStyle w:val="texto"/>
              <w:spacing w:after="0"/>
              <w:ind w:firstLine="0"/>
              <w:jc w:val="right"/>
              <w:rPr>
                <w:rFonts w:ascii="Arial Narrow" w:hAnsi="Arial Narrow"/>
                <w:sz w:val="20"/>
                <w:szCs w:val="20"/>
              </w:rPr>
            </w:pPr>
            <w:r>
              <w:rPr>
                <w:rFonts w:ascii="Arial Narrow" w:hAnsi="Arial Narrow"/>
                <w:sz w:val="20"/>
              </w:rPr>
              <w:t>21.500</w:t>
            </w:r>
          </w:p>
        </w:tc>
        <w:tc>
          <w:tcPr>
            <w:tcW w:w="2339" w:type="dxa"/>
            <w:vAlign w:val="center"/>
          </w:tcPr>
          <w:p w14:paraId="5A48102B" w14:textId="763FC7E8" w:rsidR="00B92578" w:rsidRPr="00B92578" w:rsidRDefault="00B92578" w:rsidP="00B92578">
            <w:pPr>
              <w:pStyle w:val="texto"/>
              <w:spacing w:after="0"/>
              <w:ind w:firstLine="0"/>
              <w:jc w:val="right"/>
              <w:rPr>
                <w:rFonts w:ascii="Arial Narrow" w:hAnsi="Arial Narrow"/>
                <w:sz w:val="20"/>
                <w:szCs w:val="20"/>
              </w:rPr>
            </w:pPr>
            <w:r>
              <w:rPr>
                <w:rFonts w:ascii="Arial Narrow" w:hAnsi="Arial Narrow"/>
                <w:sz w:val="20"/>
              </w:rPr>
              <w:t>46,8</w:t>
            </w:r>
          </w:p>
        </w:tc>
      </w:tr>
      <w:tr w:rsidR="00B92578" w14:paraId="501DCE16" w14:textId="77777777" w:rsidTr="00B92578">
        <w:trPr>
          <w:trHeight w:val="198"/>
        </w:trPr>
        <w:tc>
          <w:tcPr>
            <w:tcW w:w="1129" w:type="dxa"/>
            <w:vAlign w:val="center"/>
          </w:tcPr>
          <w:p w14:paraId="58420606" w14:textId="63C2E7CE" w:rsidR="00B92578" w:rsidRPr="00B92578" w:rsidRDefault="00B92578" w:rsidP="00B92578">
            <w:pPr>
              <w:pStyle w:val="texto"/>
              <w:spacing w:after="0"/>
              <w:ind w:firstLine="0"/>
              <w:jc w:val="left"/>
              <w:rPr>
                <w:rFonts w:ascii="Arial Narrow" w:hAnsi="Arial Narrow"/>
                <w:sz w:val="20"/>
                <w:szCs w:val="20"/>
              </w:rPr>
            </w:pPr>
            <w:r>
              <w:rPr>
                <w:rFonts w:ascii="Arial Narrow" w:hAnsi="Arial Narrow"/>
                <w:sz w:val="20"/>
              </w:rPr>
              <w:t>2023</w:t>
            </w:r>
          </w:p>
        </w:tc>
        <w:tc>
          <w:tcPr>
            <w:tcW w:w="2977" w:type="dxa"/>
            <w:vAlign w:val="center"/>
          </w:tcPr>
          <w:p w14:paraId="77EE016C" w14:textId="189650F1" w:rsidR="00B92578" w:rsidRPr="00B92578" w:rsidRDefault="00B92578" w:rsidP="00B92578">
            <w:pPr>
              <w:pStyle w:val="texto"/>
              <w:spacing w:after="0"/>
              <w:ind w:firstLine="0"/>
              <w:jc w:val="right"/>
              <w:rPr>
                <w:rFonts w:ascii="Arial Narrow" w:hAnsi="Arial Narrow"/>
                <w:sz w:val="20"/>
                <w:szCs w:val="20"/>
              </w:rPr>
            </w:pPr>
            <w:r>
              <w:rPr>
                <w:rFonts w:ascii="Arial Narrow" w:hAnsi="Arial Narrow"/>
                <w:sz w:val="20"/>
              </w:rPr>
              <w:t>491.400</w:t>
            </w:r>
          </w:p>
        </w:tc>
        <w:tc>
          <w:tcPr>
            <w:tcW w:w="2339" w:type="dxa"/>
            <w:vAlign w:val="center"/>
          </w:tcPr>
          <w:p w14:paraId="00B985FF" w14:textId="682635F2" w:rsidR="00B92578" w:rsidRPr="00B92578" w:rsidRDefault="00B92578" w:rsidP="00B92578">
            <w:pPr>
              <w:pStyle w:val="texto"/>
              <w:spacing w:after="0"/>
              <w:ind w:firstLine="0"/>
              <w:jc w:val="right"/>
              <w:rPr>
                <w:rFonts w:ascii="Arial Narrow" w:hAnsi="Arial Narrow"/>
                <w:sz w:val="20"/>
                <w:szCs w:val="20"/>
              </w:rPr>
            </w:pPr>
            <w:r>
              <w:rPr>
                <w:rFonts w:ascii="Arial Narrow" w:hAnsi="Arial Narrow"/>
                <w:sz w:val="20"/>
              </w:rPr>
              <w:t>10.500</w:t>
            </w:r>
          </w:p>
        </w:tc>
        <w:tc>
          <w:tcPr>
            <w:tcW w:w="2339" w:type="dxa"/>
            <w:vAlign w:val="center"/>
          </w:tcPr>
          <w:p w14:paraId="6856418E" w14:textId="387CB740" w:rsidR="00B92578" w:rsidRPr="00B92578" w:rsidRDefault="00B92578" w:rsidP="00B92578">
            <w:pPr>
              <w:pStyle w:val="texto"/>
              <w:spacing w:after="0"/>
              <w:ind w:firstLine="0"/>
              <w:jc w:val="right"/>
              <w:rPr>
                <w:rFonts w:ascii="Arial Narrow" w:hAnsi="Arial Narrow"/>
                <w:sz w:val="20"/>
                <w:szCs w:val="20"/>
              </w:rPr>
            </w:pPr>
            <w:r>
              <w:rPr>
                <w:rFonts w:ascii="Arial Narrow" w:hAnsi="Arial Narrow"/>
                <w:sz w:val="20"/>
              </w:rPr>
              <w:t>46,8</w:t>
            </w:r>
          </w:p>
        </w:tc>
      </w:tr>
      <w:tr w:rsidR="00B92578" w14:paraId="0D766290" w14:textId="77777777" w:rsidTr="00B92578">
        <w:trPr>
          <w:trHeight w:val="198"/>
        </w:trPr>
        <w:tc>
          <w:tcPr>
            <w:tcW w:w="1129" w:type="dxa"/>
            <w:vAlign w:val="center"/>
          </w:tcPr>
          <w:p w14:paraId="2277FDB5" w14:textId="0A973B42" w:rsidR="00B92578" w:rsidRPr="00B92578" w:rsidRDefault="00B92578" w:rsidP="00B92578">
            <w:pPr>
              <w:pStyle w:val="texto"/>
              <w:spacing w:after="0"/>
              <w:ind w:firstLine="0"/>
              <w:jc w:val="left"/>
              <w:rPr>
                <w:rFonts w:ascii="Arial Narrow" w:hAnsi="Arial Narrow"/>
                <w:sz w:val="20"/>
                <w:szCs w:val="20"/>
              </w:rPr>
            </w:pPr>
            <w:r>
              <w:rPr>
                <w:rFonts w:ascii="Arial Narrow" w:hAnsi="Arial Narrow"/>
                <w:sz w:val="20"/>
              </w:rPr>
              <w:t>2024</w:t>
            </w:r>
          </w:p>
        </w:tc>
        <w:tc>
          <w:tcPr>
            <w:tcW w:w="2977" w:type="dxa"/>
            <w:vAlign w:val="center"/>
          </w:tcPr>
          <w:p w14:paraId="704CC8D1" w14:textId="15AD913F" w:rsidR="00B92578" w:rsidRPr="00B92578" w:rsidRDefault="00B92578" w:rsidP="00B92578">
            <w:pPr>
              <w:pStyle w:val="texto"/>
              <w:spacing w:after="0"/>
              <w:ind w:firstLine="0"/>
              <w:jc w:val="right"/>
              <w:rPr>
                <w:rFonts w:ascii="Arial Narrow" w:hAnsi="Arial Narrow"/>
                <w:sz w:val="20"/>
                <w:szCs w:val="20"/>
              </w:rPr>
            </w:pPr>
            <w:r>
              <w:rPr>
                <w:rFonts w:ascii="Arial Narrow" w:hAnsi="Arial Narrow"/>
                <w:sz w:val="20"/>
              </w:rPr>
              <w:t>491.400</w:t>
            </w:r>
          </w:p>
        </w:tc>
        <w:tc>
          <w:tcPr>
            <w:tcW w:w="2339" w:type="dxa"/>
            <w:vAlign w:val="center"/>
          </w:tcPr>
          <w:p w14:paraId="4CC0DF61" w14:textId="2DF1BFAE" w:rsidR="00B92578" w:rsidRPr="00B92578" w:rsidRDefault="00B92578" w:rsidP="00B92578">
            <w:pPr>
              <w:pStyle w:val="texto"/>
              <w:spacing w:after="0"/>
              <w:ind w:firstLine="0"/>
              <w:jc w:val="right"/>
              <w:rPr>
                <w:rFonts w:ascii="Arial Narrow" w:hAnsi="Arial Narrow"/>
                <w:sz w:val="20"/>
                <w:szCs w:val="20"/>
              </w:rPr>
            </w:pPr>
            <w:r>
              <w:rPr>
                <w:rFonts w:ascii="Arial Narrow" w:hAnsi="Arial Narrow"/>
                <w:sz w:val="20"/>
              </w:rPr>
              <w:t>10.500</w:t>
            </w:r>
          </w:p>
        </w:tc>
        <w:tc>
          <w:tcPr>
            <w:tcW w:w="2339" w:type="dxa"/>
            <w:vAlign w:val="center"/>
          </w:tcPr>
          <w:p w14:paraId="1E4663FB" w14:textId="1CACF69A" w:rsidR="00B92578" w:rsidRPr="00B92578" w:rsidRDefault="00B92578" w:rsidP="00B92578">
            <w:pPr>
              <w:pStyle w:val="texto"/>
              <w:spacing w:after="0"/>
              <w:ind w:firstLine="0"/>
              <w:jc w:val="right"/>
              <w:rPr>
                <w:rFonts w:ascii="Arial Narrow" w:hAnsi="Arial Narrow"/>
                <w:sz w:val="20"/>
                <w:szCs w:val="20"/>
              </w:rPr>
            </w:pPr>
            <w:r>
              <w:rPr>
                <w:rFonts w:ascii="Arial Narrow" w:hAnsi="Arial Narrow"/>
                <w:sz w:val="20"/>
              </w:rPr>
              <w:t>46,8</w:t>
            </w:r>
          </w:p>
        </w:tc>
      </w:tr>
      <w:tr w:rsidR="00B92578" w14:paraId="55C23BDF" w14:textId="77777777" w:rsidTr="00B92578">
        <w:trPr>
          <w:trHeight w:val="198"/>
        </w:trPr>
        <w:tc>
          <w:tcPr>
            <w:tcW w:w="1129" w:type="dxa"/>
            <w:vAlign w:val="center"/>
          </w:tcPr>
          <w:p w14:paraId="11AFE1A4" w14:textId="731595A5" w:rsidR="00B92578" w:rsidRPr="00B92578" w:rsidRDefault="00B92578" w:rsidP="00B92578">
            <w:pPr>
              <w:pStyle w:val="texto"/>
              <w:spacing w:after="0"/>
              <w:ind w:firstLine="0"/>
              <w:jc w:val="left"/>
              <w:rPr>
                <w:rFonts w:ascii="Arial Narrow" w:hAnsi="Arial Narrow"/>
                <w:sz w:val="20"/>
                <w:szCs w:val="20"/>
              </w:rPr>
            </w:pPr>
            <w:r>
              <w:rPr>
                <w:rFonts w:ascii="Arial Narrow" w:hAnsi="Arial Narrow"/>
                <w:sz w:val="20"/>
              </w:rPr>
              <w:t>2025</w:t>
            </w:r>
          </w:p>
        </w:tc>
        <w:tc>
          <w:tcPr>
            <w:tcW w:w="2977" w:type="dxa"/>
            <w:vAlign w:val="center"/>
          </w:tcPr>
          <w:p w14:paraId="23701451" w14:textId="554AF6E8" w:rsidR="00B92578" w:rsidRPr="00B92578" w:rsidRDefault="00B92578" w:rsidP="00B92578">
            <w:pPr>
              <w:pStyle w:val="texto"/>
              <w:spacing w:after="0"/>
              <w:ind w:firstLine="0"/>
              <w:jc w:val="right"/>
              <w:rPr>
                <w:rFonts w:ascii="Arial Narrow" w:hAnsi="Arial Narrow"/>
                <w:sz w:val="20"/>
                <w:szCs w:val="20"/>
              </w:rPr>
            </w:pPr>
            <w:r>
              <w:rPr>
                <w:rFonts w:ascii="Arial Narrow" w:hAnsi="Arial Narrow"/>
                <w:sz w:val="20"/>
              </w:rPr>
              <w:t>772.200</w:t>
            </w:r>
          </w:p>
        </w:tc>
        <w:tc>
          <w:tcPr>
            <w:tcW w:w="2339" w:type="dxa"/>
            <w:vAlign w:val="center"/>
          </w:tcPr>
          <w:p w14:paraId="1DC822B2" w14:textId="065F9D61" w:rsidR="00B92578" w:rsidRPr="00B92578" w:rsidRDefault="00B92578" w:rsidP="00B92578">
            <w:pPr>
              <w:pStyle w:val="texto"/>
              <w:spacing w:after="0"/>
              <w:ind w:firstLine="0"/>
              <w:jc w:val="right"/>
              <w:rPr>
                <w:rFonts w:ascii="Arial Narrow" w:hAnsi="Arial Narrow"/>
                <w:sz w:val="20"/>
                <w:szCs w:val="20"/>
              </w:rPr>
            </w:pPr>
            <w:r>
              <w:rPr>
                <w:rFonts w:ascii="Arial Narrow" w:hAnsi="Arial Narrow"/>
                <w:sz w:val="20"/>
              </w:rPr>
              <w:t>16.500</w:t>
            </w:r>
          </w:p>
        </w:tc>
        <w:tc>
          <w:tcPr>
            <w:tcW w:w="2339" w:type="dxa"/>
            <w:vAlign w:val="center"/>
          </w:tcPr>
          <w:p w14:paraId="21E7D424" w14:textId="641B3460" w:rsidR="00B92578" w:rsidRPr="00B92578" w:rsidRDefault="00B92578" w:rsidP="00B92578">
            <w:pPr>
              <w:pStyle w:val="texto"/>
              <w:spacing w:after="0"/>
              <w:ind w:firstLine="0"/>
              <w:jc w:val="right"/>
              <w:rPr>
                <w:rFonts w:ascii="Arial Narrow" w:hAnsi="Arial Narrow"/>
                <w:sz w:val="20"/>
                <w:szCs w:val="20"/>
              </w:rPr>
            </w:pPr>
            <w:r>
              <w:rPr>
                <w:rFonts w:ascii="Arial Narrow" w:hAnsi="Arial Narrow"/>
                <w:sz w:val="20"/>
              </w:rPr>
              <w:t>46,8</w:t>
            </w:r>
          </w:p>
        </w:tc>
      </w:tr>
      <w:tr w:rsidR="00B92578" w:rsidRPr="00B92578" w14:paraId="7C85EB5B" w14:textId="77777777" w:rsidTr="002D1299">
        <w:trPr>
          <w:trHeight w:val="255"/>
        </w:trPr>
        <w:tc>
          <w:tcPr>
            <w:tcW w:w="1129" w:type="dxa"/>
            <w:shd w:val="clear" w:color="auto" w:fill="8DB3E2" w:themeFill="text2" w:themeFillTint="66"/>
            <w:vAlign w:val="center"/>
          </w:tcPr>
          <w:p w14:paraId="177FCF34" w14:textId="1A085EEE" w:rsidR="00B92578" w:rsidRPr="00B92578" w:rsidRDefault="00B92578" w:rsidP="00B92578">
            <w:pPr>
              <w:pStyle w:val="texto"/>
              <w:spacing w:after="0"/>
              <w:ind w:firstLine="0"/>
              <w:jc w:val="left"/>
              <w:rPr>
                <w:rFonts w:ascii="Arial" w:hAnsi="Arial" w:cs="Arial"/>
                <w:sz w:val="18"/>
                <w:szCs w:val="18"/>
              </w:rPr>
            </w:pPr>
            <w:r>
              <w:rPr>
                <w:rFonts w:ascii="Arial" w:hAnsi="Arial"/>
                <w:sz w:val="18"/>
              </w:rPr>
              <w:t>Guztira</w:t>
            </w:r>
          </w:p>
        </w:tc>
        <w:tc>
          <w:tcPr>
            <w:tcW w:w="2977" w:type="dxa"/>
            <w:shd w:val="clear" w:color="auto" w:fill="8DB3E2" w:themeFill="text2" w:themeFillTint="66"/>
            <w:vAlign w:val="center"/>
          </w:tcPr>
          <w:p w14:paraId="1D3CB4AA" w14:textId="736EF581" w:rsidR="00B92578" w:rsidRPr="00B92578" w:rsidRDefault="00B92578" w:rsidP="00B92578">
            <w:pPr>
              <w:pStyle w:val="texto"/>
              <w:spacing w:after="0"/>
              <w:ind w:firstLine="0"/>
              <w:jc w:val="right"/>
              <w:rPr>
                <w:rFonts w:ascii="Arial" w:hAnsi="Arial" w:cs="Arial"/>
                <w:sz w:val="18"/>
                <w:szCs w:val="18"/>
              </w:rPr>
            </w:pPr>
            <w:r>
              <w:rPr>
                <w:rFonts w:ascii="Arial" w:hAnsi="Arial"/>
                <w:sz w:val="18"/>
              </w:rPr>
              <w:t>3.544.944</w:t>
            </w:r>
          </w:p>
        </w:tc>
        <w:tc>
          <w:tcPr>
            <w:tcW w:w="2339" w:type="dxa"/>
            <w:shd w:val="clear" w:color="auto" w:fill="8DB3E2" w:themeFill="text2" w:themeFillTint="66"/>
            <w:vAlign w:val="center"/>
          </w:tcPr>
          <w:p w14:paraId="3CEBAF21" w14:textId="1E124B9B" w:rsidR="00B92578" w:rsidRPr="00B92578" w:rsidRDefault="00B92578" w:rsidP="00B92578">
            <w:pPr>
              <w:pStyle w:val="texto"/>
              <w:spacing w:after="0"/>
              <w:ind w:firstLine="0"/>
              <w:jc w:val="right"/>
              <w:rPr>
                <w:rFonts w:ascii="Arial" w:hAnsi="Arial" w:cs="Arial"/>
                <w:sz w:val="18"/>
                <w:szCs w:val="18"/>
              </w:rPr>
            </w:pPr>
            <w:r>
              <w:rPr>
                <w:rFonts w:ascii="Arial" w:hAnsi="Arial"/>
                <w:sz w:val="18"/>
              </w:rPr>
              <w:t>77.840</w:t>
            </w:r>
          </w:p>
        </w:tc>
        <w:tc>
          <w:tcPr>
            <w:tcW w:w="2339" w:type="dxa"/>
            <w:shd w:val="clear" w:color="auto" w:fill="8DB3E2" w:themeFill="text2" w:themeFillTint="66"/>
            <w:vAlign w:val="center"/>
          </w:tcPr>
          <w:p w14:paraId="38AA68DE" w14:textId="55C5E691" w:rsidR="00B92578" w:rsidRPr="00B92578" w:rsidRDefault="00B92578" w:rsidP="00B92578">
            <w:pPr>
              <w:pStyle w:val="texto"/>
              <w:spacing w:after="0"/>
              <w:ind w:firstLine="0"/>
              <w:jc w:val="right"/>
              <w:rPr>
                <w:rFonts w:ascii="Arial" w:hAnsi="Arial" w:cs="Arial"/>
                <w:sz w:val="18"/>
                <w:szCs w:val="18"/>
              </w:rPr>
            </w:pPr>
            <w:r>
              <w:rPr>
                <w:rFonts w:ascii="Arial" w:hAnsi="Arial"/>
                <w:sz w:val="18"/>
              </w:rPr>
              <w:t>-</w:t>
            </w:r>
          </w:p>
        </w:tc>
      </w:tr>
    </w:tbl>
    <w:p w14:paraId="5A102053" w14:textId="724C6635" w:rsidR="00470A2F" w:rsidRDefault="2A25404C" w:rsidP="00470A2F">
      <w:pPr>
        <w:pStyle w:val="texto"/>
        <w:spacing w:before="240" w:after="140"/>
        <w:jc w:val="both"/>
      </w:pPr>
      <w:r>
        <w:t xml:space="preserve">Txerto hori eta txertaketa-egutegian aurreikusitako gainerakoak emateari buruzko informazioa INMUNIS aplikazioan erregistratzen da. Aipatutako adostasun-dokumentuaren arabera, aplikazio hori </w:t>
      </w:r>
      <w:proofErr w:type="spellStart"/>
      <w:r>
        <w:t>CUISekin</w:t>
      </w:r>
      <w:proofErr w:type="spellEnd"/>
      <w:r>
        <w:t xml:space="preserve"> konektatuta egon beharko litzateke; alabaina, integrazio hori ez da existitzen, nahiz eta aurreikusita dagoen 2026ko ekainean eginen dela.</w:t>
      </w:r>
    </w:p>
    <w:p w14:paraId="5E51023A" w14:textId="21377C9C" w:rsidR="00351834" w:rsidRPr="00F31A2B" w:rsidRDefault="005A23B3" w:rsidP="009A3027">
      <w:pPr>
        <w:pStyle w:val="atitulo4"/>
        <w:spacing w:before="240" w:after="120"/>
        <w:rPr>
          <w:sz w:val="24"/>
          <w:szCs w:val="24"/>
        </w:rPr>
      </w:pPr>
      <w:r>
        <w:rPr>
          <w:sz w:val="24"/>
        </w:rPr>
        <w:lastRenderedPageBreak/>
        <w:t>Lehen mailako beste prebentzio-neurri batzuk</w:t>
      </w:r>
    </w:p>
    <w:p w14:paraId="4AE82FA6" w14:textId="3E555211" w:rsidR="005C1812" w:rsidRPr="007406C9" w:rsidRDefault="59A87A51" w:rsidP="007406C9">
      <w:pPr>
        <w:pStyle w:val="texto"/>
        <w:spacing w:before="120" w:after="240"/>
        <w:jc w:val="both"/>
        <w:rPr>
          <w:szCs w:val="26"/>
        </w:rPr>
      </w:pPr>
      <w:r>
        <w:t>Erabilitako lehen mailako beste prebentzio-neurria sexu-heziketa da, sexu-harremanetan babesa erabiltzea sustatzeko.</w:t>
      </w:r>
      <w:r>
        <w:br/>
        <w:t>2.1.2 Bigarren mailako neurriak</w:t>
      </w:r>
    </w:p>
    <w:p w14:paraId="18A46601" w14:textId="765F71FE" w:rsidR="007077A5" w:rsidRDefault="007077A5" w:rsidP="005C35DA">
      <w:pPr>
        <w:pStyle w:val="texto"/>
        <w:spacing w:before="120" w:after="240"/>
        <w:jc w:val="both"/>
      </w:pPr>
      <w:proofErr w:type="spellStart"/>
      <w:r>
        <w:t>ULMaren</w:t>
      </w:r>
      <w:proofErr w:type="spellEnd"/>
      <w:r>
        <w:t xml:space="preserve"> detekziorako programaren ezaugarri nagusiak II. epigrafean deskribatu dira. Txosten honekin batera doazen 1. eta 2. eranskinek </w:t>
      </w:r>
      <w:proofErr w:type="spellStart"/>
      <w:r>
        <w:t>ULMaren</w:t>
      </w:r>
      <w:proofErr w:type="spellEnd"/>
      <w:r>
        <w:t xml:space="preserve"> detekziorako programaren prozedura adierazten dute, egindako probaren emaitza negatiboa edo positiboa bada, hurrenez hurren. </w:t>
      </w:r>
    </w:p>
    <w:p w14:paraId="0FE268E1" w14:textId="3B190FF1" w:rsidR="001F64B8" w:rsidRPr="001F64B8" w:rsidRDefault="001F64B8" w:rsidP="001F64B8">
      <w:pPr>
        <w:pStyle w:val="atitulo4"/>
        <w:spacing w:after="120"/>
        <w:rPr>
          <w:sz w:val="24"/>
          <w:szCs w:val="24"/>
        </w:rPr>
      </w:pPr>
      <w:proofErr w:type="spellStart"/>
      <w:r>
        <w:rPr>
          <w:sz w:val="24"/>
        </w:rPr>
        <w:t>ULMaren</w:t>
      </w:r>
      <w:proofErr w:type="spellEnd"/>
      <w:r>
        <w:rPr>
          <w:sz w:val="24"/>
        </w:rPr>
        <w:t xml:space="preserve"> detekziorako programan adostasun-dokumentua garatzeko eta ezartzeko gomendioak betetzea</w:t>
      </w:r>
    </w:p>
    <w:p w14:paraId="39A8D64F" w14:textId="35645162" w:rsidR="00765704" w:rsidRDefault="6E200FA6" w:rsidP="00765704">
      <w:pPr>
        <w:pStyle w:val="texto"/>
        <w:spacing w:before="120" w:after="120"/>
        <w:jc w:val="both"/>
      </w:pPr>
      <w:r>
        <w:t xml:space="preserve">2024an eguneratutako estatu adostasun-dokumentuak, kategorien arabera multzokatuta, </w:t>
      </w:r>
      <w:proofErr w:type="spellStart"/>
      <w:r>
        <w:t>ULMaren</w:t>
      </w:r>
      <w:proofErr w:type="spellEnd"/>
      <w:r>
        <w:t xml:space="preserve"> detekziorako programaren garapen eta ezarpenari buruzko 49 gomendio jasotzen zituen, txosten honi gehitutako 3. eranskinean zehazten ditugunak. </w:t>
      </w:r>
    </w:p>
    <w:p w14:paraId="7A503954" w14:textId="07569075" w:rsidR="0036575E" w:rsidRPr="00F64EAC" w:rsidRDefault="6E200FA6" w:rsidP="00765704">
      <w:pPr>
        <w:pStyle w:val="texto"/>
        <w:spacing w:before="120" w:after="240"/>
        <w:jc w:val="both"/>
        <w:rPr>
          <w:b/>
          <w:bCs/>
        </w:rPr>
      </w:pPr>
      <w:r>
        <w:t xml:space="preserve">Hurrengo taulan, programak Nafarroan gomendio horiek nola betetzen dituen xehatzen da: </w:t>
      </w:r>
    </w:p>
    <w:tbl>
      <w:tblPr>
        <w:tblStyle w:val="Tablaconcuadrcula"/>
        <w:tblW w:w="8793" w:type="dxa"/>
        <w:tblBorders>
          <w:left w:val="none" w:sz="0" w:space="0" w:color="auto"/>
          <w:right w:val="none" w:sz="0" w:space="0" w:color="auto"/>
          <w:insideV w:val="none" w:sz="0" w:space="0" w:color="auto"/>
        </w:tblBorders>
        <w:tblLook w:val="04A0" w:firstRow="1" w:lastRow="0" w:firstColumn="1" w:lastColumn="0" w:noHBand="0" w:noVBand="1"/>
      </w:tblPr>
      <w:tblGrid>
        <w:gridCol w:w="3540"/>
        <w:gridCol w:w="2055"/>
        <w:gridCol w:w="3198"/>
      </w:tblGrid>
      <w:tr w:rsidR="0036575E" w:rsidRPr="0036575E" w14:paraId="7515C9A4" w14:textId="2971800E" w:rsidTr="008C0CB3">
        <w:trPr>
          <w:trHeight w:val="255"/>
        </w:trPr>
        <w:tc>
          <w:tcPr>
            <w:tcW w:w="3515" w:type="dxa"/>
            <w:shd w:val="clear" w:color="auto" w:fill="8DB3E2" w:themeFill="text2" w:themeFillTint="66"/>
            <w:vAlign w:val="center"/>
          </w:tcPr>
          <w:p w14:paraId="4A5DA063" w14:textId="7F943EAE" w:rsidR="0036575E" w:rsidRPr="0036575E" w:rsidRDefault="0036575E" w:rsidP="00F64EAC">
            <w:pPr>
              <w:pStyle w:val="texto"/>
              <w:spacing w:after="0"/>
              <w:ind w:firstLine="0"/>
              <w:jc w:val="left"/>
              <w:rPr>
                <w:rFonts w:ascii="Arial" w:hAnsi="Arial" w:cs="Arial"/>
                <w:sz w:val="18"/>
                <w:szCs w:val="18"/>
              </w:rPr>
            </w:pPr>
            <w:r>
              <w:rPr>
                <w:rFonts w:ascii="Arial" w:hAnsi="Arial"/>
                <w:sz w:val="18"/>
              </w:rPr>
              <w:t>Kategoria</w:t>
            </w:r>
          </w:p>
        </w:tc>
        <w:tc>
          <w:tcPr>
            <w:tcW w:w="2041" w:type="dxa"/>
            <w:shd w:val="clear" w:color="auto" w:fill="8DB3E2" w:themeFill="text2" w:themeFillTint="66"/>
            <w:vAlign w:val="center"/>
          </w:tcPr>
          <w:p w14:paraId="04DEDECB" w14:textId="047353D8" w:rsidR="0036575E" w:rsidRPr="0036575E" w:rsidRDefault="6E200FA6" w:rsidP="008C0CB3">
            <w:pPr>
              <w:pStyle w:val="texto"/>
              <w:spacing w:after="0"/>
              <w:ind w:left="-138" w:right="152" w:firstLine="0"/>
              <w:jc w:val="right"/>
              <w:rPr>
                <w:rFonts w:ascii="Arial" w:hAnsi="Arial" w:cs="Arial"/>
                <w:sz w:val="18"/>
                <w:szCs w:val="18"/>
              </w:rPr>
            </w:pPr>
            <w:r>
              <w:rPr>
                <w:rFonts w:ascii="Arial" w:hAnsi="Arial"/>
                <w:sz w:val="18"/>
              </w:rPr>
              <w:t>Gomendio kopurua</w:t>
            </w:r>
          </w:p>
        </w:tc>
        <w:tc>
          <w:tcPr>
            <w:tcW w:w="3175" w:type="dxa"/>
            <w:shd w:val="clear" w:color="auto" w:fill="8DB3E2" w:themeFill="text2" w:themeFillTint="66"/>
            <w:vAlign w:val="center"/>
          </w:tcPr>
          <w:p w14:paraId="024A5ACD" w14:textId="06CC3443" w:rsidR="0036575E" w:rsidRPr="0036575E" w:rsidRDefault="0036575E" w:rsidP="00F64EAC">
            <w:pPr>
              <w:pStyle w:val="texto"/>
              <w:spacing w:after="0"/>
              <w:ind w:firstLine="0"/>
              <w:jc w:val="right"/>
              <w:rPr>
                <w:rFonts w:ascii="Arial" w:hAnsi="Arial" w:cs="Arial"/>
                <w:sz w:val="18"/>
                <w:szCs w:val="18"/>
              </w:rPr>
            </w:pPr>
            <w:r>
              <w:rPr>
                <w:rFonts w:ascii="Arial" w:hAnsi="Arial"/>
                <w:sz w:val="18"/>
              </w:rPr>
              <w:t>Betetze-maila</w:t>
            </w:r>
          </w:p>
        </w:tc>
      </w:tr>
      <w:tr w:rsidR="0036575E" w14:paraId="1E42F98D" w14:textId="798A2969" w:rsidTr="008C0CB3">
        <w:trPr>
          <w:trHeight w:val="198"/>
        </w:trPr>
        <w:tc>
          <w:tcPr>
            <w:tcW w:w="3515" w:type="dxa"/>
            <w:tcBorders>
              <w:bottom w:val="single" w:sz="2" w:space="0" w:color="auto"/>
            </w:tcBorders>
            <w:vAlign w:val="center"/>
          </w:tcPr>
          <w:p w14:paraId="5FE585BF" w14:textId="2CDAE136" w:rsidR="0036575E" w:rsidRPr="0036575E" w:rsidRDefault="0036575E" w:rsidP="00F64EAC">
            <w:pPr>
              <w:pStyle w:val="texto"/>
              <w:spacing w:after="0"/>
              <w:ind w:firstLine="0"/>
              <w:jc w:val="left"/>
              <w:rPr>
                <w:rFonts w:ascii="Arial Narrow" w:hAnsi="Arial Narrow"/>
                <w:sz w:val="20"/>
                <w:szCs w:val="20"/>
              </w:rPr>
            </w:pPr>
            <w:r>
              <w:rPr>
                <w:rFonts w:ascii="Arial Narrow" w:hAnsi="Arial Narrow"/>
                <w:sz w:val="20"/>
              </w:rPr>
              <w:t>Programaren antolaketa eta koordinazioa</w:t>
            </w:r>
          </w:p>
        </w:tc>
        <w:tc>
          <w:tcPr>
            <w:tcW w:w="2041" w:type="dxa"/>
            <w:tcBorders>
              <w:bottom w:val="single" w:sz="2" w:space="0" w:color="auto"/>
            </w:tcBorders>
            <w:vAlign w:val="center"/>
          </w:tcPr>
          <w:p w14:paraId="0348E341" w14:textId="367BB779" w:rsidR="0036575E" w:rsidRPr="0036575E" w:rsidRDefault="0036575E" w:rsidP="008C0CB3">
            <w:pPr>
              <w:pStyle w:val="texto"/>
              <w:spacing w:after="0"/>
              <w:ind w:left="-138" w:right="152" w:firstLine="0"/>
              <w:jc w:val="right"/>
              <w:rPr>
                <w:rFonts w:ascii="Arial Narrow" w:hAnsi="Arial Narrow"/>
                <w:sz w:val="20"/>
                <w:szCs w:val="20"/>
              </w:rPr>
            </w:pPr>
            <w:r>
              <w:rPr>
                <w:rFonts w:ascii="Arial Narrow" w:hAnsi="Arial Narrow"/>
                <w:sz w:val="20"/>
              </w:rPr>
              <w:t>2</w:t>
            </w:r>
          </w:p>
        </w:tc>
        <w:tc>
          <w:tcPr>
            <w:tcW w:w="3175" w:type="dxa"/>
            <w:tcBorders>
              <w:bottom w:val="single" w:sz="2" w:space="0" w:color="auto"/>
            </w:tcBorders>
            <w:vAlign w:val="center"/>
          </w:tcPr>
          <w:p w14:paraId="4463912A" w14:textId="27B9AB4C" w:rsidR="0036575E" w:rsidRPr="0036575E" w:rsidRDefault="0036575E" w:rsidP="00F64EAC">
            <w:pPr>
              <w:pStyle w:val="texto"/>
              <w:spacing w:after="0"/>
              <w:ind w:firstLine="0"/>
              <w:jc w:val="right"/>
              <w:rPr>
                <w:rFonts w:ascii="Arial Narrow" w:hAnsi="Arial Narrow"/>
                <w:sz w:val="20"/>
                <w:szCs w:val="20"/>
              </w:rPr>
            </w:pPr>
            <w:r>
              <w:rPr>
                <w:rFonts w:ascii="Arial Narrow" w:hAnsi="Arial Narrow"/>
                <w:sz w:val="20"/>
              </w:rPr>
              <w:t>Guztiak betetzen dira</w:t>
            </w:r>
          </w:p>
        </w:tc>
      </w:tr>
      <w:tr w:rsidR="0036575E" w14:paraId="15AA3398" w14:textId="3AC4D7F1" w:rsidTr="008C0CB3">
        <w:trPr>
          <w:trHeight w:val="198"/>
        </w:trPr>
        <w:tc>
          <w:tcPr>
            <w:tcW w:w="3515" w:type="dxa"/>
            <w:tcBorders>
              <w:top w:val="single" w:sz="2" w:space="0" w:color="auto"/>
              <w:bottom w:val="single" w:sz="2" w:space="0" w:color="auto"/>
            </w:tcBorders>
            <w:vAlign w:val="center"/>
          </w:tcPr>
          <w:p w14:paraId="0A6C4DE6" w14:textId="5DAC8EA2" w:rsidR="0036575E" w:rsidRPr="005D097A" w:rsidRDefault="00F00291" w:rsidP="00F64EAC">
            <w:pPr>
              <w:pStyle w:val="texto"/>
              <w:spacing w:after="0"/>
              <w:ind w:firstLine="0"/>
              <w:jc w:val="left"/>
              <w:rPr>
                <w:rFonts w:ascii="Arial Narrow" w:hAnsi="Arial Narrow"/>
                <w:sz w:val="20"/>
                <w:szCs w:val="20"/>
              </w:rPr>
            </w:pPr>
            <w:r>
              <w:rPr>
                <w:rFonts w:ascii="Arial Narrow" w:hAnsi="Arial Narrow"/>
                <w:sz w:val="20"/>
              </w:rPr>
              <w:t>Populazioa zehaztea</w:t>
            </w:r>
          </w:p>
        </w:tc>
        <w:tc>
          <w:tcPr>
            <w:tcW w:w="2041" w:type="dxa"/>
            <w:tcBorders>
              <w:top w:val="single" w:sz="2" w:space="0" w:color="auto"/>
              <w:bottom w:val="single" w:sz="2" w:space="0" w:color="auto"/>
            </w:tcBorders>
            <w:vAlign w:val="center"/>
          </w:tcPr>
          <w:p w14:paraId="77F53975" w14:textId="1D0DC449" w:rsidR="0036575E" w:rsidRPr="005D097A" w:rsidRDefault="00F00291" w:rsidP="008C0CB3">
            <w:pPr>
              <w:pStyle w:val="texto"/>
              <w:spacing w:after="0"/>
              <w:ind w:left="-138" w:right="152" w:firstLine="0"/>
              <w:jc w:val="right"/>
              <w:rPr>
                <w:rFonts w:ascii="Arial Narrow" w:hAnsi="Arial Narrow"/>
                <w:sz w:val="20"/>
                <w:szCs w:val="20"/>
              </w:rPr>
            </w:pPr>
            <w:r>
              <w:rPr>
                <w:rFonts w:ascii="Arial Narrow" w:hAnsi="Arial Narrow"/>
                <w:sz w:val="20"/>
              </w:rPr>
              <w:t>8</w:t>
            </w:r>
          </w:p>
        </w:tc>
        <w:tc>
          <w:tcPr>
            <w:tcW w:w="3175" w:type="dxa"/>
            <w:tcBorders>
              <w:top w:val="single" w:sz="2" w:space="0" w:color="auto"/>
              <w:bottom w:val="single" w:sz="2" w:space="0" w:color="auto"/>
            </w:tcBorders>
            <w:vAlign w:val="center"/>
          </w:tcPr>
          <w:p w14:paraId="2C9D10AB" w14:textId="482A0F7F" w:rsidR="0036575E" w:rsidRPr="005D097A" w:rsidRDefault="0036575E" w:rsidP="00F64EAC">
            <w:pPr>
              <w:pStyle w:val="texto"/>
              <w:spacing w:after="0"/>
              <w:ind w:firstLine="0"/>
              <w:jc w:val="right"/>
              <w:rPr>
                <w:rFonts w:ascii="Arial Narrow" w:hAnsi="Arial Narrow"/>
                <w:sz w:val="20"/>
                <w:szCs w:val="20"/>
              </w:rPr>
            </w:pPr>
            <w:r>
              <w:rPr>
                <w:rFonts w:ascii="Arial Narrow" w:hAnsi="Arial Narrow"/>
                <w:sz w:val="20"/>
              </w:rPr>
              <w:t>Guztiak betetzen dira, bat izan ezik</w:t>
            </w:r>
          </w:p>
        </w:tc>
      </w:tr>
      <w:tr w:rsidR="0036575E" w14:paraId="71EC1C98" w14:textId="670F68BC" w:rsidTr="008C0CB3">
        <w:trPr>
          <w:trHeight w:val="198"/>
        </w:trPr>
        <w:tc>
          <w:tcPr>
            <w:tcW w:w="3515" w:type="dxa"/>
            <w:tcBorders>
              <w:top w:val="single" w:sz="2" w:space="0" w:color="auto"/>
              <w:bottom w:val="single" w:sz="2" w:space="0" w:color="auto"/>
            </w:tcBorders>
            <w:vAlign w:val="center"/>
          </w:tcPr>
          <w:p w14:paraId="6F7A37D6" w14:textId="4DAEBE50" w:rsidR="0036575E" w:rsidRPr="0036575E" w:rsidRDefault="0036575E" w:rsidP="00F64EAC">
            <w:pPr>
              <w:pStyle w:val="texto"/>
              <w:spacing w:after="0"/>
              <w:ind w:firstLine="0"/>
              <w:jc w:val="left"/>
              <w:rPr>
                <w:rFonts w:ascii="Arial Narrow" w:hAnsi="Arial Narrow"/>
                <w:sz w:val="20"/>
                <w:szCs w:val="20"/>
              </w:rPr>
            </w:pPr>
            <w:r>
              <w:rPr>
                <w:rFonts w:ascii="Arial Narrow" w:hAnsi="Arial Narrow"/>
                <w:sz w:val="20"/>
              </w:rPr>
              <w:t>Programari buruzko informazioa</w:t>
            </w:r>
          </w:p>
        </w:tc>
        <w:tc>
          <w:tcPr>
            <w:tcW w:w="2041" w:type="dxa"/>
            <w:tcBorders>
              <w:top w:val="single" w:sz="2" w:space="0" w:color="auto"/>
              <w:bottom w:val="single" w:sz="2" w:space="0" w:color="auto"/>
            </w:tcBorders>
            <w:vAlign w:val="center"/>
          </w:tcPr>
          <w:p w14:paraId="3EBCF412" w14:textId="464BAB55" w:rsidR="0036575E" w:rsidRPr="0036575E" w:rsidRDefault="0036575E" w:rsidP="008C0CB3">
            <w:pPr>
              <w:pStyle w:val="texto"/>
              <w:spacing w:after="0"/>
              <w:ind w:left="-138" w:right="152" w:firstLine="0"/>
              <w:jc w:val="right"/>
              <w:rPr>
                <w:rFonts w:ascii="Arial Narrow" w:hAnsi="Arial Narrow"/>
                <w:sz w:val="20"/>
                <w:szCs w:val="20"/>
              </w:rPr>
            </w:pPr>
            <w:r>
              <w:rPr>
                <w:rFonts w:ascii="Arial Narrow" w:hAnsi="Arial Narrow"/>
                <w:sz w:val="20"/>
              </w:rPr>
              <w:t>4</w:t>
            </w:r>
          </w:p>
        </w:tc>
        <w:tc>
          <w:tcPr>
            <w:tcW w:w="3175" w:type="dxa"/>
            <w:tcBorders>
              <w:top w:val="single" w:sz="2" w:space="0" w:color="auto"/>
              <w:bottom w:val="single" w:sz="2" w:space="0" w:color="auto"/>
            </w:tcBorders>
            <w:vAlign w:val="center"/>
          </w:tcPr>
          <w:p w14:paraId="5531D075" w14:textId="5C3F694C" w:rsidR="0036575E" w:rsidRPr="0036575E" w:rsidRDefault="0036575E" w:rsidP="00F64EAC">
            <w:pPr>
              <w:pStyle w:val="texto"/>
              <w:spacing w:after="0"/>
              <w:ind w:firstLine="0"/>
              <w:jc w:val="right"/>
              <w:rPr>
                <w:rFonts w:ascii="Arial Narrow" w:hAnsi="Arial Narrow"/>
                <w:sz w:val="20"/>
                <w:szCs w:val="20"/>
              </w:rPr>
            </w:pPr>
            <w:r>
              <w:rPr>
                <w:rFonts w:ascii="Arial Narrow" w:hAnsi="Arial Narrow"/>
                <w:sz w:val="20"/>
              </w:rPr>
              <w:t>Guztiak betetzen dira</w:t>
            </w:r>
          </w:p>
        </w:tc>
      </w:tr>
      <w:tr w:rsidR="0036575E" w14:paraId="1ADBFFB5" w14:textId="73170260" w:rsidTr="008C0CB3">
        <w:trPr>
          <w:trHeight w:val="198"/>
        </w:trPr>
        <w:tc>
          <w:tcPr>
            <w:tcW w:w="3515" w:type="dxa"/>
            <w:tcBorders>
              <w:top w:val="single" w:sz="2" w:space="0" w:color="auto"/>
              <w:bottom w:val="single" w:sz="2" w:space="0" w:color="auto"/>
            </w:tcBorders>
            <w:vAlign w:val="center"/>
          </w:tcPr>
          <w:p w14:paraId="0A11ED0E" w14:textId="42FAA4C3" w:rsidR="0036575E" w:rsidRPr="0036575E" w:rsidRDefault="00F00291" w:rsidP="00F64EAC">
            <w:pPr>
              <w:pStyle w:val="texto"/>
              <w:spacing w:after="0"/>
              <w:ind w:firstLine="0"/>
              <w:jc w:val="left"/>
              <w:rPr>
                <w:rFonts w:ascii="Arial Narrow" w:hAnsi="Arial Narrow"/>
                <w:sz w:val="20"/>
                <w:szCs w:val="20"/>
              </w:rPr>
            </w:pPr>
            <w:r>
              <w:rPr>
                <w:rFonts w:ascii="Arial Narrow" w:hAnsi="Arial Narrow"/>
                <w:sz w:val="20"/>
              </w:rPr>
              <w:t>Baheketa-probak</w:t>
            </w:r>
          </w:p>
        </w:tc>
        <w:tc>
          <w:tcPr>
            <w:tcW w:w="2041" w:type="dxa"/>
            <w:tcBorders>
              <w:top w:val="single" w:sz="2" w:space="0" w:color="auto"/>
              <w:bottom w:val="single" w:sz="2" w:space="0" w:color="auto"/>
            </w:tcBorders>
            <w:vAlign w:val="center"/>
          </w:tcPr>
          <w:p w14:paraId="6CBFF30C" w14:textId="450F74A6" w:rsidR="0036575E" w:rsidRPr="0036575E" w:rsidRDefault="00F00291" w:rsidP="008C0CB3">
            <w:pPr>
              <w:pStyle w:val="texto"/>
              <w:spacing w:after="0"/>
              <w:ind w:left="-138" w:right="152" w:firstLine="0"/>
              <w:jc w:val="right"/>
              <w:rPr>
                <w:rFonts w:ascii="Arial Narrow" w:hAnsi="Arial Narrow"/>
                <w:sz w:val="20"/>
                <w:szCs w:val="20"/>
              </w:rPr>
            </w:pPr>
            <w:r>
              <w:rPr>
                <w:rFonts w:ascii="Arial Narrow" w:hAnsi="Arial Narrow"/>
                <w:sz w:val="20"/>
              </w:rPr>
              <w:t>24</w:t>
            </w:r>
          </w:p>
        </w:tc>
        <w:tc>
          <w:tcPr>
            <w:tcW w:w="3175" w:type="dxa"/>
            <w:tcBorders>
              <w:top w:val="single" w:sz="2" w:space="0" w:color="auto"/>
              <w:bottom w:val="single" w:sz="2" w:space="0" w:color="auto"/>
            </w:tcBorders>
            <w:vAlign w:val="center"/>
          </w:tcPr>
          <w:p w14:paraId="54C30FF7" w14:textId="3C3BFB29" w:rsidR="0036575E" w:rsidRPr="0036575E" w:rsidRDefault="0036575E" w:rsidP="008C0CB3">
            <w:pPr>
              <w:pStyle w:val="texto"/>
              <w:spacing w:after="0"/>
              <w:ind w:left="-231" w:firstLine="0"/>
              <w:jc w:val="right"/>
              <w:rPr>
                <w:rFonts w:ascii="Arial Narrow" w:hAnsi="Arial Narrow"/>
                <w:sz w:val="20"/>
                <w:szCs w:val="20"/>
              </w:rPr>
            </w:pPr>
            <w:r>
              <w:rPr>
                <w:rFonts w:ascii="Arial Narrow" w:hAnsi="Arial Narrow"/>
                <w:sz w:val="20"/>
              </w:rPr>
              <w:t>20 betetzen dira, hiru ez dira egiaztagarriak eta bat partzialki betetzen da</w:t>
            </w:r>
          </w:p>
        </w:tc>
      </w:tr>
      <w:tr w:rsidR="0036575E" w14:paraId="274B42AF" w14:textId="01CDA04C" w:rsidTr="008C0CB3">
        <w:trPr>
          <w:trHeight w:val="198"/>
        </w:trPr>
        <w:tc>
          <w:tcPr>
            <w:tcW w:w="3515" w:type="dxa"/>
            <w:tcBorders>
              <w:top w:val="single" w:sz="2" w:space="0" w:color="auto"/>
              <w:bottom w:val="single" w:sz="2" w:space="0" w:color="auto"/>
            </w:tcBorders>
            <w:vAlign w:val="center"/>
          </w:tcPr>
          <w:p w14:paraId="38AE6AC7" w14:textId="0CE80D3D" w:rsidR="0036575E" w:rsidRPr="00B0108F" w:rsidRDefault="0036575E" w:rsidP="00F00291">
            <w:pPr>
              <w:pStyle w:val="texto"/>
              <w:spacing w:after="0"/>
              <w:ind w:firstLine="0"/>
              <w:jc w:val="left"/>
              <w:rPr>
                <w:rFonts w:ascii="Arial Narrow" w:hAnsi="Arial Narrow"/>
                <w:sz w:val="20"/>
                <w:szCs w:val="20"/>
              </w:rPr>
            </w:pPr>
            <w:r>
              <w:rPr>
                <w:rFonts w:ascii="Arial Narrow" w:hAnsi="Arial Narrow"/>
                <w:sz w:val="20"/>
              </w:rPr>
              <w:t xml:space="preserve">Berrespen diagnostikoa </w:t>
            </w:r>
          </w:p>
        </w:tc>
        <w:tc>
          <w:tcPr>
            <w:tcW w:w="2041" w:type="dxa"/>
            <w:tcBorders>
              <w:top w:val="single" w:sz="2" w:space="0" w:color="auto"/>
              <w:bottom w:val="single" w:sz="2" w:space="0" w:color="auto"/>
            </w:tcBorders>
            <w:vAlign w:val="center"/>
          </w:tcPr>
          <w:p w14:paraId="16431A0E" w14:textId="6C90A6E7" w:rsidR="0036575E" w:rsidRPr="00B0108F" w:rsidRDefault="00CE472F" w:rsidP="008C0CB3">
            <w:pPr>
              <w:pStyle w:val="texto"/>
              <w:spacing w:after="0"/>
              <w:ind w:left="-138" w:right="152" w:firstLine="0"/>
              <w:jc w:val="right"/>
              <w:rPr>
                <w:rFonts w:ascii="Arial Narrow" w:hAnsi="Arial Narrow"/>
                <w:sz w:val="20"/>
                <w:szCs w:val="20"/>
              </w:rPr>
            </w:pPr>
            <w:r>
              <w:rPr>
                <w:rFonts w:ascii="Arial Narrow" w:hAnsi="Arial Narrow"/>
                <w:sz w:val="20"/>
              </w:rPr>
              <w:t>7</w:t>
            </w:r>
          </w:p>
        </w:tc>
        <w:tc>
          <w:tcPr>
            <w:tcW w:w="3175" w:type="dxa"/>
            <w:tcBorders>
              <w:top w:val="single" w:sz="2" w:space="0" w:color="auto"/>
              <w:bottom w:val="single" w:sz="2" w:space="0" w:color="auto"/>
            </w:tcBorders>
            <w:vAlign w:val="center"/>
          </w:tcPr>
          <w:p w14:paraId="6B1035C1" w14:textId="77777777" w:rsidR="00CE472F" w:rsidRDefault="00CE472F" w:rsidP="00CE472F">
            <w:pPr>
              <w:pStyle w:val="texto"/>
              <w:spacing w:after="0"/>
              <w:ind w:firstLine="0"/>
              <w:jc w:val="right"/>
              <w:rPr>
                <w:rFonts w:ascii="Arial Narrow" w:hAnsi="Arial Narrow"/>
                <w:sz w:val="20"/>
                <w:szCs w:val="20"/>
              </w:rPr>
            </w:pPr>
            <w:r>
              <w:rPr>
                <w:rFonts w:ascii="Arial Narrow" w:hAnsi="Arial Narrow"/>
                <w:sz w:val="20"/>
              </w:rPr>
              <w:t xml:space="preserve">Lau ez dira egiaztagarriak eta </w:t>
            </w:r>
          </w:p>
          <w:p w14:paraId="488B22B4" w14:textId="11F12474" w:rsidR="0036575E" w:rsidRPr="00B0108F" w:rsidRDefault="00CE472F" w:rsidP="00CE472F">
            <w:pPr>
              <w:pStyle w:val="texto"/>
              <w:spacing w:after="0"/>
              <w:ind w:firstLine="0"/>
              <w:jc w:val="right"/>
              <w:rPr>
                <w:rFonts w:ascii="Arial Narrow" w:hAnsi="Arial Narrow"/>
                <w:sz w:val="20"/>
                <w:szCs w:val="20"/>
              </w:rPr>
            </w:pPr>
            <w:r>
              <w:rPr>
                <w:rFonts w:ascii="Arial Narrow" w:hAnsi="Arial Narrow"/>
                <w:sz w:val="20"/>
              </w:rPr>
              <w:t>hiru bete egiten dira</w:t>
            </w:r>
          </w:p>
        </w:tc>
      </w:tr>
      <w:tr w:rsidR="0036575E" w14:paraId="7F8FDD51" w14:textId="51861404" w:rsidTr="008C0CB3">
        <w:trPr>
          <w:trHeight w:val="198"/>
        </w:trPr>
        <w:tc>
          <w:tcPr>
            <w:tcW w:w="3515" w:type="dxa"/>
            <w:tcBorders>
              <w:top w:val="single" w:sz="2" w:space="0" w:color="auto"/>
            </w:tcBorders>
            <w:vAlign w:val="center"/>
          </w:tcPr>
          <w:p w14:paraId="3654BA61" w14:textId="58D87012" w:rsidR="0036575E" w:rsidRPr="00B0108F" w:rsidRDefault="00507EEF" w:rsidP="00F64EAC">
            <w:pPr>
              <w:pStyle w:val="texto"/>
              <w:spacing w:after="0"/>
              <w:ind w:firstLine="0"/>
              <w:jc w:val="left"/>
              <w:rPr>
                <w:rFonts w:ascii="Arial Narrow" w:hAnsi="Arial Narrow"/>
                <w:sz w:val="20"/>
                <w:szCs w:val="20"/>
              </w:rPr>
            </w:pPr>
            <w:r>
              <w:rPr>
                <w:rFonts w:ascii="Arial Narrow" w:hAnsi="Arial Narrow"/>
                <w:sz w:val="20"/>
              </w:rPr>
              <w:t>Programaren ebaluazioa</w:t>
            </w:r>
          </w:p>
        </w:tc>
        <w:tc>
          <w:tcPr>
            <w:tcW w:w="2041" w:type="dxa"/>
            <w:tcBorders>
              <w:top w:val="single" w:sz="2" w:space="0" w:color="auto"/>
            </w:tcBorders>
            <w:vAlign w:val="center"/>
          </w:tcPr>
          <w:p w14:paraId="6B7EEE7B" w14:textId="7BE2CDAC" w:rsidR="0036575E" w:rsidRPr="00B0108F" w:rsidRDefault="0FCF9F58" w:rsidP="008C0CB3">
            <w:pPr>
              <w:pStyle w:val="texto"/>
              <w:spacing w:after="0"/>
              <w:ind w:left="-138" w:right="152" w:firstLine="0"/>
              <w:jc w:val="right"/>
              <w:rPr>
                <w:rFonts w:ascii="Arial Narrow" w:hAnsi="Arial Narrow"/>
                <w:sz w:val="20"/>
                <w:szCs w:val="20"/>
              </w:rPr>
            </w:pPr>
            <w:r>
              <w:rPr>
                <w:rFonts w:ascii="Arial Narrow" w:hAnsi="Arial Narrow"/>
                <w:sz w:val="20"/>
              </w:rPr>
              <w:t>4</w:t>
            </w:r>
          </w:p>
        </w:tc>
        <w:tc>
          <w:tcPr>
            <w:tcW w:w="3175" w:type="dxa"/>
            <w:tcBorders>
              <w:top w:val="single" w:sz="2" w:space="0" w:color="auto"/>
            </w:tcBorders>
            <w:vAlign w:val="center"/>
          </w:tcPr>
          <w:p w14:paraId="1FBAAF6D" w14:textId="2E8802AC" w:rsidR="0036575E" w:rsidRPr="00B0108F" w:rsidRDefault="00CE472F" w:rsidP="00F64EAC">
            <w:pPr>
              <w:pStyle w:val="texto"/>
              <w:spacing w:after="0"/>
              <w:ind w:firstLine="0"/>
              <w:jc w:val="right"/>
              <w:rPr>
                <w:rFonts w:ascii="Arial Narrow" w:hAnsi="Arial Narrow"/>
                <w:sz w:val="20"/>
                <w:szCs w:val="20"/>
              </w:rPr>
            </w:pPr>
            <w:r>
              <w:rPr>
                <w:rFonts w:ascii="Arial Narrow" w:hAnsi="Arial Narrow"/>
                <w:sz w:val="20"/>
              </w:rPr>
              <w:t>Guztiak betetzen dira</w:t>
            </w:r>
          </w:p>
        </w:tc>
      </w:tr>
    </w:tbl>
    <w:p w14:paraId="1EE5A6CC" w14:textId="1A1100EF" w:rsidR="0036575E" w:rsidRDefault="043F4CE8" w:rsidP="00F64EAC">
      <w:pPr>
        <w:pStyle w:val="texto"/>
        <w:spacing w:before="240" w:after="140"/>
        <w:jc w:val="both"/>
      </w:pPr>
      <w:r>
        <w:t xml:space="preserve">Nafarroan, 49 gomendioetatik 40 betetzen ditu programak, zazpi ez dira egiaztagarriak, batez ere langileek pertsonei arreta emateko duten moduarekin lotuta daudelako, bat partzialki betetzen da eta beste bat ez da betetzen. </w:t>
      </w:r>
    </w:p>
    <w:p w14:paraId="30DF82A6" w14:textId="28FF7ED1" w:rsidR="00F83D93" w:rsidRDefault="49DF4BEF" w:rsidP="00F83D93">
      <w:pPr>
        <w:pStyle w:val="texto"/>
        <w:spacing w:before="120" w:after="140"/>
        <w:jc w:val="both"/>
      </w:pPr>
      <w:r>
        <w:t xml:space="preserve">Betetzen ez den gomendioa </w:t>
      </w:r>
      <w:proofErr w:type="spellStart"/>
      <w:r>
        <w:t>CUISek</w:t>
      </w:r>
      <w:proofErr w:type="spellEnd"/>
      <w:r>
        <w:t xml:space="preserve"> </w:t>
      </w:r>
      <w:proofErr w:type="spellStart"/>
      <w:r>
        <w:t>INMUNISekin</w:t>
      </w:r>
      <w:proofErr w:type="spellEnd"/>
      <w:r>
        <w:t xml:space="preserve"> eta arestian aipatutako minbizi-erregistroekin duen </w:t>
      </w:r>
      <w:proofErr w:type="spellStart"/>
      <w:r>
        <w:t>interkonektibitate</w:t>
      </w:r>
      <w:proofErr w:type="spellEnd"/>
      <w:r>
        <w:t xml:space="preserve"> faltari dagokio.  </w:t>
      </w:r>
    </w:p>
    <w:p w14:paraId="4209728B" w14:textId="1F6132ED" w:rsidR="00B0108F" w:rsidRPr="001F64B8" w:rsidRDefault="00B0108F" w:rsidP="005C35DA">
      <w:pPr>
        <w:pStyle w:val="atitulo4"/>
        <w:spacing w:after="120"/>
        <w:jc w:val="both"/>
        <w:rPr>
          <w:sz w:val="24"/>
          <w:szCs w:val="24"/>
        </w:rPr>
      </w:pPr>
      <w:proofErr w:type="spellStart"/>
      <w:r>
        <w:rPr>
          <w:sz w:val="24"/>
        </w:rPr>
        <w:t>ULMaren</w:t>
      </w:r>
      <w:proofErr w:type="spellEnd"/>
      <w:r>
        <w:rPr>
          <w:sz w:val="24"/>
        </w:rPr>
        <w:t xml:space="preserve"> detekziorako programa garatzeari eta ezartzeari buruzko ministro-aginduak betetzea</w:t>
      </w:r>
    </w:p>
    <w:p w14:paraId="77EE592C" w14:textId="138DA84D" w:rsidR="00B0108F" w:rsidRDefault="00B0108F" w:rsidP="00B0108F">
      <w:pPr>
        <w:pStyle w:val="texto"/>
        <w:spacing w:before="120" w:after="140"/>
        <w:jc w:val="both"/>
      </w:pPr>
      <w:r>
        <w:t>2019an eta 2025ean, 1.2 gehigarrian aipatutako bi ministerio aginduak onetsi ziren, non, besteak beste, programan sartzeko irizpideak, miaketen arteko tarteak eta abar ezartzen ziren.</w:t>
      </w:r>
    </w:p>
    <w:p w14:paraId="3B757AEC" w14:textId="447E4260" w:rsidR="00B0108F" w:rsidRDefault="797FB0C8" w:rsidP="00B0108F">
      <w:pPr>
        <w:pStyle w:val="texto"/>
        <w:spacing w:before="120" w:after="140"/>
        <w:jc w:val="both"/>
      </w:pPr>
      <w:r>
        <w:t xml:space="preserve">Egiaztatu dugu </w:t>
      </w:r>
      <w:proofErr w:type="spellStart"/>
      <w:r>
        <w:t>ULMaren</w:t>
      </w:r>
      <w:proofErr w:type="spellEnd"/>
      <w:r>
        <w:t xml:space="preserve"> detekziorako Nafarroako programak betetzen dituela bi ministro-aginduetan ezarritako baldintzak eta gomendioak, salbu eta </w:t>
      </w:r>
      <w:proofErr w:type="spellStart"/>
      <w:r>
        <w:t>CUISek</w:t>
      </w:r>
      <w:proofErr w:type="spellEnd"/>
      <w:r>
        <w:t xml:space="preserve"> ez badu informaziorik ematen populazioaren txertaketari buruz, aplikazio horren eta </w:t>
      </w:r>
      <w:proofErr w:type="spellStart"/>
      <w:r>
        <w:t>INMUNISen</w:t>
      </w:r>
      <w:proofErr w:type="spellEnd"/>
      <w:r>
        <w:t xml:space="preserve"> artean aipatutako konexiorik ez dagoelako.</w:t>
      </w:r>
    </w:p>
    <w:p w14:paraId="4EF3F247" w14:textId="05ED216A" w:rsidR="009D6595" w:rsidRDefault="78A60487" w:rsidP="008E53F9">
      <w:pPr>
        <w:pStyle w:val="texto"/>
        <w:spacing w:before="240" w:after="140"/>
        <w:jc w:val="both"/>
      </w:pPr>
      <w:r>
        <w:rPr>
          <w:b/>
        </w:rPr>
        <w:lastRenderedPageBreak/>
        <w:t>Laburbilduz</w:t>
      </w:r>
      <w:r>
        <w:t xml:space="preserve">, Ganbera honen iritziz, </w:t>
      </w:r>
      <w:proofErr w:type="spellStart"/>
      <w:r>
        <w:t>NOPLOIk</w:t>
      </w:r>
      <w:proofErr w:type="spellEnd"/>
      <w:r>
        <w:t xml:space="preserve"> </w:t>
      </w:r>
      <w:proofErr w:type="spellStart"/>
      <w:r>
        <w:t>ULMaren</w:t>
      </w:r>
      <w:proofErr w:type="spellEnd"/>
      <w:r>
        <w:t xml:space="preserve"> prebentziorako lehen mailako eta bigarren mailako neurriak hartu ditu, Estatuko adostasun-dokumentuko gomendioei eta horretarako onartutako ministro-aginduei jarraituz, baina </w:t>
      </w:r>
      <w:proofErr w:type="spellStart"/>
      <w:r>
        <w:t>CUISen</w:t>
      </w:r>
      <w:proofErr w:type="spellEnd"/>
      <w:r>
        <w:t xml:space="preserve"> eta </w:t>
      </w:r>
      <w:proofErr w:type="spellStart"/>
      <w:r>
        <w:t>INMUNISen</w:t>
      </w:r>
      <w:proofErr w:type="spellEnd"/>
      <w:r>
        <w:t xml:space="preserve"> arteko eta minbizi-erregistroarekiko interkonexioa ezartzea falta da (lehen konektagarritasuna 2026ko ekainerako aurreikusita dago).</w:t>
      </w:r>
    </w:p>
    <w:p w14:paraId="52D8BE2A" w14:textId="70BF96F2" w:rsidR="003322DD" w:rsidRPr="00B50D62" w:rsidRDefault="00F31A2B" w:rsidP="00352D00">
      <w:pPr>
        <w:pStyle w:val="atitulo2"/>
        <w:spacing w:before="360"/>
        <w:jc w:val="both"/>
      </w:pPr>
      <w:bookmarkStart w:id="40" w:name="_Toc232406235"/>
      <w:r>
        <w:t xml:space="preserve">2.2 Bigarren helburua. </w:t>
      </w:r>
      <w:proofErr w:type="spellStart"/>
      <w:r>
        <w:t>ULMaren</w:t>
      </w:r>
      <w:proofErr w:type="spellEnd"/>
      <w:r>
        <w:t xml:space="preserve"> detekziorako programaren antolaketa eta koordinazioa</w:t>
      </w:r>
      <w:bookmarkEnd w:id="40"/>
    </w:p>
    <w:p w14:paraId="5969E78F" w14:textId="60BA0C54" w:rsidR="003322DD" w:rsidRPr="0067562C" w:rsidRDefault="00F31A2B" w:rsidP="009A3027">
      <w:pPr>
        <w:pStyle w:val="atitulo3"/>
        <w:spacing w:before="240" w:after="120"/>
      </w:pPr>
      <w:r>
        <w:t xml:space="preserve">2.2.1 Programaren antolamendua </w:t>
      </w:r>
    </w:p>
    <w:p w14:paraId="24B049B6" w14:textId="5F6D8930" w:rsidR="002D69F1" w:rsidRDefault="4CF0D775" w:rsidP="005459B9">
      <w:pPr>
        <w:pStyle w:val="texto"/>
        <w:spacing w:after="140"/>
        <w:jc w:val="both"/>
      </w:pPr>
      <w:r>
        <w:t xml:space="preserve">Programan parte hartzen duten unitateek, </w:t>
      </w:r>
      <w:proofErr w:type="spellStart"/>
      <w:r>
        <w:t>NOPLOIren</w:t>
      </w:r>
      <w:proofErr w:type="spellEnd"/>
      <w:r>
        <w:t xml:space="preserve"> atalak gidatuta, hainbat bilera egin zituzten, estatu mailan onartutako adostasun-dokumentuaren eta aipatutako ministro-aginduen arabera diseinatzeko. Lortutako emaitza “Umetoki-lepoko minbiziaren detekzio goiztiarrerako programa” dokumentua izan zen, halako kasuetan jarduteko protokoloak eta prozedurak deskribatzen dituena.</w:t>
      </w:r>
    </w:p>
    <w:p w14:paraId="10B88A24" w14:textId="483C5B61" w:rsidR="002D69F1" w:rsidRDefault="002D69F1" w:rsidP="002D69F1">
      <w:pPr>
        <w:pStyle w:val="texto"/>
        <w:spacing w:after="240"/>
        <w:jc w:val="both"/>
      </w:pPr>
      <w:r>
        <w:t xml:space="preserve">Programaren diseinuaren funtsezko puntuetako bat </w:t>
      </w:r>
      <w:proofErr w:type="spellStart"/>
      <w:r>
        <w:t>NOPLOIn</w:t>
      </w:r>
      <w:proofErr w:type="spellEnd"/>
      <w:r>
        <w:t xml:space="preserve"> beharrezkoak diren giza baliabideen azterketa izan zen. Hurrengo taulan, txosten hau idatzi den eguneko baliabideen aurreikuspena eta errealitatea jaso ditugu:</w:t>
      </w:r>
    </w:p>
    <w:tbl>
      <w:tblPr>
        <w:tblStyle w:val="Tablaconcuadrcula"/>
        <w:tblW w:w="8931" w:type="dxa"/>
        <w:tblBorders>
          <w:left w:val="none" w:sz="0" w:space="0" w:color="auto"/>
          <w:right w:val="none" w:sz="0" w:space="0" w:color="auto"/>
          <w:insideV w:val="none" w:sz="0" w:space="0" w:color="auto"/>
        </w:tblBorders>
        <w:tblLook w:val="04A0" w:firstRow="1" w:lastRow="0" w:firstColumn="1" w:lastColumn="0" w:noHBand="0" w:noVBand="1"/>
      </w:tblPr>
      <w:tblGrid>
        <w:gridCol w:w="3544"/>
        <w:gridCol w:w="1843"/>
        <w:gridCol w:w="3544"/>
      </w:tblGrid>
      <w:tr w:rsidR="002D69F1" w:rsidRPr="0036575E" w14:paraId="5D8C7E0D" w14:textId="77777777" w:rsidTr="00610B21">
        <w:trPr>
          <w:trHeight w:val="255"/>
        </w:trPr>
        <w:tc>
          <w:tcPr>
            <w:tcW w:w="3544" w:type="dxa"/>
            <w:shd w:val="clear" w:color="auto" w:fill="8DB3E2" w:themeFill="text2" w:themeFillTint="66"/>
            <w:vAlign w:val="center"/>
          </w:tcPr>
          <w:p w14:paraId="72680AD0" w14:textId="18CC25DF" w:rsidR="002D69F1" w:rsidRPr="0036575E" w:rsidRDefault="002D69F1" w:rsidP="002D69F1">
            <w:pPr>
              <w:pStyle w:val="texto"/>
              <w:spacing w:after="0"/>
              <w:ind w:firstLine="0"/>
              <w:jc w:val="left"/>
              <w:rPr>
                <w:rFonts w:ascii="Arial" w:hAnsi="Arial" w:cs="Arial"/>
                <w:sz w:val="18"/>
                <w:szCs w:val="18"/>
              </w:rPr>
            </w:pPr>
            <w:r>
              <w:rPr>
                <w:rFonts w:ascii="Arial" w:hAnsi="Arial"/>
                <w:sz w:val="18"/>
              </w:rPr>
              <w:t>Kategoria profesionala</w:t>
            </w:r>
          </w:p>
        </w:tc>
        <w:tc>
          <w:tcPr>
            <w:tcW w:w="1843" w:type="dxa"/>
            <w:shd w:val="clear" w:color="auto" w:fill="8DB3E2" w:themeFill="text2" w:themeFillTint="66"/>
            <w:vAlign w:val="center"/>
          </w:tcPr>
          <w:p w14:paraId="1C73CD65" w14:textId="1522DF32" w:rsidR="002D69F1" w:rsidRPr="0036575E" w:rsidRDefault="002D69F1" w:rsidP="002D69F1">
            <w:pPr>
              <w:pStyle w:val="texto"/>
              <w:spacing w:after="0"/>
              <w:ind w:firstLine="0"/>
              <w:jc w:val="center"/>
              <w:rPr>
                <w:rFonts w:ascii="Arial" w:hAnsi="Arial" w:cs="Arial"/>
                <w:sz w:val="18"/>
                <w:szCs w:val="18"/>
              </w:rPr>
            </w:pPr>
            <w:r>
              <w:rPr>
                <w:rFonts w:ascii="Arial" w:hAnsi="Arial"/>
                <w:sz w:val="18"/>
              </w:rPr>
              <w:t>Aurreikusitako langileak</w:t>
            </w:r>
          </w:p>
        </w:tc>
        <w:tc>
          <w:tcPr>
            <w:tcW w:w="3544" w:type="dxa"/>
            <w:shd w:val="clear" w:color="auto" w:fill="8DB3E2" w:themeFill="text2" w:themeFillTint="66"/>
            <w:vAlign w:val="center"/>
          </w:tcPr>
          <w:p w14:paraId="219B4AAC" w14:textId="4CECDD09" w:rsidR="002D69F1" w:rsidRPr="0036575E" w:rsidRDefault="002D69F1" w:rsidP="002D69F1">
            <w:pPr>
              <w:pStyle w:val="texto"/>
              <w:spacing w:after="0"/>
              <w:ind w:firstLine="0"/>
              <w:jc w:val="right"/>
              <w:rPr>
                <w:rFonts w:ascii="Arial" w:hAnsi="Arial" w:cs="Arial"/>
                <w:sz w:val="18"/>
                <w:szCs w:val="18"/>
              </w:rPr>
            </w:pPr>
            <w:r>
              <w:rPr>
                <w:rFonts w:ascii="Arial" w:hAnsi="Arial"/>
                <w:sz w:val="18"/>
              </w:rPr>
              <w:t>Benetako langileak</w:t>
            </w:r>
          </w:p>
        </w:tc>
      </w:tr>
      <w:tr w:rsidR="002D69F1" w14:paraId="4A8A256D" w14:textId="77777777" w:rsidTr="00610B21">
        <w:trPr>
          <w:trHeight w:val="198"/>
        </w:trPr>
        <w:tc>
          <w:tcPr>
            <w:tcW w:w="3544" w:type="dxa"/>
            <w:tcBorders>
              <w:bottom w:val="single" w:sz="2" w:space="0" w:color="auto"/>
            </w:tcBorders>
            <w:vAlign w:val="center"/>
          </w:tcPr>
          <w:p w14:paraId="71CCA331" w14:textId="2A5BB556" w:rsidR="002D69F1" w:rsidRPr="0036575E" w:rsidRDefault="002D69F1" w:rsidP="002D69F1">
            <w:pPr>
              <w:pStyle w:val="texto"/>
              <w:spacing w:after="0"/>
              <w:ind w:firstLine="0"/>
              <w:jc w:val="left"/>
              <w:rPr>
                <w:rFonts w:ascii="Arial Narrow" w:hAnsi="Arial Narrow"/>
                <w:sz w:val="20"/>
                <w:szCs w:val="20"/>
              </w:rPr>
            </w:pPr>
            <w:r>
              <w:rPr>
                <w:rFonts w:ascii="Arial Narrow" w:hAnsi="Arial Narrow"/>
                <w:sz w:val="20"/>
              </w:rPr>
              <w:t>Fakultatibo espezialista albokoa</w:t>
            </w:r>
          </w:p>
        </w:tc>
        <w:tc>
          <w:tcPr>
            <w:tcW w:w="1843" w:type="dxa"/>
            <w:tcBorders>
              <w:bottom w:val="single" w:sz="2" w:space="0" w:color="auto"/>
            </w:tcBorders>
            <w:vAlign w:val="center"/>
          </w:tcPr>
          <w:p w14:paraId="529D9346" w14:textId="1264CB5B" w:rsidR="002D69F1" w:rsidRPr="0036575E" w:rsidRDefault="002D69F1" w:rsidP="002D69F1">
            <w:pPr>
              <w:pStyle w:val="texto"/>
              <w:spacing w:after="0"/>
              <w:ind w:firstLine="0"/>
              <w:jc w:val="center"/>
              <w:rPr>
                <w:rFonts w:ascii="Arial Narrow" w:hAnsi="Arial Narrow"/>
                <w:sz w:val="20"/>
                <w:szCs w:val="20"/>
              </w:rPr>
            </w:pPr>
            <w:r>
              <w:rPr>
                <w:rFonts w:ascii="Arial Narrow" w:hAnsi="Arial Narrow"/>
                <w:sz w:val="20"/>
              </w:rPr>
              <w:t>1</w:t>
            </w:r>
          </w:p>
        </w:tc>
        <w:tc>
          <w:tcPr>
            <w:tcW w:w="3544" w:type="dxa"/>
            <w:tcBorders>
              <w:bottom w:val="single" w:sz="2" w:space="0" w:color="auto"/>
            </w:tcBorders>
            <w:vAlign w:val="center"/>
          </w:tcPr>
          <w:p w14:paraId="0227C3AB" w14:textId="60AA1C1D" w:rsidR="002D69F1" w:rsidRPr="0036575E" w:rsidRDefault="1F88DC2C" w:rsidP="002D69F1">
            <w:pPr>
              <w:pStyle w:val="texto"/>
              <w:spacing w:after="0"/>
              <w:ind w:firstLine="0"/>
              <w:jc w:val="right"/>
              <w:rPr>
                <w:rFonts w:ascii="Arial Narrow" w:hAnsi="Arial Narrow"/>
                <w:sz w:val="20"/>
                <w:szCs w:val="20"/>
              </w:rPr>
            </w:pPr>
            <w:r>
              <w:rPr>
                <w:rFonts w:ascii="Arial Narrow" w:hAnsi="Arial Narrow"/>
                <w:sz w:val="20"/>
              </w:rPr>
              <w:t>Lanaldiaren ehuneko 1-75</w:t>
            </w:r>
          </w:p>
        </w:tc>
      </w:tr>
      <w:tr w:rsidR="002D69F1" w14:paraId="7EFB9494" w14:textId="77777777" w:rsidTr="00610B21">
        <w:trPr>
          <w:trHeight w:val="198"/>
        </w:trPr>
        <w:tc>
          <w:tcPr>
            <w:tcW w:w="3544" w:type="dxa"/>
            <w:tcBorders>
              <w:top w:val="single" w:sz="2" w:space="0" w:color="auto"/>
              <w:bottom w:val="single" w:sz="2" w:space="0" w:color="auto"/>
            </w:tcBorders>
            <w:vAlign w:val="center"/>
          </w:tcPr>
          <w:p w14:paraId="30CAAA2E" w14:textId="18DD94F8" w:rsidR="002D69F1" w:rsidRPr="005D097A" w:rsidRDefault="002D69F1" w:rsidP="002D69F1">
            <w:pPr>
              <w:pStyle w:val="texto"/>
              <w:spacing w:after="0"/>
              <w:ind w:firstLine="0"/>
              <w:jc w:val="left"/>
              <w:rPr>
                <w:rFonts w:ascii="Arial Narrow" w:hAnsi="Arial Narrow"/>
                <w:sz w:val="20"/>
                <w:szCs w:val="20"/>
              </w:rPr>
            </w:pPr>
            <w:r>
              <w:rPr>
                <w:rFonts w:ascii="Arial Narrow" w:hAnsi="Arial Narrow"/>
                <w:sz w:val="20"/>
              </w:rPr>
              <w:t>Informazio sistemetako teknikaria</w:t>
            </w:r>
          </w:p>
        </w:tc>
        <w:tc>
          <w:tcPr>
            <w:tcW w:w="1843" w:type="dxa"/>
            <w:tcBorders>
              <w:top w:val="single" w:sz="2" w:space="0" w:color="auto"/>
              <w:bottom w:val="single" w:sz="2" w:space="0" w:color="auto"/>
            </w:tcBorders>
            <w:vAlign w:val="center"/>
          </w:tcPr>
          <w:p w14:paraId="69EF808C" w14:textId="6818E23A" w:rsidR="002D69F1" w:rsidRPr="005D097A" w:rsidRDefault="002D69F1" w:rsidP="002D69F1">
            <w:pPr>
              <w:pStyle w:val="texto"/>
              <w:spacing w:after="0"/>
              <w:ind w:firstLine="0"/>
              <w:jc w:val="center"/>
              <w:rPr>
                <w:rFonts w:ascii="Arial Narrow" w:hAnsi="Arial Narrow"/>
                <w:sz w:val="20"/>
                <w:szCs w:val="20"/>
              </w:rPr>
            </w:pPr>
            <w:r>
              <w:rPr>
                <w:rFonts w:ascii="Arial Narrow" w:hAnsi="Arial Narrow"/>
                <w:sz w:val="20"/>
              </w:rPr>
              <w:t>1</w:t>
            </w:r>
          </w:p>
        </w:tc>
        <w:tc>
          <w:tcPr>
            <w:tcW w:w="3544" w:type="dxa"/>
            <w:tcBorders>
              <w:top w:val="single" w:sz="2" w:space="0" w:color="auto"/>
              <w:bottom w:val="single" w:sz="2" w:space="0" w:color="auto"/>
            </w:tcBorders>
            <w:vAlign w:val="center"/>
          </w:tcPr>
          <w:p w14:paraId="242372E6" w14:textId="36448263" w:rsidR="002D69F1" w:rsidRPr="005D097A" w:rsidRDefault="002D69F1" w:rsidP="002D69F1">
            <w:pPr>
              <w:pStyle w:val="texto"/>
              <w:spacing w:after="0"/>
              <w:ind w:firstLine="0"/>
              <w:jc w:val="right"/>
              <w:rPr>
                <w:rFonts w:ascii="Arial Narrow" w:hAnsi="Arial Narrow"/>
                <w:sz w:val="20"/>
                <w:szCs w:val="20"/>
              </w:rPr>
            </w:pPr>
            <w:r>
              <w:rPr>
                <w:rFonts w:ascii="Arial Narrow" w:hAnsi="Arial Narrow"/>
                <w:sz w:val="20"/>
              </w:rPr>
              <w:t>1, lanaldi osoa horretan eman gabe</w:t>
            </w:r>
          </w:p>
        </w:tc>
      </w:tr>
      <w:tr w:rsidR="002D69F1" w14:paraId="41EA2604" w14:textId="77777777" w:rsidTr="00610B21">
        <w:trPr>
          <w:trHeight w:val="198"/>
        </w:trPr>
        <w:tc>
          <w:tcPr>
            <w:tcW w:w="3544" w:type="dxa"/>
            <w:tcBorders>
              <w:top w:val="single" w:sz="2" w:space="0" w:color="auto"/>
              <w:bottom w:val="single" w:sz="2" w:space="0" w:color="auto"/>
            </w:tcBorders>
            <w:vAlign w:val="center"/>
          </w:tcPr>
          <w:p w14:paraId="147FE65B" w14:textId="6B3996E3" w:rsidR="002D69F1" w:rsidRPr="0036575E" w:rsidRDefault="002D69F1" w:rsidP="002D69F1">
            <w:pPr>
              <w:pStyle w:val="texto"/>
              <w:spacing w:after="0"/>
              <w:ind w:firstLine="0"/>
              <w:jc w:val="left"/>
              <w:rPr>
                <w:rFonts w:ascii="Arial Narrow" w:hAnsi="Arial Narrow"/>
                <w:sz w:val="20"/>
                <w:szCs w:val="20"/>
              </w:rPr>
            </w:pPr>
            <w:r>
              <w:rPr>
                <w:rFonts w:ascii="Arial Narrow" w:hAnsi="Arial Narrow"/>
                <w:sz w:val="20"/>
              </w:rPr>
              <w:t>Erizaintzako langileak</w:t>
            </w:r>
          </w:p>
        </w:tc>
        <w:tc>
          <w:tcPr>
            <w:tcW w:w="1843" w:type="dxa"/>
            <w:tcBorders>
              <w:top w:val="single" w:sz="2" w:space="0" w:color="auto"/>
              <w:bottom w:val="single" w:sz="2" w:space="0" w:color="auto"/>
            </w:tcBorders>
            <w:vAlign w:val="center"/>
          </w:tcPr>
          <w:p w14:paraId="09B4FCD1" w14:textId="0A1E3AFA" w:rsidR="002D69F1" w:rsidRPr="0036575E" w:rsidRDefault="00E57843" w:rsidP="002D69F1">
            <w:pPr>
              <w:pStyle w:val="texto"/>
              <w:spacing w:after="0"/>
              <w:ind w:firstLine="0"/>
              <w:jc w:val="center"/>
              <w:rPr>
                <w:rFonts w:ascii="Arial Narrow" w:hAnsi="Arial Narrow"/>
                <w:sz w:val="20"/>
                <w:szCs w:val="20"/>
              </w:rPr>
            </w:pPr>
            <w:r>
              <w:rPr>
                <w:rFonts w:ascii="Arial Narrow" w:hAnsi="Arial Narrow"/>
                <w:sz w:val="20"/>
              </w:rPr>
              <w:t>1</w:t>
            </w:r>
          </w:p>
        </w:tc>
        <w:tc>
          <w:tcPr>
            <w:tcW w:w="3544" w:type="dxa"/>
            <w:tcBorders>
              <w:top w:val="single" w:sz="2" w:space="0" w:color="auto"/>
              <w:bottom w:val="single" w:sz="2" w:space="0" w:color="auto"/>
            </w:tcBorders>
            <w:vAlign w:val="center"/>
          </w:tcPr>
          <w:p w14:paraId="7F538389" w14:textId="11443D2A" w:rsidR="002D69F1" w:rsidRPr="002A1DF7" w:rsidRDefault="002D69F1" w:rsidP="002D69F1">
            <w:pPr>
              <w:pStyle w:val="texto"/>
              <w:spacing w:after="0"/>
              <w:ind w:firstLine="0"/>
              <w:jc w:val="right"/>
              <w:rPr>
                <w:rFonts w:ascii="Arial Narrow" w:hAnsi="Arial Narrow"/>
                <w:sz w:val="20"/>
                <w:szCs w:val="20"/>
                <w:vertAlign w:val="superscript"/>
              </w:rPr>
            </w:pPr>
            <w:r>
              <w:rPr>
                <w:rFonts w:ascii="Arial Narrow" w:hAnsi="Arial Narrow"/>
                <w:sz w:val="20"/>
              </w:rPr>
              <w:t>Bi lanaldi osokoak dira, eta beste batek programa hau eta gainerako programak koordinatzen eta gainbegiratzen ditu</w:t>
            </w:r>
            <w:r>
              <w:rPr>
                <w:rFonts w:ascii="Arial Narrow" w:hAnsi="Arial Narrow"/>
                <w:sz w:val="20"/>
                <w:vertAlign w:val="superscript"/>
              </w:rPr>
              <w:t>3</w:t>
            </w:r>
          </w:p>
        </w:tc>
      </w:tr>
      <w:tr w:rsidR="002D69F1" w14:paraId="523C2FFD" w14:textId="77777777" w:rsidTr="00610B21">
        <w:trPr>
          <w:trHeight w:val="198"/>
        </w:trPr>
        <w:tc>
          <w:tcPr>
            <w:tcW w:w="3544" w:type="dxa"/>
            <w:tcBorders>
              <w:top w:val="single" w:sz="2" w:space="0" w:color="auto"/>
            </w:tcBorders>
            <w:vAlign w:val="center"/>
          </w:tcPr>
          <w:p w14:paraId="4EC13C0C" w14:textId="10856D18" w:rsidR="002D69F1" w:rsidRPr="0036575E" w:rsidRDefault="002D69F1" w:rsidP="002D69F1">
            <w:pPr>
              <w:pStyle w:val="texto"/>
              <w:spacing w:after="0"/>
              <w:ind w:firstLine="0"/>
              <w:jc w:val="left"/>
              <w:rPr>
                <w:rFonts w:ascii="Arial Narrow" w:hAnsi="Arial Narrow"/>
                <w:sz w:val="20"/>
                <w:szCs w:val="20"/>
              </w:rPr>
            </w:pPr>
            <w:r>
              <w:rPr>
                <w:rFonts w:ascii="Arial Narrow" w:hAnsi="Arial Narrow"/>
                <w:sz w:val="20"/>
              </w:rPr>
              <w:t>Administrazioko langileak</w:t>
            </w:r>
          </w:p>
        </w:tc>
        <w:tc>
          <w:tcPr>
            <w:tcW w:w="1843" w:type="dxa"/>
            <w:tcBorders>
              <w:top w:val="single" w:sz="2" w:space="0" w:color="auto"/>
            </w:tcBorders>
            <w:vAlign w:val="center"/>
          </w:tcPr>
          <w:p w14:paraId="662974F8" w14:textId="532F0DBB" w:rsidR="002D69F1" w:rsidRPr="0036575E" w:rsidRDefault="00E57843" w:rsidP="002D69F1">
            <w:pPr>
              <w:pStyle w:val="texto"/>
              <w:spacing w:after="0"/>
              <w:ind w:firstLine="0"/>
              <w:jc w:val="center"/>
              <w:rPr>
                <w:rFonts w:ascii="Arial Narrow" w:hAnsi="Arial Narrow"/>
                <w:sz w:val="20"/>
                <w:szCs w:val="20"/>
              </w:rPr>
            </w:pPr>
            <w:r>
              <w:rPr>
                <w:rFonts w:ascii="Arial Narrow" w:hAnsi="Arial Narrow"/>
                <w:sz w:val="20"/>
              </w:rPr>
              <w:t>1</w:t>
            </w:r>
          </w:p>
        </w:tc>
        <w:tc>
          <w:tcPr>
            <w:tcW w:w="3544" w:type="dxa"/>
            <w:tcBorders>
              <w:top w:val="single" w:sz="2" w:space="0" w:color="auto"/>
            </w:tcBorders>
            <w:vAlign w:val="center"/>
          </w:tcPr>
          <w:p w14:paraId="3444E61A" w14:textId="732E7D3D" w:rsidR="002D69F1" w:rsidRPr="0036575E" w:rsidRDefault="2090A845" w:rsidP="003A5BB5">
            <w:pPr>
              <w:pStyle w:val="texto"/>
              <w:spacing w:after="0"/>
              <w:ind w:firstLine="0"/>
              <w:jc w:val="right"/>
              <w:rPr>
                <w:rFonts w:ascii="Arial Narrow" w:hAnsi="Arial Narrow"/>
                <w:sz w:val="20"/>
                <w:szCs w:val="20"/>
              </w:rPr>
            </w:pPr>
            <w:r>
              <w:rPr>
                <w:rFonts w:ascii="Arial Narrow" w:hAnsi="Arial Narrow"/>
                <w:sz w:val="20"/>
              </w:rPr>
              <w:t xml:space="preserve">Administrazio profileko 15 pertsona eta </w:t>
            </w:r>
            <w:proofErr w:type="spellStart"/>
            <w:r>
              <w:rPr>
                <w:rFonts w:ascii="Arial Narrow" w:hAnsi="Arial Narrow"/>
                <w:sz w:val="20"/>
              </w:rPr>
              <w:t>NOPLOIk</w:t>
            </w:r>
            <w:proofErr w:type="spellEnd"/>
            <w:r>
              <w:rPr>
                <w:rFonts w:ascii="Arial Narrow" w:hAnsi="Arial Narrow"/>
                <w:sz w:val="20"/>
              </w:rPr>
              <w:t xml:space="preserve"> kudeatzen dituen detekzio goiztiarrerako programetarako</w:t>
            </w:r>
            <w:r w:rsidR="005C35DA">
              <w:rPr>
                <w:rStyle w:val="Refdenotaalpie"/>
                <w:rFonts w:ascii="Arial Narrow" w:hAnsi="Arial Narrow"/>
                <w:sz w:val="20"/>
                <w:szCs w:val="20"/>
              </w:rPr>
              <w:footnoteReference w:id="5"/>
            </w:r>
            <w:r>
              <w:rPr>
                <w:rFonts w:ascii="Arial Narrow" w:hAnsi="Arial Narrow"/>
                <w:sz w:val="20"/>
              </w:rPr>
              <w:t xml:space="preserve"> koordinatzen eta gainbegiratzen dituen pertsona bat</w:t>
            </w:r>
          </w:p>
        </w:tc>
      </w:tr>
    </w:tbl>
    <w:p w14:paraId="3F89697C" w14:textId="38323585" w:rsidR="002D69F1" w:rsidRDefault="02895F5E" w:rsidP="00E25727">
      <w:pPr>
        <w:pStyle w:val="texto"/>
        <w:spacing w:before="240" w:after="140"/>
        <w:jc w:val="both"/>
      </w:pPr>
      <w:proofErr w:type="spellStart"/>
      <w:r>
        <w:t>NOUko</w:t>
      </w:r>
      <w:proofErr w:type="spellEnd"/>
      <w:r>
        <w:t xml:space="preserve"> Anatomia Patologikoaren Zerbitzuaren, </w:t>
      </w:r>
      <w:proofErr w:type="spellStart"/>
      <w:r>
        <w:t>NOUko</w:t>
      </w:r>
      <w:proofErr w:type="spellEnd"/>
      <w:r>
        <w:t xml:space="preserve">, </w:t>
      </w:r>
      <w:proofErr w:type="spellStart"/>
      <w:r>
        <w:t>RSOko</w:t>
      </w:r>
      <w:proofErr w:type="spellEnd"/>
      <w:r>
        <w:t xml:space="preserve"> eta </w:t>
      </w:r>
      <w:proofErr w:type="spellStart"/>
      <w:r>
        <w:t>GOOko</w:t>
      </w:r>
      <w:proofErr w:type="spellEnd"/>
      <w:r>
        <w:t xml:space="preserve"> ginekologia zerbitzuen eta </w:t>
      </w:r>
      <w:proofErr w:type="spellStart"/>
      <w:r>
        <w:t>SUOAZen</w:t>
      </w:r>
      <w:proofErr w:type="spellEnd"/>
      <w:r>
        <w:t xml:space="preserve"> kasuan, ez zen beharrezkoa izanen zen langile-kopurua kalkulatu, baizik eta aurreikusitako jarduera-gehikuntza baino ez, eta unitate horiek jarduera hori egiteko egokien iritzitako moduan antolatu beharko liratekeela adierazi zen.</w:t>
      </w:r>
    </w:p>
    <w:p w14:paraId="1E1685F5" w14:textId="5D0A99FD" w:rsidR="003A5BB5" w:rsidRDefault="003A5BB5" w:rsidP="003A5BB5">
      <w:pPr>
        <w:pStyle w:val="texto"/>
        <w:spacing w:before="120" w:after="120"/>
        <w:jc w:val="both"/>
      </w:pPr>
      <w:r>
        <w:t xml:space="preserve">Programan parte hartzen duen unitate bakoitzaren funtzioen xehetasuna txosten honekin batera doan 4. eranskinean kontsultatzen ahal da. </w:t>
      </w:r>
    </w:p>
    <w:p w14:paraId="1D3A6F24" w14:textId="3A7BB89C" w:rsidR="003A5BB5" w:rsidRDefault="37F02AE9" w:rsidP="003A5BB5">
      <w:pPr>
        <w:pStyle w:val="texto"/>
        <w:spacing w:before="120" w:after="120"/>
        <w:jc w:val="both"/>
      </w:pPr>
      <w:r>
        <w:t xml:space="preserve">Funtzio horiek aztertuta, ondorioztatzekoa da ataleko fakultatiboen eta erizainen ataza asko eskuz egiten eta Excel orrietan idazten direla. Excel erabiltzeko arrazoi nagusia honako hau da: </w:t>
      </w:r>
      <w:proofErr w:type="spellStart"/>
      <w:r>
        <w:t>CUISek</w:t>
      </w:r>
      <w:proofErr w:type="spellEnd"/>
      <w:r>
        <w:t xml:space="preserve"> aplikazio horretan garatutako funtziona</w:t>
      </w:r>
      <w:r>
        <w:lastRenderedPageBreak/>
        <w:t xml:space="preserve">litatearen zati handi bat egiteko aukera ematen badu ere, Excelekin ataleko langileek ergonomia hobea dute, bai eta programan parte hartzen duten pertsonen kontrol hobea ere </w:t>
      </w:r>
      <w:proofErr w:type="spellStart"/>
      <w:r>
        <w:t>CUISek</w:t>
      </w:r>
      <w:proofErr w:type="spellEnd"/>
      <w:r>
        <w:t xml:space="preserve"> ahalbidetzen ez dituen jarduketak egiteko.</w:t>
      </w:r>
    </w:p>
    <w:p w14:paraId="3CAA3774" w14:textId="2B3E599A" w:rsidR="003A5BB5" w:rsidRDefault="50061938" w:rsidP="003A5BB5">
      <w:pPr>
        <w:pStyle w:val="texto"/>
        <w:spacing w:before="120" w:after="120"/>
        <w:jc w:val="both"/>
      </w:pPr>
      <w:r>
        <w:t xml:space="preserve">Jarduteko prozedura horrek esan nahi du langile horiek lan-karga esanguratsua eta oso neketsua dutela, baina beharrezkoa dela programaren kudeaketa eta kontrol onerako. </w:t>
      </w:r>
    </w:p>
    <w:p w14:paraId="3CF7EF6C" w14:textId="62F48E1A" w:rsidR="003322DD" w:rsidRPr="007C6BC1" w:rsidRDefault="00F31A2B" w:rsidP="009A3027">
      <w:pPr>
        <w:pStyle w:val="atitulo3"/>
        <w:spacing w:before="240" w:after="120"/>
      </w:pPr>
      <w:r>
        <w:t xml:space="preserve">2.2.2. Programaren koordinazioa </w:t>
      </w:r>
    </w:p>
    <w:p w14:paraId="66373DCA" w14:textId="0195BA1A" w:rsidR="00BE49D1" w:rsidRDefault="6C4E4F56" w:rsidP="00BE49D1">
      <w:pPr>
        <w:pStyle w:val="texto"/>
        <w:spacing w:before="120" w:after="120"/>
        <w:jc w:val="both"/>
      </w:pPr>
      <w:r>
        <w:t xml:space="preserve">Programa ezarri aurretik, Detekzio Goiztiarraren Atalak parte hartzen zuten gainerako </w:t>
      </w:r>
      <w:bookmarkStart w:id="41" w:name="_Int_9JjaGUPD"/>
      <w:r>
        <w:t>unitateekin</w:t>
      </w:r>
      <w:bookmarkEnd w:id="41"/>
      <w:r>
        <w:t xml:space="preserve"> koordinatu zuen haren diseinua, aldizkako bileren bidez. Bilera horietan, lan fluxuak eta estamentu profesionalen araberako lan-kargak zehaztu ziren (izan ere, agendak, komunikazio kanalak, informazioa eta kontsultak –bi norabidekoak– egokitzea eskatzen zuten horiek). </w:t>
      </w:r>
    </w:p>
    <w:p w14:paraId="3B3FCBA1" w14:textId="09432E23" w:rsidR="00BE49D1" w:rsidRDefault="00BE49D1" w:rsidP="00BE49D1">
      <w:pPr>
        <w:pStyle w:val="texto"/>
        <w:tabs>
          <w:tab w:val="clear" w:pos="2835"/>
          <w:tab w:val="clear" w:pos="3969"/>
          <w:tab w:val="clear" w:pos="5103"/>
          <w:tab w:val="clear" w:pos="6237"/>
          <w:tab w:val="clear" w:pos="7371"/>
          <w:tab w:val="left" w:pos="284"/>
        </w:tabs>
        <w:spacing w:after="140"/>
        <w:ind w:firstLine="0"/>
        <w:jc w:val="both"/>
      </w:pPr>
      <w:r>
        <w:tab/>
        <w:t>Programa abian jarri ondoren, hasieran aurreikusitakoa noizbehinkako bileretan doitzean etzan da koordinazioa, sortutako premien arabera eta programaren emaitzak parte-hartzaileei jakinaraztea kontuan izanik.</w:t>
      </w:r>
    </w:p>
    <w:p w14:paraId="7CECC0CD" w14:textId="00FEC2D5" w:rsidR="00BE49D1" w:rsidRDefault="6C4E4F56" w:rsidP="00BE49D1">
      <w:pPr>
        <w:pStyle w:val="texto"/>
        <w:tabs>
          <w:tab w:val="clear" w:pos="2835"/>
          <w:tab w:val="clear" w:pos="3969"/>
          <w:tab w:val="clear" w:pos="5103"/>
          <w:tab w:val="clear" w:pos="6237"/>
          <w:tab w:val="clear" w:pos="7371"/>
          <w:tab w:val="left" w:pos="480"/>
        </w:tabs>
        <w:spacing w:after="140"/>
        <w:jc w:val="both"/>
      </w:pPr>
      <w:r>
        <w:t xml:space="preserve">Bestalde, aipatutako atala etengabe dago harremanetan, gorabeherak konpontzeko eta hobekuntzak ezartzeko </w:t>
      </w:r>
      <w:proofErr w:type="spellStart"/>
      <w:r>
        <w:t>CUISen</w:t>
      </w:r>
      <w:proofErr w:type="spellEnd"/>
      <w:r>
        <w:t xml:space="preserve">, </w:t>
      </w:r>
      <w:proofErr w:type="spellStart"/>
      <w:r>
        <w:t>TDZNaren</w:t>
      </w:r>
      <w:proofErr w:type="spellEnd"/>
      <w:r>
        <w:t xml:space="preserve"> Asistentzia eta Osasun Kudeaketarako Informazio Sistemen Zerbitzuarekin. </w:t>
      </w:r>
    </w:p>
    <w:p w14:paraId="3C97914C" w14:textId="40EAA6DD" w:rsidR="3FC8DA88" w:rsidRPr="00A74DA8" w:rsidRDefault="00F31A2B" w:rsidP="009A3027">
      <w:pPr>
        <w:pStyle w:val="atitulo3"/>
        <w:spacing w:before="240" w:after="120"/>
      </w:pPr>
      <w:r>
        <w:t xml:space="preserve">2.2.3 Programa zabaltzeko jarduketak </w:t>
      </w:r>
    </w:p>
    <w:p w14:paraId="4F55C0E7" w14:textId="4C5F6692" w:rsidR="7BD8D237" w:rsidRDefault="5122BEEF" w:rsidP="005459B9">
      <w:pPr>
        <w:pStyle w:val="texto"/>
        <w:spacing w:after="140"/>
        <w:jc w:val="both"/>
      </w:pPr>
      <w:r>
        <w:t xml:space="preserve">Programaren xede-populazioaren parte-hartzea funtsezko faktorea da programaren eragina ebaluatzeko eta, gainera, </w:t>
      </w:r>
      <w:proofErr w:type="spellStart"/>
      <w:r>
        <w:t>ULMaren</w:t>
      </w:r>
      <w:proofErr w:type="spellEnd"/>
      <w:r>
        <w:t xml:space="preserve"> intzidentzia eta hilkortasuna murrizteko. Programa hedatzeko jarduerak funtsezko elementuak dira, bai programa abiarazten den unean, bai horren ondoren.</w:t>
      </w:r>
    </w:p>
    <w:p w14:paraId="0B792A0A" w14:textId="43143252" w:rsidR="00CC5380" w:rsidRDefault="00906E67" w:rsidP="009D6595">
      <w:pPr>
        <w:pStyle w:val="texto"/>
        <w:spacing w:after="240"/>
        <w:jc w:val="both"/>
      </w:pPr>
      <w:r>
        <w:t xml:space="preserve">Atalak 2023-2025 aldian zabalkunde kanpainak egin zituen, batez ere kanal hauen bitartez: prentsa, irratia, telebista, informazio liburuxkak, kartelak, sare sozialak (Facebook eta Instagram), autobus eta markesinen errotulazioa, </w:t>
      </w:r>
      <w:proofErr w:type="spellStart"/>
      <w:r>
        <w:rPr>
          <w:i/>
          <w:iCs/>
        </w:rPr>
        <w:t>banner</w:t>
      </w:r>
      <w:proofErr w:type="spellEnd"/>
      <w:r>
        <w:t xml:space="preserve"> digitalak eta webgunea. Kanpaina horiek 227.493 euroko gastua eragin zuten, xehetasun hauen arabera:</w:t>
      </w:r>
    </w:p>
    <w:tbl>
      <w:tblPr>
        <w:tblStyle w:val="Tablaconcuadrcula"/>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734"/>
        <w:gridCol w:w="1761"/>
        <w:gridCol w:w="1761"/>
        <w:gridCol w:w="1761"/>
        <w:gridCol w:w="1762"/>
      </w:tblGrid>
      <w:tr w:rsidR="009D6595" w:rsidRPr="009D6595" w14:paraId="21E4AC97" w14:textId="4EE3458F" w:rsidTr="00C35BBD">
        <w:trPr>
          <w:trHeight w:val="255"/>
        </w:trPr>
        <w:tc>
          <w:tcPr>
            <w:tcW w:w="1734" w:type="dxa"/>
            <w:shd w:val="clear" w:color="auto" w:fill="8DB3E2" w:themeFill="text2" w:themeFillTint="66"/>
          </w:tcPr>
          <w:p w14:paraId="7FAC7AF3" w14:textId="77777777" w:rsidR="009D6595" w:rsidRPr="009D6595" w:rsidRDefault="009D6595" w:rsidP="009D6595">
            <w:pPr>
              <w:pStyle w:val="texto"/>
              <w:spacing w:after="0"/>
              <w:ind w:firstLine="0"/>
              <w:rPr>
                <w:rFonts w:ascii="Arial" w:hAnsi="Arial" w:cs="Arial"/>
                <w:sz w:val="18"/>
                <w:szCs w:val="18"/>
              </w:rPr>
            </w:pPr>
          </w:p>
        </w:tc>
        <w:tc>
          <w:tcPr>
            <w:tcW w:w="1761" w:type="dxa"/>
            <w:shd w:val="clear" w:color="auto" w:fill="8DB3E2" w:themeFill="text2" w:themeFillTint="66"/>
            <w:vAlign w:val="center"/>
          </w:tcPr>
          <w:p w14:paraId="16F5B31E" w14:textId="7E288CAD" w:rsidR="009D6595" w:rsidRPr="009D6595" w:rsidRDefault="009D6595" w:rsidP="009D6595">
            <w:pPr>
              <w:pStyle w:val="texto"/>
              <w:spacing w:after="0"/>
              <w:ind w:firstLine="0"/>
              <w:jc w:val="right"/>
              <w:rPr>
                <w:rFonts w:ascii="Arial" w:hAnsi="Arial" w:cs="Arial"/>
                <w:sz w:val="18"/>
                <w:szCs w:val="18"/>
              </w:rPr>
            </w:pPr>
            <w:r>
              <w:rPr>
                <w:rFonts w:ascii="Arial" w:hAnsi="Arial"/>
                <w:sz w:val="18"/>
              </w:rPr>
              <w:t>2023</w:t>
            </w:r>
          </w:p>
        </w:tc>
        <w:tc>
          <w:tcPr>
            <w:tcW w:w="1761" w:type="dxa"/>
            <w:shd w:val="clear" w:color="auto" w:fill="8DB3E2" w:themeFill="text2" w:themeFillTint="66"/>
            <w:vAlign w:val="center"/>
          </w:tcPr>
          <w:p w14:paraId="6AE53CAB" w14:textId="0391B4D6" w:rsidR="009D6595" w:rsidRPr="009D6595" w:rsidRDefault="009D6595" w:rsidP="009D6595">
            <w:pPr>
              <w:pStyle w:val="texto"/>
              <w:spacing w:after="0"/>
              <w:ind w:firstLine="0"/>
              <w:jc w:val="right"/>
              <w:rPr>
                <w:rFonts w:ascii="Arial" w:hAnsi="Arial" w:cs="Arial"/>
                <w:sz w:val="18"/>
                <w:szCs w:val="18"/>
              </w:rPr>
            </w:pPr>
            <w:r>
              <w:rPr>
                <w:rFonts w:ascii="Arial" w:hAnsi="Arial"/>
                <w:sz w:val="18"/>
              </w:rPr>
              <w:t>2024</w:t>
            </w:r>
          </w:p>
        </w:tc>
        <w:tc>
          <w:tcPr>
            <w:tcW w:w="1761" w:type="dxa"/>
            <w:shd w:val="clear" w:color="auto" w:fill="8DB3E2" w:themeFill="text2" w:themeFillTint="66"/>
            <w:vAlign w:val="center"/>
          </w:tcPr>
          <w:p w14:paraId="775563DA" w14:textId="36E56782" w:rsidR="009D6595" w:rsidRPr="009D6595" w:rsidRDefault="009D6595" w:rsidP="009D6595">
            <w:pPr>
              <w:pStyle w:val="texto"/>
              <w:spacing w:after="0"/>
              <w:ind w:firstLine="0"/>
              <w:jc w:val="right"/>
              <w:rPr>
                <w:rFonts w:ascii="Arial" w:hAnsi="Arial" w:cs="Arial"/>
                <w:sz w:val="18"/>
                <w:szCs w:val="18"/>
              </w:rPr>
            </w:pPr>
            <w:r>
              <w:rPr>
                <w:rFonts w:ascii="Arial" w:hAnsi="Arial"/>
                <w:sz w:val="18"/>
              </w:rPr>
              <w:t>2025</w:t>
            </w:r>
          </w:p>
        </w:tc>
        <w:tc>
          <w:tcPr>
            <w:tcW w:w="1762" w:type="dxa"/>
            <w:shd w:val="clear" w:color="auto" w:fill="8DB3E2" w:themeFill="text2" w:themeFillTint="66"/>
            <w:vAlign w:val="center"/>
          </w:tcPr>
          <w:p w14:paraId="7FF05B2F" w14:textId="717E2255" w:rsidR="009D6595" w:rsidRPr="009D6595" w:rsidRDefault="009D6595" w:rsidP="009D6595">
            <w:pPr>
              <w:pStyle w:val="texto"/>
              <w:spacing w:after="0"/>
              <w:ind w:firstLine="0"/>
              <w:jc w:val="right"/>
              <w:rPr>
                <w:rFonts w:ascii="Arial" w:hAnsi="Arial" w:cs="Arial"/>
                <w:sz w:val="18"/>
                <w:szCs w:val="18"/>
              </w:rPr>
            </w:pPr>
            <w:r>
              <w:rPr>
                <w:rFonts w:ascii="Arial" w:hAnsi="Arial"/>
                <w:sz w:val="18"/>
              </w:rPr>
              <w:t>Guztira</w:t>
            </w:r>
          </w:p>
        </w:tc>
      </w:tr>
      <w:tr w:rsidR="009D6595" w:rsidRPr="009D6595" w14:paraId="69947806" w14:textId="42E70AEB" w:rsidTr="009D6595">
        <w:trPr>
          <w:trHeight w:val="227"/>
        </w:trPr>
        <w:tc>
          <w:tcPr>
            <w:tcW w:w="1734" w:type="dxa"/>
          </w:tcPr>
          <w:p w14:paraId="5CBDE336" w14:textId="3378497A" w:rsidR="009D6595" w:rsidRPr="009D6595" w:rsidRDefault="009D6595" w:rsidP="009D6595">
            <w:pPr>
              <w:pStyle w:val="texto"/>
              <w:spacing w:after="0"/>
              <w:ind w:firstLine="0"/>
              <w:rPr>
                <w:rFonts w:ascii="Arial Narrow" w:hAnsi="Arial Narrow"/>
                <w:sz w:val="20"/>
                <w:szCs w:val="20"/>
              </w:rPr>
            </w:pPr>
            <w:r>
              <w:rPr>
                <w:rFonts w:ascii="Arial Narrow" w:hAnsi="Arial Narrow"/>
                <w:sz w:val="20"/>
              </w:rPr>
              <w:t>Zabalkunde gastuak</w:t>
            </w:r>
          </w:p>
        </w:tc>
        <w:tc>
          <w:tcPr>
            <w:tcW w:w="1761" w:type="dxa"/>
            <w:vAlign w:val="center"/>
          </w:tcPr>
          <w:p w14:paraId="7BC27DF5" w14:textId="5E54CFD6" w:rsidR="009D6595" w:rsidRPr="009D6595" w:rsidRDefault="009D6595" w:rsidP="009D6595">
            <w:pPr>
              <w:pStyle w:val="texto"/>
              <w:spacing w:after="0"/>
              <w:ind w:firstLine="0"/>
              <w:jc w:val="right"/>
              <w:rPr>
                <w:rFonts w:ascii="Arial Narrow" w:hAnsi="Arial Narrow"/>
                <w:sz w:val="20"/>
                <w:szCs w:val="20"/>
              </w:rPr>
            </w:pPr>
            <w:r>
              <w:rPr>
                <w:rFonts w:ascii="Arial Narrow" w:hAnsi="Arial Narrow"/>
                <w:sz w:val="20"/>
              </w:rPr>
              <w:t>121.245</w:t>
            </w:r>
          </w:p>
        </w:tc>
        <w:tc>
          <w:tcPr>
            <w:tcW w:w="1761" w:type="dxa"/>
            <w:vAlign w:val="center"/>
          </w:tcPr>
          <w:p w14:paraId="6F671D0F" w14:textId="6AC7CC3F" w:rsidR="009D6595" w:rsidRPr="009D6595" w:rsidRDefault="009D6595" w:rsidP="009D6595">
            <w:pPr>
              <w:pStyle w:val="texto"/>
              <w:spacing w:after="0"/>
              <w:ind w:firstLine="0"/>
              <w:jc w:val="right"/>
              <w:rPr>
                <w:rFonts w:ascii="Arial Narrow" w:hAnsi="Arial Narrow"/>
                <w:sz w:val="20"/>
                <w:szCs w:val="20"/>
              </w:rPr>
            </w:pPr>
            <w:r>
              <w:rPr>
                <w:rFonts w:ascii="Arial Narrow" w:hAnsi="Arial Narrow"/>
                <w:sz w:val="20"/>
              </w:rPr>
              <w:t>51.405</w:t>
            </w:r>
          </w:p>
        </w:tc>
        <w:tc>
          <w:tcPr>
            <w:tcW w:w="1761" w:type="dxa"/>
            <w:vAlign w:val="center"/>
          </w:tcPr>
          <w:p w14:paraId="61D2A86E" w14:textId="714B90CF" w:rsidR="009D6595" w:rsidRPr="009D6595" w:rsidRDefault="009D6595" w:rsidP="009D6595">
            <w:pPr>
              <w:pStyle w:val="texto"/>
              <w:spacing w:after="0"/>
              <w:ind w:firstLine="0"/>
              <w:jc w:val="right"/>
              <w:rPr>
                <w:rFonts w:ascii="Arial Narrow" w:hAnsi="Arial Narrow"/>
                <w:sz w:val="20"/>
                <w:szCs w:val="20"/>
              </w:rPr>
            </w:pPr>
            <w:r>
              <w:rPr>
                <w:rFonts w:ascii="Arial Narrow" w:hAnsi="Arial Narrow"/>
                <w:sz w:val="20"/>
              </w:rPr>
              <w:t>54.843</w:t>
            </w:r>
          </w:p>
        </w:tc>
        <w:tc>
          <w:tcPr>
            <w:tcW w:w="1762" w:type="dxa"/>
            <w:vAlign w:val="center"/>
          </w:tcPr>
          <w:p w14:paraId="349AA221" w14:textId="5CFFB7A3" w:rsidR="009D6595" w:rsidRPr="009D6595" w:rsidRDefault="009D6595" w:rsidP="009D6595">
            <w:pPr>
              <w:pStyle w:val="texto"/>
              <w:spacing w:after="0"/>
              <w:ind w:firstLine="0"/>
              <w:jc w:val="right"/>
              <w:rPr>
                <w:rFonts w:ascii="Arial Narrow" w:hAnsi="Arial Narrow"/>
                <w:sz w:val="20"/>
                <w:szCs w:val="20"/>
              </w:rPr>
            </w:pPr>
            <w:r>
              <w:rPr>
                <w:rFonts w:ascii="Arial Narrow" w:hAnsi="Arial Narrow"/>
                <w:sz w:val="20"/>
              </w:rPr>
              <w:t>227.493</w:t>
            </w:r>
          </w:p>
        </w:tc>
      </w:tr>
    </w:tbl>
    <w:p w14:paraId="2D63A736" w14:textId="7304903F" w:rsidR="003322DD" w:rsidRDefault="17788DA0" w:rsidP="008E53F9">
      <w:pPr>
        <w:pStyle w:val="texto"/>
        <w:spacing w:before="240" w:after="140"/>
        <w:jc w:val="both"/>
      </w:pPr>
      <w:r>
        <w:rPr>
          <w:b/>
          <w:bCs/>
        </w:rPr>
        <w:t>Laburbilduz</w:t>
      </w:r>
      <w:r>
        <w:t>, programaren antolaketari eta koordinazioari dagokienez, Ganbera honek uste du egokia dela, programa hedatzeko jarduketak egin ondoren; alabaina, hurrengo epigrafean erakusten dugun bezala, ez da lortzen ari espero zen partaidetza ehunekoa, eta, beraz, zabalkunde hori indartu egin beharko litzateke.</w:t>
      </w:r>
    </w:p>
    <w:p w14:paraId="729497E4" w14:textId="5BE759C3" w:rsidR="00066516" w:rsidRPr="00A74DA8" w:rsidRDefault="00F31A2B" w:rsidP="00135200">
      <w:pPr>
        <w:pStyle w:val="atitulo2"/>
        <w:spacing w:before="240"/>
      </w:pPr>
      <w:bookmarkStart w:id="42" w:name="_Toc232406236"/>
      <w:r>
        <w:lastRenderedPageBreak/>
        <w:t xml:space="preserve">2.3 Hirugarren helburua. </w:t>
      </w:r>
      <w:proofErr w:type="spellStart"/>
      <w:r>
        <w:t>ULMaren</w:t>
      </w:r>
      <w:proofErr w:type="spellEnd"/>
      <w:r>
        <w:t xml:space="preserve"> detekziorako programa exekutatzea</w:t>
      </w:r>
      <w:bookmarkEnd w:id="42"/>
    </w:p>
    <w:p w14:paraId="49940129" w14:textId="683B80FA" w:rsidR="00066516" w:rsidRPr="00F871AA" w:rsidRDefault="00F31A2B" w:rsidP="00A74DA8">
      <w:pPr>
        <w:pStyle w:val="atitulo4"/>
      </w:pPr>
      <w:r>
        <w:t>2.3.1 Xede-populazioa lortzea</w:t>
      </w:r>
    </w:p>
    <w:p w14:paraId="550EBA6B" w14:textId="79D77D40" w:rsidR="00622858" w:rsidRPr="001F64B8" w:rsidRDefault="069D9283" w:rsidP="00622858">
      <w:pPr>
        <w:pStyle w:val="atitulo4"/>
        <w:spacing w:after="120"/>
        <w:rPr>
          <w:sz w:val="24"/>
          <w:szCs w:val="24"/>
        </w:rPr>
      </w:pPr>
      <w:r>
        <w:rPr>
          <w:sz w:val="24"/>
        </w:rPr>
        <w:t>Xede-populazioa lortzeko prozedura</w:t>
      </w:r>
    </w:p>
    <w:p w14:paraId="030D618E" w14:textId="43C64EC7" w:rsidR="009D6595" w:rsidRDefault="1DE6DC00" w:rsidP="66E75F0E">
      <w:pPr>
        <w:pStyle w:val="texto"/>
        <w:spacing w:before="120" w:after="120"/>
        <w:jc w:val="both"/>
        <w:rPr>
          <w:rStyle w:val="textoCar"/>
          <w:b/>
          <w:bCs/>
        </w:rPr>
      </w:pPr>
      <w:r>
        <w:rPr>
          <w:rStyle w:val="textoCar"/>
        </w:rPr>
        <w:t xml:space="preserve">2023an, programa ezarri zenean, Detekzio Goiztiarraren Atalak, </w:t>
      </w:r>
      <w:r>
        <w:t xml:space="preserve">Nafarroako Estatistika Institutuari (aurrerantzean, </w:t>
      </w:r>
      <w:proofErr w:type="spellStart"/>
      <w:r>
        <w:t>Nastat</w:t>
      </w:r>
      <w:proofErr w:type="spellEnd"/>
      <w:r>
        <w:t>)</w:t>
      </w:r>
      <w:r>
        <w:rPr>
          <w:rStyle w:val="textoCar"/>
        </w:rPr>
        <w:t xml:space="preserve"> zegokion eskaera egin ondoren, hurrengo bost urteetan gonbidatuak izan zitezkeen biztanle guztiak kargatu zituen </w:t>
      </w:r>
      <w:proofErr w:type="spellStart"/>
      <w:r>
        <w:rPr>
          <w:rStyle w:val="textoCar"/>
        </w:rPr>
        <w:t>CUISen</w:t>
      </w:r>
      <w:proofErr w:type="spellEnd"/>
      <w:r>
        <w:rPr>
          <w:rStyle w:val="textoCar"/>
        </w:rPr>
        <w:t xml:space="preserve">, jaiotza urteak kontuan hartuta. </w:t>
      </w:r>
      <w:r>
        <w:rPr>
          <w:rStyle w:val="textoCar"/>
          <w:b/>
        </w:rPr>
        <w:t xml:space="preserve"> </w:t>
      </w:r>
    </w:p>
    <w:p w14:paraId="148E8C6B" w14:textId="7AF7C905" w:rsidR="0078690B" w:rsidRPr="00C547DB" w:rsidRDefault="0078690B" w:rsidP="6E3B0CBD">
      <w:pPr>
        <w:pStyle w:val="texto"/>
        <w:spacing w:before="120" w:after="120"/>
        <w:jc w:val="both"/>
        <w:rPr>
          <w:rStyle w:val="textoCar"/>
        </w:rPr>
      </w:pPr>
      <w:r>
        <w:rPr>
          <w:rStyle w:val="textoCar"/>
        </w:rPr>
        <w:t>Honako hau da atalak xede-populazioa lortzeko jarraitutako prozedura:</w:t>
      </w:r>
    </w:p>
    <w:p w14:paraId="255EC078" w14:textId="32DABAD0" w:rsidR="00910EC9" w:rsidRPr="00C547DB" w:rsidRDefault="173DA1E1" w:rsidP="00A51D99">
      <w:pPr>
        <w:pStyle w:val="texto"/>
        <w:numPr>
          <w:ilvl w:val="0"/>
          <w:numId w:val="6"/>
        </w:numPr>
        <w:tabs>
          <w:tab w:val="clear" w:pos="2835"/>
          <w:tab w:val="clear" w:pos="3969"/>
          <w:tab w:val="clear" w:pos="5103"/>
          <w:tab w:val="clear" w:pos="6237"/>
          <w:tab w:val="clear" w:pos="7371"/>
          <w:tab w:val="num" w:pos="300"/>
          <w:tab w:val="left" w:pos="480"/>
          <w:tab w:val="num" w:pos="600"/>
        </w:tabs>
        <w:spacing w:after="140"/>
        <w:ind w:left="0" w:firstLine="289"/>
        <w:jc w:val="both"/>
      </w:pPr>
      <w:r>
        <w:t xml:space="preserve">Urte bakoitzeko azaroan, hasierako kargan sartu ez direlako gaur egun </w:t>
      </w:r>
      <w:proofErr w:type="spellStart"/>
      <w:r>
        <w:t>CUISen</w:t>
      </w:r>
      <w:proofErr w:type="spellEnd"/>
      <w:r>
        <w:t xml:space="preserve"> ez dauden pertsonak eskatzen dizkio </w:t>
      </w:r>
      <w:proofErr w:type="spellStart"/>
      <w:r>
        <w:t>Nastati</w:t>
      </w:r>
      <w:proofErr w:type="spellEnd"/>
      <w:r>
        <w:t xml:space="preserve"> atalak, bai eta jaiotza urteak jada </w:t>
      </w:r>
      <w:proofErr w:type="spellStart"/>
      <w:r>
        <w:t>CUISen</w:t>
      </w:r>
      <w:proofErr w:type="spellEnd"/>
      <w:r>
        <w:t xml:space="preserve"> sartuta dituzten pertsonen azken eskaeratik egindako altak eta bajak ere. </w:t>
      </w:r>
    </w:p>
    <w:p w14:paraId="512564FC" w14:textId="296F046A" w:rsidR="00260C7F" w:rsidRPr="00A51D99" w:rsidRDefault="00260C7F" w:rsidP="00A51D99">
      <w:pPr>
        <w:pStyle w:val="texto"/>
        <w:numPr>
          <w:ilvl w:val="0"/>
          <w:numId w:val="6"/>
        </w:numPr>
        <w:tabs>
          <w:tab w:val="clear" w:pos="2835"/>
          <w:tab w:val="clear" w:pos="3969"/>
          <w:tab w:val="clear" w:pos="5103"/>
          <w:tab w:val="clear" w:pos="6237"/>
          <w:tab w:val="clear" w:pos="7371"/>
          <w:tab w:val="num" w:pos="300"/>
          <w:tab w:val="left" w:pos="480"/>
          <w:tab w:val="num" w:pos="600"/>
        </w:tabs>
        <w:spacing w:after="140"/>
        <w:ind w:left="0" w:firstLine="289"/>
        <w:jc w:val="both"/>
      </w:pPr>
      <w:proofErr w:type="spellStart"/>
      <w:r>
        <w:t>Nastatek</w:t>
      </w:r>
      <w:proofErr w:type="spellEnd"/>
      <w:r>
        <w:t xml:space="preserve"> fitxategi bat bidaltzen du atalera, programaren aplikazioko populazio osoaren tartearen barneko jaiotza-urteko pertsona guztiekin, eskatutako informazioa mugatu gabe.  Era berean, beste fitxategi bat bidali du azken eskaeratik hildako pertsonekin. </w:t>
      </w:r>
    </w:p>
    <w:p w14:paraId="230911A1" w14:textId="649CE12E" w:rsidR="00260C7F" w:rsidRPr="00260C7F" w:rsidRDefault="5EB72EA7" w:rsidP="00260C7F">
      <w:pPr>
        <w:pStyle w:val="texto"/>
        <w:tabs>
          <w:tab w:val="clear" w:pos="2835"/>
          <w:tab w:val="clear" w:pos="3969"/>
          <w:tab w:val="clear" w:pos="5103"/>
          <w:tab w:val="clear" w:pos="6237"/>
          <w:tab w:val="clear" w:pos="7371"/>
          <w:tab w:val="left" w:pos="480"/>
        </w:tabs>
        <w:spacing w:after="140"/>
        <w:jc w:val="both"/>
        <w:rPr>
          <w:rStyle w:val="textoCar"/>
        </w:rPr>
      </w:pPr>
      <w:r>
        <w:rPr>
          <w:rStyle w:val="textoCar"/>
        </w:rPr>
        <w:t xml:space="preserve">Txosten hau idatzi den egunean, ezinezkoa da </w:t>
      </w:r>
      <w:proofErr w:type="spellStart"/>
      <w:r>
        <w:rPr>
          <w:rStyle w:val="textoCar"/>
        </w:rPr>
        <w:t>Nastatek</w:t>
      </w:r>
      <w:proofErr w:type="spellEnd"/>
      <w:r>
        <w:rPr>
          <w:rStyle w:val="textoCar"/>
        </w:rPr>
        <w:t xml:space="preserve"> bidalitako datuen kalitatea hobetzea, Estatuarena den aplikazio batetik informazioa ateratzen baititu. </w:t>
      </w:r>
    </w:p>
    <w:p w14:paraId="5C709414" w14:textId="6F82F02F" w:rsidR="00D649DF" w:rsidRPr="00A51D99" w:rsidRDefault="4D217020" w:rsidP="00A51D99">
      <w:pPr>
        <w:pStyle w:val="texto"/>
        <w:numPr>
          <w:ilvl w:val="0"/>
          <w:numId w:val="6"/>
        </w:numPr>
        <w:tabs>
          <w:tab w:val="clear" w:pos="2835"/>
          <w:tab w:val="clear" w:pos="3969"/>
          <w:tab w:val="clear" w:pos="5103"/>
          <w:tab w:val="clear" w:pos="6237"/>
          <w:tab w:val="clear" w:pos="7371"/>
          <w:tab w:val="num" w:pos="300"/>
          <w:tab w:val="left" w:pos="480"/>
          <w:tab w:val="num" w:pos="600"/>
        </w:tabs>
        <w:spacing w:after="140"/>
        <w:ind w:left="0" w:firstLine="289"/>
        <w:jc w:val="both"/>
      </w:pPr>
      <w:r>
        <w:t xml:space="preserve">Jasotako informazioa Access datu-base batean kargatzen da, </w:t>
      </w:r>
      <w:proofErr w:type="spellStart"/>
      <w:r>
        <w:t>CUISeko</w:t>
      </w:r>
      <w:proofErr w:type="spellEnd"/>
      <w:r>
        <w:t xml:space="preserve"> pertsonen taularekin batera, eta hemen hainbat kontsulta automatiko eta eskuzko eguneratze egiten dira, bikoizketak ezabatze aldera, helbideetako informazio osatugabea osatze eta pertsona talde hauek lortzea izanik azken xedea:</w:t>
      </w:r>
    </w:p>
    <w:p w14:paraId="2E9A4120" w14:textId="3FB221BC" w:rsidR="4D217020" w:rsidRDefault="4D217020" w:rsidP="00A51D99">
      <w:pPr>
        <w:pStyle w:val="Prrafodelista"/>
        <w:numPr>
          <w:ilvl w:val="0"/>
          <w:numId w:val="43"/>
        </w:numPr>
        <w:jc w:val="both"/>
        <w:rPr>
          <w:sz w:val="26"/>
          <w:szCs w:val="26"/>
        </w:rPr>
      </w:pPr>
      <w:proofErr w:type="spellStart"/>
      <w:r>
        <w:rPr>
          <w:sz w:val="26"/>
        </w:rPr>
        <w:t>CUISen</w:t>
      </w:r>
      <w:proofErr w:type="spellEnd"/>
      <w:r>
        <w:rPr>
          <w:sz w:val="26"/>
        </w:rPr>
        <w:t xml:space="preserve"> dauden pertsonak, eta ez </w:t>
      </w:r>
      <w:proofErr w:type="spellStart"/>
      <w:r>
        <w:rPr>
          <w:sz w:val="26"/>
        </w:rPr>
        <w:t>Nastaten</w:t>
      </w:r>
      <w:proofErr w:type="spellEnd"/>
      <w:r>
        <w:rPr>
          <w:sz w:val="26"/>
        </w:rPr>
        <w:t xml:space="preserve">, Nafarroan erroldatuta egoteari utzi diotelako eta, beraz, programaren norainokoan sartuta ez daudelako. Informazio hori </w:t>
      </w:r>
      <w:proofErr w:type="spellStart"/>
      <w:r>
        <w:rPr>
          <w:sz w:val="26"/>
        </w:rPr>
        <w:t>TDZNaren</w:t>
      </w:r>
      <w:proofErr w:type="spellEnd"/>
      <w:r>
        <w:rPr>
          <w:sz w:val="26"/>
        </w:rPr>
        <w:t xml:space="preserve"> Asistentzia eta Osasun Kudeaketarako Informazio Sistemen Zerbitzura bidaltzen da, </w:t>
      </w:r>
      <w:proofErr w:type="spellStart"/>
      <w:r>
        <w:rPr>
          <w:sz w:val="26"/>
        </w:rPr>
        <w:t>CUISen</w:t>
      </w:r>
      <w:proofErr w:type="spellEnd"/>
      <w:r>
        <w:rPr>
          <w:sz w:val="26"/>
        </w:rPr>
        <w:t xml:space="preserve"> duten egoera alda dezaten.</w:t>
      </w:r>
      <w:r>
        <w:rPr>
          <w:rStyle w:val="textoCar"/>
          <w:sz w:val="24"/>
        </w:rPr>
        <w:t xml:space="preserve"> </w:t>
      </w:r>
      <w:r>
        <w:rPr>
          <w:sz w:val="26"/>
        </w:rPr>
        <w:t xml:space="preserve"> </w:t>
      </w:r>
    </w:p>
    <w:p w14:paraId="4BA1C3A4" w14:textId="7D7F39B9" w:rsidR="4D217020" w:rsidRPr="00DF3070" w:rsidRDefault="4EEBC0EE" w:rsidP="00A51D99">
      <w:pPr>
        <w:pStyle w:val="Prrafodelista"/>
        <w:numPr>
          <w:ilvl w:val="0"/>
          <w:numId w:val="43"/>
        </w:numPr>
        <w:jc w:val="both"/>
        <w:rPr>
          <w:sz w:val="26"/>
          <w:szCs w:val="26"/>
        </w:rPr>
      </w:pPr>
      <w:proofErr w:type="spellStart"/>
      <w:r>
        <w:rPr>
          <w:sz w:val="26"/>
        </w:rPr>
        <w:t>Nastaten</w:t>
      </w:r>
      <w:proofErr w:type="spellEnd"/>
      <w:r>
        <w:rPr>
          <w:sz w:val="26"/>
        </w:rPr>
        <w:t xml:space="preserve"> bai baina </w:t>
      </w:r>
      <w:proofErr w:type="spellStart"/>
      <w:r>
        <w:rPr>
          <w:sz w:val="26"/>
        </w:rPr>
        <w:t>CUISen</w:t>
      </w:r>
      <w:proofErr w:type="spellEnd"/>
      <w:r>
        <w:rPr>
          <w:sz w:val="26"/>
        </w:rPr>
        <w:t xml:space="preserve"> ez dauden pertsonak (Nafarroan duela gutxi erroldatzeagatik sartu berriak direla). </w:t>
      </w:r>
      <w:proofErr w:type="spellStart"/>
      <w:r>
        <w:rPr>
          <w:sz w:val="26"/>
        </w:rPr>
        <w:t>NAIKPrik</w:t>
      </w:r>
      <w:proofErr w:type="spellEnd"/>
      <w:r>
        <w:rPr>
          <w:sz w:val="26"/>
        </w:rPr>
        <w:t xml:space="preserve"> edo historia klinikoko zenbakirik ez badute, informazio hori Norbanakoaren Osasun Txartelaren Atalera bidaltzen da, guztiei NAIKP bat esleitzeko. Informazio hori jaso ondoren, </w:t>
      </w:r>
      <w:proofErr w:type="spellStart"/>
      <w:r>
        <w:rPr>
          <w:sz w:val="26"/>
        </w:rPr>
        <w:t>HKIarekin</w:t>
      </w:r>
      <w:proofErr w:type="spellEnd"/>
      <w:r>
        <w:rPr>
          <w:sz w:val="26"/>
        </w:rPr>
        <w:t xml:space="preserve"> gurutzatzen da, eta bi datuekin, pertsonen zerrenda hori </w:t>
      </w:r>
      <w:proofErr w:type="spellStart"/>
      <w:r>
        <w:rPr>
          <w:sz w:val="26"/>
        </w:rPr>
        <w:t>TDZNaren</w:t>
      </w:r>
      <w:proofErr w:type="spellEnd"/>
      <w:r>
        <w:rPr>
          <w:sz w:val="26"/>
        </w:rPr>
        <w:t xml:space="preserve"> Asistentzia eta Osasun Kudeaketarako Informazio Sistemen Zerbitzura bidaltzen da, </w:t>
      </w:r>
      <w:proofErr w:type="spellStart"/>
      <w:r>
        <w:rPr>
          <w:sz w:val="26"/>
        </w:rPr>
        <w:t>CUISen</w:t>
      </w:r>
      <w:proofErr w:type="spellEnd"/>
      <w:r>
        <w:rPr>
          <w:sz w:val="26"/>
        </w:rPr>
        <w:t xml:space="preserve"> sartua izan dadin.  </w:t>
      </w:r>
    </w:p>
    <w:p w14:paraId="3CB2FE8B" w14:textId="58B1165D" w:rsidR="00941909" w:rsidRDefault="4EEBC0EE" w:rsidP="00941909">
      <w:pPr>
        <w:pStyle w:val="texto"/>
        <w:tabs>
          <w:tab w:val="clear" w:pos="2835"/>
          <w:tab w:val="clear" w:pos="3969"/>
          <w:tab w:val="clear" w:pos="5103"/>
          <w:tab w:val="clear" w:pos="6237"/>
          <w:tab w:val="clear" w:pos="7371"/>
          <w:tab w:val="left" w:pos="480"/>
        </w:tabs>
        <w:spacing w:after="140"/>
        <w:ind w:left="720" w:firstLine="0"/>
        <w:jc w:val="both"/>
        <w:rPr>
          <w:rStyle w:val="textoCar"/>
        </w:rPr>
      </w:pPr>
      <w:proofErr w:type="spellStart"/>
      <w:r>
        <w:rPr>
          <w:rStyle w:val="textoCar"/>
        </w:rPr>
        <w:t>NAIKPak</w:t>
      </w:r>
      <w:proofErr w:type="spellEnd"/>
      <w:r>
        <w:rPr>
          <w:rStyle w:val="textoCar"/>
        </w:rPr>
        <w:t xml:space="preserve"> eta historia klinikoaren zenbakiak lortzeko ataza hori ez da kasu guztietan egin, eta gabezia nabarmena sortu du datu horiek ez dituzten pertsonak parte hartzera gonbidatzeko ezintasunari dagokionez; izan ere, informazio hori ez dagoenean, entregatuko litzatekeen laginak ez luke sortuko Anatomia Patologikoaren Zerbitzuan prozesatzeko eskaeraren kontsulta-orririk.</w:t>
      </w:r>
    </w:p>
    <w:p w14:paraId="7C8666B4" w14:textId="61467B7D" w:rsidR="0078690B" w:rsidRPr="00941909" w:rsidRDefault="0E982DC5" w:rsidP="00941909">
      <w:pPr>
        <w:pStyle w:val="Prrafodelista"/>
        <w:numPr>
          <w:ilvl w:val="0"/>
          <w:numId w:val="43"/>
        </w:numPr>
        <w:spacing w:after="120"/>
        <w:ind w:left="714" w:hanging="357"/>
        <w:contextualSpacing w:val="0"/>
        <w:jc w:val="both"/>
        <w:rPr>
          <w:sz w:val="26"/>
          <w:szCs w:val="26"/>
        </w:rPr>
      </w:pPr>
      <w:proofErr w:type="spellStart"/>
      <w:r>
        <w:rPr>
          <w:sz w:val="26"/>
        </w:rPr>
        <w:lastRenderedPageBreak/>
        <w:t>Nastatek</w:t>
      </w:r>
      <w:proofErr w:type="spellEnd"/>
      <w:r>
        <w:rPr>
          <w:sz w:val="26"/>
        </w:rPr>
        <w:t xml:space="preserve"> hildako pertsonei buruz bidalitako informazioa </w:t>
      </w:r>
      <w:proofErr w:type="spellStart"/>
      <w:r>
        <w:rPr>
          <w:sz w:val="26"/>
        </w:rPr>
        <w:t>CUISen</w:t>
      </w:r>
      <w:proofErr w:type="spellEnd"/>
      <w:r>
        <w:rPr>
          <w:sz w:val="26"/>
        </w:rPr>
        <w:t xml:space="preserve"> informazioarekin gurutzatzen da, eta bat ez datozenen zerrenda bat lortu eta zerrenda hori </w:t>
      </w:r>
      <w:proofErr w:type="spellStart"/>
      <w:r>
        <w:rPr>
          <w:sz w:val="26"/>
        </w:rPr>
        <w:t>TDZNko</w:t>
      </w:r>
      <w:proofErr w:type="spellEnd"/>
      <w:r>
        <w:rPr>
          <w:sz w:val="26"/>
        </w:rPr>
        <w:t xml:space="preserve"> Asistentzia eta Osasun Kudeaketarako Informazio Sistemen Zerbitzura bidaltzen da, pertsona horien egoera alda dezan, heriotza-data jasotzeaz gainera. </w:t>
      </w:r>
    </w:p>
    <w:p w14:paraId="2AD9E664" w14:textId="234BE17C" w:rsidR="00F075E1" w:rsidRDefault="2AD57334" w:rsidP="00F075E1">
      <w:pPr>
        <w:pStyle w:val="texto"/>
        <w:tabs>
          <w:tab w:val="clear" w:pos="2835"/>
          <w:tab w:val="clear" w:pos="3969"/>
          <w:tab w:val="clear" w:pos="5103"/>
          <w:tab w:val="clear" w:pos="6237"/>
          <w:tab w:val="clear" w:pos="7371"/>
          <w:tab w:val="left" w:pos="480"/>
        </w:tabs>
        <w:spacing w:after="140"/>
        <w:ind w:firstLine="289"/>
        <w:jc w:val="both"/>
        <w:rPr>
          <w:rStyle w:val="textoCar"/>
        </w:rPr>
      </w:pPr>
      <w:r>
        <w:rPr>
          <w:rStyle w:val="textoCar"/>
        </w:rPr>
        <w:t xml:space="preserve">Prozedura aztertuta, ondorioztatzen ahal dugu neketsua dela, eta eskuzko ekintza ugari gauzatzea dakarrela berekin. Ekintza horiek gutxitzen ahal dira pertsonaren datuak beti historia klinikoaren zenbakiarekin eta </w:t>
      </w:r>
      <w:proofErr w:type="spellStart"/>
      <w:r>
        <w:rPr>
          <w:rStyle w:val="textoCar"/>
        </w:rPr>
        <w:t>NAIKParekin</w:t>
      </w:r>
      <w:proofErr w:type="spellEnd"/>
      <w:r>
        <w:rPr>
          <w:rStyle w:val="textoCar"/>
        </w:rPr>
        <w:t xml:space="preserve"> osatuz gero.</w:t>
      </w:r>
    </w:p>
    <w:p w14:paraId="47B4D312" w14:textId="018A6308" w:rsidR="00622858" w:rsidRDefault="00622858" w:rsidP="009A3027">
      <w:pPr>
        <w:pStyle w:val="atitulo4"/>
        <w:spacing w:before="240" w:after="120"/>
        <w:rPr>
          <w:sz w:val="24"/>
          <w:szCs w:val="24"/>
        </w:rPr>
      </w:pPr>
      <w:r>
        <w:rPr>
          <w:sz w:val="24"/>
        </w:rPr>
        <w:t>Lortutako xede-populazioa</w:t>
      </w:r>
    </w:p>
    <w:p w14:paraId="7B8E8486" w14:textId="414380C0" w:rsidR="00024224" w:rsidRDefault="51916A89" w:rsidP="002175A9">
      <w:pPr>
        <w:pStyle w:val="texto"/>
        <w:spacing w:before="120" w:after="240"/>
        <w:jc w:val="both"/>
        <w:rPr>
          <w:rStyle w:val="textoCar"/>
        </w:rPr>
      </w:pPr>
      <w:r>
        <w:rPr>
          <w:rStyle w:val="textoCar"/>
        </w:rPr>
        <w:t>Aurreko prozedura aplikatuz, 2023ko urtarrilean –programa ezarri zen lehen urtean–, datozen bost urteotan gonbidatzen ahal diren pertsona guztiak kargatu zituen atalak. Urtero, eta deskribatutako prozeduraren arabera, populazio horretan aldaketak jazotzen dira, jarraian adierazitako datuak lortzeaz gainera 2026ko otsailean egindako populazioaren azken eguneratzearen arabera:</w:t>
      </w:r>
    </w:p>
    <w:tbl>
      <w:tblPr>
        <w:tblStyle w:val="Tablaconcuadrcula"/>
        <w:tblW w:w="8789" w:type="dxa"/>
        <w:tblBorders>
          <w:left w:val="none" w:sz="0" w:space="0" w:color="auto"/>
          <w:right w:val="none" w:sz="0" w:space="0" w:color="auto"/>
          <w:insideV w:val="none" w:sz="0" w:space="0" w:color="auto"/>
        </w:tblBorders>
        <w:tblLook w:val="04A0" w:firstRow="1" w:lastRow="0" w:firstColumn="1" w:lastColumn="0" w:noHBand="0" w:noVBand="1"/>
      </w:tblPr>
      <w:tblGrid>
        <w:gridCol w:w="4394"/>
        <w:gridCol w:w="4395"/>
      </w:tblGrid>
      <w:tr w:rsidR="002175A9" w:rsidRPr="00622858" w14:paraId="48BD47AB" w14:textId="77777777" w:rsidTr="00C35BBD">
        <w:trPr>
          <w:trHeight w:val="255"/>
        </w:trPr>
        <w:tc>
          <w:tcPr>
            <w:tcW w:w="4394" w:type="dxa"/>
            <w:shd w:val="clear" w:color="auto" w:fill="8DB3E2" w:themeFill="text2" w:themeFillTint="66"/>
          </w:tcPr>
          <w:p w14:paraId="2AB3F086" w14:textId="017CF20D" w:rsidR="002175A9" w:rsidRPr="00622858" w:rsidRDefault="002175A9" w:rsidP="00340078">
            <w:pPr>
              <w:pStyle w:val="texto"/>
              <w:spacing w:after="0"/>
              <w:ind w:firstLine="0"/>
              <w:rPr>
                <w:rFonts w:ascii="Arial" w:hAnsi="Arial" w:cs="Arial"/>
                <w:sz w:val="18"/>
                <w:szCs w:val="18"/>
              </w:rPr>
            </w:pPr>
            <w:r>
              <w:rPr>
                <w:rFonts w:ascii="Arial" w:hAnsi="Arial"/>
                <w:sz w:val="18"/>
              </w:rPr>
              <w:t>Kargatzeko/eguneratzeko data</w:t>
            </w:r>
          </w:p>
        </w:tc>
        <w:tc>
          <w:tcPr>
            <w:tcW w:w="4395" w:type="dxa"/>
            <w:shd w:val="clear" w:color="auto" w:fill="8DB3E2" w:themeFill="text2" w:themeFillTint="66"/>
            <w:vAlign w:val="center"/>
          </w:tcPr>
          <w:p w14:paraId="541F1D8B" w14:textId="50EB350C" w:rsidR="002175A9" w:rsidRPr="00622858" w:rsidRDefault="002175A9" w:rsidP="002175A9">
            <w:pPr>
              <w:pStyle w:val="texto"/>
              <w:spacing w:after="0"/>
              <w:ind w:firstLine="0"/>
              <w:jc w:val="right"/>
              <w:rPr>
                <w:rFonts w:ascii="Arial" w:hAnsi="Arial" w:cs="Arial"/>
                <w:sz w:val="18"/>
                <w:szCs w:val="18"/>
              </w:rPr>
            </w:pPr>
            <w:r>
              <w:rPr>
                <w:rFonts w:ascii="Arial" w:hAnsi="Arial"/>
                <w:sz w:val="18"/>
              </w:rPr>
              <w:t>Pertsona-kopurua</w:t>
            </w:r>
          </w:p>
        </w:tc>
      </w:tr>
      <w:tr w:rsidR="002175A9" w:rsidRPr="00622858" w14:paraId="07F8CC7D" w14:textId="77777777" w:rsidTr="00C002A0">
        <w:trPr>
          <w:trHeight w:val="198"/>
        </w:trPr>
        <w:tc>
          <w:tcPr>
            <w:tcW w:w="4394" w:type="dxa"/>
            <w:tcBorders>
              <w:bottom w:val="single" w:sz="2" w:space="0" w:color="auto"/>
            </w:tcBorders>
          </w:tcPr>
          <w:p w14:paraId="207353B9" w14:textId="52D70CB2" w:rsidR="002175A9" w:rsidRPr="00622858" w:rsidRDefault="002175A9" w:rsidP="00340078">
            <w:pPr>
              <w:pStyle w:val="texto"/>
              <w:spacing w:after="0"/>
              <w:ind w:firstLine="0"/>
              <w:rPr>
                <w:rFonts w:ascii="Arial Narrow" w:hAnsi="Arial Narrow"/>
                <w:sz w:val="20"/>
                <w:szCs w:val="20"/>
              </w:rPr>
            </w:pPr>
            <w:r>
              <w:rPr>
                <w:rFonts w:ascii="Arial Narrow" w:hAnsi="Arial Narrow"/>
                <w:sz w:val="20"/>
              </w:rPr>
              <w:t>2023-01-24</w:t>
            </w:r>
          </w:p>
        </w:tc>
        <w:tc>
          <w:tcPr>
            <w:tcW w:w="4395" w:type="dxa"/>
            <w:tcBorders>
              <w:bottom w:val="single" w:sz="2" w:space="0" w:color="auto"/>
            </w:tcBorders>
            <w:vAlign w:val="center"/>
          </w:tcPr>
          <w:p w14:paraId="035FA991" w14:textId="3D38B6EF" w:rsidR="002175A9" w:rsidRPr="00622858" w:rsidRDefault="002175A9" w:rsidP="002175A9">
            <w:pPr>
              <w:pStyle w:val="texto"/>
              <w:spacing w:after="0"/>
              <w:ind w:firstLine="0"/>
              <w:jc w:val="right"/>
              <w:rPr>
                <w:rFonts w:ascii="Arial Narrow" w:hAnsi="Arial Narrow"/>
                <w:sz w:val="20"/>
                <w:szCs w:val="20"/>
              </w:rPr>
            </w:pPr>
            <w:r>
              <w:rPr>
                <w:rFonts w:ascii="Arial Narrow" w:hAnsi="Arial Narrow"/>
                <w:sz w:val="20"/>
              </w:rPr>
              <w:t>161.907</w:t>
            </w:r>
          </w:p>
        </w:tc>
      </w:tr>
      <w:tr w:rsidR="002175A9" w:rsidRPr="00622858" w14:paraId="1A9CF151" w14:textId="77777777" w:rsidTr="00C35BBD">
        <w:trPr>
          <w:trHeight w:val="198"/>
        </w:trPr>
        <w:tc>
          <w:tcPr>
            <w:tcW w:w="4394" w:type="dxa"/>
            <w:tcBorders>
              <w:top w:val="single" w:sz="2" w:space="0" w:color="auto"/>
              <w:bottom w:val="single" w:sz="2" w:space="0" w:color="auto"/>
            </w:tcBorders>
          </w:tcPr>
          <w:p w14:paraId="6EC97C59" w14:textId="037F961C" w:rsidR="002175A9" w:rsidRPr="00622858" w:rsidRDefault="002175A9" w:rsidP="00340078">
            <w:pPr>
              <w:pStyle w:val="texto"/>
              <w:spacing w:after="0"/>
              <w:ind w:firstLine="0"/>
              <w:rPr>
                <w:rFonts w:ascii="Arial Narrow" w:hAnsi="Arial Narrow"/>
                <w:sz w:val="20"/>
                <w:szCs w:val="20"/>
              </w:rPr>
            </w:pPr>
            <w:r>
              <w:rPr>
                <w:rFonts w:ascii="Arial Narrow" w:hAnsi="Arial Narrow"/>
                <w:sz w:val="20"/>
              </w:rPr>
              <w:t>2024-02-06</w:t>
            </w:r>
          </w:p>
        </w:tc>
        <w:tc>
          <w:tcPr>
            <w:tcW w:w="4395" w:type="dxa"/>
            <w:tcBorders>
              <w:top w:val="single" w:sz="2" w:space="0" w:color="auto"/>
              <w:bottom w:val="single" w:sz="2" w:space="0" w:color="auto"/>
            </w:tcBorders>
            <w:vAlign w:val="center"/>
          </w:tcPr>
          <w:p w14:paraId="42B4513A" w14:textId="7A513CAD" w:rsidR="002175A9" w:rsidRPr="00622858" w:rsidRDefault="002175A9" w:rsidP="002175A9">
            <w:pPr>
              <w:pStyle w:val="texto"/>
              <w:spacing w:after="0"/>
              <w:ind w:firstLine="0"/>
              <w:jc w:val="right"/>
              <w:rPr>
                <w:rFonts w:ascii="Arial Narrow" w:hAnsi="Arial Narrow"/>
                <w:sz w:val="20"/>
                <w:szCs w:val="20"/>
              </w:rPr>
            </w:pPr>
            <w:r>
              <w:rPr>
                <w:rFonts w:ascii="Arial Narrow" w:hAnsi="Arial Narrow"/>
                <w:sz w:val="20"/>
              </w:rPr>
              <w:t>19.179</w:t>
            </w:r>
          </w:p>
        </w:tc>
      </w:tr>
      <w:tr w:rsidR="002175A9" w:rsidRPr="00622858" w14:paraId="1BBB894F" w14:textId="77777777" w:rsidTr="00C35BBD">
        <w:trPr>
          <w:trHeight w:val="198"/>
        </w:trPr>
        <w:tc>
          <w:tcPr>
            <w:tcW w:w="4394" w:type="dxa"/>
            <w:tcBorders>
              <w:top w:val="single" w:sz="2" w:space="0" w:color="auto"/>
              <w:bottom w:val="single" w:sz="2" w:space="0" w:color="auto"/>
            </w:tcBorders>
          </w:tcPr>
          <w:p w14:paraId="11E282B3" w14:textId="589D9D2D" w:rsidR="002175A9" w:rsidRPr="00622858" w:rsidRDefault="002175A9" w:rsidP="00340078">
            <w:pPr>
              <w:pStyle w:val="texto"/>
              <w:spacing w:after="0"/>
              <w:ind w:firstLine="0"/>
              <w:rPr>
                <w:rFonts w:ascii="Arial Narrow" w:hAnsi="Arial Narrow"/>
                <w:sz w:val="20"/>
                <w:szCs w:val="20"/>
              </w:rPr>
            </w:pPr>
            <w:r>
              <w:rPr>
                <w:rFonts w:ascii="Arial Narrow" w:hAnsi="Arial Narrow"/>
                <w:sz w:val="20"/>
              </w:rPr>
              <w:t>2025-01-20</w:t>
            </w:r>
          </w:p>
        </w:tc>
        <w:tc>
          <w:tcPr>
            <w:tcW w:w="4395" w:type="dxa"/>
            <w:tcBorders>
              <w:top w:val="single" w:sz="2" w:space="0" w:color="auto"/>
              <w:bottom w:val="single" w:sz="2" w:space="0" w:color="auto"/>
            </w:tcBorders>
            <w:vAlign w:val="center"/>
          </w:tcPr>
          <w:p w14:paraId="39BCD170" w14:textId="3906F92E" w:rsidR="002175A9" w:rsidRPr="00622858" w:rsidRDefault="002175A9" w:rsidP="002175A9">
            <w:pPr>
              <w:pStyle w:val="texto"/>
              <w:spacing w:after="0"/>
              <w:ind w:firstLine="0"/>
              <w:jc w:val="right"/>
              <w:rPr>
                <w:rFonts w:ascii="Arial Narrow" w:hAnsi="Arial Narrow"/>
                <w:sz w:val="19"/>
                <w:szCs w:val="19"/>
              </w:rPr>
            </w:pPr>
            <w:r>
              <w:rPr>
                <w:rFonts w:ascii="Arial Narrow" w:hAnsi="Arial Narrow"/>
                <w:sz w:val="19"/>
              </w:rPr>
              <w:t>8.157</w:t>
            </w:r>
          </w:p>
        </w:tc>
      </w:tr>
      <w:tr w:rsidR="002175A9" w:rsidRPr="00622858" w14:paraId="5CF678FF" w14:textId="77777777" w:rsidTr="00C35BBD">
        <w:trPr>
          <w:trHeight w:val="198"/>
        </w:trPr>
        <w:tc>
          <w:tcPr>
            <w:tcW w:w="4394" w:type="dxa"/>
            <w:tcBorders>
              <w:top w:val="single" w:sz="2" w:space="0" w:color="auto"/>
              <w:bottom w:val="single" w:sz="4" w:space="0" w:color="auto"/>
            </w:tcBorders>
          </w:tcPr>
          <w:p w14:paraId="1D3DAA63" w14:textId="7D95BD80" w:rsidR="002175A9" w:rsidRDefault="002175A9" w:rsidP="002175A9">
            <w:pPr>
              <w:pStyle w:val="texto"/>
              <w:spacing w:after="0"/>
              <w:ind w:firstLine="0"/>
              <w:rPr>
                <w:rFonts w:ascii="Arial Narrow" w:hAnsi="Arial Narrow"/>
                <w:sz w:val="20"/>
                <w:szCs w:val="20"/>
              </w:rPr>
            </w:pPr>
            <w:r>
              <w:rPr>
                <w:rFonts w:ascii="Arial Narrow" w:hAnsi="Arial Narrow"/>
                <w:sz w:val="20"/>
              </w:rPr>
              <w:t>2026-02-17</w:t>
            </w:r>
          </w:p>
        </w:tc>
        <w:tc>
          <w:tcPr>
            <w:tcW w:w="4395" w:type="dxa"/>
            <w:tcBorders>
              <w:top w:val="single" w:sz="2" w:space="0" w:color="auto"/>
              <w:bottom w:val="single" w:sz="4" w:space="0" w:color="auto"/>
            </w:tcBorders>
            <w:vAlign w:val="center"/>
          </w:tcPr>
          <w:p w14:paraId="61BE4F56" w14:textId="1C489839" w:rsidR="002175A9" w:rsidRPr="00622858" w:rsidRDefault="002175A9" w:rsidP="002175A9">
            <w:pPr>
              <w:pStyle w:val="texto"/>
              <w:spacing w:after="0"/>
              <w:ind w:firstLine="0"/>
              <w:jc w:val="right"/>
              <w:rPr>
                <w:rFonts w:ascii="Arial Narrow" w:hAnsi="Arial Narrow"/>
                <w:sz w:val="19"/>
                <w:szCs w:val="19"/>
              </w:rPr>
            </w:pPr>
            <w:r>
              <w:rPr>
                <w:rFonts w:ascii="Arial Narrow" w:hAnsi="Arial Narrow"/>
                <w:sz w:val="19"/>
              </w:rPr>
              <w:t>4.709</w:t>
            </w:r>
          </w:p>
        </w:tc>
      </w:tr>
      <w:tr w:rsidR="002175A9" w:rsidRPr="002175A9" w14:paraId="6D599A81" w14:textId="77777777" w:rsidTr="00C35BBD">
        <w:trPr>
          <w:trHeight w:val="255"/>
        </w:trPr>
        <w:tc>
          <w:tcPr>
            <w:tcW w:w="4394" w:type="dxa"/>
            <w:shd w:val="clear" w:color="auto" w:fill="8DB3E2" w:themeFill="text2" w:themeFillTint="66"/>
          </w:tcPr>
          <w:p w14:paraId="4C694B97" w14:textId="0D07659C" w:rsidR="002175A9" w:rsidRPr="002175A9" w:rsidRDefault="002175A9" w:rsidP="002175A9">
            <w:pPr>
              <w:pStyle w:val="texto"/>
              <w:spacing w:after="0"/>
              <w:ind w:firstLine="0"/>
              <w:rPr>
                <w:rFonts w:ascii="Arial" w:hAnsi="Arial" w:cs="Arial"/>
                <w:sz w:val="18"/>
                <w:szCs w:val="18"/>
              </w:rPr>
            </w:pPr>
            <w:r>
              <w:rPr>
                <w:rFonts w:ascii="Arial" w:hAnsi="Arial"/>
                <w:sz w:val="18"/>
              </w:rPr>
              <w:t>Pertsonak, guztira</w:t>
            </w:r>
          </w:p>
        </w:tc>
        <w:tc>
          <w:tcPr>
            <w:tcW w:w="4395" w:type="dxa"/>
            <w:shd w:val="clear" w:color="auto" w:fill="8DB3E2" w:themeFill="text2" w:themeFillTint="66"/>
            <w:vAlign w:val="center"/>
          </w:tcPr>
          <w:p w14:paraId="7E85C814" w14:textId="7AB4D10F" w:rsidR="002175A9" w:rsidRPr="002175A9" w:rsidRDefault="002175A9" w:rsidP="002175A9">
            <w:pPr>
              <w:pStyle w:val="texto"/>
              <w:spacing w:after="0"/>
              <w:ind w:firstLine="0"/>
              <w:jc w:val="right"/>
              <w:rPr>
                <w:rFonts w:ascii="Arial" w:hAnsi="Arial" w:cs="Arial"/>
                <w:sz w:val="18"/>
                <w:szCs w:val="18"/>
              </w:rPr>
            </w:pPr>
            <w:r>
              <w:rPr>
                <w:rFonts w:ascii="Arial" w:hAnsi="Arial"/>
                <w:sz w:val="18"/>
              </w:rPr>
              <w:t>193.952</w:t>
            </w:r>
          </w:p>
        </w:tc>
      </w:tr>
    </w:tbl>
    <w:p w14:paraId="0F712EE1" w14:textId="4CD9757D" w:rsidR="002175A9" w:rsidRDefault="51916A89" w:rsidP="002A57FA">
      <w:pPr>
        <w:pStyle w:val="texto"/>
        <w:spacing w:before="240" w:after="240"/>
        <w:jc w:val="both"/>
        <w:rPr>
          <w:rStyle w:val="textoCar"/>
        </w:rPr>
      </w:pPr>
      <w:r>
        <w:rPr>
          <w:rStyle w:val="textoCar"/>
        </w:rPr>
        <w:t>Pertsona horiek gonbidatuak izaten ahal diren urtearen arabera taldekatzen baditugu, emaitza hau izanen da:</w:t>
      </w:r>
    </w:p>
    <w:tbl>
      <w:tblPr>
        <w:tblStyle w:val="Tablaconcuadrcula"/>
        <w:tblW w:w="8789" w:type="dxa"/>
        <w:tblBorders>
          <w:left w:val="none" w:sz="0" w:space="0" w:color="auto"/>
          <w:right w:val="none" w:sz="0" w:space="0" w:color="auto"/>
          <w:insideV w:val="none" w:sz="0" w:space="0" w:color="auto"/>
        </w:tblBorders>
        <w:tblLook w:val="04A0" w:firstRow="1" w:lastRow="0" w:firstColumn="1" w:lastColumn="0" w:noHBand="0" w:noVBand="1"/>
      </w:tblPr>
      <w:tblGrid>
        <w:gridCol w:w="4394"/>
        <w:gridCol w:w="4395"/>
      </w:tblGrid>
      <w:tr w:rsidR="002175A9" w:rsidRPr="00622858" w14:paraId="23C390E4" w14:textId="77777777" w:rsidTr="00C002A0">
        <w:trPr>
          <w:trHeight w:val="255"/>
        </w:trPr>
        <w:tc>
          <w:tcPr>
            <w:tcW w:w="4394" w:type="dxa"/>
            <w:shd w:val="clear" w:color="auto" w:fill="8DB3E2" w:themeFill="text2" w:themeFillTint="66"/>
          </w:tcPr>
          <w:p w14:paraId="2F958568" w14:textId="4EE080D8" w:rsidR="002175A9" w:rsidRPr="00622858" w:rsidRDefault="002175A9" w:rsidP="00340078">
            <w:pPr>
              <w:pStyle w:val="texto"/>
              <w:spacing w:after="0"/>
              <w:ind w:firstLine="0"/>
              <w:rPr>
                <w:rFonts w:ascii="Arial" w:hAnsi="Arial" w:cs="Arial"/>
                <w:sz w:val="18"/>
                <w:szCs w:val="18"/>
              </w:rPr>
            </w:pPr>
            <w:r>
              <w:rPr>
                <w:rFonts w:ascii="Arial" w:hAnsi="Arial"/>
                <w:sz w:val="18"/>
              </w:rPr>
              <w:t>Programaren exekuzio-urtea</w:t>
            </w:r>
          </w:p>
        </w:tc>
        <w:tc>
          <w:tcPr>
            <w:tcW w:w="4395" w:type="dxa"/>
            <w:shd w:val="clear" w:color="auto" w:fill="8DB3E2" w:themeFill="text2" w:themeFillTint="66"/>
            <w:vAlign w:val="center"/>
          </w:tcPr>
          <w:p w14:paraId="162BA772" w14:textId="77777777" w:rsidR="002175A9" w:rsidRPr="00622858" w:rsidRDefault="002175A9" w:rsidP="00340078">
            <w:pPr>
              <w:pStyle w:val="texto"/>
              <w:spacing w:after="0"/>
              <w:ind w:firstLine="0"/>
              <w:jc w:val="right"/>
              <w:rPr>
                <w:rFonts w:ascii="Arial" w:hAnsi="Arial" w:cs="Arial"/>
                <w:sz w:val="18"/>
                <w:szCs w:val="18"/>
              </w:rPr>
            </w:pPr>
            <w:r>
              <w:rPr>
                <w:rFonts w:ascii="Arial" w:hAnsi="Arial"/>
                <w:sz w:val="18"/>
              </w:rPr>
              <w:t>Pertsona-kopurua</w:t>
            </w:r>
          </w:p>
        </w:tc>
      </w:tr>
      <w:tr w:rsidR="002175A9" w:rsidRPr="00C002A0" w14:paraId="6CD1DD85" w14:textId="77777777" w:rsidTr="00C002A0">
        <w:trPr>
          <w:trHeight w:val="198"/>
        </w:trPr>
        <w:tc>
          <w:tcPr>
            <w:tcW w:w="4394" w:type="dxa"/>
            <w:tcBorders>
              <w:bottom w:val="single" w:sz="2" w:space="0" w:color="auto"/>
            </w:tcBorders>
          </w:tcPr>
          <w:p w14:paraId="209A3174" w14:textId="26F94757" w:rsidR="002175A9" w:rsidRPr="00C002A0" w:rsidRDefault="002175A9" w:rsidP="00340078">
            <w:pPr>
              <w:pStyle w:val="texto"/>
              <w:spacing w:after="0"/>
              <w:ind w:firstLine="0"/>
              <w:rPr>
                <w:rFonts w:ascii="Arial Narrow" w:hAnsi="Arial Narrow"/>
                <w:sz w:val="20"/>
                <w:szCs w:val="20"/>
              </w:rPr>
            </w:pPr>
            <w:r>
              <w:rPr>
                <w:rFonts w:ascii="Arial Narrow" w:hAnsi="Arial Narrow"/>
                <w:sz w:val="20"/>
              </w:rPr>
              <w:t>2023</w:t>
            </w:r>
          </w:p>
        </w:tc>
        <w:tc>
          <w:tcPr>
            <w:tcW w:w="4395" w:type="dxa"/>
            <w:tcBorders>
              <w:bottom w:val="single" w:sz="2" w:space="0" w:color="auto"/>
            </w:tcBorders>
            <w:vAlign w:val="center"/>
          </w:tcPr>
          <w:p w14:paraId="5667F293" w14:textId="02D69A4D" w:rsidR="002175A9" w:rsidRPr="00C002A0" w:rsidRDefault="002175A9" w:rsidP="00340078">
            <w:pPr>
              <w:pStyle w:val="texto"/>
              <w:spacing w:after="0"/>
              <w:ind w:firstLine="0"/>
              <w:jc w:val="right"/>
              <w:rPr>
                <w:rFonts w:ascii="Arial Narrow" w:hAnsi="Arial Narrow"/>
                <w:sz w:val="20"/>
                <w:szCs w:val="20"/>
              </w:rPr>
            </w:pPr>
            <w:r>
              <w:rPr>
                <w:rFonts w:ascii="Arial Narrow" w:hAnsi="Arial Narrow"/>
                <w:sz w:val="20"/>
              </w:rPr>
              <w:t>38.246</w:t>
            </w:r>
          </w:p>
        </w:tc>
      </w:tr>
      <w:tr w:rsidR="002175A9" w:rsidRPr="00C002A0" w14:paraId="6DEAD506" w14:textId="77777777" w:rsidTr="00C002A0">
        <w:trPr>
          <w:trHeight w:val="198"/>
        </w:trPr>
        <w:tc>
          <w:tcPr>
            <w:tcW w:w="4394" w:type="dxa"/>
            <w:tcBorders>
              <w:top w:val="single" w:sz="2" w:space="0" w:color="auto"/>
              <w:bottom w:val="single" w:sz="2" w:space="0" w:color="auto"/>
            </w:tcBorders>
          </w:tcPr>
          <w:p w14:paraId="4A2C3BA4" w14:textId="09B3FC41" w:rsidR="002175A9" w:rsidRPr="00C002A0" w:rsidRDefault="002175A9" w:rsidP="00340078">
            <w:pPr>
              <w:pStyle w:val="texto"/>
              <w:spacing w:after="0"/>
              <w:ind w:firstLine="0"/>
              <w:rPr>
                <w:rFonts w:ascii="Arial Narrow" w:hAnsi="Arial Narrow"/>
                <w:sz w:val="20"/>
                <w:szCs w:val="20"/>
              </w:rPr>
            </w:pPr>
            <w:r>
              <w:rPr>
                <w:rFonts w:ascii="Arial Narrow" w:hAnsi="Arial Narrow"/>
                <w:sz w:val="20"/>
              </w:rPr>
              <w:t>2024</w:t>
            </w:r>
          </w:p>
        </w:tc>
        <w:tc>
          <w:tcPr>
            <w:tcW w:w="4395" w:type="dxa"/>
            <w:tcBorders>
              <w:top w:val="single" w:sz="2" w:space="0" w:color="auto"/>
              <w:bottom w:val="single" w:sz="2" w:space="0" w:color="auto"/>
            </w:tcBorders>
            <w:vAlign w:val="center"/>
          </w:tcPr>
          <w:p w14:paraId="1DF8D407" w14:textId="614BD4BA" w:rsidR="002175A9" w:rsidRPr="00C002A0" w:rsidRDefault="002175A9" w:rsidP="00340078">
            <w:pPr>
              <w:pStyle w:val="texto"/>
              <w:spacing w:after="0"/>
              <w:ind w:firstLine="0"/>
              <w:jc w:val="right"/>
              <w:rPr>
                <w:rFonts w:ascii="Arial Narrow" w:hAnsi="Arial Narrow"/>
                <w:sz w:val="20"/>
                <w:szCs w:val="20"/>
              </w:rPr>
            </w:pPr>
            <w:r>
              <w:rPr>
                <w:rFonts w:ascii="Arial Narrow" w:hAnsi="Arial Narrow"/>
                <w:sz w:val="20"/>
              </w:rPr>
              <w:t>38.867</w:t>
            </w:r>
          </w:p>
        </w:tc>
      </w:tr>
      <w:tr w:rsidR="002175A9" w:rsidRPr="00C002A0" w14:paraId="1DB3F599" w14:textId="77777777" w:rsidTr="00C002A0">
        <w:trPr>
          <w:trHeight w:val="198"/>
        </w:trPr>
        <w:tc>
          <w:tcPr>
            <w:tcW w:w="4394" w:type="dxa"/>
            <w:tcBorders>
              <w:top w:val="single" w:sz="2" w:space="0" w:color="auto"/>
              <w:bottom w:val="single" w:sz="2" w:space="0" w:color="auto"/>
            </w:tcBorders>
          </w:tcPr>
          <w:p w14:paraId="64FB4821" w14:textId="31D0CCD3" w:rsidR="002175A9" w:rsidRPr="00C002A0" w:rsidRDefault="002175A9" w:rsidP="00340078">
            <w:pPr>
              <w:pStyle w:val="texto"/>
              <w:spacing w:after="0"/>
              <w:ind w:firstLine="0"/>
              <w:rPr>
                <w:rFonts w:ascii="Arial Narrow" w:hAnsi="Arial Narrow"/>
                <w:sz w:val="20"/>
                <w:szCs w:val="20"/>
              </w:rPr>
            </w:pPr>
            <w:r>
              <w:rPr>
                <w:rFonts w:ascii="Arial Narrow" w:hAnsi="Arial Narrow"/>
                <w:sz w:val="20"/>
              </w:rPr>
              <w:t>2025</w:t>
            </w:r>
          </w:p>
        </w:tc>
        <w:tc>
          <w:tcPr>
            <w:tcW w:w="4395" w:type="dxa"/>
            <w:tcBorders>
              <w:top w:val="single" w:sz="2" w:space="0" w:color="auto"/>
              <w:bottom w:val="single" w:sz="2" w:space="0" w:color="auto"/>
            </w:tcBorders>
            <w:vAlign w:val="center"/>
          </w:tcPr>
          <w:p w14:paraId="170B0B0F" w14:textId="1C8437F2" w:rsidR="002175A9" w:rsidRPr="00C002A0" w:rsidRDefault="002175A9" w:rsidP="00340078">
            <w:pPr>
              <w:pStyle w:val="texto"/>
              <w:spacing w:after="0"/>
              <w:ind w:firstLine="0"/>
              <w:jc w:val="right"/>
              <w:rPr>
                <w:rFonts w:ascii="Arial Narrow" w:hAnsi="Arial Narrow"/>
                <w:sz w:val="20"/>
                <w:szCs w:val="20"/>
              </w:rPr>
            </w:pPr>
            <w:r>
              <w:rPr>
                <w:rFonts w:ascii="Arial Narrow" w:hAnsi="Arial Narrow"/>
                <w:sz w:val="20"/>
              </w:rPr>
              <w:t>38.910</w:t>
            </w:r>
          </w:p>
        </w:tc>
      </w:tr>
      <w:tr w:rsidR="002175A9" w:rsidRPr="00C002A0" w14:paraId="23A4772B" w14:textId="77777777" w:rsidTr="00C002A0">
        <w:trPr>
          <w:trHeight w:val="198"/>
        </w:trPr>
        <w:tc>
          <w:tcPr>
            <w:tcW w:w="4394" w:type="dxa"/>
            <w:tcBorders>
              <w:top w:val="single" w:sz="2" w:space="0" w:color="auto"/>
              <w:bottom w:val="single" w:sz="2" w:space="0" w:color="auto"/>
            </w:tcBorders>
          </w:tcPr>
          <w:p w14:paraId="1BE1BC6F" w14:textId="29266EFA" w:rsidR="002175A9" w:rsidRPr="00C002A0" w:rsidRDefault="002175A9" w:rsidP="00340078">
            <w:pPr>
              <w:pStyle w:val="texto"/>
              <w:spacing w:after="0"/>
              <w:ind w:firstLine="0"/>
              <w:rPr>
                <w:rFonts w:ascii="Arial Narrow" w:hAnsi="Arial Narrow"/>
                <w:sz w:val="20"/>
                <w:szCs w:val="20"/>
              </w:rPr>
            </w:pPr>
            <w:r>
              <w:rPr>
                <w:rFonts w:ascii="Arial Narrow" w:hAnsi="Arial Narrow"/>
                <w:sz w:val="20"/>
              </w:rPr>
              <w:t>2026</w:t>
            </w:r>
          </w:p>
        </w:tc>
        <w:tc>
          <w:tcPr>
            <w:tcW w:w="4395" w:type="dxa"/>
            <w:tcBorders>
              <w:top w:val="single" w:sz="2" w:space="0" w:color="auto"/>
              <w:bottom w:val="single" w:sz="2" w:space="0" w:color="auto"/>
            </w:tcBorders>
            <w:vAlign w:val="center"/>
          </w:tcPr>
          <w:p w14:paraId="3E06BD99" w14:textId="4F4960A1" w:rsidR="002175A9" w:rsidRPr="00C002A0" w:rsidRDefault="002175A9" w:rsidP="00340078">
            <w:pPr>
              <w:pStyle w:val="texto"/>
              <w:spacing w:after="0"/>
              <w:ind w:firstLine="0"/>
              <w:jc w:val="right"/>
              <w:rPr>
                <w:rFonts w:ascii="Arial Narrow" w:hAnsi="Arial Narrow"/>
                <w:sz w:val="20"/>
                <w:szCs w:val="20"/>
              </w:rPr>
            </w:pPr>
            <w:r>
              <w:rPr>
                <w:rFonts w:ascii="Arial Narrow" w:hAnsi="Arial Narrow"/>
                <w:sz w:val="20"/>
              </w:rPr>
              <w:t>39.126</w:t>
            </w:r>
          </w:p>
        </w:tc>
      </w:tr>
      <w:tr w:rsidR="002175A9" w:rsidRPr="00C002A0" w14:paraId="282A25BF" w14:textId="77777777" w:rsidTr="00C002A0">
        <w:trPr>
          <w:trHeight w:val="198"/>
        </w:trPr>
        <w:tc>
          <w:tcPr>
            <w:tcW w:w="4394" w:type="dxa"/>
            <w:tcBorders>
              <w:top w:val="single" w:sz="2" w:space="0" w:color="auto"/>
            </w:tcBorders>
          </w:tcPr>
          <w:p w14:paraId="6C33E31E" w14:textId="12496CCE" w:rsidR="002175A9" w:rsidRPr="00C002A0" w:rsidRDefault="002175A9" w:rsidP="002175A9">
            <w:pPr>
              <w:pStyle w:val="texto"/>
              <w:spacing w:after="0"/>
              <w:ind w:firstLine="0"/>
              <w:rPr>
                <w:rFonts w:ascii="Arial Narrow" w:hAnsi="Arial Narrow"/>
                <w:sz w:val="20"/>
                <w:szCs w:val="20"/>
              </w:rPr>
            </w:pPr>
            <w:r>
              <w:rPr>
                <w:rFonts w:ascii="Arial Narrow" w:hAnsi="Arial Narrow"/>
                <w:sz w:val="20"/>
              </w:rPr>
              <w:t>2027</w:t>
            </w:r>
          </w:p>
        </w:tc>
        <w:tc>
          <w:tcPr>
            <w:tcW w:w="4395" w:type="dxa"/>
            <w:tcBorders>
              <w:top w:val="single" w:sz="2" w:space="0" w:color="auto"/>
            </w:tcBorders>
            <w:vAlign w:val="center"/>
          </w:tcPr>
          <w:p w14:paraId="1D9CEC83" w14:textId="1FE00821" w:rsidR="002175A9" w:rsidRPr="00C002A0" w:rsidRDefault="002175A9" w:rsidP="002175A9">
            <w:pPr>
              <w:pStyle w:val="texto"/>
              <w:spacing w:after="0"/>
              <w:ind w:firstLine="0"/>
              <w:jc w:val="right"/>
              <w:rPr>
                <w:rFonts w:ascii="Arial Narrow" w:hAnsi="Arial Narrow"/>
                <w:sz w:val="20"/>
                <w:szCs w:val="20"/>
              </w:rPr>
            </w:pPr>
            <w:r>
              <w:rPr>
                <w:rFonts w:ascii="Arial Narrow" w:hAnsi="Arial Narrow"/>
                <w:sz w:val="20"/>
              </w:rPr>
              <w:t>38.803</w:t>
            </w:r>
          </w:p>
        </w:tc>
      </w:tr>
      <w:tr w:rsidR="002175A9" w:rsidRPr="002175A9" w14:paraId="62100008" w14:textId="77777777" w:rsidTr="00C002A0">
        <w:trPr>
          <w:trHeight w:val="255"/>
        </w:trPr>
        <w:tc>
          <w:tcPr>
            <w:tcW w:w="4394" w:type="dxa"/>
            <w:shd w:val="clear" w:color="auto" w:fill="8DB3E2" w:themeFill="text2" w:themeFillTint="66"/>
          </w:tcPr>
          <w:p w14:paraId="777C6544" w14:textId="77777777" w:rsidR="002175A9" w:rsidRPr="002175A9" w:rsidRDefault="002175A9" w:rsidP="00340078">
            <w:pPr>
              <w:pStyle w:val="texto"/>
              <w:spacing w:after="0"/>
              <w:ind w:firstLine="0"/>
              <w:rPr>
                <w:rFonts w:ascii="Arial" w:hAnsi="Arial" w:cs="Arial"/>
                <w:sz w:val="18"/>
                <w:szCs w:val="18"/>
              </w:rPr>
            </w:pPr>
            <w:r>
              <w:rPr>
                <w:rFonts w:ascii="Arial" w:hAnsi="Arial"/>
                <w:sz w:val="18"/>
              </w:rPr>
              <w:t>Pertsonak, guztira</w:t>
            </w:r>
          </w:p>
        </w:tc>
        <w:tc>
          <w:tcPr>
            <w:tcW w:w="4395" w:type="dxa"/>
            <w:shd w:val="clear" w:color="auto" w:fill="8DB3E2" w:themeFill="text2" w:themeFillTint="66"/>
            <w:vAlign w:val="center"/>
          </w:tcPr>
          <w:p w14:paraId="7A45C7D4" w14:textId="77777777" w:rsidR="002175A9" w:rsidRPr="002175A9" w:rsidRDefault="002175A9" w:rsidP="00340078">
            <w:pPr>
              <w:pStyle w:val="texto"/>
              <w:spacing w:after="0"/>
              <w:ind w:firstLine="0"/>
              <w:jc w:val="right"/>
              <w:rPr>
                <w:rFonts w:ascii="Arial" w:hAnsi="Arial" w:cs="Arial"/>
                <w:sz w:val="18"/>
                <w:szCs w:val="18"/>
              </w:rPr>
            </w:pPr>
            <w:r>
              <w:rPr>
                <w:rFonts w:ascii="Arial" w:hAnsi="Arial"/>
                <w:sz w:val="18"/>
              </w:rPr>
              <w:t>193.952</w:t>
            </w:r>
          </w:p>
        </w:tc>
      </w:tr>
    </w:tbl>
    <w:p w14:paraId="031D1D06" w14:textId="32C0913D" w:rsidR="006A35CA" w:rsidRPr="006A35CA" w:rsidRDefault="1A4ED9EE" w:rsidP="08340F6B">
      <w:pPr>
        <w:pStyle w:val="texto"/>
        <w:spacing w:before="240" w:after="240"/>
        <w:jc w:val="both"/>
        <w:rPr>
          <w:rStyle w:val="textoCar"/>
        </w:rPr>
      </w:pPr>
      <w:r>
        <w:rPr>
          <w:rStyle w:val="textoCar"/>
        </w:rPr>
        <w:t>Egiaztatu dugu 193.952 pertsonetatik 2.122k ez dutela esleituta historia klinikoko zenbakirik. Aipatu dugun bezala, zirkunstantzia hori oso garrantzitsua da, datu hori gabe ezinezkoa baita pertsona horiek programan parte hartzera gonbidatzea.</w:t>
      </w:r>
    </w:p>
    <w:p w14:paraId="064FF9FD" w14:textId="7AF77A56" w:rsidR="00066516" w:rsidRPr="001F7EAE" w:rsidRDefault="00F31A2B" w:rsidP="00A86759">
      <w:pPr>
        <w:pStyle w:val="atitulo3"/>
        <w:spacing w:before="240"/>
      </w:pPr>
      <w:r>
        <w:t xml:space="preserve">2.3.2 Gonbidapena proiektuan parte hartzera </w:t>
      </w:r>
    </w:p>
    <w:p w14:paraId="67E22EC8" w14:textId="41CA599D" w:rsidR="00622858" w:rsidRPr="001F64B8" w:rsidRDefault="00622858" w:rsidP="009A3027">
      <w:pPr>
        <w:pStyle w:val="atitulo4"/>
        <w:spacing w:before="240" w:after="120"/>
        <w:rPr>
          <w:sz w:val="24"/>
          <w:szCs w:val="24"/>
        </w:rPr>
      </w:pPr>
      <w:r>
        <w:rPr>
          <w:sz w:val="24"/>
        </w:rPr>
        <w:t>Gonbidatutako populazio-kohorteak</w:t>
      </w:r>
    </w:p>
    <w:p w14:paraId="0C284F28" w14:textId="51D0A1FD" w:rsidR="003527F8" w:rsidRDefault="74591979" w:rsidP="00F31A2B">
      <w:pPr>
        <w:pStyle w:val="texto"/>
        <w:spacing w:after="140"/>
        <w:jc w:val="both"/>
      </w:pPr>
      <w:r>
        <w:t xml:space="preserve">Programan parte hartzeko gonbidapenak hilero egiten dira, biztanleak jaiotza-dataren arabera ordenatuta, eta horrek esan nahi du pertsonek beren jaiotza-hilabetean edo hurrengoan jasotzen dutela gonbidapen hori. Instituzioetan bizi diren </w:t>
      </w:r>
      <w:r>
        <w:lastRenderedPageBreak/>
        <w:t xml:space="preserve">pertsonen kasuan, gonbidapen bakarra dago urtean, jaiotza-hilabetea edozein dela ere. </w:t>
      </w:r>
    </w:p>
    <w:p w14:paraId="64B4F755" w14:textId="65B6B44F" w:rsidR="00622858" w:rsidRDefault="00622858" w:rsidP="00622858">
      <w:pPr>
        <w:pStyle w:val="texto"/>
        <w:spacing w:after="240"/>
        <w:jc w:val="both"/>
        <w:rPr>
          <w:szCs w:val="26"/>
        </w:rPr>
      </w:pPr>
      <w:r>
        <w:t>Fiskalizatutako aldian, hauek izan dira gonbidatutako kohorteak, jaiotza urtearen arabera:</w:t>
      </w:r>
    </w:p>
    <w:tbl>
      <w:tblPr>
        <w:tblStyle w:val="Tablaconcuadrcula"/>
        <w:tblW w:w="8789" w:type="dxa"/>
        <w:tblBorders>
          <w:left w:val="none" w:sz="0" w:space="0" w:color="auto"/>
          <w:right w:val="none" w:sz="0" w:space="0" w:color="auto"/>
          <w:insideV w:val="none" w:sz="0" w:space="0" w:color="auto"/>
        </w:tblBorders>
        <w:tblLook w:val="04A0" w:firstRow="1" w:lastRow="0" w:firstColumn="1" w:lastColumn="0" w:noHBand="0" w:noVBand="1"/>
      </w:tblPr>
      <w:tblGrid>
        <w:gridCol w:w="1418"/>
        <w:gridCol w:w="7371"/>
      </w:tblGrid>
      <w:tr w:rsidR="00622858" w:rsidRPr="00622858" w14:paraId="75190CAC" w14:textId="77777777" w:rsidTr="00C002A0">
        <w:trPr>
          <w:trHeight w:val="255"/>
        </w:trPr>
        <w:tc>
          <w:tcPr>
            <w:tcW w:w="1418" w:type="dxa"/>
            <w:shd w:val="clear" w:color="auto" w:fill="8DB3E2" w:themeFill="text2" w:themeFillTint="66"/>
          </w:tcPr>
          <w:p w14:paraId="04F594B3" w14:textId="75D17EFC" w:rsidR="00622858" w:rsidRPr="00622858" w:rsidRDefault="00622858" w:rsidP="00622858">
            <w:pPr>
              <w:pStyle w:val="texto"/>
              <w:spacing w:after="0"/>
              <w:ind w:firstLine="0"/>
              <w:rPr>
                <w:rFonts w:ascii="Arial" w:hAnsi="Arial" w:cs="Arial"/>
                <w:sz w:val="18"/>
                <w:szCs w:val="18"/>
              </w:rPr>
            </w:pPr>
            <w:r>
              <w:rPr>
                <w:rFonts w:ascii="Arial" w:hAnsi="Arial"/>
                <w:sz w:val="18"/>
              </w:rPr>
              <w:t>Programaren urtea</w:t>
            </w:r>
          </w:p>
        </w:tc>
        <w:tc>
          <w:tcPr>
            <w:tcW w:w="7371" w:type="dxa"/>
            <w:shd w:val="clear" w:color="auto" w:fill="8DB3E2" w:themeFill="text2" w:themeFillTint="66"/>
          </w:tcPr>
          <w:p w14:paraId="5C56481B" w14:textId="569C4D33" w:rsidR="00622858" w:rsidRPr="00622858" w:rsidRDefault="00622858" w:rsidP="00EF0A42">
            <w:pPr>
              <w:pStyle w:val="texto"/>
              <w:spacing w:after="0"/>
              <w:ind w:firstLine="0"/>
              <w:jc w:val="right"/>
              <w:rPr>
                <w:rFonts w:ascii="Arial" w:hAnsi="Arial" w:cs="Arial"/>
                <w:sz w:val="18"/>
                <w:szCs w:val="18"/>
              </w:rPr>
            </w:pPr>
            <w:r>
              <w:rPr>
                <w:rFonts w:ascii="Arial" w:hAnsi="Arial"/>
                <w:sz w:val="18"/>
              </w:rPr>
              <w:t>Jaiotza-dataren arabera gonbidatutako kohorteak</w:t>
            </w:r>
          </w:p>
        </w:tc>
      </w:tr>
      <w:tr w:rsidR="00622858" w:rsidRPr="00622858" w14:paraId="0F48FD15" w14:textId="77777777" w:rsidTr="00C002A0">
        <w:trPr>
          <w:trHeight w:val="198"/>
        </w:trPr>
        <w:tc>
          <w:tcPr>
            <w:tcW w:w="1418" w:type="dxa"/>
            <w:tcBorders>
              <w:bottom w:val="single" w:sz="2" w:space="0" w:color="auto"/>
            </w:tcBorders>
          </w:tcPr>
          <w:p w14:paraId="5D080CA8" w14:textId="6B7BAA05" w:rsidR="00622858" w:rsidRPr="00622858" w:rsidRDefault="00622858" w:rsidP="00622858">
            <w:pPr>
              <w:pStyle w:val="texto"/>
              <w:spacing w:after="0"/>
              <w:ind w:firstLine="0"/>
              <w:rPr>
                <w:rFonts w:ascii="Arial Narrow" w:hAnsi="Arial Narrow"/>
                <w:sz w:val="20"/>
                <w:szCs w:val="20"/>
              </w:rPr>
            </w:pPr>
            <w:r>
              <w:rPr>
                <w:rFonts w:ascii="Arial Narrow" w:hAnsi="Arial Narrow"/>
                <w:sz w:val="20"/>
              </w:rPr>
              <w:t>2023</w:t>
            </w:r>
          </w:p>
        </w:tc>
        <w:tc>
          <w:tcPr>
            <w:tcW w:w="7371" w:type="dxa"/>
            <w:tcBorders>
              <w:bottom w:val="single" w:sz="2" w:space="0" w:color="auto"/>
            </w:tcBorders>
          </w:tcPr>
          <w:p w14:paraId="18DA71B5" w14:textId="26CD7EFB" w:rsidR="00622858" w:rsidRPr="00622858" w:rsidRDefault="00622858" w:rsidP="00EF0A42">
            <w:pPr>
              <w:pStyle w:val="texto"/>
              <w:spacing w:after="0"/>
              <w:ind w:firstLine="0"/>
              <w:jc w:val="right"/>
              <w:rPr>
                <w:rFonts w:ascii="Arial Narrow" w:hAnsi="Arial Narrow"/>
                <w:sz w:val="20"/>
                <w:szCs w:val="20"/>
              </w:rPr>
            </w:pPr>
            <w:r>
              <w:rPr>
                <w:rFonts w:ascii="Arial Narrow" w:hAnsi="Arial Narrow"/>
                <w:sz w:val="20"/>
              </w:rPr>
              <w:t>1958, 1963, 1968, 1973, 1978, 1983 eta 1988</w:t>
            </w:r>
          </w:p>
        </w:tc>
      </w:tr>
      <w:tr w:rsidR="00622858" w:rsidRPr="00622858" w14:paraId="1C2D52F8" w14:textId="77777777" w:rsidTr="00C002A0">
        <w:trPr>
          <w:trHeight w:val="198"/>
        </w:trPr>
        <w:tc>
          <w:tcPr>
            <w:tcW w:w="1418" w:type="dxa"/>
            <w:tcBorders>
              <w:top w:val="single" w:sz="2" w:space="0" w:color="auto"/>
              <w:bottom w:val="single" w:sz="2" w:space="0" w:color="auto"/>
            </w:tcBorders>
          </w:tcPr>
          <w:p w14:paraId="7E21B750" w14:textId="262F2A15" w:rsidR="00622858" w:rsidRPr="00622858" w:rsidRDefault="00622858" w:rsidP="00622858">
            <w:pPr>
              <w:pStyle w:val="texto"/>
              <w:spacing w:after="0"/>
              <w:ind w:firstLine="0"/>
              <w:rPr>
                <w:rFonts w:ascii="Arial Narrow" w:hAnsi="Arial Narrow"/>
                <w:sz w:val="20"/>
                <w:szCs w:val="20"/>
              </w:rPr>
            </w:pPr>
            <w:r>
              <w:rPr>
                <w:rFonts w:ascii="Arial Narrow" w:hAnsi="Arial Narrow"/>
                <w:sz w:val="20"/>
              </w:rPr>
              <w:t>2024</w:t>
            </w:r>
          </w:p>
        </w:tc>
        <w:tc>
          <w:tcPr>
            <w:tcW w:w="7371" w:type="dxa"/>
            <w:tcBorders>
              <w:top w:val="single" w:sz="2" w:space="0" w:color="auto"/>
              <w:bottom w:val="single" w:sz="2" w:space="0" w:color="auto"/>
            </w:tcBorders>
          </w:tcPr>
          <w:p w14:paraId="6E826A1A" w14:textId="793362D2" w:rsidR="00622858" w:rsidRPr="00622858" w:rsidRDefault="069D9283" w:rsidP="00EF0A42">
            <w:pPr>
              <w:pStyle w:val="texto"/>
              <w:spacing w:after="0"/>
              <w:ind w:firstLine="0"/>
              <w:jc w:val="right"/>
              <w:rPr>
                <w:rFonts w:ascii="Arial Narrow" w:hAnsi="Arial Narrow"/>
                <w:sz w:val="20"/>
                <w:szCs w:val="20"/>
              </w:rPr>
            </w:pPr>
            <w:r>
              <w:rPr>
                <w:rFonts w:ascii="Arial Narrow" w:hAnsi="Arial Narrow"/>
                <w:sz w:val="20"/>
              </w:rPr>
              <w:t>1959, 1964, 1969, 1974, 1979, 1984 eta 1989</w:t>
            </w:r>
          </w:p>
        </w:tc>
      </w:tr>
      <w:tr w:rsidR="00622858" w:rsidRPr="00622858" w14:paraId="71DBE3C4" w14:textId="77777777" w:rsidTr="00C002A0">
        <w:trPr>
          <w:trHeight w:val="198"/>
        </w:trPr>
        <w:tc>
          <w:tcPr>
            <w:tcW w:w="1418" w:type="dxa"/>
            <w:tcBorders>
              <w:top w:val="single" w:sz="2" w:space="0" w:color="auto"/>
              <w:bottom w:val="single" w:sz="4" w:space="0" w:color="auto"/>
            </w:tcBorders>
          </w:tcPr>
          <w:p w14:paraId="11D4C0C0" w14:textId="088D6B0A" w:rsidR="00622858" w:rsidRPr="00622858" w:rsidRDefault="00622858" w:rsidP="00622858">
            <w:pPr>
              <w:pStyle w:val="texto"/>
              <w:spacing w:after="0"/>
              <w:ind w:firstLine="0"/>
              <w:rPr>
                <w:rFonts w:ascii="Arial Narrow" w:hAnsi="Arial Narrow"/>
                <w:sz w:val="20"/>
                <w:szCs w:val="20"/>
              </w:rPr>
            </w:pPr>
            <w:r>
              <w:rPr>
                <w:rFonts w:ascii="Arial Narrow" w:hAnsi="Arial Narrow"/>
                <w:sz w:val="20"/>
              </w:rPr>
              <w:t>2025</w:t>
            </w:r>
          </w:p>
        </w:tc>
        <w:tc>
          <w:tcPr>
            <w:tcW w:w="7371" w:type="dxa"/>
            <w:tcBorders>
              <w:top w:val="single" w:sz="2" w:space="0" w:color="auto"/>
              <w:bottom w:val="single" w:sz="4" w:space="0" w:color="auto"/>
            </w:tcBorders>
          </w:tcPr>
          <w:p w14:paraId="29F33242" w14:textId="7D2D6686" w:rsidR="00622858" w:rsidRPr="002A57FA" w:rsidRDefault="00622858" w:rsidP="00EF0A42">
            <w:pPr>
              <w:pStyle w:val="texto"/>
              <w:tabs>
                <w:tab w:val="clear" w:pos="7371"/>
                <w:tab w:val="center" w:pos="7152"/>
              </w:tabs>
              <w:spacing w:after="0"/>
              <w:ind w:left="-106" w:firstLine="0"/>
              <w:jc w:val="right"/>
              <w:rPr>
                <w:rFonts w:ascii="Arial Narrow" w:hAnsi="Arial Narrow"/>
                <w:sz w:val="20"/>
                <w:szCs w:val="20"/>
              </w:rPr>
            </w:pPr>
            <w:r>
              <w:rPr>
                <w:rFonts w:ascii="Arial Narrow" w:hAnsi="Arial Narrow"/>
                <w:sz w:val="20"/>
              </w:rPr>
              <w:t>1960, 1965, 1970, 1975, 1980, 1985, 1990 eta 1995 (30 urteko pertsonak sartu ziren)</w:t>
            </w:r>
          </w:p>
        </w:tc>
      </w:tr>
    </w:tbl>
    <w:p w14:paraId="07B807F9" w14:textId="2E13CB1E" w:rsidR="00622858" w:rsidRPr="001F64B8" w:rsidRDefault="00622858" w:rsidP="006C4AFF">
      <w:pPr>
        <w:pStyle w:val="atitulo4"/>
        <w:spacing w:before="360" w:after="120"/>
        <w:rPr>
          <w:sz w:val="24"/>
          <w:szCs w:val="24"/>
        </w:rPr>
      </w:pPr>
      <w:r>
        <w:rPr>
          <w:sz w:val="24"/>
        </w:rPr>
        <w:t>Gonbidapen-prozedura eta horri lotutako adierazleak</w:t>
      </w:r>
    </w:p>
    <w:p w14:paraId="2CDAAA37" w14:textId="7CC2A24B" w:rsidR="003527F8" w:rsidRDefault="640F49A0" w:rsidP="00941909">
      <w:pPr>
        <w:pStyle w:val="texto"/>
        <w:numPr>
          <w:ilvl w:val="0"/>
          <w:numId w:val="6"/>
        </w:numPr>
        <w:tabs>
          <w:tab w:val="clear" w:pos="2835"/>
          <w:tab w:val="clear" w:pos="3969"/>
          <w:tab w:val="clear" w:pos="5103"/>
          <w:tab w:val="clear" w:pos="6237"/>
          <w:tab w:val="clear" w:pos="7371"/>
          <w:tab w:val="num" w:pos="300"/>
          <w:tab w:val="left" w:pos="480"/>
          <w:tab w:val="num" w:pos="600"/>
        </w:tabs>
        <w:spacing w:after="240"/>
        <w:ind w:left="0" w:firstLine="289"/>
        <w:jc w:val="both"/>
      </w:pPr>
      <w:proofErr w:type="spellStart"/>
      <w:r>
        <w:t>CUISen</w:t>
      </w:r>
      <w:proofErr w:type="spellEnd"/>
      <w:r>
        <w:t xml:space="preserve"> egindako populazioaren urteko kargak dagokien egoeran dauden pertsonak islatzen ditu, hau da, “erroldatu gabeak”, “hildakoak”, “gonbidapenaren zain” (BI, aurten ikusi behar diren pertsonak) eta “kohortetik kanpo” (KK, aurten ikusi behar ez diren pertsona berriak). Aldi berean, ataleko fakultatiboak baztertu egiten ditu, arrazoi medikoengatik, dagozkionak. Taula honetan, urtero gonbidatuak izaten ahal diren pertsonak eta BI egoerara igaro direnak agertzen dira:</w:t>
      </w:r>
    </w:p>
    <w:tbl>
      <w:tblPr>
        <w:tblStyle w:val="Tablaconcuadrcula"/>
        <w:tblW w:w="8789" w:type="dxa"/>
        <w:tblBorders>
          <w:left w:val="none" w:sz="0" w:space="0" w:color="auto"/>
          <w:right w:val="none" w:sz="0" w:space="0" w:color="auto"/>
          <w:insideV w:val="none" w:sz="0" w:space="0" w:color="auto"/>
        </w:tblBorders>
        <w:tblLook w:val="04A0" w:firstRow="1" w:lastRow="0" w:firstColumn="1" w:lastColumn="0" w:noHBand="0" w:noVBand="1"/>
      </w:tblPr>
      <w:tblGrid>
        <w:gridCol w:w="4253"/>
        <w:gridCol w:w="1559"/>
        <w:gridCol w:w="1559"/>
        <w:gridCol w:w="1418"/>
      </w:tblGrid>
      <w:tr w:rsidR="006035A2" w:rsidRPr="00622858" w14:paraId="7122D07C" w14:textId="27F32B88" w:rsidTr="00C002A0">
        <w:trPr>
          <w:trHeight w:val="255"/>
        </w:trPr>
        <w:tc>
          <w:tcPr>
            <w:tcW w:w="4253" w:type="dxa"/>
            <w:shd w:val="clear" w:color="auto" w:fill="8DB3E2" w:themeFill="text2" w:themeFillTint="66"/>
          </w:tcPr>
          <w:p w14:paraId="2D1A68A1" w14:textId="349DA22F" w:rsidR="006035A2" w:rsidRPr="00622858" w:rsidRDefault="006035A2" w:rsidP="006035A2">
            <w:pPr>
              <w:pStyle w:val="texto"/>
              <w:spacing w:after="0"/>
              <w:ind w:firstLine="0"/>
              <w:rPr>
                <w:rFonts w:ascii="Arial" w:hAnsi="Arial" w:cs="Arial"/>
                <w:sz w:val="18"/>
                <w:szCs w:val="18"/>
              </w:rPr>
            </w:pPr>
          </w:p>
        </w:tc>
        <w:tc>
          <w:tcPr>
            <w:tcW w:w="1559" w:type="dxa"/>
            <w:shd w:val="clear" w:color="auto" w:fill="8DB3E2" w:themeFill="text2" w:themeFillTint="66"/>
            <w:vAlign w:val="center"/>
          </w:tcPr>
          <w:p w14:paraId="692CA780" w14:textId="6D1D063A" w:rsidR="006035A2" w:rsidRPr="00622858" w:rsidRDefault="006035A2" w:rsidP="006035A2">
            <w:pPr>
              <w:pStyle w:val="texto"/>
              <w:spacing w:after="0"/>
              <w:ind w:firstLine="0"/>
              <w:jc w:val="right"/>
              <w:rPr>
                <w:rFonts w:ascii="Arial" w:hAnsi="Arial" w:cs="Arial"/>
                <w:sz w:val="18"/>
                <w:szCs w:val="18"/>
              </w:rPr>
            </w:pPr>
            <w:r>
              <w:rPr>
                <w:rFonts w:ascii="Arial" w:hAnsi="Arial"/>
                <w:sz w:val="18"/>
              </w:rPr>
              <w:t>2023</w:t>
            </w:r>
          </w:p>
        </w:tc>
        <w:tc>
          <w:tcPr>
            <w:tcW w:w="1559" w:type="dxa"/>
            <w:shd w:val="clear" w:color="auto" w:fill="8DB3E2" w:themeFill="text2" w:themeFillTint="66"/>
            <w:vAlign w:val="center"/>
          </w:tcPr>
          <w:p w14:paraId="5CED9D8C" w14:textId="498A8FB5" w:rsidR="006035A2" w:rsidRDefault="006035A2" w:rsidP="006035A2">
            <w:pPr>
              <w:pStyle w:val="texto"/>
              <w:spacing w:after="0"/>
              <w:ind w:firstLine="0"/>
              <w:jc w:val="right"/>
              <w:rPr>
                <w:rFonts w:ascii="Arial" w:hAnsi="Arial" w:cs="Arial"/>
                <w:sz w:val="18"/>
                <w:szCs w:val="18"/>
              </w:rPr>
            </w:pPr>
            <w:r>
              <w:rPr>
                <w:rFonts w:ascii="Arial" w:hAnsi="Arial"/>
                <w:sz w:val="18"/>
              </w:rPr>
              <w:t>2024</w:t>
            </w:r>
          </w:p>
        </w:tc>
        <w:tc>
          <w:tcPr>
            <w:tcW w:w="1418" w:type="dxa"/>
            <w:shd w:val="clear" w:color="auto" w:fill="8DB3E2" w:themeFill="text2" w:themeFillTint="66"/>
            <w:vAlign w:val="center"/>
          </w:tcPr>
          <w:p w14:paraId="36D9C0D8" w14:textId="5882C169" w:rsidR="006035A2" w:rsidRDefault="006035A2" w:rsidP="006035A2">
            <w:pPr>
              <w:pStyle w:val="texto"/>
              <w:spacing w:after="0"/>
              <w:ind w:firstLine="0"/>
              <w:jc w:val="right"/>
              <w:rPr>
                <w:rFonts w:ascii="Arial" w:hAnsi="Arial" w:cs="Arial"/>
                <w:sz w:val="18"/>
                <w:szCs w:val="18"/>
              </w:rPr>
            </w:pPr>
            <w:r>
              <w:rPr>
                <w:rFonts w:ascii="Arial" w:hAnsi="Arial"/>
                <w:sz w:val="18"/>
              </w:rPr>
              <w:t>2025</w:t>
            </w:r>
          </w:p>
        </w:tc>
      </w:tr>
      <w:tr w:rsidR="006035A2" w:rsidRPr="00622858" w14:paraId="0FA4730D" w14:textId="5AC80066" w:rsidTr="00C002A0">
        <w:trPr>
          <w:trHeight w:val="198"/>
        </w:trPr>
        <w:tc>
          <w:tcPr>
            <w:tcW w:w="4253" w:type="dxa"/>
            <w:tcBorders>
              <w:bottom w:val="single" w:sz="4" w:space="0" w:color="auto"/>
            </w:tcBorders>
          </w:tcPr>
          <w:p w14:paraId="5FA50FF8" w14:textId="4477C67F" w:rsidR="006035A2" w:rsidRPr="00622858" w:rsidRDefault="006035A2" w:rsidP="006035A2">
            <w:pPr>
              <w:pStyle w:val="texto"/>
              <w:spacing w:after="0"/>
              <w:ind w:firstLine="0"/>
              <w:rPr>
                <w:rFonts w:ascii="Arial Narrow" w:hAnsi="Arial Narrow"/>
                <w:sz w:val="20"/>
                <w:szCs w:val="20"/>
              </w:rPr>
            </w:pPr>
            <w:r>
              <w:rPr>
                <w:rFonts w:ascii="Arial Narrow" w:hAnsi="Arial Narrow"/>
                <w:sz w:val="20"/>
              </w:rPr>
              <w:t>Gonbidatuak izaten ahal diren pertsonak urteko</w:t>
            </w:r>
          </w:p>
        </w:tc>
        <w:tc>
          <w:tcPr>
            <w:tcW w:w="1559" w:type="dxa"/>
            <w:tcBorders>
              <w:bottom w:val="single" w:sz="4" w:space="0" w:color="auto"/>
            </w:tcBorders>
            <w:vAlign w:val="center"/>
          </w:tcPr>
          <w:p w14:paraId="5A627EB9" w14:textId="4608D0F3" w:rsidR="006035A2" w:rsidRPr="00622858" w:rsidRDefault="006035A2" w:rsidP="006035A2">
            <w:pPr>
              <w:pStyle w:val="texto"/>
              <w:spacing w:after="0"/>
              <w:ind w:firstLine="0"/>
              <w:jc w:val="right"/>
              <w:rPr>
                <w:rFonts w:ascii="Arial Narrow" w:hAnsi="Arial Narrow"/>
                <w:sz w:val="20"/>
                <w:szCs w:val="20"/>
              </w:rPr>
            </w:pPr>
            <w:r>
              <w:rPr>
                <w:rFonts w:ascii="Arial Narrow" w:hAnsi="Arial Narrow"/>
                <w:sz w:val="20"/>
              </w:rPr>
              <w:t>33.963</w:t>
            </w:r>
          </w:p>
        </w:tc>
        <w:tc>
          <w:tcPr>
            <w:tcW w:w="1559" w:type="dxa"/>
            <w:tcBorders>
              <w:bottom w:val="single" w:sz="4" w:space="0" w:color="auto"/>
            </w:tcBorders>
            <w:vAlign w:val="center"/>
          </w:tcPr>
          <w:p w14:paraId="01E75344" w14:textId="7F61ACFC" w:rsidR="006035A2" w:rsidRPr="00622858" w:rsidRDefault="006035A2" w:rsidP="006035A2">
            <w:pPr>
              <w:pStyle w:val="texto"/>
              <w:spacing w:after="0"/>
              <w:ind w:firstLine="0"/>
              <w:jc w:val="right"/>
              <w:rPr>
                <w:rFonts w:ascii="Arial Narrow" w:hAnsi="Arial Narrow"/>
                <w:sz w:val="20"/>
                <w:szCs w:val="20"/>
              </w:rPr>
            </w:pPr>
            <w:r>
              <w:rPr>
                <w:rFonts w:ascii="Arial Narrow" w:hAnsi="Arial Narrow"/>
                <w:sz w:val="20"/>
              </w:rPr>
              <w:t>34.324</w:t>
            </w:r>
          </w:p>
        </w:tc>
        <w:tc>
          <w:tcPr>
            <w:tcW w:w="1418" w:type="dxa"/>
            <w:tcBorders>
              <w:bottom w:val="single" w:sz="4" w:space="0" w:color="auto"/>
            </w:tcBorders>
            <w:vAlign w:val="center"/>
          </w:tcPr>
          <w:p w14:paraId="45C43267" w14:textId="031CB9D5" w:rsidR="006035A2" w:rsidRPr="00622858" w:rsidRDefault="006035A2" w:rsidP="006035A2">
            <w:pPr>
              <w:pStyle w:val="texto"/>
              <w:spacing w:after="0"/>
              <w:ind w:firstLine="0"/>
              <w:jc w:val="right"/>
              <w:rPr>
                <w:rFonts w:ascii="Arial Narrow" w:hAnsi="Arial Narrow"/>
                <w:sz w:val="20"/>
                <w:szCs w:val="20"/>
              </w:rPr>
            </w:pPr>
            <w:r>
              <w:rPr>
                <w:rFonts w:ascii="Arial Narrow" w:hAnsi="Arial Narrow"/>
                <w:sz w:val="20"/>
              </w:rPr>
              <w:t>37.529</w:t>
            </w:r>
          </w:p>
        </w:tc>
      </w:tr>
      <w:tr w:rsidR="006035A2" w:rsidRPr="00622858" w14:paraId="77490F31" w14:textId="12CE8219" w:rsidTr="00C002A0">
        <w:trPr>
          <w:trHeight w:val="198"/>
        </w:trPr>
        <w:tc>
          <w:tcPr>
            <w:tcW w:w="4253" w:type="dxa"/>
          </w:tcPr>
          <w:p w14:paraId="32DE6628" w14:textId="0C974D43" w:rsidR="006035A2" w:rsidRPr="00622858" w:rsidRDefault="006035A2" w:rsidP="006035A2">
            <w:pPr>
              <w:pStyle w:val="texto"/>
              <w:spacing w:after="0"/>
              <w:ind w:firstLine="0"/>
              <w:rPr>
                <w:rFonts w:ascii="Arial Narrow" w:hAnsi="Arial Narrow"/>
                <w:sz w:val="20"/>
                <w:szCs w:val="20"/>
              </w:rPr>
            </w:pPr>
            <w:r>
              <w:rPr>
                <w:rFonts w:ascii="Arial Narrow" w:hAnsi="Arial Narrow"/>
                <w:sz w:val="20"/>
              </w:rPr>
              <w:t>BI egoeratik igaro diren pertsonak</w:t>
            </w:r>
          </w:p>
        </w:tc>
        <w:tc>
          <w:tcPr>
            <w:tcW w:w="1559" w:type="dxa"/>
            <w:tcBorders>
              <w:bottom w:val="single" w:sz="4" w:space="0" w:color="auto"/>
            </w:tcBorders>
            <w:vAlign w:val="center"/>
          </w:tcPr>
          <w:p w14:paraId="1901DB5C" w14:textId="1E5CE4E0" w:rsidR="006035A2" w:rsidRPr="00622858" w:rsidRDefault="006035A2" w:rsidP="006035A2">
            <w:pPr>
              <w:pStyle w:val="texto"/>
              <w:spacing w:after="0"/>
              <w:ind w:firstLine="0"/>
              <w:jc w:val="right"/>
              <w:rPr>
                <w:rFonts w:ascii="Arial Narrow" w:hAnsi="Arial Narrow"/>
                <w:sz w:val="20"/>
                <w:szCs w:val="20"/>
              </w:rPr>
            </w:pPr>
            <w:r>
              <w:rPr>
                <w:rFonts w:ascii="Arial Narrow" w:hAnsi="Arial Narrow"/>
                <w:sz w:val="20"/>
              </w:rPr>
              <w:t>33.947</w:t>
            </w:r>
          </w:p>
        </w:tc>
        <w:tc>
          <w:tcPr>
            <w:tcW w:w="1559" w:type="dxa"/>
            <w:vAlign w:val="center"/>
          </w:tcPr>
          <w:p w14:paraId="09E1EF62" w14:textId="4F0281ED" w:rsidR="006035A2" w:rsidRPr="00622858" w:rsidRDefault="006035A2" w:rsidP="006035A2">
            <w:pPr>
              <w:pStyle w:val="texto"/>
              <w:spacing w:after="0"/>
              <w:ind w:firstLine="0"/>
              <w:jc w:val="right"/>
              <w:rPr>
                <w:rFonts w:ascii="Arial Narrow" w:hAnsi="Arial Narrow"/>
                <w:sz w:val="20"/>
                <w:szCs w:val="20"/>
              </w:rPr>
            </w:pPr>
            <w:r>
              <w:rPr>
                <w:rFonts w:ascii="Arial Narrow" w:hAnsi="Arial Narrow"/>
                <w:sz w:val="20"/>
              </w:rPr>
              <w:t>33.764</w:t>
            </w:r>
          </w:p>
        </w:tc>
        <w:tc>
          <w:tcPr>
            <w:tcW w:w="1418" w:type="dxa"/>
            <w:vAlign w:val="center"/>
          </w:tcPr>
          <w:p w14:paraId="1761A30B" w14:textId="17615D92" w:rsidR="006035A2" w:rsidRPr="00622858" w:rsidRDefault="006035A2" w:rsidP="006035A2">
            <w:pPr>
              <w:pStyle w:val="texto"/>
              <w:spacing w:after="0"/>
              <w:ind w:firstLine="0"/>
              <w:jc w:val="right"/>
              <w:rPr>
                <w:rFonts w:ascii="Arial Narrow" w:hAnsi="Arial Narrow"/>
                <w:sz w:val="20"/>
                <w:szCs w:val="20"/>
              </w:rPr>
            </w:pPr>
            <w:r>
              <w:rPr>
                <w:rFonts w:ascii="Arial Narrow" w:hAnsi="Arial Narrow"/>
                <w:sz w:val="20"/>
              </w:rPr>
              <w:t>36.231</w:t>
            </w:r>
          </w:p>
        </w:tc>
      </w:tr>
      <w:tr w:rsidR="006035A2" w:rsidRPr="00622858" w14:paraId="60AD52D8" w14:textId="77777777" w:rsidTr="66E75F0E">
        <w:trPr>
          <w:trHeight w:val="198"/>
        </w:trPr>
        <w:tc>
          <w:tcPr>
            <w:tcW w:w="4253" w:type="dxa"/>
          </w:tcPr>
          <w:p w14:paraId="0986EFB6" w14:textId="0FE60010" w:rsidR="006035A2" w:rsidRDefault="006035A2" w:rsidP="006035A2">
            <w:pPr>
              <w:pStyle w:val="texto"/>
              <w:spacing w:after="0"/>
              <w:ind w:firstLine="0"/>
              <w:rPr>
                <w:rFonts w:ascii="Arial Narrow" w:hAnsi="Arial Narrow"/>
                <w:sz w:val="20"/>
                <w:szCs w:val="20"/>
              </w:rPr>
            </w:pPr>
            <w:r>
              <w:rPr>
                <w:rFonts w:ascii="Arial Narrow" w:hAnsi="Arial Narrow"/>
                <w:sz w:val="20"/>
              </w:rPr>
              <w:t>Justifikatutako aldi baterako edo behin betiko bazterketengatik BI egoeratik igaro ez diren pertsonak</w:t>
            </w:r>
          </w:p>
        </w:tc>
        <w:tc>
          <w:tcPr>
            <w:tcW w:w="1559" w:type="dxa"/>
            <w:vAlign w:val="center"/>
          </w:tcPr>
          <w:p w14:paraId="18A6C3D4" w14:textId="61A491DB" w:rsidR="006035A2" w:rsidRDefault="006035A2" w:rsidP="00E34AA9">
            <w:pPr>
              <w:pStyle w:val="texto"/>
              <w:spacing w:after="0"/>
              <w:ind w:firstLine="0"/>
              <w:jc w:val="right"/>
              <w:rPr>
                <w:rFonts w:ascii="Arial Narrow" w:hAnsi="Arial Narrow"/>
                <w:sz w:val="20"/>
                <w:szCs w:val="20"/>
              </w:rPr>
            </w:pPr>
            <w:r>
              <w:rPr>
                <w:rFonts w:ascii="Arial Narrow" w:hAnsi="Arial Narrow"/>
                <w:sz w:val="20"/>
              </w:rPr>
              <w:t>1</w:t>
            </w:r>
          </w:p>
        </w:tc>
        <w:tc>
          <w:tcPr>
            <w:tcW w:w="1559" w:type="dxa"/>
            <w:vAlign w:val="center"/>
          </w:tcPr>
          <w:p w14:paraId="50B36405" w14:textId="2DF5C521" w:rsidR="006035A2" w:rsidRDefault="185AC875" w:rsidP="00E34AA9">
            <w:pPr>
              <w:pStyle w:val="texto"/>
              <w:spacing w:after="0"/>
              <w:ind w:firstLine="0"/>
              <w:jc w:val="right"/>
              <w:rPr>
                <w:rFonts w:ascii="Arial Narrow" w:hAnsi="Arial Narrow"/>
                <w:sz w:val="20"/>
                <w:szCs w:val="20"/>
              </w:rPr>
            </w:pPr>
            <w:r>
              <w:rPr>
                <w:rFonts w:ascii="Arial Narrow" w:hAnsi="Arial Narrow"/>
                <w:sz w:val="20"/>
              </w:rPr>
              <w:t>540</w:t>
            </w:r>
          </w:p>
        </w:tc>
        <w:tc>
          <w:tcPr>
            <w:tcW w:w="1418" w:type="dxa"/>
            <w:vAlign w:val="center"/>
          </w:tcPr>
          <w:p w14:paraId="0D110303" w14:textId="636308A3" w:rsidR="006035A2" w:rsidRDefault="185AC875" w:rsidP="00E34AA9">
            <w:pPr>
              <w:pStyle w:val="texto"/>
              <w:spacing w:after="0"/>
              <w:ind w:firstLine="0"/>
              <w:jc w:val="right"/>
              <w:rPr>
                <w:rFonts w:ascii="Arial Narrow" w:hAnsi="Arial Narrow"/>
                <w:sz w:val="20"/>
                <w:szCs w:val="20"/>
              </w:rPr>
            </w:pPr>
            <w:r>
              <w:rPr>
                <w:rFonts w:ascii="Arial Narrow" w:hAnsi="Arial Narrow"/>
                <w:sz w:val="20"/>
              </w:rPr>
              <w:t>1.275</w:t>
            </w:r>
          </w:p>
        </w:tc>
      </w:tr>
      <w:tr w:rsidR="00E34AA9" w:rsidRPr="00622858" w14:paraId="2D6D7BAA" w14:textId="77777777" w:rsidTr="66E75F0E">
        <w:trPr>
          <w:trHeight w:val="198"/>
        </w:trPr>
        <w:tc>
          <w:tcPr>
            <w:tcW w:w="4253" w:type="dxa"/>
          </w:tcPr>
          <w:p w14:paraId="6B044B6E" w14:textId="4CDC09B9" w:rsidR="00E34AA9" w:rsidRDefault="7644B4F9" w:rsidP="00A86759">
            <w:pPr>
              <w:pStyle w:val="texto"/>
              <w:spacing w:after="0"/>
              <w:ind w:firstLine="0"/>
              <w:rPr>
                <w:rFonts w:ascii="Arial Narrow" w:hAnsi="Arial Narrow"/>
                <w:sz w:val="20"/>
                <w:szCs w:val="20"/>
              </w:rPr>
            </w:pPr>
            <w:proofErr w:type="spellStart"/>
            <w:r>
              <w:rPr>
                <w:rFonts w:ascii="Arial Narrow" w:hAnsi="Arial Narrow"/>
                <w:sz w:val="20"/>
              </w:rPr>
              <w:t>KKn</w:t>
            </w:r>
            <w:proofErr w:type="spellEnd"/>
            <w:r>
              <w:rPr>
                <w:rFonts w:ascii="Arial Narrow" w:hAnsi="Arial Narrow"/>
                <w:sz w:val="20"/>
              </w:rPr>
              <w:t xml:space="preserve"> BIra igaro gabe geratzen diren pertsonak</w:t>
            </w:r>
          </w:p>
        </w:tc>
        <w:tc>
          <w:tcPr>
            <w:tcW w:w="1559" w:type="dxa"/>
            <w:vAlign w:val="center"/>
          </w:tcPr>
          <w:p w14:paraId="1ECEB83E" w14:textId="60DB109B" w:rsidR="00E34AA9" w:rsidRDefault="00E34AA9" w:rsidP="00E34AA9">
            <w:pPr>
              <w:pStyle w:val="texto"/>
              <w:spacing w:after="0"/>
              <w:ind w:firstLine="0"/>
              <w:jc w:val="right"/>
              <w:rPr>
                <w:rFonts w:ascii="Arial Narrow" w:hAnsi="Arial Narrow"/>
                <w:sz w:val="20"/>
                <w:szCs w:val="20"/>
              </w:rPr>
            </w:pPr>
            <w:r>
              <w:rPr>
                <w:rFonts w:ascii="Arial Narrow" w:hAnsi="Arial Narrow"/>
                <w:sz w:val="20"/>
              </w:rPr>
              <w:t>15</w:t>
            </w:r>
          </w:p>
        </w:tc>
        <w:tc>
          <w:tcPr>
            <w:tcW w:w="1559" w:type="dxa"/>
            <w:vAlign w:val="center"/>
          </w:tcPr>
          <w:p w14:paraId="7B7EF0F8" w14:textId="79D754A1" w:rsidR="00E34AA9" w:rsidRDefault="00E34AA9" w:rsidP="00E34AA9">
            <w:pPr>
              <w:pStyle w:val="texto"/>
              <w:spacing w:after="0"/>
              <w:ind w:firstLine="0"/>
              <w:jc w:val="right"/>
              <w:rPr>
                <w:rFonts w:ascii="Arial Narrow" w:hAnsi="Arial Narrow"/>
                <w:sz w:val="20"/>
                <w:szCs w:val="20"/>
              </w:rPr>
            </w:pPr>
            <w:r>
              <w:rPr>
                <w:rFonts w:ascii="Arial Narrow" w:hAnsi="Arial Narrow"/>
                <w:sz w:val="20"/>
              </w:rPr>
              <w:t>20</w:t>
            </w:r>
          </w:p>
        </w:tc>
        <w:tc>
          <w:tcPr>
            <w:tcW w:w="1418" w:type="dxa"/>
            <w:vAlign w:val="center"/>
          </w:tcPr>
          <w:p w14:paraId="4FEF611D" w14:textId="29622DEC" w:rsidR="00E34AA9" w:rsidRDefault="00E34AA9" w:rsidP="00E34AA9">
            <w:pPr>
              <w:pStyle w:val="texto"/>
              <w:spacing w:after="0"/>
              <w:ind w:firstLine="0"/>
              <w:jc w:val="right"/>
              <w:rPr>
                <w:rFonts w:ascii="Arial Narrow" w:hAnsi="Arial Narrow"/>
                <w:sz w:val="20"/>
                <w:szCs w:val="20"/>
              </w:rPr>
            </w:pPr>
            <w:r>
              <w:rPr>
                <w:rFonts w:ascii="Arial Narrow" w:hAnsi="Arial Narrow"/>
                <w:sz w:val="20"/>
              </w:rPr>
              <w:t>6</w:t>
            </w:r>
          </w:p>
        </w:tc>
      </w:tr>
    </w:tbl>
    <w:p w14:paraId="0750F159" w14:textId="13639D17" w:rsidR="00EA11B3" w:rsidRDefault="75AD6274" w:rsidP="66E75F0E">
      <w:pPr>
        <w:pStyle w:val="texto"/>
        <w:spacing w:before="240" w:after="140"/>
        <w:jc w:val="both"/>
      </w:pPr>
      <w:r>
        <w:t xml:space="preserve">BI egoeratik igaro behar zuten pertsonen ehuneko 98 igaro egin dira hartatik; gainerako </w:t>
      </w:r>
      <w:bookmarkStart w:id="43" w:name="_Int_SPStfjuD"/>
      <w:r>
        <w:t>ehuneko</w:t>
      </w:r>
      <w:bookmarkEnd w:id="43"/>
      <w:r>
        <w:t xml:space="preserve"> biak ez zen egoera horretara igaro egoera hori justifikatzen duten aldi baterako edota behin betiko bazterketen ondorioz (Nafarroan erroldatu gabe, heriotza, jarraipeneko patologiak, etab.), salbu eta 15 pertsonaren kasuan (2023) 2020an eta seiren kasuan 2025ean (hau da, 41 pertsona guztira).</w:t>
      </w:r>
    </w:p>
    <w:p w14:paraId="36DAD189" w14:textId="1FFCDD33" w:rsidR="00DA58BF" w:rsidRDefault="00DA58BF" w:rsidP="00EA11B3">
      <w:pPr>
        <w:pStyle w:val="texto"/>
        <w:spacing w:before="120" w:after="140"/>
        <w:jc w:val="both"/>
        <w:rPr>
          <w:szCs w:val="26"/>
        </w:rPr>
      </w:pPr>
      <w:r>
        <w:t xml:space="preserve">41 pertsona horiek BItik igaro ez izanaren eta KK egoeran jarraitzearen arrazoi nagusia da historia klinikoaren zenbakia falta dela haien datuetan, eta horrek eragotzi egiten duela gonbidatzea, ezin baita haien lagina informazio hori gabe aztertu. </w:t>
      </w:r>
    </w:p>
    <w:p w14:paraId="206B6DDC" w14:textId="26AC188C" w:rsidR="002A57FA" w:rsidRPr="00941909" w:rsidRDefault="55A284A0" w:rsidP="00941909">
      <w:pPr>
        <w:pStyle w:val="texto"/>
        <w:numPr>
          <w:ilvl w:val="0"/>
          <w:numId w:val="6"/>
        </w:numPr>
        <w:tabs>
          <w:tab w:val="clear" w:pos="2835"/>
          <w:tab w:val="clear" w:pos="3969"/>
          <w:tab w:val="clear" w:pos="5103"/>
          <w:tab w:val="clear" w:pos="6237"/>
          <w:tab w:val="clear" w:pos="7371"/>
          <w:tab w:val="num" w:pos="300"/>
          <w:tab w:val="left" w:pos="480"/>
          <w:tab w:val="num" w:pos="600"/>
        </w:tabs>
        <w:spacing w:after="140"/>
        <w:ind w:left="0" w:firstLine="289"/>
        <w:jc w:val="both"/>
      </w:pPr>
      <w:r>
        <w:t xml:space="preserve">Pertsonak parte hartzera gonbidatzeko hurrengo urratsa da pertsonen egoera aldatzea, BItik “Hitzordua eman zitzaion, eta kita bidali” (C) izatera, hilabetez hilabete, eta dagokion gonbidapena sortzea. Blokeka egiten da, pertsonak beren </w:t>
      </w:r>
      <w:proofErr w:type="spellStart"/>
      <w:r>
        <w:t>SUOAZaren</w:t>
      </w:r>
      <w:proofErr w:type="spellEnd"/>
      <w:r>
        <w:t xml:space="preserve"> arabera taldekatuz, eta, horregatik, funtsezkoa da datu hori horietako bakoitzerako jasotzea. Gonbidapenak sortu aurretik, ataleko fakultatiboak aldi baterako baztertutako pertsonak berrikusten ditu, arrazoia desagertu bada ere, eta aurreko urteetako pertsonarik BI egoeran geratu den aztertzen du, hala badagokio gehitzeko. </w:t>
      </w:r>
    </w:p>
    <w:p w14:paraId="243F43C8" w14:textId="51D90889" w:rsidR="00EA11B3" w:rsidRPr="00941909" w:rsidRDefault="3973988B" w:rsidP="00941909">
      <w:pPr>
        <w:pStyle w:val="texto"/>
        <w:numPr>
          <w:ilvl w:val="0"/>
          <w:numId w:val="6"/>
        </w:numPr>
        <w:tabs>
          <w:tab w:val="clear" w:pos="2835"/>
          <w:tab w:val="clear" w:pos="3969"/>
          <w:tab w:val="clear" w:pos="5103"/>
          <w:tab w:val="clear" w:pos="6237"/>
          <w:tab w:val="clear" w:pos="7371"/>
          <w:tab w:val="num" w:pos="300"/>
          <w:tab w:val="left" w:pos="480"/>
          <w:tab w:val="num" w:pos="600"/>
        </w:tabs>
        <w:spacing w:after="140"/>
        <w:ind w:left="0" w:firstLine="289"/>
        <w:jc w:val="both"/>
      </w:pPr>
      <w:r>
        <w:lastRenderedPageBreak/>
        <w:t xml:space="preserve">Ataleko fakultatiboak </w:t>
      </w:r>
      <w:proofErr w:type="spellStart"/>
      <w:r>
        <w:t>SUOAZek</w:t>
      </w:r>
      <w:proofErr w:type="spellEnd"/>
      <w:r>
        <w:t xml:space="preserve"> eginiko gonbidapenen zerrenda horiek bidaltzen dizkie administrazioko langileei, eta horiek gutunak prestatzen, inprimatzen eta, orokorrean, astebeteko epean dagokion kitarekin bidaltzen dituzte. </w:t>
      </w:r>
      <w:proofErr w:type="spellStart"/>
      <w:r>
        <w:t>CUISen</w:t>
      </w:r>
      <w:proofErr w:type="spellEnd"/>
      <w:r>
        <w:t xml:space="preserve"> gutunaren sorkuntza eguna agertzen da, baina ez noiz inprimatzen den eta noiz bidaltzen den. </w:t>
      </w:r>
    </w:p>
    <w:p w14:paraId="709A0BCB" w14:textId="55323BFB" w:rsidR="00EA11B3" w:rsidRPr="00941909" w:rsidRDefault="00EA11B3" w:rsidP="00941909">
      <w:pPr>
        <w:pStyle w:val="texto"/>
        <w:numPr>
          <w:ilvl w:val="0"/>
          <w:numId w:val="6"/>
        </w:numPr>
        <w:tabs>
          <w:tab w:val="clear" w:pos="2835"/>
          <w:tab w:val="clear" w:pos="3969"/>
          <w:tab w:val="clear" w:pos="5103"/>
          <w:tab w:val="clear" w:pos="6237"/>
          <w:tab w:val="clear" w:pos="7371"/>
          <w:tab w:val="num" w:pos="300"/>
          <w:tab w:val="left" w:pos="480"/>
          <w:tab w:val="num" w:pos="600"/>
        </w:tabs>
        <w:spacing w:after="240"/>
        <w:ind w:left="0" w:firstLine="289"/>
        <w:jc w:val="both"/>
      </w:pPr>
      <w:r>
        <w:t>Ondorengo taulan zera erakusten da, BI egoeran zeuden pertsonetatik zenbat igaro diren C egoerara, gonbidatuak izateko:</w:t>
      </w:r>
    </w:p>
    <w:tbl>
      <w:tblPr>
        <w:tblStyle w:val="Tablaconcuadrcula"/>
        <w:tblW w:w="8743" w:type="dxa"/>
        <w:tblBorders>
          <w:left w:val="none" w:sz="0" w:space="0" w:color="auto"/>
          <w:right w:val="none" w:sz="0" w:space="0" w:color="auto"/>
          <w:insideV w:val="none" w:sz="0" w:space="0" w:color="auto"/>
        </w:tblBorders>
        <w:tblLook w:val="04A0" w:firstRow="1" w:lastRow="0" w:firstColumn="1" w:lastColumn="0" w:noHBand="0" w:noVBand="1"/>
      </w:tblPr>
      <w:tblGrid>
        <w:gridCol w:w="5138"/>
        <w:gridCol w:w="1201"/>
        <w:gridCol w:w="1202"/>
        <w:gridCol w:w="1202"/>
      </w:tblGrid>
      <w:tr w:rsidR="00EA11B3" w:rsidRPr="00622858" w14:paraId="23833EE6" w14:textId="77777777" w:rsidTr="00764DC7">
        <w:trPr>
          <w:trHeight w:val="255"/>
        </w:trPr>
        <w:tc>
          <w:tcPr>
            <w:tcW w:w="5138" w:type="dxa"/>
            <w:shd w:val="clear" w:color="auto" w:fill="8DB3E2" w:themeFill="text2" w:themeFillTint="66"/>
          </w:tcPr>
          <w:p w14:paraId="42ECF61D" w14:textId="77777777" w:rsidR="00EA11B3" w:rsidRPr="00622858" w:rsidRDefault="00EA11B3" w:rsidP="00BF7578">
            <w:pPr>
              <w:pStyle w:val="texto"/>
              <w:spacing w:after="0"/>
              <w:ind w:firstLine="0"/>
              <w:rPr>
                <w:rFonts w:ascii="Arial" w:hAnsi="Arial" w:cs="Arial"/>
                <w:sz w:val="18"/>
                <w:szCs w:val="18"/>
              </w:rPr>
            </w:pPr>
          </w:p>
        </w:tc>
        <w:tc>
          <w:tcPr>
            <w:tcW w:w="1201" w:type="dxa"/>
            <w:shd w:val="clear" w:color="auto" w:fill="8DB3E2" w:themeFill="text2" w:themeFillTint="66"/>
            <w:vAlign w:val="center"/>
          </w:tcPr>
          <w:p w14:paraId="17AA90E7" w14:textId="77777777" w:rsidR="00EA11B3" w:rsidRPr="00622858" w:rsidRDefault="00EA11B3" w:rsidP="00BF7578">
            <w:pPr>
              <w:pStyle w:val="texto"/>
              <w:spacing w:after="0"/>
              <w:ind w:firstLine="0"/>
              <w:jc w:val="right"/>
              <w:rPr>
                <w:rFonts w:ascii="Arial" w:hAnsi="Arial" w:cs="Arial"/>
                <w:sz w:val="18"/>
                <w:szCs w:val="18"/>
              </w:rPr>
            </w:pPr>
            <w:r>
              <w:rPr>
                <w:rFonts w:ascii="Arial" w:hAnsi="Arial"/>
                <w:sz w:val="18"/>
              </w:rPr>
              <w:t>2023</w:t>
            </w:r>
          </w:p>
        </w:tc>
        <w:tc>
          <w:tcPr>
            <w:tcW w:w="1202" w:type="dxa"/>
            <w:shd w:val="clear" w:color="auto" w:fill="8DB3E2" w:themeFill="text2" w:themeFillTint="66"/>
            <w:vAlign w:val="center"/>
          </w:tcPr>
          <w:p w14:paraId="0585A3A5" w14:textId="77777777" w:rsidR="00EA11B3" w:rsidRDefault="00EA11B3" w:rsidP="00BF7578">
            <w:pPr>
              <w:pStyle w:val="texto"/>
              <w:spacing w:after="0"/>
              <w:ind w:firstLine="0"/>
              <w:jc w:val="right"/>
              <w:rPr>
                <w:rFonts w:ascii="Arial" w:hAnsi="Arial" w:cs="Arial"/>
                <w:sz w:val="18"/>
                <w:szCs w:val="18"/>
              </w:rPr>
            </w:pPr>
            <w:r>
              <w:rPr>
                <w:rFonts w:ascii="Arial" w:hAnsi="Arial"/>
                <w:sz w:val="18"/>
              </w:rPr>
              <w:t>2024</w:t>
            </w:r>
          </w:p>
        </w:tc>
        <w:tc>
          <w:tcPr>
            <w:tcW w:w="1202" w:type="dxa"/>
            <w:shd w:val="clear" w:color="auto" w:fill="8DB3E2" w:themeFill="text2" w:themeFillTint="66"/>
            <w:vAlign w:val="center"/>
          </w:tcPr>
          <w:p w14:paraId="72E3AD7B" w14:textId="77777777" w:rsidR="00EA11B3" w:rsidRDefault="00EA11B3" w:rsidP="00BF7578">
            <w:pPr>
              <w:pStyle w:val="texto"/>
              <w:spacing w:after="0"/>
              <w:ind w:firstLine="0"/>
              <w:jc w:val="right"/>
              <w:rPr>
                <w:rFonts w:ascii="Arial" w:hAnsi="Arial" w:cs="Arial"/>
                <w:sz w:val="18"/>
                <w:szCs w:val="18"/>
              </w:rPr>
            </w:pPr>
            <w:r>
              <w:rPr>
                <w:rFonts w:ascii="Arial" w:hAnsi="Arial"/>
                <w:sz w:val="18"/>
              </w:rPr>
              <w:t>2025</w:t>
            </w:r>
          </w:p>
        </w:tc>
      </w:tr>
      <w:tr w:rsidR="00BF7578" w:rsidRPr="00622858" w14:paraId="69D72297" w14:textId="77777777" w:rsidTr="00764DC7">
        <w:trPr>
          <w:trHeight w:val="198"/>
        </w:trPr>
        <w:tc>
          <w:tcPr>
            <w:tcW w:w="5138" w:type="dxa"/>
            <w:tcBorders>
              <w:bottom w:val="single" w:sz="2" w:space="0" w:color="auto"/>
            </w:tcBorders>
          </w:tcPr>
          <w:p w14:paraId="43905757" w14:textId="77777777" w:rsidR="00BF7578" w:rsidRPr="00622858" w:rsidRDefault="00BF7578" w:rsidP="00BF7578">
            <w:pPr>
              <w:pStyle w:val="texto"/>
              <w:spacing w:after="0"/>
              <w:ind w:firstLine="0"/>
              <w:rPr>
                <w:rFonts w:ascii="Arial Narrow" w:hAnsi="Arial Narrow"/>
                <w:sz w:val="20"/>
                <w:szCs w:val="20"/>
              </w:rPr>
            </w:pPr>
            <w:r>
              <w:rPr>
                <w:rFonts w:ascii="Arial Narrow" w:hAnsi="Arial Narrow"/>
                <w:sz w:val="20"/>
              </w:rPr>
              <w:t>Gonbidatuak izaten ahal diren pertsonak urteko</w:t>
            </w:r>
          </w:p>
        </w:tc>
        <w:tc>
          <w:tcPr>
            <w:tcW w:w="1201" w:type="dxa"/>
            <w:tcBorders>
              <w:bottom w:val="single" w:sz="2" w:space="0" w:color="auto"/>
            </w:tcBorders>
            <w:vAlign w:val="center"/>
          </w:tcPr>
          <w:p w14:paraId="13737814" w14:textId="77777777" w:rsidR="00BF7578" w:rsidRPr="00622858" w:rsidRDefault="00BF7578" w:rsidP="00BF7578">
            <w:pPr>
              <w:pStyle w:val="texto"/>
              <w:spacing w:after="0"/>
              <w:ind w:firstLine="0"/>
              <w:jc w:val="right"/>
              <w:rPr>
                <w:rFonts w:ascii="Arial Narrow" w:hAnsi="Arial Narrow"/>
                <w:sz w:val="20"/>
                <w:szCs w:val="20"/>
              </w:rPr>
            </w:pPr>
            <w:r>
              <w:rPr>
                <w:rFonts w:ascii="Arial Narrow" w:hAnsi="Arial Narrow"/>
                <w:sz w:val="20"/>
              </w:rPr>
              <w:t>33.963</w:t>
            </w:r>
          </w:p>
        </w:tc>
        <w:tc>
          <w:tcPr>
            <w:tcW w:w="1202" w:type="dxa"/>
            <w:tcBorders>
              <w:bottom w:val="single" w:sz="2" w:space="0" w:color="auto"/>
            </w:tcBorders>
            <w:vAlign w:val="center"/>
          </w:tcPr>
          <w:p w14:paraId="4FD25814" w14:textId="77777777" w:rsidR="00BF7578" w:rsidRPr="00622858" w:rsidRDefault="00BF7578" w:rsidP="00BF7578">
            <w:pPr>
              <w:pStyle w:val="texto"/>
              <w:spacing w:after="0"/>
              <w:ind w:firstLine="0"/>
              <w:jc w:val="right"/>
              <w:rPr>
                <w:rFonts w:ascii="Arial Narrow" w:hAnsi="Arial Narrow"/>
                <w:sz w:val="20"/>
                <w:szCs w:val="20"/>
              </w:rPr>
            </w:pPr>
            <w:r>
              <w:rPr>
                <w:rFonts w:ascii="Arial Narrow" w:hAnsi="Arial Narrow"/>
                <w:sz w:val="20"/>
              </w:rPr>
              <w:t>34.324</w:t>
            </w:r>
          </w:p>
        </w:tc>
        <w:tc>
          <w:tcPr>
            <w:tcW w:w="1202" w:type="dxa"/>
            <w:tcBorders>
              <w:bottom w:val="single" w:sz="2" w:space="0" w:color="auto"/>
            </w:tcBorders>
            <w:vAlign w:val="center"/>
          </w:tcPr>
          <w:p w14:paraId="5389D5AD" w14:textId="77777777" w:rsidR="00BF7578" w:rsidRPr="00622858" w:rsidRDefault="00BF7578" w:rsidP="00BF7578">
            <w:pPr>
              <w:pStyle w:val="texto"/>
              <w:spacing w:after="0"/>
              <w:ind w:firstLine="0"/>
              <w:jc w:val="right"/>
              <w:rPr>
                <w:rFonts w:ascii="Arial Narrow" w:hAnsi="Arial Narrow"/>
                <w:sz w:val="20"/>
                <w:szCs w:val="20"/>
              </w:rPr>
            </w:pPr>
            <w:r>
              <w:rPr>
                <w:rFonts w:ascii="Arial Narrow" w:hAnsi="Arial Narrow"/>
                <w:sz w:val="20"/>
              </w:rPr>
              <w:t>37.529</w:t>
            </w:r>
          </w:p>
        </w:tc>
      </w:tr>
      <w:tr w:rsidR="00EA11B3" w:rsidRPr="00622858" w14:paraId="586F6D57" w14:textId="77777777" w:rsidTr="00764DC7">
        <w:trPr>
          <w:trHeight w:val="198"/>
        </w:trPr>
        <w:tc>
          <w:tcPr>
            <w:tcW w:w="5138" w:type="dxa"/>
            <w:tcBorders>
              <w:top w:val="single" w:sz="2" w:space="0" w:color="auto"/>
              <w:bottom w:val="single" w:sz="2" w:space="0" w:color="auto"/>
            </w:tcBorders>
          </w:tcPr>
          <w:p w14:paraId="28414E31" w14:textId="0D468BBF" w:rsidR="00EA11B3" w:rsidRPr="00BF7578" w:rsidRDefault="00EA11B3" w:rsidP="00EA11B3">
            <w:pPr>
              <w:pStyle w:val="texto"/>
              <w:spacing w:after="0"/>
              <w:ind w:firstLine="0"/>
              <w:rPr>
                <w:rFonts w:ascii="Arial Narrow" w:hAnsi="Arial Narrow"/>
                <w:sz w:val="20"/>
                <w:szCs w:val="20"/>
              </w:rPr>
            </w:pPr>
            <w:r>
              <w:rPr>
                <w:rFonts w:ascii="Arial Narrow" w:hAnsi="Arial Narrow"/>
                <w:sz w:val="20"/>
              </w:rPr>
              <w:t>BI egoeratik igaro diren pertsonak (1)</w:t>
            </w:r>
          </w:p>
        </w:tc>
        <w:tc>
          <w:tcPr>
            <w:tcW w:w="1201" w:type="dxa"/>
            <w:tcBorders>
              <w:top w:val="single" w:sz="2" w:space="0" w:color="auto"/>
              <w:bottom w:val="single" w:sz="2" w:space="0" w:color="auto"/>
            </w:tcBorders>
            <w:vAlign w:val="center"/>
          </w:tcPr>
          <w:p w14:paraId="6C618025" w14:textId="77777777" w:rsidR="00EA11B3" w:rsidRPr="00BF7578" w:rsidRDefault="00EA11B3" w:rsidP="00BF7578">
            <w:pPr>
              <w:pStyle w:val="texto"/>
              <w:spacing w:after="0"/>
              <w:ind w:firstLine="0"/>
              <w:jc w:val="right"/>
              <w:rPr>
                <w:rFonts w:ascii="Arial Narrow" w:hAnsi="Arial Narrow"/>
                <w:sz w:val="20"/>
                <w:szCs w:val="20"/>
              </w:rPr>
            </w:pPr>
            <w:r>
              <w:rPr>
                <w:rFonts w:ascii="Arial Narrow" w:hAnsi="Arial Narrow"/>
                <w:sz w:val="20"/>
              </w:rPr>
              <w:t>33.947</w:t>
            </w:r>
          </w:p>
        </w:tc>
        <w:tc>
          <w:tcPr>
            <w:tcW w:w="1202" w:type="dxa"/>
            <w:tcBorders>
              <w:top w:val="single" w:sz="2" w:space="0" w:color="auto"/>
              <w:bottom w:val="single" w:sz="2" w:space="0" w:color="auto"/>
            </w:tcBorders>
            <w:vAlign w:val="center"/>
          </w:tcPr>
          <w:p w14:paraId="737DFD2E" w14:textId="77777777" w:rsidR="00EA11B3" w:rsidRPr="00BF7578" w:rsidRDefault="00EA11B3" w:rsidP="00BF7578">
            <w:pPr>
              <w:pStyle w:val="texto"/>
              <w:spacing w:after="0"/>
              <w:ind w:firstLine="0"/>
              <w:jc w:val="right"/>
              <w:rPr>
                <w:rFonts w:ascii="Arial Narrow" w:hAnsi="Arial Narrow"/>
                <w:sz w:val="20"/>
                <w:szCs w:val="20"/>
              </w:rPr>
            </w:pPr>
            <w:r>
              <w:rPr>
                <w:rFonts w:ascii="Arial Narrow" w:hAnsi="Arial Narrow"/>
                <w:sz w:val="20"/>
              </w:rPr>
              <w:t>33.764</w:t>
            </w:r>
          </w:p>
        </w:tc>
        <w:tc>
          <w:tcPr>
            <w:tcW w:w="1202" w:type="dxa"/>
            <w:tcBorders>
              <w:top w:val="single" w:sz="2" w:space="0" w:color="auto"/>
              <w:bottom w:val="single" w:sz="2" w:space="0" w:color="auto"/>
            </w:tcBorders>
            <w:vAlign w:val="center"/>
          </w:tcPr>
          <w:p w14:paraId="4366C3B9" w14:textId="77777777" w:rsidR="00EA11B3" w:rsidRPr="00622858" w:rsidRDefault="00EA11B3" w:rsidP="00BF7578">
            <w:pPr>
              <w:pStyle w:val="texto"/>
              <w:spacing w:after="0"/>
              <w:ind w:firstLine="0"/>
              <w:jc w:val="right"/>
              <w:rPr>
                <w:rFonts w:ascii="Arial Narrow" w:hAnsi="Arial Narrow"/>
                <w:sz w:val="20"/>
                <w:szCs w:val="20"/>
              </w:rPr>
            </w:pPr>
            <w:r>
              <w:rPr>
                <w:rFonts w:ascii="Arial Narrow" w:hAnsi="Arial Narrow"/>
                <w:sz w:val="20"/>
              </w:rPr>
              <w:t>36.231</w:t>
            </w:r>
          </w:p>
        </w:tc>
      </w:tr>
      <w:tr w:rsidR="00EA11B3" w:rsidRPr="00622858" w14:paraId="201D7200" w14:textId="77777777" w:rsidTr="00764DC7">
        <w:trPr>
          <w:trHeight w:val="198"/>
        </w:trPr>
        <w:tc>
          <w:tcPr>
            <w:tcW w:w="5138" w:type="dxa"/>
            <w:tcBorders>
              <w:top w:val="single" w:sz="2" w:space="0" w:color="auto"/>
              <w:bottom w:val="single" w:sz="2" w:space="0" w:color="auto"/>
            </w:tcBorders>
          </w:tcPr>
          <w:p w14:paraId="45C29A57" w14:textId="7F16494A" w:rsidR="00EA11B3" w:rsidRDefault="00EA11B3" w:rsidP="00BF7578">
            <w:pPr>
              <w:pStyle w:val="texto"/>
              <w:spacing w:after="0"/>
              <w:ind w:firstLine="0"/>
              <w:rPr>
                <w:rFonts w:ascii="Arial Narrow" w:hAnsi="Arial Narrow"/>
                <w:sz w:val="20"/>
                <w:szCs w:val="20"/>
              </w:rPr>
            </w:pPr>
            <w:r>
              <w:rPr>
                <w:rFonts w:ascii="Arial Narrow" w:hAnsi="Arial Narrow"/>
                <w:sz w:val="20"/>
              </w:rPr>
              <w:t>C egoerara igaro diren pertsonak (2)</w:t>
            </w:r>
          </w:p>
        </w:tc>
        <w:tc>
          <w:tcPr>
            <w:tcW w:w="1201" w:type="dxa"/>
            <w:tcBorders>
              <w:top w:val="single" w:sz="2" w:space="0" w:color="auto"/>
              <w:bottom w:val="single" w:sz="2" w:space="0" w:color="auto"/>
            </w:tcBorders>
            <w:vAlign w:val="center"/>
          </w:tcPr>
          <w:p w14:paraId="55A7DF7C" w14:textId="1DA403EB" w:rsidR="00EA11B3" w:rsidRDefault="00EA11B3" w:rsidP="00BF7578">
            <w:pPr>
              <w:pStyle w:val="texto"/>
              <w:spacing w:after="0"/>
              <w:ind w:firstLine="0"/>
              <w:jc w:val="right"/>
              <w:rPr>
                <w:rFonts w:ascii="Arial Narrow" w:hAnsi="Arial Narrow"/>
                <w:sz w:val="20"/>
                <w:szCs w:val="20"/>
              </w:rPr>
            </w:pPr>
            <w:r>
              <w:rPr>
                <w:rFonts w:ascii="Arial Narrow" w:hAnsi="Arial Narrow"/>
                <w:sz w:val="20"/>
              </w:rPr>
              <w:t>32.764</w:t>
            </w:r>
          </w:p>
        </w:tc>
        <w:tc>
          <w:tcPr>
            <w:tcW w:w="1202" w:type="dxa"/>
            <w:tcBorders>
              <w:top w:val="single" w:sz="2" w:space="0" w:color="auto"/>
              <w:bottom w:val="single" w:sz="2" w:space="0" w:color="auto"/>
            </w:tcBorders>
            <w:vAlign w:val="center"/>
          </w:tcPr>
          <w:p w14:paraId="243576C2" w14:textId="34D7B5C7" w:rsidR="00EA11B3" w:rsidRDefault="00EA11B3" w:rsidP="00BF7578">
            <w:pPr>
              <w:pStyle w:val="texto"/>
              <w:spacing w:after="0"/>
              <w:ind w:firstLine="0"/>
              <w:jc w:val="right"/>
              <w:rPr>
                <w:rFonts w:ascii="Arial Narrow" w:hAnsi="Arial Narrow"/>
                <w:sz w:val="20"/>
                <w:szCs w:val="20"/>
              </w:rPr>
            </w:pPr>
            <w:r>
              <w:rPr>
                <w:rFonts w:ascii="Arial Narrow" w:hAnsi="Arial Narrow"/>
                <w:sz w:val="20"/>
              </w:rPr>
              <w:t>32.055</w:t>
            </w:r>
          </w:p>
        </w:tc>
        <w:tc>
          <w:tcPr>
            <w:tcW w:w="1202" w:type="dxa"/>
            <w:tcBorders>
              <w:top w:val="single" w:sz="2" w:space="0" w:color="auto"/>
              <w:bottom w:val="single" w:sz="2" w:space="0" w:color="auto"/>
            </w:tcBorders>
            <w:vAlign w:val="center"/>
          </w:tcPr>
          <w:p w14:paraId="3219BABB" w14:textId="296191B2" w:rsidR="00EA11B3" w:rsidRDefault="00EA11B3" w:rsidP="00BF7578">
            <w:pPr>
              <w:pStyle w:val="texto"/>
              <w:spacing w:after="0"/>
              <w:ind w:firstLine="0"/>
              <w:jc w:val="right"/>
              <w:rPr>
                <w:rFonts w:ascii="Arial Narrow" w:hAnsi="Arial Narrow"/>
                <w:sz w:val="20"/>
                <w:szCs w:val="20"/>
              </w:rPr>
            </w:pPr>
            <w:r>
              <w:rPr>
                <w:rFonts w:ascii="Arial Narrow" w:hAnsi="Arial Narrow"/>
                <w:sz w:val="20"/>
              </w:rPr>
              <w:t>33.605</w:t>
            </w:r>
          </w:p>
        </w:tc>
      </w:tr>
      <w:tr w:rsidR="00EA11B3" w:rsidRPr="00622858" w14:paraId="2FB59CAE" w14:textId="77777777" w:rsidTr="00764DC7">
        <w:trPr>
          <w:trHeight w:val="198"/>
        </w:trPr>
        <w:tc>
          <w:tcPr>
            <w:tcW w:w="5138" w:type="dxa"/>
            <w:tcBorders>
              <w:top w:val="single" w:sz="2" w:space="0" w:color="auto"/>
              <w:bottom w:val="single" w:sz="2" w:space="0" w:color="auto"/>
            </w:tcBorders>
          </w:tcPr>
          <w:p w14:paraId="0BA1A072" w14:textId="6606DEFF" w:rsidR="00EA11B3" w:rsidRDefault="00EA11B3" w:rsidP="00EA11B3">
            <w:pPr>
              <w:pStyle w:val="texto"/>
              <w:spacing w:after="0"/>
              <w:ind w:firstLine="0"/>
              <w:rPr>
                <w:rFonts w:ascii="Arial Narrow" w:hAnsi="Arial Narrow"/>
                <w:sz w:val="20"/>
                <w:szCs w:val="20"/>
              </w:rPr>
            </w:pPr>
            <w:r>
              <w:rPr>
                <w:rFonts w:ascii="Arial Narrow" w:hAnsi="Arial Narrow"/>
                <w:sz w:val="20"/>
              </w:rPr>
              <w:t>C egoeratik igaro ez diren pertsonak, justifikatutako aldi baterako edo behin betiko bazterketengatik (3)</w:t>
            </w:r>
          </w:p>
        </w:tc>
        <w:tc>
          <w:tcPr>
            <w:tcW w:w="1201" w:type="dxa"/>
            <w:tcBorders>
              <w:top w:val="single" w:sz="2" w:space="0" w:color="auto"/>
              <w:bottom w:val="single" w:sz="2" w:space="0" w:color="auto"/>
            </w:tcBorders>
            <w:vAlign w:val="center"/>
          </w:tcPr>
          <w:p w14:paraId="5294DEC6" w14:textId="0EF658CC" w:rsidR="00EA11B3" w:rsidRDefault="00BF7578" w:rsidP="00EA11B3">
            <w:pPr>
              <w:pStyle w:val="texto"/>
              <w:spacing w:after="0"/>
              <w:ind w:firstLine="0"/>
              <w:jc w:val="right"/>
              <w:rPr>
                <w:rFonts w:ascii="Arial Narrow" w:hAnsi="Arial Narrow"/>
                <w:sz w:val="20"/>
                <w:szCs w:val="20"/>
              </w:rPr>
            </w:pPr>
            <w:r>
              <w:rPr>
                <w:rFonts w:ascii="Arial Narrow" w:hAnsi="Arial Narrow"/>
                <w:sz w:val="20"/>
              </w:rPr>
              <w:t>947</w:t>
            </w:r>
          </w:p>
        </w:tc>
        <w:tc>
          <w:tcPr>
            <w:tcW w:w="1202" w:type="dxa"/>
            <w:tcBorders>
              <w:top w:val="single" w:sz="2" w:space="0" w:color="auto"/>
              <w:bottom w:val="single" w:sz="2" w:space="0" w:color="auto"/>
            </w:tcBorders>
            <w:vAlign w:val="center"/>
          </w:tcPr>
          <w:p w14:paraId="343335F6" w14:textId="4B0ACA52" w:rsidR="00EA11B3" w:rsidRDefault="00BF7578" w:rsidP="00EA11B3">
            <w:pPr>
              <w:pStyle w:val="texto"/>
              <w:spacing w:after="0"/>
              <w:ind w:firstLine="0"/>
              <w:jc w:val="right"/>
              <w:rPr>
                <w:rFonts w:ascii="Arial Narrow" w:hAnsi="Arial Narrow"/>
                <w:sz w:val="20"/>
                <w:szCs w:val="20"/>
              </w:rPr>
            </w:pPr>
            <w:r>
              <w:rPr>
                <w:rFonts w:ascii="Arial Narrow" w:hAnsi="Arial Narrow"/>
                <w:sz w:val="20"/>
              </w:rPr>
              <w:t>1.945</w:t>
            </w:r>
          </w:p>
        </w:tc>
        <w:tc>
          <w:tcPr>
            <w:tcW w:w="1202" w:type="dxa"/>
            <w:tcBorders>
              <w:top w:val="single" w:sz="2" w:space="0" w:color="auto"/>
              <w:bottom w:val="single" w:sz="2" w:space="0" w:color="auto"/>
            </w:tcBorders>
            <w:vAlign w:val="center"/>
          </w:tcPr>
          <w:p w14:paraId="2BA9E4A7" w14:textId="31305B49" w:rsidR="00EA11B3" w:rsidRDefault="00BF7578" w:rsidP="00EA11B3">
            <w:pPr>
              <w:pStyle w:val="texto"/>
              <w:spacing w:after="0"/>
              <w:ind w:firstLine="0"/>
              <w:jc w:val="right"/>
              <w:rPr>
                <w:rFonts w:ascii="Arial Narrow" w:hAnsi="Arial Narrow"/>
                <w:sz w:val="20"/>
                <w:szCs w:val="20"/>
              </w:rPr>
            </w:pPr>
            <w:r>
              <w:rPr>
                <w:rFonts w:ascii="Arial Narrow" w:hAnsi="Arial Narrow"/>
                <w:sz w:val="20"/>
              </w:rPr>
              <w:t>3.282</w:t>
            </w:r>
          </w:p>
        </w:tc>
      </w:tr>
      <w:tr w:rsidR="00EA11B3" w:rsidRPr="00622858" w14:paraId="2BF27A08" w14:textId="77777777" w:rsidTr="00764DC7">
        <w:trPr>
          <w:trHeight w:val="198"/>
        </w:trPr>
        <w:tc>
          <w:tcPr>
            <w:tcW w:w="5138" w:type="dxa"/>
            <w:tcBorders>
              <w:top w:val="single" w:sz="2" w:space="0" w:color="auto"/>
              <w:bottom w:val="single" w:sz="2" w:space="0" w:color="auto"/>
            </w:tcBorders>
          </w:tcPr>
          <w:p w14:paraId="24AB2A37" w14:textId="3597E212" w:rsidR="00EA11B3" w:rsidRDefault="7037E315" w:rsidP="00EA11B3">
            <w:pPr>
              <w:pStyle w:val="texto"/>
              <w:spacing w:after="0"/>
              <w:ind w:firstLine="0"/>
              <w:rPr>
                <w:rFonts w:ascii="Arial Narrow" w:hAnsi="Arial Narrow"/>
                <w:sz w:val="20"/>
                <w:szCs w:val="20"/>
              </w:rPr>
            </w:pPr>
            <w:r>
              <w:rPr>
                <w:rFonts w:ascii="Arial Narrow" w:hAnsi="Arial Narrow"/>
                <w:sz w:val="20"/>
              </w:rPr>
              <w:t xml:space="preserve">C egoeratik igaro ez diren pertsonak </w:t>
            </w:r>
          </w:p>
        </w:tc>
        <w:tc>
          <w:tcPr>
            <w:tcW w:w="1201" w:type="dxa"/>
            <w:tcBorders>
              <w:top w:val="single" w:sz="2" w:space="0" w:color="auto"/>
              <w:bottom w:val="single" w:sz="2" w:space="0" w:color="auto"/>
            </w:tcBorders>
            <w:vAlign w:val="center"/>
          </w:tcPr>
          <w:p w14:paraId="557F4D01" w14:textId="559F204A" w:rsidR="00EA11B3" w:rsidRDefault="00EA11B3" w:rsidP="00BF7578">
            <w:pPr>
              <w:pStyle w:val="texto"/>
              <w:spacing w:after="0"/>
              <w:ind w:firstLine="0"/>
              <w:jc w:val="right"/>
              <w:rPr>
                <w:rFonts w:ascii="Arial Narrow" w:hAnsi="Arial Narrow"/>
                <w:sz w:val="20"/>
                <w:szCs w:val="20"/>
              </w:rPr>
            </w:pPr>
            <w:r>
              <w:rPr>
                <w:rFonts w:ascii="Arial Narrow" w:hAnsi="Arial Narrow"/>
                <w:sz w:val="20"/>
              </w:rPr>
              <w:t>252</w:t>
            </w:r>
          </w:p>
        </w:tc>
        <w:tc>
          <w:tcPr>
            <w:tcW w:w="1202" w:type="dxa"/>
            <w:tcBorders>
              <w:top w:val="single" w:sz="2" w:space="0" w:color="auto"/>
              <w:bottom w:val="single" w:sz="2" w:space="0" w:color="auto"/>
            </w:tcBorders>
            <w:vAlign w:val="center"/>
          </w:tcPr>
          <w:p w14:paraId="0FBA1514" w14:textId="302F98F7" w:rsidR="00EA11B3" w:rsidRDefault="00EA11B3" w:rsidP="00BF7578">
            <w:pPr>
              <w:pStyle w:val="texto"/>
              <w:spacing w:after="0"/>
              <w:ind w:firstLine="0"/>
              <w:jc w:val="right"/>
              <w:rPr>
                <w:rFonts w:ascii="Arial Narrow" w:hAnsi="Arial Narrow"/>
                <w:sz w:val="20"/>
                <w:szCs w:val="20"/>
              </w:rPr>
            </w:pPr>
            <w:r>
              <w:rPr>
                <w:rFonts w:ascii="Arial Narrow" w:hAnsi="Arial Narrow"/>
                <w:sz w:val="20"/>
              </w:rPr>
              <w:t>324</w:t>
            </w:r>
          </w:p>
        </w:tc>
        <w:tc>
          <w:tcPr>
            <w:tcW w:w="1202" w:type="dxa"/>
            <w:tcBorders>
              <w:top w:val="single" w:sz="2" w:space="0" w:color="auto"/>
              <w:bottom w:val="single" w:sz="2" w:space="0" w:color="auto"/>
            </w:tcBorders>
            <w:vAlign w:val="center"/>
          </w:tcPr>
          <w:p w14:paraId="70C76173" w14:textId="570D087E" w:rsidR="00EA11B3" w:rsidRDefault="00EA11B3" w:rsidP="00BF7578">
            <w:pPr>
              <w:pStyle w:val="texto"/>
              <w:spacing w:after="0"/>
              <w:ind w:firstLine="0"/>
              <w:jc w:val="right"/>
              <w:rPr>
                <w:rFonts w:ascii="Arial Narrow" w:hAnsi="Arial Narrow"/>
                <w:sz w:val="20"/>
                <w:szCs w:val="20"/>
              </w:rPr>
            </w:pPr>
            <w:r>
              <w:rPr>
                <w:rFonts w:ascii="Arial Narrow" w:hAnsi="Arial Narrow"/>
                <w:sz w:val="20"/>
              </w:rPr>
              <w:t>613</w:t>
            </w:r>
          </w:p>
        </w:tc>
      </w:tr>
      <w:tr w:rsidR="00EA11B3" w:rsidRPr="00622858" w14:paraId="77065475" w14:textId="77777777" w:rsidTr="00764DC7">
        <w:trPr>
          <w:trHeight w:val="198"/>
        </w:trPr>
        <w:tc>
          <w:tcPr>
            <w:tcW w:w="5138" w:type="dxa"/>
            <w:tcBorders>
              <w:top w:val="single" w:sz="2" w:space="0" w:color="auto"/>
              <w:bottom w:val="single" w:sz="2" w:space="0" w:color="auto"/>
            </w:tcBorders>
          </w:tcPr>
          <w:p w14:paraId="4BE7056D" w14:textId="29070571" w:rsidR="00EA11B3" w:rsidRDefault="00EA11B3" w:rsidP="00BF7578">
            <w:pPr>
              <w:pStyle w:val="texto"/>
              <w:spacing w:after="0"/>
              <w:ind w:firstLine="0"/>
              <w:rPr>
                <w:rFonts w:ascii="Arial Narrow" w:hAnsi="Arial Narrow"/>
                <w:sz w:val="20"/>
                <w:szCs w:val="20"/>
              </w:rPr>
            </w:pPr>
            <w:r>
              <w:rPr>
                <w:rFonts w:ascii="Arial Narrow" w:hAnsi="Arial Narrow"/>
                <w:sz w:val="20"/>
              </w:rPr>
              <w:t>Xede-populazioari buruz egindako gonbidapenen ehunekoa (2)/(1)</w:t>
            </w:r>
          </w:p>
        </w:tc>
        <w:tc>
          <w:tcPr>
            <w:tcW w:w="1201" w:type="dxa"/>
            <w:tcBorders>
              <w:top w:val="single" w:sz="2" w:space="0" w:color="auto"/>
              <w:bottom w:val="single" w:sz="2" w:space="0" w:color="auto"/>
            </w:tcBorders>
            <w:vAlign w:val="center"/>
          </w:tcPr>
          <w:p w14:paraId="78C7FCFD" w14:textId="56647FFA" w:rsidR="00EA11B3" w:rsidRDefault="00BF7578" w:rsidP="00BF7578">
            <w:pPr>
              <w:pStyle w:val="texto"/>
              <w:spacing w:after="0"/>
              <w:ind w:firstLine="0"/>
              <w:jc w:val="right"/>
              <w:rPr>
                <w:rFonts w:ascii="Arial Narrow" w:hAnsi="Arial Narrow"/>
                <w:sz w:val="20"/>
                <w:szCs w:val="20"/>
              </w:rPr>
            </w:pPr>
            <w:r>
              <w:rPr>
                <w:rFonts w:ascii="Arial Narrow" w:hAnsi="Arial Narrow"/>
                <w:sz w:val="20"/>
              </w:rPr>
              <w:t>97</w:t>
            </w:r>
          </w:p>
        </w:tc>
        <w:tc>
          <w:tcPr>
            <w:tcW w:w="1202" w:type="dxa"/>
            <w:tcBorders>
              <w:top w:val="single" w:sz="2" w:space="0" w:color="auto"/>
              <w:bottom w:val="single" w:sz="2" w:space="0" w:color="auto"/>
            </w:tcBorders>
            <w:vAlign w:val="center"/>
          </w:tcPr>
          <w:p w14:paraId="2B41604F" w14:textId="45EAA60B" w:rsidR="00EA11B3" w:rsidRDefault="00BF7578" w:rsidP="00BF7578">
            <w:pPr>
              <w:pStyle w:val="texto"/>
              <w:spacing w:after="0"/>
              <w:ind w:firstLine="0"/>
              <w:jc w:val="right"/>
              <w:rPr>
                <w:rFonts w:ascii="Arial Narrow" w:hAnsi="Arial Narrow"/>
                <w:sz w:val="20"/>
                <w:szCs w:val="20"/>
              </w:rPr>
            </w:pPr>
            <w:r>
              <w:rPr>
                <w:rFonts w:ascii="Arial Narrow" w:hAnsi="Arial Narrow"/>
                <w:sz w:val="20"/>
              </w:rPr>
              <w:t>95</w:t>
            </w:r>
          </w:p>
        </w:tc>
        <w:tc>
          <w:tcPr>
            <w:tcW w:w="1202" w:type="dxa"/>
            <w:tcBorders>
              <w:top w:val="single" w:sz="2" w:space="0" w:color="auto"/>
              <w:bottom w:val="single" w:sz="2" w:space="0" w:color="auto"/>
            </w:tcBorders>
            <w:vAlign w:val="center"/>
          </w:tcPr>
          <w:p w14:paraId="06188DD8" w14:textId="4593DA19" w:rsidR="00EA11B3" w:rsidRDefault="00BF7578" w:rsidP="00BF7578">
            <w:pPr>
              <w:pStyle w:val="texto"/>
              <w:spacing w:after="0"/>
              <w:ind w:firstLine="0"/>
              <w:jc w:val="right"/>
              <w:rPr>
                <w:rFonts w:ascii="Arial Narrow" w:hAnsi="Arial Narrow"/>
                <w:sz w:val="20"/>
                <w:szCs w:val="20"/>
              </w:rPr>
            </w:pPr>
            <w:r>
              <w:rPr>
                <w:rFonts w:ascii="Arial Narrow" w:hAnsi="Arial Narrow"/>
                <w:sz w:val="20"/>
              </w:rPr>
              <w:t>93</w:t>
            </w:r>
          </w:p>
        </w:tc>
      </w:tr>
      <w:tr w:rsidR="008E3AEE" w:rsidRPr="00622858" w14:paraId="48956644" w14:textId="77777777" w:rsidTr="00764DC7">
        <w:trPr>
          <w:trHeight w:val="198"/>
        </w:trPr>
        <w:tc>
          <w:tcPr>
            <w:tcW w:w="5138" w:type="dxa"/>
            <w:tcBorders>
              <w:top w:val="single" w:sz="2" w:space="0" w:color="auto"/>
            </w:tcBorders>
          </w:tcPr>
          <w:p w14:paraId="32DC316B" w14:textId="3BFAD32E" w:rsidR="008E3AEE" w:rsidRDefault="008E3AEE" w:rsidP="00BD394D">
            <w:pPr>
              <w:pStyle w:val="texto"/>
              <w:spacing w:after="0"/>
              <w:ind w:firstLine="0"/>
              <w:rPr>
                <w:rFonts w:ascii="Arial Narrow" w:hAnsi="Arial Narrow"/>
                <w:sz w:val="20"/>
                <w:szCs w:val="20"/>
              </w:rPr>
            </w:pPr>
            <w:r>
              <w:rPr>
                <w:rFonts w:ascii="Arial Narrow" w:hAnsi="Arial Narrow"/>
                <w:sz w:val="20"/>
              </w:rPr>
              <w:t xml:space="preserve">Xede-populazioari buruz egindako gonbidapenen ehunekoa, bazterketak eta BItik igaro ez diren pertsonak kontuan hartu gabe </w:t>
            </w:r>
          </w:p>
        </w:tc>
        <w:tc>
          <w:tcPr>
            <w:tcW w:w="1201" w:type="dxa"/>
            <w:tcBorders>
              <w:top w:val="single" w:sz="2" w:space="0" w:color="auto"/>
            </w:tcBorders>
            <w:vAlign w:val="center"/>
          </w:tcPr>
          <w:p w14:paraId="4460A273" w14:textId="4690C868" w:rsidR="008E3AEE" w:rsidRDefault="00BD394D" w:rsidP="00BD394D">
            <w:pPr>
              <w:pStyle w:val="texto"/>
              <w:spacing w:after="0"/>
              <w:ind w:firstLine="0"/>
              <w:jc w:val="right"/>
              <w:rPr>
                <w:rFonts w:ascii="Arial Narrow" w:hAnsi="Arial Narrow"/>
                <w:sz w:val="20"/>
                <w:szCs w:val="20"/>
              </w:rPr>
            </w:pPr>
            <w:r>
              <w:rPr>
                <w:rFonts w:ascii="Arial Narrow" w:hAnsi="Arial Narrow"/>
                <w:sz w:val="20"/>
              </w:rPr>
              <w:t>99</w:t>
            </w:r>
          </w:p>
        </w:tc>
        <w:tc>
          <w:tcPr>
            <w:tcW w:w="1202" w:type="dxa"/>
            <w:tcBorders>
              <w:top w:val="single" w:sz="2" w:space="0" w:color="auto"/>
            </w:tcBorders>
            <w:vAlign w:val="center"/>
          </w:tcPr>
          <w:p w14:paraId="4A44E1AE" w14:textId="5FAB5949" w:rsidR="008E3AEE" w:rsidRDefault="00BD394D" w:rsidP="00BD394D">
            <w:pPr>
              <w:pStyle w:val="texto"/>
              <w:spacing w:after="0"/>
              <w:ind w:firstLine="0"/>
              <w:jc w:val="right"/>
              <w:rPr>
                <w:rFonts w:ascii="Arial Narrow" w:hAnsi="Arial Narrow"/>
                <w:sz w:val="20"/>
                <w:szCs w:val="20"/>
              </w:rPr>
            </w:pPr>
            <w:r>
              <w:rPr>
                <w:rFonts w:ascii="Arial Narrow" w:hAnsi="Arial Narrow"/>
                <w:sz w:val="20"/>
              </w:rPr>
              <w:t>99</w:t>
            </w:r>
          </w:p>
        </w:tc>
        <w:tc>
          <w:tcPr>
            <w:tcW w:w="1202" w:type="dxa"/>
            <w:tcBorders>
              <w:top w:val="single" w:sz="2" w:space="0" w:color="auto"/>
            </w:tcBorders>
            <w:vAlign w:val="center"/>
          </w:tcPr>
          <w:p w14:paraId="4F92AA20" w14:textId="15FE6D53" w:rsidR="008E3AEE" w:rsidRDefault="00BD394D" w:rsidP="00BD394D">
            <w:pPr>
              <w:pStyle w:val="texto"/>
              <w:spacing w:after="0"/>
              <w:ind w:firstLine="0"/>
              <w:jc w:val="right"/>
              <w:rPr>
                <w:rFonts w:ascii="Arial Narrow" w:hAnsi="Arial Narrow"/>
                <w:sz w:val="20"/>
                <w:szCs w:val="20"/>
              </w:rPr>
            </w:pPr>
            <w:r>
              <w:rPr>
                <w:rFonts w:ascii="Arial Narrow" w:hAnsi="Arial Narrow"/>
                <w:sz w:val="20"/>
              </w:rPr>
              <w:t>98</w:t>
            </w:r>
          </w:p>
        </w:tc>
      </w:tr>
    </w:tbl>
    <w:p w14:paraId="61D706E0" w14:textId="289A6F3A" w:rsidR="00024224" w:rsidRDefault="185EC58C" w:rsidP="00AE04F8">
      <w:pPr>
        <w:pStyle w:val="texto"/>
        <w:tabs>
          <w:tab w:val="clear" w:pos="2835"/>
          <w:tab w:val="clear" w:pos="3969"/>
          <w:tab w:val="clear" w:pos="5103"/>
          <w:tab w:val="clear" w:pos="6237"/>
          <w:tab w:val="clear" w:pos="7371"/>
          <w:tab w:val="left" w:pos="480"/>
        </w:tabs>
        <w:spacing w:before="240" w:after="120"/>
        <w:ind w:firstLine="289"/>
        <w:jc w:val="both"/>
      </w:pPr>
      <w:r>
        <w:t xml:space="preserve">Aztertutako aldian, xede-populazioa ia osoa gonbidatu zuten. Gainerakoak ez gonbidatzeko arrazoi nagusia justifikatutako bazterketak dira (Nafarroan erroldatu gabe, heriotzak, jarraipen patologiak, etab.). </w:t>
      </w:r>
    </w:p>
    <w:p w14:paraId="61418934" w14:textId="101FC295" w:rsidR="00BF7578" w:rsidRDefault="00BF7578" w:rsidP="00C750E5">
      <w:pPr>
        <w:pStyle w:val="texto"/>
        <w:tabs>
          <w:tab w:val="clear" w:pos="2835"/>
          <w:tab w:val="clear" w:pos="3969"/>
          <w:tab w:val="clear" w:pos="5103"/>
          <w:tab w:val="clear" w:pos="6237"/>
          <w:tab w:val="clear" w:pos="7371"/>
          <w:tab w:val="left" w:pos="480"/>
        </w:tabs>
        <w:spacing w:before="120" w:after="240"/>
        <w:jc w:val="both"/>
        <w:rPr>
          <w:szCs w:val="26"/>
        </w:rPr>
      </w:pPr>
      <w:r>
        <w:t>A priori justifikatutako bazterketen ondorio ez ziren egoerak aztertu ditugu, eta emaitza honako hau da:</w:t>
      </w:r>
    </w:p>
    <w:tbl>
      <w:tblPr>
        <w:tblStyle w:val="Tablaconcuadrcula"/>
        <w:tblW w:w="8742" w:type="dxa"/>
        <w:tblBorders>
          <w:left w:val="none" w:sz="0" w:space="0" w:color="auto"/>
          <w:right w:val="none" w:sz="0" w:space="0" w:color="auto"/>
          <w:insideV w:val="none" w:sz="0" w:space="0" w:color="auto"/>
        </w:tblBorders>
        <w:tblLook w:val="04A0" w:firstRow="1" w:lastRow="0" w:firstColumn="1" w:lastColumn="0" w:noHBand="0" w:noVBand="1"/>
      </w:tblPr>
      <w:tblGrid>
        <w:gridCol w:w="5145"/>
        <w:gridCol w:w="1199"/>
        <w:gridCol w:w="1199"/>
        <w:gridCol w:w="1199"/>
      </w:tblGrid>
      <w:tr w:rsidR="00BF7578" w:rsidRPr="00622858" w14:paraId="77E0B285" w14:textId="77777777" w:rsidTr="00764DC7">
        <w:trPr>
          <w:trHeight w:val="255"/>
        </w:trPr>
        <w:tc>
          <w:tcPr>
            <w:tcW w:w="5245" w:type="dxa"/>
            <w:shd w:val="clear" w:color="auto" w:fill="8DB3E2" w:themeFill="text2" w:themeFillTint="66"/>
          </w:tcPr>
          <w:p w14:paraId="5D3AB6DE" w14:textId="77777777" w:rsidR="00BF7578" w:rsidRPr="00622858" w:rsidRDefault="00BF7578" w:rsidP="00BF7578">
            <w:pPr>
              <w:pStyle w:val="texto"/>
              <w:spacing w:after="0"/>
              <w:ind w:firstLine="0"/>
              <w:rPr>
                <w:rFonts w:ascii="Arial" w:hAnsi="Arial" w:cs="Arial"/>
                <w:sz w:val="18"/>
                <w:szCs w:val="18"/>
              </w:rPr>
            </w:pPr>
          </w:p>
        </w:tc>
        <w:tc>
          <w:tcPr>
            <w:tcW w:w="1213" w:type="dxa"/>
            <w:shd w:val="clear" w:color="auto" w:fill="8DB3E2" w:themeFill="text2" w:themeFillTint="66"/>
            <w:vAlign w:val="center"/>
          </w:tcPr>
          <w:p w14:paraId="30865451" w14:textId="77777777" w:rsidR="00BF7578" w:rsidRPr="00622858" w:rsidRDefault="00BF7578" w:rsidP="00BF7578">
            <w:pPr>
              <w:pStyle w:val="texto"/>
              <w:spacing w:after="0"/>
              <w:ind w:firstLine="0"/>
              <w:jc w:val="right"/>
              <w:rPr>
                <w:rFonts w:ascii="Arial" w:hAnsi="Arial" w:cs="Arial"/>
                <w:sz w:val="18"/>
                <w:szCs w:val="18"/>
              </w:rPr>
            </w:pPr>
            <w:r>
              <w:rPr>
                <w:rFonts w:ascii="Arial" w:hAnsi="Arial"/>
                <w:sz w:val="18"/>
              </w:rPr>
              <w:t>2023</w:t>
            </w:r>
          </w:p>
        </w:tc>
        <w:tc>
          <w:tcPr>
            <w:tcW w:w="1213" w:type="dxa"/>
            <w:shd w:val="clear" w:color="auto" w:fill="8DB3E2" w:themeFill="text2" w:themeFillTint="66"/>
            <w:vAlign w:val="center"/>
          </w:tcPr>
          <w:p w14:paraId="2C5D6FF5" w14:textId="77777777" w:rsidR="00BF7578" w:rsidRDefault="00BF7578" w:rsidP="00BF7578">
            <w:pPr>
              <w:pStyle w:val="texto"/>
              <w:spacing w:after="0"/>
              <w:ind w:firstLine="0"/>
              <w:jc w:val="right"/>
              <w:rPr>
                <w:rFonts w:ascii="Arial" w:hAnsi="Arial" w:cs="Arial"/>
                <w:sz w:val="18"/>
                <w:szCs w:val="18"/>
              </w:rPr>
            </w:pPr>
            <w:r>
              <w:rPr>
                <w:rFonts w:ascii="Arial" w:hAnsi="Arial"/>
                <w:sz w:val="18"/>
              </w:rPr>
              <w:t>2024</w:t>
            </w:r>
          </w:p>
        </w:tc>
        <w:tc>
          <w:tcPr>
            <w:tcW w:w="1213" w:type="dxa"/>
            <w:shd w:val="clear" w:color="auto" w:fill="8DB3E2" w:themeFill="text2" w:themeFillTint="66"/>
            <w:vAlign w:val="center"/>
          </w:tcPr>
          <w:p w14:paraId="179CDD41" w14:textId="77777777" w:rsidR="00BF7578" w:rsidRDefault="00BF7578" w:rsidP="00BF7578">
            <w:pPr>
              <w:pStyle w:val="texto"/>
              <w:spacing w:after="0"/>
              <w:ind w:firstLine="0"/>
              <w:jc w:val="right"/>
              <w:rPr>
                <w:rFonts w:ascii="Arial" w:hAnsi="Arial" w:cs="Arial"/>
                <w:sz w:val="18"/>
                <w:szCs w:val="18"/>
              </w:rPr>
            </w:pPr>
            <w:r>
              <w:rPr>
                <w:rFonts w:ascii="Arial" w:hAnsi="Arial"/>
                <w:sz w:val="18"/>
              </w:rPr>
              <w:t>2025</w:t>
            </w:r>
          </w:p>
        </w:tc>
      </w:tr>
      <w:tr w:rsidR="00BF7578" w:rsidRPr="00622858" w14:paraId="2A198340" w14:textId="77777777" w:rsidTr="00764DC7">
        <w:trPr>
          <w:trHeight w:val="198"/>
        </w:trPr>
        <w:tc>
          <w:tcPr>
            <w:tcW w:w="5245" w:type="dxa"/>
            <w:tcBorders>
              <w:bottom w:val="single" w:sz="2" w:space="0" w:color="auto"/>
            </w:tcBorders>
          </w:tcPr>
          <w:p w14:paraId="022D8318" w14:textId="58732626" w:rsidR="00BF7578" w:rsidRPr="00622858" w:rsidRDefault="00BF7578" w:rsidP="00BF7578">
            <w:pPr>
              <w:pStyle w:val="texto"/>
              <w:spacing w:after="0"/>
              <w:ind w:firstLine="0"/>
              <w:rPr>
                <w:rFonts w:ascii="Arial Narrow" w:hAnsi="Arial Narrow"/>
                <w:sz w:val="20"/>
                <w:szCs w:val="20"/>
              </w:rPr>
            </w:pPr>
            <w:r>
              <w:rPr>
                <w:rFonts w:ascii="Arial Narrow" w:hAnsi="Arial Narrow"/>
                <w:sz w:val="20"/>
              </w:rPr>
              <w:t>NAIKP edo SUOAZ edo historia klinikoaren zenbakirik gabe</w:t>
            </w:r>
          </w:p>
        </w:tc>
        <w:tc>
          <w:tcPr>
            <w:tcW w:w="1213" w:type="dxa"/>
            <w:tcBorders>
              <w:bottom w:val="single" w:sz="2" w:space="0" w:color="auto"/>
            </w:tcBorders>
            <w:vAlign w:val="center"/>
          </w:tcPr>
          <w:p w14:paraId="270ADD0D" w14:textId="27D5F17E" w:rsidR="00BF7578" w:rsidRPr="00622858" w:rsidRDefault="00BF7578" w:rsidP="00BF7578">
            <w:pPr>
              <w:pStyle w:val="texto"/>
              <w:spacing w:after="0"/>
              <w:ind w:firstLine="0"/>
              <w:jc w:val="right"/>
              <w:rPr>
                <w:rFonts w:ascii="Arial Narrow" w:hAnsi="Arial Narrow"/>
                <w:sz w:val="20"/>
                <w:szCs w:val="20"/>
              </w:rPr>
            </w:pPr>
            <w:r>
              <w:rPr>
                <w:rFonts w:ascii="Arial Narrow" w:hAnsi="Arial Narrow"/>
                <w:sz w:val="20"/>
              </w:rPr>
              <w:t>242</w:t>
            </w:r>
          </w:p>
        </w:tc>
        <w:tc>
          <w:tcPr>
            <w:tcW w:w="1213" w:type="dxa"/>
            <w:tcBorders>
              <w:bottom w:val="single" w:sz="2" w:space="0" w:color="auto"/>
            </w:tcBorders>
            <w:vAlign w:val="center"/>
          </w:tcPr>
          <w:p w14:paraId="66CF1171" w14:textId="288AA0EE" w:rsidR="00BF7578" w:rsidRPr="00622858" w:rsidRDefault="00BF7578" w:rsidP="00BF7578">
            <w:pPr>
              <w:pStyle w:val="texto"/>
              <w:spacing w:after="0"/>
              <w:ind w:firstLine="0"/>
              <w:jc w:val="right"/>
              <w:rPr>
                <w:rFonts w:ascii="Arial Narrow" w:hAnsi="Arial Narrow"/>
                <w:sz w:val="20"/>
                <w:szCs w:val="20"/>
              </w:rPr>
            </w:pPr>
            <w:r>
              <w:rPr>
                <w:rFonts w:ascii="Arial Narrow" w:hAnsi="Arial Narrow"/>
                <w:sz w:val="20"/>
              </w:rPr>
              <w:t>294</w:t>
            </w:r>
          </w:p>
        </w:tc>
        <w:tc>
          <w:tcPr>
            <w:tcW w:w="1213" w:type="dxa"/>
            <w:tcBorders>
              <w:bottom w:val="single" w:sz="2" w:space="0" w:color="auto"/>
            </w:tcBorders>
            <w:vAlign w:val="center"/>
          </w:tcPr>
          <w:p w14:paraId="30DD051A" w14:textId="1E2E32B2" w:rsidR="00BF7578" w:rsidRPr="00622858" w:rsidRDefault="00BF7578" w:rsidP="00BF7578">
            <w:pPr>
              <w:pStyle w:val="texto"/>
              <w:spacing w:after="0"/>
              <w:ind w:firstLine="0"/>
              <w:jc w:val="right"/>
              <w:rPr>
                <w:rFonts w:ascii="Arial Narrow" w:hAnsi="Arial Narrow"/>
                <w:sz w:val="20"/>
                <w:szCs w:val="20"/>
              </w:rPr>
            </w:pPr>
            <w:r>
              <w:rPr>
                <w:rFonts w:ascii="Arial Narrow" w:hAnsi="Arial Narrow"/>
                <w:sz w:val="20"/>
              </w:rPr>
              <w:t>455</w:t>
            </w:r>
          </w:p>
        </w:tc>
      </w:tr>
      <w:tr w:rsidR="00BF7578" w:rsidRPr="00622858" w14:paraId="0218AADF" w14:textId="77777777" w:rsidTr="00764DC7">
        <w:trPr>
          <w:trHeight w:val="198"/>
        </w:trPr>
        <w:tc>
          <w:tcPr>
            <w:tcW w:w="5245" w:type="dxa"/>
            <w:tcBorders>
              <w:top w:val="single" w:sz="2" w:space="0" w:color="auto"/>
              <w:bottom w:val="single" w:sz="2" w:space="0" w:color="auto"/>
            </w:tcBorders>
          </w:tcPr>
          <w:p w14:paraId="65572E15" w14:textId="77777777" w:rsidR="00BF7578" w:rsidRDefault="00BF7578" w:rsidP="00BF7578">
            <w:pPr>
              <w:pStyle w:val="texto"/>
              <w:spacing w:after="0"/>
              <w:ind w:firstLine="0"/>
              <w:rPr>
                <w:rFonts w:ascii="Arial Narrow" w:hAnsi="Arial Narrow"/>
                <w:sz w:val="20"/>
                <w:szCs w:val="20"/>
              </w:rPr>
            </w:pPr>
            <w:r>
              <w:rPr>
                <w:rFonts w:ascii="Arial Narrow" w:hAnsi="Arial Narrow"/>
                <w:sz w:val="20"/>
              </w:rPr>
              <w:t>Gonbidapena bidaltzeko zain (BI):</w:t>
            </w:r>
          </w:p>
          <w:p w14:paraId="74449931" w14:textId="456D11FE" w:rsidR="00BF7578" w:rsidRPr="00BF7578" w:rsidRDefault="00BF7578" w:rsidP="00BF7578">
            <w:pPr>
              <w:pStyle w:val="texto"/>
              <w:spacing w:after="0"/>
              <w:ind w:left="720" w:firstLine="0"/>
              <w:jc w:val="right"/>
              <w:rPr>
                <w:rFonts w:ascii="Arial Narrow" w:hAnsi="Arial Narrow"/>
                <w:i/>
                <w:sz w:val="18"/>
                <w:szCs w:val="18"/>
              </w:rPr>
            </w:pPr>
            <w:r>
              <w:rPr>
                <w:rFonts w:ascii="Arial Narrow" w:hAnsi="Arial Narrow"/>
                <w:i/>
                <w:sz w:val="18"/>
              </w:rPr>
              <w:t>-Instituzioetan bizi direnak, akats baten ondorioz aldatu gabeko egoera</w:t>
            </w:r>
          </w:p>
          <w:p w14:paraId="2FCCE8B2" w14:textId="3C7EA596" w:rsidR="00BF7578" w:rsidRPr="00BF7578" w:rsidRDefault="2087CF2C" w:rsidP="00BF7578">
            <w:pPr>
              <w:pStyle w:val="texto"/>
              <w:spacing w:after="0"/>
              <w:ind w:left="720" w:firstLine="0"/>
              <w:jc w:val="right"/>
              <w:rPr>
                <w:rFonts w:ascii="Arial Narrow" w:hAnsi="Arial Narrow"/>
                <w:sz w:val="20"/>
                <w:szCs w:val="20"/>
              </w:rPr>
            </w:pPr>
            <w:r>
              <w:rPr>
                <w:rFonts w:ascii="Arial Narrow" w:hAnsi="Arial Narrow"/>
                <w:i/>
                <w:sz w:val="18"/>
              </w:rPr>
              <w:t>-Duela gutxi BIra igarotzea</w:t>
            </w:r>
          </w:p>
        </w:tc>
        <w:tc>
          <w:tcPr>
            <w:tcW w:w="1213" w:type="dxa"/>
            <w:tcBorders>
              <w:top w:val="single" w:sz="2" w:space="0" w:color="auto"/>
              <w:bottom w:val="single" w:sz="2" w:space="0" w:color="auto"/>
            </w:tcBorders>
            <w:vAlign w:val="center"/>
          </w:tcPr>
          <w:p w14:paraId="5B32A514" w14:textId="77777777" w:rsidR="00BF7578" w:rsidRDefault="00BF7578" w:rsidP="00BF7578">
            <w:pPr>
              <w:pStyle w:val="texto"/>
              <w:spacing w:after="0"/>
              <w:ind w:firstLine="0"/>
              <w:jc w:val="right"/>
              <w:rPr>
                <w:rFonts w:ascii="Arial Narrow" w:hAnsi="Arial Narrow"/>
                <w:sz w:val="20"/>
                <w:szCs w:val="20"/>
              </w:rPr>
            </w:pPr>
            <w:r>
              <w:rPr>
                <w:rFonts w:ascii="Arial Narrow" w:hAnsi="Arial Narrow"/>
                <w:sz w:val="20"/>
              </w:rPr>
              <w:t>9</w:t>
            </w:r>
          </w:p>
          <w:p w14:paraId="57C75B08" w14:textId="77777777" w:rsidR="00BF7578" w:rsidRPr="00BF7578" w:rsidRDefault="00BF7578" w:rsidP="00BF7578">
            <w:pPr>
              <w:pStyle w:val="texto"/>
              <w:spacing w:after="0"/>
              <w:ind w:firstLine="0"/>
              <w:jc w:val="right"/>
              <w:rPr>
                <w:rFonts w:ascii="Arial Narrow" w:hAnsi="Arial Narrow"/>
                <w:i/>
                <w:sz w:val="18"/>
                <w:szCs w:val="18"/>
              </w:rPr>
            </w:pPr>
            <w:r>
              <w:rPr>
                <w:rFonts w:ascii="Arial Narrow" w:hAnsi="Arial Narrow"/>
                <w:i/>
                <w:sz w:val="18"/>
              </w:rPr>
              <w:t>6</w:t>
            </w:r>
          </w:p>
          <w:p w14:paraId="6307C237" w14:textId="5BDA13A9" w:rsidR="00BF7578" w:rsidRPr="00BF7578" w:rsidRDefault="00BF7578" w:rsidP="00BF7578">
            <w:pPr>
              <w:pStyle w:val="texto"/>
              <w:spacing w:after="0"/>
              <w:ind w:firstLine="0"/>
              <w:jc w:val="right"/>
              <w:rPr>
                <w:rFonts w:ascii="Arial Narrow" w:hAnsi="Arial Narrow"/>
                <w:sz w:val="20"/>
                <w:szCs w:val="20"/>
              </w:rPr>
            </w:pPr>
            <w:r>
              <w:rPr>
                <w:rFonts w:ascii="Arial Narrow" w:hAnsi="Arial Narrow"/>
                <w:i/>
                <w:sz w:val="18"/>
              </w:rPr>
              <w:t>3</w:t>
            </w:r>
          </w:p>
        </w:tc>
        <w:tc>
          <w:tcPr>
            <w:tcW w:w="1213" w:type="dxa"/>
            <w:tcBorders>
              <w:top w:val="single" w:sz="2" w:space="0" w:color="auto"/>
              <w:bottom w:val="single" w:sz="2" w:space="0" w:color="auto"/>
            </w:tcBorders>
            <w:vAlign w:val="center"/>
          </w:tcPr>
          <w:p w14:paraId="294D8439" w14:textId="77777777" w:rsidR="00BF7578" w:rsidRDefault="00BF7578" w:rsidP="00BF7578">
            <w:pPr>
              <w:pStyle w:val="texto"/>
              <w:spacing w:after="0"/>
              <w:ind w:firstLine="0"/>
              <w:jc w:val="right"/>
              <w:rPr>
                <w:rFonts w:ascii="Arial Narrow" w:hAnsi="Arial Narrow"/>
                <w:sz w:val="20"/>
                <w:szCs w:val="20"/>
              </w:rPr>
            </w:pPr>
            <w:r>
              <w:rPr>
                <w:rFonts w:ascii="Arial Narrow" w:hAnsi="Arial Narrow"/>
                <w:sz w:val="20"/>
              </w:rPr>
              <w:t>27</w:t>
            </w:r>
          </w:p>
          <w:p w14:paraId="3FD59D79" w14:textId="77777777" w:rsidR="00BF7578" w:rsidRPr="00BF7578" w:rsidRDefault="00BF7578" w:rsidP="00BF7578">
            <w:pPr>
              <w:pStyle w:val="texto"/>
              <w:spacing w:after="0"/>
              <w:ind w:firstLine="0"/>
              <w:jc w:val="right"/>
              <w:rPr>
                <w:rFonts w:ascii="Arial Narrow" w:hAnsi="Arial Narrow"/>
                <w:i/>
                <w:sz w:val="18"/>
                <w:szCs w:val="18"/>
              </w:rPr>
            </w:pPr>
            <w:r>
              <w:rPr>
                <w:rFonts w:ascii="Arial Narrow" w:hAnsi="Arial Narrow"/>
                <w:i/>
                <w:sz w:val="18"/>
              </w:rPr>
              <w:t>21</w:t>
            </w:r>
          </w:p>
          <w:p w14:paraId="3BB291BF" w14:textId="453C2EC7" w:rsidR="00BF7578" w:rsidRPr="00BF7578" w:rsidRDefault="00BF7578" w:rsidP="00BF7578">
            <w:pPr>
              <w:pStyle w:val="texto"/>
              <w:spacing w:after="0"/>
              <w:ind w:firstLine="0"/>
              <w:jc w:val="right"/>
              <w:rPr>
                <w:rFonts w:ascii="Arial Narrow" w:hAnsi="Arial Narrow"/>
                <w:sz w:val="20"/>
                <w:szCs w:val="20"/>
              </w:rPr>
            </w:pPr>
            <w:r>
              <w:rPr>
                <w:rFonts w:ascii="Arial Narrow" w:hAnsi="Arial Narrow"/>
                <w:i/>
                <w:sz w:val="18"/>
              </w:rPr>
              <w:t>6</w:t>
            </w:r>
          </w:p>
        </w:tc>
        <w:tc>
          <w:tcPr>
            <w:tcW w:w="1213" w:type="dxa"/>
            <w:tcBorders>
              <w:top w:val="single" w:sz="2" w:space="0" w:color="auto"/>
              <w:bottom w:val="single" w:sz="2" w:space="0" w:color="auto"/>
            </w:tcBorders>
            <w:vAlign w:val="center"/>
          </w:tcPr>
          <w:p w14:paraId="309CE895" w14:textId="77777777" w:rsidR="00BF7578" w:rsidRDefault="00BF7578" w:rsidP="00BF7578">
            <w:pPr>
              <w:pStyle w:val="texto"/>
              <w:spacing w:after="0"/>
              <w:ind w:firstLine="0"/>
              <w:jc w:val="right"/>
              <w:rPr>
                <w:rFonts w:ascii="Arial Narrow" w:hAnsi="Arial Narrow"/>
                <w:sz w:val="20"/>
                <w:szCs w:val="20"/>
              </w:rPr>
            </w:pPr>
            <w:r>
              <w:rPr>
                <w:rFonts w:ascii="Arial Narrow" w:hAnsi="Arial Narrow"/>
                <w:sz w:val="20"/>
              </w:rPr>
              <w:t>156</w:t>
            </w:r>
          </w:p>
          <w:p w14:paraId="720C7125" w14:textId="77777777" w:rsidR="00BF7578" w:rsidRPr="00BF7578" w:rsidRDefault="00BF7578" w:rsidP="00BF7578">
            <w:pPr>
              <w:pStyle w:val="texto"/>
              <w:spacing w:after="0"/>
              <w:ind w:firstLine="0"/>
              <w:jc w:val="right"/>
              <w:rPr>
                <w:rFonts w:ascii="Arial Narrow" w:hAnsi="Arial Narrow"/>
                <w:i/>
                <w:sz w:val="18"/>
                <w:szCs w:val="18"/>
              </w:rPr>
            </w:pPr>
            <w:r>
              <w:rPr>
                <w:rFonts w:ascii="Arial Narrow" w:hAnsi="Arial Narrow"/>
                <w:i/>
                <w:sz w:val="18"/>
              </w:rPr>
              <w:t>33</w:t>
            </w:r>
          </w:p>
          <w:p w14:paraId="4C8E1717" w14:textId="5EADB6FE" w:rsidR="00BF7578" w:rsidRPr="00622858" w:rsidRDefault="00BF7578" w:rsidP="00BF7578">
            <w:pPr>
              <w:pStyle w:val="texto"/>
              <w:spacing w:after="0"/>
              <w:ind w:firstLine="0"/>
              <w:jc w:val="right"/>
              <w:rPr>
                <w:rFonts w:ascii="Arial Narrow" w:hAnsi="Arial Narrow"/>
                <w:sz w:val="20"/>
                <w:szCs w:val="20"/>
              </w:rPr>
            </w:pPr>
            <w:r>
              <w:rPr>
                <w:rFonts w:ascii="Arial Narrow" w:hAnsi="Arial Narrow"/>
                <w:i/>
                <w:sz w:val="18"/>
              </w:rPr>
              <w:t>123</w:t>
            </w:r>
          </w:p>
        </w:tc>
      </w:tr>
      <w:tr w:rsidR="00BF7578" w:rsidRPr="00622858" w14:paraId="4B2E8AFE" w14:textId="77777777" w:rsidTr="00764DC7">
        <w:trPr>
          <w:trHeight w:val="198"/>
        </w:trPr>
        <w:tc>
          <w:tcPr>
            <w:tcW w:w="5245" w:type="dxa"/>
            <w:tcBorders>
              <w:top w:val="single" w:sz="2" w:space="0" w:color="auto"/>
              <w:bottom w:val="single" w:sz="2" w:space="0" w:color="auto"/>
            </w:tcBorders>
          </w:tcPr>
          <w:p w14:paraId="075FD481" w14:textId="3453EF96" w:rsidR="00BF7578" w:rsidRDefault="00BF7578" w:rsidP="00BF7578">
            <w:pPr>
              <w:pStyle w:val="texto"/>
              <w:spacing w:after="0"/>
              <w:ind w:firstLine="0"/>
              <w:rPr>
                <w:rFonts w:ascii="Arial Narrow" w:hAnsi="Arial Narrow"/>
                <w:sz w:val="20"/>
                <w:szCs w:val="20"/>
              </w:rPr>
            </w:pPr>
            <w:r>
              <w:rPr>
                <w:rFonts w:ascii="Arial Narrow" w:hAnsi="Arial Narrow"/>
                <w:sz w:val="20"/>
              </w:rPr>
              <w:t>2026ko urtarrilean alta emandako kohortetik kanpokoak (KK); beraz, egoera justifikatuta dago</w:t>
            </w:r>
          </w:p>
        </w:tc>
        <w:tc>
          <w:tcPr>
            <w:tcW w:w="1213" w:type="dxa"/>
            <w:tcBorders>
              <w:top w:val="single" w:sz="2" w:space="0" w:color="auto"/>
              <w:bottom w:val="single" w:sz="2" w:space="0" w:color="auto"/>
            </w:tcBorders>
            <w:vAlign w:val="center"/>
          </w:tcPr>
          <w:p w14:paraId="026801C8" w14:textId="5093A77C" w:rsidR="00BF7578" w:rsidRDefault="00BF7578" w:rsidP="00BF7578">
            <w:pPr>
              <w:pStyle w:val="texto"/>
              <w:spacing w:after="0"/>
              <w:ind w:firstLine="0"/>
              <w:jc w:val="right"/>
              <w:rPr>
                <w:rFonts w:ascii="Arial Narrow" w:hAnsi="Arial Narrow"/>
                <w:sz w:val="20"/>
                <w:szCs w:val="20"/>
              </w:rPr>
            </w:pPr>
            <w:r>
              <w:rPr>
                <w:rFonts w:ascii="Arial Narrow" w:hAnsi="Arial Narrow"/>
                <w:sz w:val="20"/>
              </w:rPr>
              <w:t>1</w:t>
            </w:r>
          </w:p>
        </w:tc>
        <w:tc>
          <w:tcPr>
            <w:tcW w:w="1213" w:type="dxa"/>
            <w:tcBorders>
              <w:top w:val="single" w:sz="2" w:space="0" w:color="auto"/>
              <w:bottom w:val="single" w:sz="2" w:space="0" w:color="auto"/>
            </w:tcBorders>
            <w:vAlign w:val="center"/>
          </w:tcPr>
          <w:p w14:paraId="6B190081" w14:textId="582163E4" w:rsidR="00BF7578" w:rsidRDefault="00BF7578" w:rsidP="00BF7578">
            <w:pPr>
              <w:pStyle w:val="texto"/>
              <w:spacing w:after="0"/>
              <w:ind w:firstLine="0"/>
              <w:jc w:val="right"/>
              <w:rPr>
                <w:rFonts w:ascii="Arial Narrow" w:hAnsi="Arial Narrow"/>
                <w:sz w:val="20"/>
                <w:szCs w:val="20"/>
              </w:rPr>
            </w:pPr>
            <w:r>
              <w:rPr>
                <w:rFonts w:ascii="Arial Narrow" w:hAnsi="Arial Narrow"/>
                <w:sz w:val="20"/>
              </w:rPr>
              <w:t>-</w:t>
            </w:r>
          </w:p>
        </w:tc>
        <w:tc>
          <w:tcPr>
            <w:tcW w:w="1213" w:type="dxa"/>
            <w:tcBorders>
              <w:top w:val="single" w:sz="2" w:space="0" w:color="auto"/>
              <w:bottom w:val="single" w:sz="2" w:space="0" w:color="auto"/>
            </w:tcBorders>
            <w:vAlign w:val="center"/>
          </w:tcPr>
          <w:p w14:paraId="393541EA" w14:textId="01DA2949" w:rsidR="00BF7578" w:rsidRDefault="00BF7578" w:rsidP="00BF7578">
            <w:pPr>
              <w:pStyle w:val="texto"/>
              <w:spacing w:after="0"/>
              <w:ind w:firstLine="0"/>
              <w:jc w:val="right"/>
              <w:rPr>
                <w:rFonts w:ascii="Arial Narrow" w:hAnsi="Arial Narrow"/>
                <w:sz w:val="20"/>
                <w:szCs w:val="20"/>
              </w:rPr>
            </w:pPr>
            <w:r>
              <w:rPr>
                <w:rFonts w:ascii="Arial Narrow" w:hAnsi="Arial Narrow"/>
                <w:sz w:val="20"/>
              </w:rPr>
              <w:t>1</w:t>
            </w:r>
          </w:p>
        </w:tc>
      </w:tr>
      <w:tr w:rsidR="00BF7578" w:rsidRPr="00622858" w14:paraId="72780EF8" w14:textId="77777777" w:rsidTr="00764DC7">
        <w:trPr>
          <w:trHeight w:val="198"/>
        </w:trPr>
        <w:tc>
          <w:tcPr>
            <w:tcW w:w="5245" w:type="dxa"/>
            <w:tcBorders>
              <w:top w:val="single" w:sz="2" w:space="0" w:color="auto"/>
              <w:bottom w:val="single" w:sz="4" w:space="0" w:color="auto"/>
            </w:tcBorders>
          </w:tcPr>
          <w:p w14:paraId="53971C12" w14:textId="4FB1D39B" w:rsidR="00BF7578" w:rsidRDefault="00BF7578" w:rsidP="00BF7578">
            <w:pPr>
              <w:pStyle w:val="texto"/>
              <w:spacing w:after="0"/>
              <w:ind w:firstLine="0"/>
              <w:rPr>
                <w:rFonts w:ascii="Arial Narrow" w:hAnsi="Arial Narrow"/>
                <w:sz w:val="20"/>
                <w:szCs w:val="20"/>
              </w:rPr>
            </w:pPr>
            <w:r>
              <w:rPr>
                <w:rFonts w:ascii="Arial Narrow" w:hAnsi="Arial Narrow"/>
                <w:sz w:val="20"/>
              </w:rPr>
              <w:t>Bertaratzen da (justifikatuta dago ez dela C-tik igarotzen)</w:t>
            </w:r>
          </w:p>
        </w:tc>
        <w:tc>
          <w:tcPr>
            <w:tcW w:w="1213" w:type="dxa"/>
            <w:tcBorders>
              <w:top w:val="single" w:sz="2" w:space="0" w:color="auto"/>
              <w:bottom w:val="single" w:sz="4" w:space="0" w:color="auto"/>
            </w:tcBorders>
            <w:vAlign w:val="center"/>
          </w:tcPr>
          <w:p w14:paraId="671CCAA9" w14:textId="08984A27" w:rsidR="00BF7578" w:rsidRDefault="00BF7578" w:rsidP="00BF7578">
            <w:pPr>
              <w:pStyle w:val="texto"/>
              <w:spacing w:after="0"/>
              <w:ind w:firstLine="0"/>
              <w:jc w:val="right"/>
              <w:rPr>
                <w:rFonts w:ascii="Arial Narrow" w:hAnsi="Arial Narrow"/>
                <w:sz w:val="20"/>
                <w:szCs w:val="20"/>
              </w:rPr>
            </w:pPr>
            <w:r>
              <w:rPr>
                <w:rFonts w:ascii="Arial Narrow" w:hAnsi="Arial Narrow"/>
                <w:sz w:val="20"/>
              </w:rPr>
              <w:t>-</w:t>
            </w:r>
          </w:p>
        </w:tc>
        <w:tc>
          <w:tcPr>
            <w:tcW w:w="1213" w:type="dxa"/>
            <w:tcBorders>
              <w:top w:val="single" w:sz="2" w:space="0" w:color="auto"/>
              <w:bottom w:val="single" w:sz="4" w:space="0" w:color="auto"/>
            </w:tcBorders>
            <w:vAlign w:val="center"/>
          </w:tcPr>
          <w:p w14:paraId="5697935B" w14:textId="49E9D013" w:rsidR="00BF7578" w:rsidRDefault="00BF7578" w:rsidP="00BF7578">
            <w:pPr>
              <w:pStyle w:val="texto"/>
              <w:spacing w:after="0"/>
              <w:ind w:firstLine="0"/>
              <w:jc w:val="right"/>
              <w:rPr>
                <w:rFonts w:ascii="Arial Narrow" w:hAnsi="Arial Narrow"/>
                <w:sz w:val="20"/>
                <w:szCs w:val="20"/>
              </w:rPr>
            </w:pPr>
            <w:r>
              <w:rPr>
                <w:rFonts w:ascii="Arial Narrow" w:hAnsi="Arial Narrow"/>
                <w:sz w:val="20"/>
              </w:rPr>
              <w:t>3</w:t>
            </w:r>
          </w:p>
        </w:tc>
        <w:tc>
          <w:tcPr>
            <w:tcW w:w="1213" w:type="dxa"/>
            <w:tcBorders>
              <w:top w:val="single" w:sz="2" w:space="0" w:color="auto"/>
              <w:bottom w:val="single" w:sz="4" w:space="0" w:color="auto"/>
            </w:tcBorders>
            <w:vAlign w:val="center"/>
          </w:tcPr>
          <w:p w14:paraId="0FFCDB5C" w14:textId="6202611C" w:rsidR="00BF7578" w:rsidRDefault="00BF7578" w:rsidP="00BF7578">
            <w:pPr>
              <w:pStyle w:val="texto"/>
              <w:spacing w:after="0"/>
              <w:ind w:firstLine="0"/>
              <w:jc w:val="right"/>
              <w:rPr>
                <w:rFonts w:ascii="Arial Narrow" w:hAnsi="Arial Narrow"/>
                <w:sz w:val="20"/>
                <w:szCs w:val="20"/>
              </w:rPr>
            </w:pPr>
            <w:r>
              <w:rPr>
                <w:rFonts w:ascii="Arial Narrow" w:hAnsi="Arial Narrow"/>
                <w:sz w:val="20"/>
              </w:rPr>
              <w:t>1</w:t>
            </w:r>
          </w:p>
        </w:tc>
      </w:tr>
      <w:tr w:rsidR="00BF7578" w:rsidRPr="00BF7578" w14:paraId="373414A4" w14:textId="77777777" w:rsidTr="00764DC7">
        <w:trPr>
          <w:trHeight w:val="255"/>
        </w:trPr>
        <w:tc>
          <w:tcPr>
            <w:tcW w:w="5245" w:type="dxa"/>
            <w:shd w:val="clear" w:color="auto" w:fill="8DB3E2" w:themeFill="text2" w:themeFillTint="66"/>
          </w:tcPr>
          <w:p w14:paraId="5519ABD7" w14:textId="39370276" w:rsidR="00BF7578" w:rsidRPr="00BF7578" w:rsidRDefault="00BF7578" w:rsidP="00BF7578">
            <w:pPr>
              <w:pStyle w:val="texto"/>
              <w:spacing w:after="0"/>
              <w:ind w:firstLine="0"/>
              <w:rPr>
                <w:rFonts w:ascii="Arial" w:hAnsi="Arial" w:cs="Arial"/>
                <w:sz w:val="18"/>
                <w:szCs w:val="18"/>
              </w:rPr>
            </w:pPr>
            <w:r>
              <w:rPr>
                <w:rFonts w:ascii="Arial" w:hAnsi="Arial"/>
                <w:sz w:val="18"/>
              </w:rPr>
              <w:t>Pertsonak, guztira</w:t>
            </w:r>
          </w:p>
        </w:tc>
        <w:tc>
          <w:tcPr>
            <w:tcW w:w="1213" w:type="dxa"/>
            <w:shd w:val="clear" w:color="auto" w:fill="8DB3E2" w:themeFill="text2" w:themeFillTint="66"/>
            <w:vAlign w:val="center"/>
          </w:tcPr>
          <w:p w14:paraId="54E24446" w14:textId="2E86E9CE" w:rsidR="00BF7578" w:rsidRPr="00BF7578" w:rsidRDefault="00BF7578" w:rsidP="00BF7578">
            <w:pPr>
              <w:pStyle w:val="texto"/>
              <w:spacing w:after="0"/>
              <w:ind w:firstLine="0"/>
              <w:jc w:val="right"/>
              <w:rPr>
                <w:rFonts w:ascii="Arial" w:hAnsi="Arial" w:cs="Arial"/>
                <w:sz w:val="18"/>
                <w:szCs w:val="18"/>
              </w:rPr>
            </w:pPr>
            <w:r>
              <w:rPr>
                <w:rFonts w:ascii="Arial" w:hAnsi="Arial"/>
                <w:sz w:val="18"/>
              </w:rPr>
              <w:t>252</w:t>
            </w:r>
          </w:p>
        </w:tc>
        <w:tc>
          <w:tcPr>
            <w:tcW w:w="1213" w:type="dxa"/>
            <w:shd w:val="clear" w:color="auto" w:fill="8DB3E2" w:themeFill="text2" w:themeFillTint="66"/>
            <w:vAlign w:val="center"/>
          </w:tcPr>
          <w:p w14:paraId="07622439" w14:textId="77C0DB1F" w:rsidR="00BF7578" w:rsidRPr="00BF7578" w:rsidRDefault="00BF7578" w:rsidP="00BF7578">
            <w:pPr>
              <w:pStyle w:val="texto"/>
              <w:spacing w:after="0"/>
              <w:ind w:firstLine="0"/>
              <w:jc w:val="right"/>
              <w:rPr>
                <w:rFonts w:ascii="Arial" w:hAnsi="Arial" w:cs="Arial"/>
                <w:sz w:val="18"/>
                <w:szCs w:val="18"/>
              </w:rPr>
            </w:pPr>
            <w:r>
              <w:rPr>
                <w:rFonts w:ascii="Arial" w:hAnsi="Arial"/>
                <w:sz w:val="18"/>
              </w:rPr>
              <w:t>324</w:t>
            </w:r>
          </w:p>
        </w:tc>
        <w:tc>
          <w:tcPr>
            <w:tcW w:w="1213" w:type="dxa"/>
            <w:shd w:val="clear" w:color="auto" w:fill="8DB3E2" w:themeFill="text2" w:themeFillTint="66"/>
            <w:vAlign w:val="center"/>
          </w:tcPr>
          <w:p w14:paraId="5B145CAC" w14:textId="4783C29E" w:rsidR="00BF7578" w:rsidRPr="00BF7578" w:rsidRDefault="00BF7578" w:rsidP="00BF7578">
            <w:pPr>
              <w:pStyle w:val="texto"/>
              <w:spacing w:after="0"/>
              <w:ind w:firstLine="0"/>
              <w:jc w:val="right"/>
              <w:rPr>
                <w:rFonts w:ascii="Arial" w:hAnsi="Arial" w:cs="Arial"/>
                <w:sz w:val="18"/>
                <w:szCs w:val="18"/>
              </w:rPr>
            </w:pPr>
            <w:r>
              <w:rPr>
                <w:rFonts w:ascii="Arial" w:hAnsi="Arial"/>
                <w:sz w:val="18"/>
              </w:rPr>
              <w:t>613</w:t>
            </w:r>
          </w:p>
        </w:tc>
      </w:tr>
    </w:tbl>
    <w:p w14:paraId="38229889" w14:textId="565FAD4E" w:rsidR="00BF7578" w:rsidRDefault="185EC58C" w:rsidP="00941909">
      <w:pPr>
        <w:pStyle w:val="texto"/>
        <w:tabs>
          <w:tab w:val="clear" w:pos="2835"/>
          <w:tab w:val="clear" w:pos="3969"/>
          <w:tab w:val="clear" w:pos="5103"/>
          <w:tab w:val="clear" w:pos="6237"/>
          <w:tab w:val="clear" w:pos="7371"/>
          <w:tab w:val="left" w:pos="480"/>
        </w:tabs>
        <w:spacing w:before="240" w:after="120"/>
        <w:ind w:firstLine="289"/>
        <w:jc w:val="both"/>
      </w:pPr>
      <w:r>
        <w:t xml:space="preserve">Arrazoi nagusia datu falta da, pertsonari gonbidapena egitea eragozten baitio gabezia hark; ehuneko hori gonbidatuak izaten ahal diren pertsonen ehuneko bat baino ez bada ere, informazio hori ez osatuz gero, sekula ere ezin izanen dute programan parte hartu. Gainerako pertsonei dagokienez, </w:t>
      </w:r>
      <w:proofErr w:type="spellStart"/>
      <w:r>
        <w:t>CUISen</w:t>
      </w:r>
      <w:proofErr w:type="spellEnd"/>
      <w:r>
        <w:t xml:space="preserve"> dituzten egoerak justifikatuta daude.</w:t>
      </w:r>
    </w:p>
    <w:p w14:paraId="7154B581" w14:textId="7332D04F" w:rsidR="00A06543" w:rsidRPr="00941909" w:rsidRDefault="00941909" w:rsidP="00941909">
      <w:pPr>
        <w:pStyle w:val="texto"/>
        <w:numPr>
          <w:ilvl w:val="0"/>
          <w:numId w:val="6"/>
        </w:numPr>
        <w:tabs>
          <w:tab w:val="clear" w:pos="2835"/>
          <w:tab w:val="clear" w:pos="3969"/>
          <w:tab w:val="clear" w:pos="5103"/>
          <w:tab w:val="clear" w:pos="6237"/>
          <w:tab w:val="clear" w:pos="7371"/>
          <w:tab w:val="num" w:pos="300"/>
          <w:tab w:val="left" w:pos="480"/>
          <w:tab w:val="num" w:pos="600"/>
        </w:tabs>
        <w:spacing w:after="140"/>
        <w:ind w:left="0" w:firstLine="289"/>
        <w:jc w:val="both"/>
      </w:pPr>
      <w:r>
        <w:t xml:space="preserve">Ezin izan direlako entregatu </w:t>
      </w:r>
      <w:proofErr w:type="spellStart"/>
      <w:r>
        <w:t>Correosek</w:t>
      </w:r>
      <w:proofErr w:type="spellEnd"/>
      <w:r>
        <w:t xml:space="preserve"> itzulitako gutunak jasotzen ditu Atalak. Ataleko administrazio-langileak arduratzen dira itzulketa horien arrazoia ikertzeaz, telefono deien bidez, Norbanakoaren Osasun Txartelaren datu-basean egiaztapenak eginez edo kudeatzen dituzten beste detekzio-programen erregistroetan kontsultak eginez (bularreko eta koloneko minbiziak). </w:t>
      </w:r>
    </w:p>
    <w:p w14:paraId="16EA7955" w14:textId="59667985" w:rsidR="00EA11B3" w:rsidRPr="00EA11B3" w:rsidRDefault="5FA5961A" w:rsidP="1D358DC6">
      <w:pPr>
        <w:pStyle w:val="texto"/>
        <w:tabs>
          <w:tab w:val="clear" w:pos="2835"/>
          <w:tab w:val="clear" w:pos="3969"/>
          <w:tab w:val="clear" w:pos="5103"/>
          <w:tab w:val="clear" w:pos="6237"/>
          <w:tab w:val="clear" w:pos="7371"/>
          <w:tab w:val="left" w:pos="480"/>
        </w:tabs>
        <w:spacing w:before="120" w:after="240"/>
        <w:ind w:firstLine="289"/>
        <w:jc w:val="both"/>
      </w:pPr>
      <w:proofErr w:type="spellStart"/>
      <w:r>
        <w:lastRenderedPageBreak/>
        <w:t>CUISen</w:t>
      </w:r>
      <w:proofErr w:type="spellEnd"/>
      <w:r>
        <w:t xml:space="preserve"> ez da ageri zenbat gutun itzultzen diren eta horietako zenbatean lortzen den azkenean helbide zuzena. Dagozkion ikerketen ondoren helbide zuzena lortu ezin izan duten gutunei buruzko informazioa baino ez dago. </w:t>
      </w:r>
      <w:proofErr w:type="spellStart"/>
      <w:r>
        <w:t>CUISen</w:t>
      </w:r>
      <w:proofErr w:type="spellEnd"/>
      <w:r>
        <w:t xml:space="preserve"> “bizileku ezezaguna” azken egoeran dauden pertsonek itzulitako gonbidapenen ehunekoa honako hau da:</w:t>
      </w:r>
    </w:p>
    <w:tbl>
      <w:tblPr>
        <w:tblStyle w:val="Tablaconcuadrcula"/>
        <w:tblW w:w="8743" w:type="dxa"/>
        <w:tblBorders>
          <w:left w:val="none" w:sz="0" w:space="0" w:color="auto"/>
          <w:right w:val="none" w:sz="0" w:space="0" w:color="auto"/>
          <w:insideV w:val="none" w:sz="0" w:space="0" w:color="auto"/>
        </w:tblBorders>
        <w:tblLook w:val="04A0" w:firstRow="1" w:lastRow="0" w:firstColumn="1" w:lastColumn="0" w:noHBand="0" w:noVBand="1"/>
      </w:tblPr>
      <w:tblGrid>
        <w:gridCol w:w="4435"/>
        <w:gridCol w:w="1436"/>
        <w:gridCol w:w="1436"/>
        <w:gridCol w:w="1436"/>
      </w:tblGrid>
      <w:tr w:rsidR="00A06543" w:rsidRPr="00622858" w14:paraId="00168526" w14:textId="77777777" w:rsidTr="000734A9">
        <w:trPr>
          <w:trHeight w:val="255"/>
        </w:trPr>
        <w:tc>
          <w:tcPr>
            <w:tcW w:w="4536" w:type="dxa"/>
            <w:shd w:val="clear" w:color="auto" w:fill="8DB3E2" w:themeFill="text2" w:themeFillTint="66"/>
          </w:tcPr>
          <w:p w14:paraId="2579C682" w14:textId="77777777" w:rsidR="00A06543" w:rsidRPr="00622858" w:rsidRDefault="00A06543" w:rsidP="0086033F">
            <w:pPr>
              <w:pStyle w:val="texto"/>
              <w:spacing w:after="0"/>
              <w:ind w:firstLine="0"/>
              <w:rPr>
                <w:rFonts w:ascii="Arial" w:hAnsi="Arial" w:cs="Arial"/>
                <w:sz w:val="18"/>
                <w:szCs w:val="18"/>
              </w:rPr>
            </w:pPr>
          </w:p>
        </w:tc>
        <w:tc>
          <w:tcPr>
            <w:tcW w:w="1454" w:type="dxa"/>
            <w:shd w:val="clear" w:color="auto" w:fill="8DB3E2" w:themeFill="text2" w:themeFillTint="66"/>
            <w:vAlign w:val="center"/>
          </w:tcPr>
          <w:p w14:paraId="4BC13DF8" w14:textId="77777777" w:rsidR="00A06543" w:rsidRPr="00622858" w:rsidRDefault="00A06543" w:rsidP="0086033F">
            <w:pPr>
              <w:pStyle w:val="texto"/>
              <w:spacing w:after="0"/>
              <w:ind w:firstLine="0"/>
              <w:jc w:val="right"/>
              <w:rPr>
                <w:rFonts w:ascii="Arial" w:hAnsi="Arial" w:cs="Arial"/>
                <w:sz w:val="18"/>
                <w:szCs w:val="18"/>
              </w:rPr>
            </w:pPr>
            <w:r>
              <w:rPr>
                <w:rFonts w:ascii="Arial" w:hAnsi="Arial"/>
                <w:sz w:val="18"/>
              </w:rPr>
              <w:t>2023</w:t>
            </w:r>
          </w:p>
        </w:tc>
        <w:tc>
          <w:tcPr>
            <w:tcW w:w="1454" w:type="dxa"/>
            <w:shd w:val="clear" w:color="auto" w:fill="8DB3E2" w:themeFill="text2" w:themeFillTint="66"/>
            <w:vAlign w:val="center"/>
          </w:tcPr>
          <w:p w14:paraId="4F733DA4" w14:textId="77777777" w:rsidR="00A06543" w:rsidRDefault="00A06543" w:rsidP="0086033F">
            <w:pPr>
              <w:pStyle w:val="texto"/>
              <w:spacing w:after="0"/>
              <w:ind w:firstLine="0"/>
              <w:jc w:val="right"/>
              <w:rPr>
                <w:rFonts w:ascii="Arial" w:hAnsi="Arial" w:cs="Arial"/>
                <w:sz w:val="18"/>
                <w:szCs w:val="18"/>
              </w:rPr>
            </w:pPr>
            <w:r>
              <w:rPr>
                <w:rFonts w:ascii="Arial" w:hAnsi="Arial"/>
                <w:sz w:val="18"/>
              </w:rPr>
              <w:t>2024</w:t>
            </w:r>
          </w:p>
        </w:tc>
        <w:tc>
          <w:tcPr>
            <w:tcW w:w="1454" w:type="dxa"/>
            <w:shd w:val="clear" w:color="auto" w:fill="8DB3E2" w:themeFill="text2" w:themeFillTint="66"/>
            <w:vAlign w:val="center"/>
          </w:tcPr>
          <w:p w14:paraId="1310A1A9" w14:textId="77777777" w:rsidR="00A06543" w:rsidRDefault="00A06543" w:rsidP="0086033F">
            <w:pPr>
              <w:pStyle w:val="texto"/>
              <w:spacing w:after="0"/>
              <w:ind w:firstLine="0"/>
              <w:jc w:val="right"/>
              <w:rPr>
                <w:rFonts w:ascii="Arial" w:hAnsi="Arial" w:cs="Arial"/>
                <w:sz w:val="18"/>
                <w:szCs w:val="18"/>
              </w:rPr>
            </w:pPr>
            <w:r>
              <w:rPr>
                <w:rFonts w:ascii="Arial" w:hAnsi="Arial"/>
                <w:sz w:val="18"/>
              </w:rPr>
              <w:t>2025</w:t>
            </w:r>
          </w:p>
        </w:tc>
      </w:tr>
      <w:tr w:rsidR="00A06543" w:rsidRPr="00622858" w14:paraId="4D045BBF" w14:textId="77777777" w:rsidTr="000734A9">
        <w:trPr>
          <w:trHeight w:val="198"/>
        </w:trPr>
        <w:tc>
          <w:tcPr>
            <w:tcW w:w="4536" w:type="dxa"/>
            <w:tcBorders>
              <w:bottom w:val="single" w:sz="2" w:space="0" w:color="auto"/>
            </w:tcBorders>
          </w:tcPr>
          <w:p w14:paraId="7AFEB17B" w14:textId="31656D1F" w:rsidR="00A06543" w:rsidRPr="00622858" w:rsidRDefault="2B54B76C" w:rsidP="00A06543">
            <w:pPr>
              <w:pStyle w:val="texto"/>
              <w:spacing w:after="0"/>
              <w:ind w:firstLine="0"/>
              <w:rPr>
                <w:rFonts w:ascii="Arial Narrow" w:hAnsi="Arial Narrow"/>
                <w:sz w:val="20"/>
                <w:szCs w:val="20"/>
              </w:rPr>
            </w:pPr>
            <w:r>
              <w:rPr>
                <w:rFonts w:ascii="Arial Narrow" w:hAnsi="Arial Narrow"/>
                <w:sz w:val="20"/>
              </w:rPr>
              <w:t>C egoeratik igaro diren pertsonak (1)</w:t>
            </w:r>
          </w:p>
        </w:tc>
        <w:tc>
          <w:tcPr>
            <w:tcW w:w="1454" w:type="dxa"/>
            <w:tcBorders>
              <w:bottom w:val="single" w:sz="2" w:space="0" w:color="auto"/>
            </w:tcBorders>
            <w:vAlign w:val="center"/>
          </w:tcPr>
          <w:p w14:paraId="17EBC21C" w14:textId="6FABE58A" w:rsidR="00A06543" w:rsidRPr="00622858" w:rsidRDefault="00A06543" w:rsidP="00A06543">
            <w:pPr>
              <w:pStyle w:val="texto"/>
              <w:spacing w:after="0"/>
              <w:ind w:firstLine="0"/>
              <w:jc w:val="right"/>
              <w:rPr>
                <w:rFonts w:ascii="Arial Narrow" w:hAnsi="Arial Narrow"/>
                <w:sz w:val="20"/>
                <w:szCs w:val="20"/>
              </w:rPr>
            </w:pPr>
            <w:r>
              <w:rPr>
                <w:rFonts w:ascii="Arial Narrow" w:hAnsi="Arial Narrow"/>
                <w:sz w:val="20"/>
              </w:rPr>
              <w:t>32.764</w:t>
            </w:r>
          </w:p>
        </w:tc>
        <w:tc>
          <w:tcPr>
            <w:tcW w:w="1454" w:type="dxa"/>
            <w:tcBorders>
              <w:bottom w:val="single" w:sz="2" w:space="0" w:color="auto"/>
            </w:tcBorders>
            <w:vAlign w:val="center"/>
          </w:tcPr>
          <w:p w14:paraId="4A826830" w14:textId="65D307C4" w:rsidR="00A06543" w:rsidRPr="00622858" w:rsidRDefault="00A06543" w:rsidP="00A06543">
            <w:pPr>
              <w:pStyle w:val="texto"/>
              <w:spacing w:after="0"/>
              <w:ind w:firstLine="0"/>
              <w:jc w:val="right"/>
              <w:rPr>
                <w:rFonts w:ascii="Arial Narrow" w:hAnsi="Arial Narrow"/>
                <w:sz w:val="20"/>
                <w:szCs w:val="20"/>
              </w:rPr>
            </w:pPr>
            <w:r>
              <w:rPr>
                <w:rFonts w:ascii="Arial Narrow" w:hAnsi="Arial Narrow"/>
                <w:sz w:val="20"/>
              </w:rPr>
              <w:t>32.055</w:t>
            </w:r>
          </w:p>
        </w:tc>
        <w:tc>
          <w:tcPr>
            <w:tcW w:w="1454" w:type="dxa"/>
            <w:tcBorders>
              <w:bottom w:val="single" w:sz="2" w:space="0" w:color="auto"/>
            </w:tcBorders>
            <w:vAlign w:val="center"/>
          </w:tcPr>
          <w:p w14:paraId="07E3E63D" w14:textId="374BF96F" w:rsidR="00A06543" w:rsidRPr="00622858" w:rsidRDefault="00A06543" w:rsidP="00A06543">
            <w:pPr>
              <w:pStyle w:val="texto"/>
              <w:spacing w:after="0"/>
              <w:ind w:firstLine="0"/>
              <w:jc w:val="right"/>
              <w:rPr>
                <w:rFonts w:ascii="Arial Narrow" w:hAnsi="Arial Narrow"/>
                <w:sz w:val="20"/>
                <w:szCs w:val="20"/>
              </w:rPr>
            </w:pPr>
            <w:r>
              <w:rPr>
                <w:rFonts w:ascii="Arial Narrow" w:hAnsi="Arial Narrow"/>
                <w:sz w:val="20"/>
              </w:rPr>
              <w:t>33.605</w:t>
            </w:r>
          </w:p>
        </w:tc>
      </w:tr>
      <w:tr w:rsidR="00A06543" w:rsidRPr="00622858" w14:paraId="2BB355C7" w14:textId="77777777" w:rsidTr="000734A9">
        <w:trPr>
          <w:trHeight w:val="198"/>
        </w:trPr>
        <w:tc>
          <w:tcPr>
            <w:tcW w:w="4536" w:type="dxa"/>
            <w:tcBorders>
              <w:top w:val="single" w:sz="2" w:space="0" w:color="auto"/>
              <w:bottom w:val="single" w:sz="2" w:space="0" w:color="auto"/>
            </w:tcBorders>
          </w:tcPr>
          <w:p w14:paraId="70DB515D" w14:textId="07340736" w:rsidR="00A06543" w:rsidRDefault="00A06543" w:rsidP="00A06543">
            <w:pPr>
              <w:pStyle w:val="texto"/>
              <w:spacing w:after="0"/>
              <w:ind w:firstLine="0"/>
              <w:rPr>
                <w:rFonts w:ascii="Arial Narrow" w:hAnsi="Arial Narrow"/>
                <w:sz w:val="20"/>
                <w:szCs w:val="20"/>
              </w:rPr>
            </w:pPr>
            <w:r>
              <w:rPr>
                <w:rFonts w:ascii="Arial Narrow" w:hAnsi="Arial Narrow"/>
                <w:sz w:val="20"/>
              </w:rPr>
              <w:t>“Bizileku ezezaguna” azken egoeran dauden pertsonak (2)</w:t>
            </w:r>
          </w:p>
        </w:tc>
        <w:tc>
          <w:tcPr>
            <w:tcW w:w="1454" w:type="dxa"/>
            <w:tcBorders>
              <w:top w:val="single" w:sz="2" w:space="0" w:color="auto"/>
              <w:bottom w:val="single" w:sz="2" w:space="0" w:color="auto"/>
            </w:tcBorders>
            <w:vAlign w:val="center"/>
          </w:tcPr>
          <w:p w14:paraId="28CD635C" w14:textId="1C026459" w:rsidR="00A06543" w:rsidRDefault="00A06543" w:rsidP="0086033F">
            <w:pPr>
              <w:pStyle w:val="texto"/>
              <w:spacing w:after="0"/>
              <w:ind w:firstLine="0"/>
              <w:jc w:val="right"/>
              <w:rPr>
                <w:rFonts w:ascii="Arial Narrow" w:hAnsi="Arial Narrow"/>
                <w:sz w:val="20"/>
                <w:szCs w:val="20"/>
              </w:rPr>
            </w:pPr>
            <w:r>
              <w:rPr>
                <w:rFonts w:ascii="Arial Narrow" w:hAnsi="Arial Narrow"/>
                <w:sz w:val="20"/>
              </w:rPr>
              <w:t>98</w:t>
            </w:r>
          </w:p>
        </w:tc>
        <w:tc>
          <w:tcPr>
            <w:tcW w:w="1454" w:type="dxa"/>
            <w:tcBorders>
              <w:top w:val="single" w:sz="2" w:space="0" w:color="auto"/>
              <w:bottom w:val="single" w:sz="2" w:space="0" w:color="auto"/>
            </w:tcBorders>
            <w:vAlign w:val="center"/>
          </w:tcPr>
          <w:p w14:paraId="6A697C96" w14:textId="2558495B" w:rsidR="00A06543" w:rsidRDefault="00A06543" w:rsidP="0086033F">
            <w:pPr>
              <w:pStyle w:val="texto"/>
              <w:spacing w:after="0"/>
              <w:ind w:firstLine="0"/>
              <w:jc w:val="right"/>
              <w:rPr>
                <w:rFonts w:ascii="Arial Narrow" w:hAnsi="Arial Narrow"/>
                <w:sz w:val="20"/>
                <w:szCs w:val="20"/>
              </w:rPr>
            </w:pPr>
            <w:r>
              <w:rPr>
                <w:rFonts w:ascii="Arial Narrow" w:hAnsi="Arial Narrow"/>
                <w:sz w:val="20"/>
              </w:rPr>
              <w:t>130</w:t>
            </w:r>
          </w:p>
        </w:tc>
        <w:tc>
          <w:tcPr>
            <w:tcW w:w="1454" w:type="dxa"/>
            <w:tcBorders>
              <w:top w:val="single" w:sz="2" w:space="0" w:color="auto"/>
              <w:bottom w:val="single" w:sz="2" w:space="0" w:color="auto"/>
            </w:tcBorders>
            <w:vAlign w:val="center"/>
          </w:tcPr>
          <w:p w14:paraId="6BDD8139" w14:textId="36A5CECA" w:rsidR="00A06543" w:rsidRDefault="00A06543" w:rsidP="0086033F">
            <w:pPr>
              <w:pStyle w:val="texto"/>
              <w:spacing w:after="0"/>
              <w:ind w:firstLine="0"/>
              <w:jc w:val="right"/>
              <w:rPr>
                <w:rFonts w:ascii="Arial Narrow" w:hAnsi="Arial Narrow"/>
                <w:sz w:val="20"/>
                <w:szCs w:val="20"/>
              </w:rPr>
            </w:pPr>
            <w:r>
              <w:rPr>
                <w:rFonts w:ascii="Arial Narrow" w:hAnsi="Arial Narrow"/>
                <w:sz w:val="20"/>
              </w:rPr>
              <w:t>76</w:t>
            </w:r>
          </w:p>
        </w:tc>
      </w:tr>
      <w:tr w:rsidR="66E75F0E" w14:paraId="066AE273" w14:textId="77777777" w:rsidTr="000734A9">
        <w:trPr>
          <w:trHeight w:val="198"/>
        </w:trPr>
        <w:tc>
          <w:tcPr>
            <w:tcW w:w="4536" w:type="dxa"/>
            <w:tcBorders>
              <w:top w:val="single" w:sz="2" w:space="0" w:color="auto"/>
            </w:tcBorders>
          </w:tcPr>
          <w:p w14:paraId="274B4DED" w14:textId="2E25FA93" w:rsidR="7B113D30" w:rsidRDefault="7B113D30" w:rsidP="0017472E">
            <w:pPr>
              <w:pStyle w:val="texto"/>
              <w:spacing w:after="0"/>
              <w:ind w:firstLine="0"/>
              <w:rPr>
                <w:rFonts w:ascii="Arial Narrow" w:hAnsi="Arial Narrow"/>
                <w:sz w:val="20"/>
                <w:szCs w:val="20"/>
              </w:rPr>
            </w:pPr>
            <w:r>
              <w:rPr>
                <w:rFonts w:ascii="Arial Narrow" w:hAnsi="Arial Narrow"/>
                <w:sz w:val="20"/>
              </w:rPr>
              <w:t>Pertsonen ehunekoa (2) / (1)</w:t>
            </w:r>
          </w:p>
        </w:tc>
        <w:tc>
          <w:tcPr>
            <w:tcW w:w="1454" w:type="dxa"/>
            <w:tcBorders>
              <w:top w:val="single" w:sz="2" w:space="0" w:color="auto"/>
            </w:tcBorders>
            <w:vAlign w:val="center"/>
          </w:tcPr>
          <w:p w14:paraId="27555002" w14:textId="345B5D64" w:rsidR="7B113D30" w:rsidRDefault="7B113D30" w:rsidP="0017472E">
            <w:pPr>
              <w:pStyle w:val="texto"/>
              <w:spacing w:after="0"/>
              <w:ind w:firstLine="0"/>
              <w:jc w:val="right"/>
              <w:rPr>
                <w:rFonts w:ascii="Arial Narrow" w:hAnsi="Arial Narrow"/>
                <w:sz w:val="20"/>
                <w:szCs w:val="20"/>
              </w:rPr>
            </w:pPr>
            <w:r>
              <w:rPr>
                <w:rFonts w:ascii="Arial Narrow" w:hAnsi="Arial Narrow"/>
                <w:sz w:val="20"/>
              </w:rPr>
              <w:t>0,3</w:t>
            </w:r>
          </w:p>
        </w:tc>
        <w:tc>
          <w:tcPr>
            <w:tcW w:w="1454" w:type="dxa"/>
            <w:tcBorders>
              <w:top w:val="single" w:sz="2" w:space="0" w:color="auto"/>
            </w:tcBorders>
            <w:vAlign w:val="center"/>
          </w:tcPr>
          <w:p w14:paraId="5851B7B6" w14:textId="5EACC39A" w:rsidR="7B113D30" w:rsidRDefault="7B113D30" w:rsidP="0017472E">
            <w:pPr>
              <w:pStyle w:val="texto"/>
              <w:spacing w:after="0"/>
              <w:ind w:firstLine="0"/>
              <w:jc w:val="right"/>
              <w:rPr>
                <w:rFonts w:ascii="Arial Narrow" w:hAnsi="Arial Narrow"/>
                <w:sz w:val="20"/>
                <w:szCs w:val="20"/>
              </w:rPr>
            </w:pPr>
            <w:r>
              <w:rPr>
                <w:rFonts w:ascii="Arial Narrow" w:hAnsi="Arial Narrow"/>
                <w:sz w:val="20"/>
              </w:rPr>
              <w:t>0,4</w:t>
            </w:r>
          </w:p>
        </w:tc>
        <w:tc>
          <w:tcPr>
            <w:tcW w:w="1454" w:type="dxa"/>
            <w:tcBorders>
              <w:top w:val="single" w:sz="2" w:space="0" w:color="auto"/>
            </w:tcBorders>
            <w:vAlign w:val="center"/>
          </w:tcPr>
          <w:p w14:paraId="70A83157" w14:textId="2EFF1056" w:rsidR="7B113D30" w:rsidRDefault="7B113D30" w:rsidP="0017472E">
            <w:pPr>
              <w:pStyle w:val="texto"/>
              <w:spacing w:after="0"/>
              <w:ind w:firstLine="0"/>
              <w:jc w:val="right"/>
              <w:rPr>
                <w:rFonts w:ascii="Arial Narrow" w:hAnsi="Arial Narrow"/>
                <w:sz w:val="20"/>
                <w:szCs w:val="20"/>
              </w:rPr>
            </w:pPr>
            <w:r>
              <w:rPr>
                <w:rFonts w:ascii="Arial Narrow" w:hAnsi="Arial Narrow"/>
                <w:sz w:val="20"/>
              </w:rPr>
              <w:t>0,2</w:t>
            </w:r>
          </w:p>
        </w:tc>
      </w:tr>
    </w:tbl>
    <w:p w14:paraId="3EE3254B" w14:textId="62C048C6" w:rsidR="66E75F0E" w:rsidRDefault="66E75F0E"/>
    <w:p w14:paraId="378BECE0" w14:textId="6FB8B76F" w:rsidR="00066516" w:rsidRDefault="00F31A2B" w:rsidP="0017472E">
      <w:pPr>
        <w:pStyle w:val="atitulo3"/>
        <w:spacing w:before="120" w:after="140"/>
        <w:jc w:val="both"/>
      </w:pPr>
      <w:r>
        <w:t>2.3.3</w:t>
      </w:r>
      <w:r>
        <w:tab/>
        <w:t>Programan parte hartzea</w:t>
      </w:r>
    </w:p>
    <w:p w14:paraId="017C390D" w14:textId="6BC3CDB4" w:rsidR="00D25D6D" w:rsidRDefault="00D25D6D" w:rsidP="00D25D6D">
      <w:pPr>
        <w:pStyle w:val="atitulo4"/>
        <w:spacing w:before="240" w:after="120"/>
      </w:pPr>
      <w:r>
        <w:rPr>
          <w:sz w:val="24"/>
        </w:rPr>
        <w:t>Partaidetza-tasa</w:t>
      </w:r>
    </w:p>
    <w:p w14:paraId="01B493AF" w14:textId="6E8F40FA" w:rsidR="000A434F" w:rsidRDefault="006F43B4" w:rsidP="000A434F">
      <w:pPr>
        <w:pStyle w:val="texto"/>
        <w:spacing w:after="120"/>
        <w:jc w:val="both"/>
        <w:rPr>
          <w:szCs w:val="26"/>
        </w:rPr>
      </w:pPr>
      <w:r>
        <w:t xml:space="preserve">Pertsonei gutunak bidali ondoren, haiei dagokie erabakitzea programan parte hartuko ote duten. Pertsona batek programan parte hartu eta lagina entregatzen duenean, </w:t>
      </w:r>
      <w:proofErr w:type="spellStart"/>
      <w:r>
        <w:t>CUISen</w:t>
      </w:r>
      <w:proofErr w:type="spellEnd"/>
      <w:r>
        <w:t xml:space="preserve"> duen egoera automatikoki “Bertaratzen da” (A) egoerara pasatzen da.</w:t>
      </w:r>
    </w:p>
    <w:p w14:paraId="01973B6B" w14:textId="085A13A9" w:rsidR="004445C4" w:rsidRDefault="00D25D6D" w:rsidP="00640B60">
      <w:pPr>
        <w:pStyle w:val="texto"/>
        <w:spacing w:after="120"/>
        <w:jc w:val="both"/>
      </w:pPr>
      <w:r>
        <w:t>Nafarroako programari buruzko dokumentuan nahi edo espero zen partaidetza-tasa ezartzen zen, ehuneko 80-85eko tartearen barnean, hain justu.</w:t>
      </w:r>
    </w:p>
    <w:p w14:paraId="60959EF6" w14:textId="2029E086" w:rsidR="006F43B4" w:rsidRDefault="5CFCFBD1" w:rsidP="00B46240">
      <w:pPr>
        <w:pStyle w:val="texto"/>
        <w:spacing w:after="240"/>
        <w:jc w:val="both"/>
      </w:pPr>
      <w:r>
        <w:t>Tasa hori lortu dugu 2023-2025 aldiko urte bakoitzean sartutako pertsonentzat, eta hau da:</w:t>
      </w:r>
    </w:p>
    <w:tbl>
      <w:tblPr>
        <w:tblW w:w="8743" w:type="dxa"/>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4367"/>
        <w:gridCol w:w="1458"/>
        <w:gridCol w:w="1459"/>
        <w:gridCol w:w="1459"/>
      </w:tblGrid>
      <w:tr w:rsidR="000A434F" w:rsidRPr="000A434F" w14:paraId="4283E444" w14:textId="77777777" w:rsidTr="00764DC7">
        <w:trPr>
          <w:trHeight w:val="255"/>
        </w:trPr>
        <w:tc>
          <w:tcPr>
            <w:tcW w:w="4367" w:type="dxa"/>
            <w:shd w:val="clear" w:color="auto" w:fill="8DB3E2" w:themeFill="text2" w:themeFillTint="66"/>
            <w:vAlign w:val="center"/>
            <w:hideMark/>
          </w:tcPr>
          <w:p w14:paraId="3658562F" w14:textId="77777777" w:rsidR="000A434F" w:rsidRPr="000A434F" w:rsidRDefault="000A434F" w:rsidP="000A434F">
            <w:pPr>
              <w:rPr>
                <w:rFonts w:ascii="Arial" w:hAnsi="Arial" w:cs="Arial"/>
                <w:color w:val="000000"/>
                <w:sz w:val="18"/>
                <w:szCs w:val="18"/>
              </w:rPr>
            </w:pPr>
            <w:r>
              <w:rPr>
                <w:rFonts w:ascii="Arial" w:hAnsi="Arial"/>
                <w:color w:val="000000"/>
                <w:sz w:val="18"/>
              </w:rPr>
              <w:t> </w:t>
            </w:r>
          </w:p>
        </w:tc>
        <w:tc>
          <w:tcPr>
            <w:tcW w:w="1458" w:type="dxa"/>
            <w:shd w:val="clear" w:color="auto" w:fill="8DB3E2" w:themeFill="text2" w:themeFillTint="66"/>
            <w:vAlign w:val="center"/>
            <w:hideMark/>
          </w:tcPr>
          <w:p w14:paraId="75EF1055" w14:textId="77777777" w:rsidR="000A434F" w:rsidRPr="000A434F" w:rsidRDefault="000A434F" w:rsidP="000A434F">
            <w:pPr>
              <w:jc w:val="right"/>
              <w:rPr>
                <w:rFonts w:ascii="Arial" w:hAnsi="Arial" w:cs="Arial"/>
                <w:color w:val="000000"/>
                <w:sz w:val="18"/>
                <w:szCs w:val="18"/>
              </w:rPr>
            </w:pPr>
            <w:r>
              <w:rPr>
                <w:rFonts w:ascii="Arial" w:hAnsi="Arial"/>
                <w:color w:val="000000"/>
                <w:sz w:val="18"/>
              </w:rPr>
              <w:t>2023</w:t>
            </w:r>
          </w:p>
        </w:tc>
        <w:tc>
          <w:tcPr>
            <w:tcW w:w="1459" w:type="dxa"/>
            <w:shd w:val="clear" w:color="auto" w:fill="8DB3E2" w:themeFill="text2" w:themeFillTint="66"/>
            <w:vAlign w:val="center"/>
            <w:hideMark/>
          </w:tcPr>
          <w:p w14:paraId="6F5273C1" w14:textId="77777777" w:rsidR="000A434F" w:rsidRPr="000A434F" w:rsidRDefault="000A434F" w:rsidP="000A434F">
            <w:pPr>
              <w:jc w:val="right"/>
              <w:rPr>
                <w:rFonts w:ascii="Arial" w:hAnsi="Arial" w:cs="Arial"/>
                <w:color w:val="000000"/>
                <w:sz w:val="18"/>
                <w:szCs w:val="18"/>
              </w:rPr>
            </w:pPr>
            <w:r>
              <w:rPr>
                <w:rFonts w:ascii="Arial" w:hAnsi="Arial"/>
                <w:color w:val="000000"/>
                <w:sz w:val="18"/>
              </w:rPr>
              <w:t>2024</w:t>
            </w:r>
          </w:p>
        </w:tc>
        <w:tc>
          <w:tcPr>
            <w:tcW w:w="1459" w:type="dxa"/>
            <w:shd w:val="clear" w:color="auto" w:fill="8DB3E2" w:themeFill="text2" w:themeFillTint="66"/>
            <w:vAlign w:val="center"/>
            <w:hideMark/>
          </w:tcPr>
          <w:p w14:paraId="492F9C16" w14:textId="77777777" w:rsidR="000A434F" w:rsidRPr="000A434F" w:rsidRDefault="000A434F" w:rsidP="000A434F">
            <w:pPr>
              <w:jc w:val="right"/>
              <w:rPr>
                <w:rFonts w:ascii="Arial" w:hAnsi="Arial" w:cs="Arial"/>
                <w:color w:val="000000"/>
                <w:sz w:val="18"/>
                <w:szCs w:val="18"/>
              </w:rPr>
            </w:pPr>
            <w:r>
              <w:rPr>
                <w:rFonts w:ascii="Arial" w:hAnsi="Arial"/>
                <w:color w:val="000000"/>
                <w:sz w:val="18"/>
              </w:rPr>
              <w:t>2025</w:t>
            </w:r>
          </w:p>
        </w:tc>
      </w:tr>
      <w:tr w:rsidR="00D25D6D" w:rsidRPr="000A434F" w14:paraId="3C3B9511" w14:textId="77777777" w:rsidTr="00764DC7">
        <w:trPr>
          <w:trHeight w:val="198"/>
        </w:trPr>
        <w:tc>
          <w:tcPr>
            <w:tcW w:w="4367" w:type="dxa"/>
            <w:tcBorders>
              <w:bottom w:val="single" w:sz="2" w:space="0" w:color="auto"/>
            </w:tcBorders>
            <w:vAlign w:val="center"/>
            <w:hideMark/>
          </w:tcPr>
          <w:p w14:paraId="29014A30" w14:textId="1999671C" w:rsidR="000A434F" w:rsidRPr="000A434F" w:rsidRDefault="00D25D6D" w:rsidP="000A434F">
            <w:pPr>
              <w:rPr>
                <w:rFonts w:ascii="Arial Narrow" w:hAnsi="Arial Narrow" w:cs="Calibri"/>
                <w:color w:val="000000"/>
                <w:sz w:val="20"/>
                <w:szCs w:val="20"/>
              </w:rPr>
            </w:pPr>
            <w:r>
              <w:rPr>
                <w:rFonts w:ascii="Arial Narrow" w:hAnsi="Arial Narrow"/>
                <w:color w:val="000000"/>
                <w:sz w:val="20"/>
              </w:rPr>
              <w:t>C egoeratik igaro diren pertsonak (1)</w:t>
            </w:r>
          </w:p>
        </w:tc>
        <w:tc>
          <w:tcPr>
            <w:tcW w:w="1458" w:type="dxa"/>
            <w:tcBorders>
              <w:bottom w:val="single" w:sz="2" w:space="0" w:color="auto"/>
            </w:tcBorders>
            <w:vAlign w:val="center"/>
            <w:hideMark/>
          </w:tcPr>
          <w:p w14:paraId="3187C976" w14:textId="77777777" w:rsidR="000A434F" w:rsidRPr="000A434F" w:rsidRDefault="000A434F" w:rsidP="000A434F">
            <w:pPr>
              <w:jc w:val="right"/>
              <w:rPr>
                <w:rFonts w:ascii="Arial Narrow" w:hAnsi="Arial Narrow" w:cs="Calibri"/>
                <w:color w:val="000000"/>
                <w:sz w:val="20"/>
                <w:szCs w:val="20"/>
              </w:rPr>
            </w:pPr>
            <w:r>
              <w:rPr>
                <w:rFonts w:ascii="Arial Narrow" w:hAnsi="Arial Narrow"/>
                <w:color w:val="000000"/>
                <w:sz w:val="20"/>
              </w:rPr>
              <w:t>32.764</w:t>
            </w:r>
          </w:p>
        </w:tc>
        <w:tc>
          <w:tcPr>
            <w:tcW w:w="1459" w:type="dxa"/>
            <w:tcBorders>
              <w:bottom w:val="single" w:sz="2" w:space="0" w:color="auto"/>
            </w:tcBorders>
            <w:vAlign w:val="center"/>
            <w:hideMark/>
          </w:tcPr>
          <w:p w14:paraId="41488C48" w14:textId="77777777" w:rsidR="000A434F" w:rsidRPr="000A434F" w:rsidRDefault="000A434F" w:rsidP="000A434F">
            <w:pPr>
              <w:jc w:val="right"/>
              <w:rPr>
                <w:rFonts w:ascii="Arial Narrow" w:hAnsi="Arial Narrow" w:cs="Calibri"/>
                <w:color w:val="000000"/>
                <w:sz w:val="20"/>
                <w:szCs w:val="20"/>
              </w:rPr>
            </w:pPr>
            <w:r>
              <w:rPr>
                <w:rFonts w:ascii="Arial Narrow" w:hAnsi="Arial Narrow"/>
                <w:color w:val="000000"/>
                <w:sz w:val="20"/>
              </w:rPr>
              <w:t>32.055</w:t>
            </w:r>
          </w:p>
        </w:tc>
        <w:tc>
          <w:tcPr>
            <w:tcW w:w="1459" w:type="dxa"/>
            <w:tcBorders>
              <w:bottom w:val="single" w:sz="2" w:space="0" w:color="auto"/>
            </w:tcBorders>
            <w:vAlign w:val="center"/>
            <w:hideMark/>
          </w:tcPr>
          <w:p w14:paraId="173A8CE3" w14:textId="77777777" w:rsidR="000A434F" w:rsidRPr="000A434F" w:rsidRDefault="000A434F" w:rsidP="000A434F">
            <w:pPr>
              <w:jc w:val="right"/>
              <w:rPr>
                <w:rFonts w:ascii="Arial Narrow" w:hAnsi="Arial Narrow" w:cs="Calibri"/>
                <w:color w:val="000000"/>
                <w:sz w:val="20"/>
                <w:szCs w:val="20"/>
              </w:rPr>
            </w:pPr>
            <w:r>
              <w:rPr>
                <w:rFonts w:ascii="Arial Narrow" w:hAnsi="Arial Narrow"/>
                <w:color w:val="000000"/>
                <w:sz w:val="20"/>
              </w:rPr>
              <w:t>33.605</w:t>
            </w:r>
          </w:p>
        </w:tc>
      </w:tr>
      <w:tr w:rsidR="00CD0A20" w:rsidRPr="000A434F" w14:paraId="7E983224" w14:textId="77777777" w:rsidTr="00764DC7">
        <w:trPr>
          <w:trHeight w:val="198"/>
        </w:trPr>
        <w:tc>
          <w:tcPr>
            <w:tcW w:w="4367" w:type="dxa"/>
            <w:tcBorders>
              <w:top w:val="single" w:sz="2" w:space="0" w:color="auto"/>
              <w:bottom w:val="single" w:sz="2" w:space="0" w:color="auto"/>
            </w:tcBorders>
            <w:vAlign w:val="center"/>
          </w:tcPr>
          <w:p w14:paraId="47ACB5A5" w14:textId="3822764A" w:rsidR="00CD0A20" w:rsidRDefault="00CD0A20" w:rsidP="000A434F">
            <w:pPr>
              <w:rPr>
                <w:rFonts w:ascii="Arial Narrow" w:hAnsi="Arial Narrow" w:cs="Calibri"/>
                <w:color w:val="000000"/>
                <w:sz w:val="20"/>
                <w:szCs w:val="20"/>
              </w:rPr>
            </w:pPr>
            <w:r>
              <w:rPr>
                <w:rFonts w:ascii="Arial Narrow" w:hAnsi="Arial Narrow"/>
                <w:color w:val="000000"/>
                <w:sz w:val="20"/>
              </w:rPr>
              <w:t>C egoeratik igaro ondoren baztertuak izan diren pertsonak (2)</w:t>
            </w:r>
          </w:p>
        </w:tc>
        <w:tc>
          <w:tcPr>
            <w:tcW w:w="1458" w:type="dxa"/>
            <w:tcBorders>
              <w:top w:val="single" w:sz="2" w:space="0" w:color="auto"/>
              <w:bottom w:val="single" w:sz="2" w:space="0" w:color="auto"/>
            </w:tcBorders>
            <w:vAlign w:val="center"/>
          </w:tcPr>
          <w:p w14:paraId="47C16604" w14:textId="262CC3AD" w:rsidR="00CD0A20" w:rsidRPr="000A434F" w:rsidRDefault="00CD0A20" w:rsidP="000A434F">
            <w:pPr>
              <w:jc w:val="right"/>
              <w:rPr>
                <w:rFonts w:ascii="Arial Narrow" w:hAnsi="Arial Narrow" w:cs="Calibri"/>
                <w:color w:val="000000"/>
                <w:sz w:val="20"/>
                <w:szCs w:val="20"/>
              </w:rPr>
            </w:pPr>
            <w:r>
              <w:rPr>
                <w:rFonts w:ascii="Arial Narrow" w:hAnsi="Arial Narrow"/>
                <w:color w:val="000000"/>
                <w:sz w:val="20"/>
              </w:rPr>
              <w:t>1.830</w:t>
            </w:r>
          </w:p>
        </w:tc>
        <w:tc>
          <w:tcPr>
            <w:tcW w:w="1459" w:type="dxa"/>
            <w:tcBorders>
              <w:top w:val="single" w:sz="2" w:space="0" w:color="auto"/>
              <w:bottom w:val="single" w:sz="2" w:space="0" w:color="auto"/>
            </w:tcBorders>
            <w:vAlign w:val="center"/>
          </w:tcPr>
          <w:p w14:paraId="61737095" w14:textId="571E7F56" w:rsidR="00CD0A20" w:rsidRPr="000A434F" w:rsidRDefault="00CD0A20" w:rsidP="000A434F">
            <w:pPr>
              <w:jc w:val="right"/>
              <w:rPr>
                <w:rFonts w:ascii="Arial Narrow" w:hAnsi="Arial Narrow" w:cs="Calibri"/>
                <w:color w:val="000000"/>
                <w:sz w:val="20"/>
                <w:szCs w:val="20"/>
              </w:rPr>
            </w:pPr>
            <w:r>
              <w:rPr>
                <w:rFonts w:ascii="Arial Narrow" w:hAnsi="Arial Narrow"/>
                <w:color w:val="000000"/>
                <w:sz w:val="20"/>
              </w:rPr>
              <w:t>1.225</w:t>
            </w:r>
          </w:p>
        </w:tc>
        <w:tc>
          <w:tcPr>
            <w:tcW w:w="1459" w:type="dxa"/>
            <w:tcBorders>
              <w:top w:val="single" w:sz="2" w:space="0" w:color="auto"/>
              <w:bottom w:val="single" w:sz="2" w:space="0" w:color="auto"/>
            </w:tcBorders>
            <w:vAlign w:val="center"/>
          </w:tcPr>
          <w:p w14:paraId="24B2E8C2" w14:textId="3CC67E0C" w:rsidR="00CD0A20" w:rsidRPr="000A434F" w:rsidRDefault="00CD0A20" w:rsidP="000A434F">
            <w:pPr>
              <w:jc w:val="right"/>
              <w:rPr>
                <w:rFonts w:ascii="Arial Narrow" w:hAnsi="Arial Narrow" w:cs="Calibri"/>
                <w:color w:val="000000"/>
                <w:sz w:val="20"/>
                <w:szCs w:val="20"/>
              </w:rPr>
            </w:pPr>
            <w:r>
              <w:rPr>
                <w:rFonts w:ascii="Arial Narrow" w:hAnsi="Arial Narrow"/>
                <w:color w:val="000000"/>
                <w:sz w:val="20"/>
              </w:rPr>
              <w:t>581</w:t>
            </w:r>
          </w:p>
        </w:tc>
      </w:tr>
      <w:tr w:rsidR="00D25D6D" w:rsidRPr="000A434F" w14:paraId="5DF4D2DD" w14:textId="77777777" w:rsidTr="00764DC7">
        <w:trPr>
          <w:trHeight w:val="198"/>
        </w:trPr>
        <w:tc>
          <w:tcPr>
            <w:tcW w:w="4367" w:type="dxa"/>
            <w:tcBorders>
              <w:top w:val="single" w:sz="2" w:space="0" w:color="auto"/>
              <w:bottom w:val="single" w:sz="2" w:space="0" w:color="auto"/>
            </w:tcBorders>
            <w:vAlign w:val="center"/>
            <w:hideMark/>
          </w:tcPr>
          <w:p w14:paraId="54D27448" w14:textId="11D499FB" w:rsidR="000A434F" w:rsidRPr="000A434F" w:rsidRDefault="00D25D6D" w:rsidP="000A434F">
            <w:pPr>
              <w:rPr>
                <w:rFonts w:ascii="Arial Narrow" w:hAnsi="Arial Narrow" w:cs="Calibri"/>
                <w:color w:val="000000"/>
                <w:sz w:val="20"/>
                <w:szCs w:val="20"/>
              </w:rPr>
            </w:pPr>
            <w:r>
              <w:rPr>
                <w:rFonts w:ascii="Arial Narrow" w:hAnsi="Arial Narrow"/>
                <w:color w:val="000000"/>
                <w:sz w:val="20"/>
              </w:rPr>
              <w:t>A egoeratik igaro diren pertsonak (3)</w:t>
            </w:r>
          </w:p>
        </w:tc>
        <w:tc>
          <w:tcPr>
            <w:tcW w:w="1458" w:type="dxa"/>
            <w:tcBorders>
              <w:top w:val="single" w:sz="2" w:space="0" w:color="auto"/>
              <w:bottom w:val="single" w:sz="2" w:space="0" w:color="auto"/>
            </w:tcBorders>
            <w:vAlign w:val="center"/>
            <w:hideMark/>
          </w:tcPr>
          <w:p w14:paraId="28C3D675" w14:textId="77777777" w:rsidR="000A434F" w:rsidRPr="000A434F" w:rsidRDefault="000A434F" w:rsidP="000A434F">
            <w:pPr>
              <w:jc w:val="right"/>
              <w:rPr>
                <w:rFonts w:ascii="Arial Narrow" w:hAnsi="Arial Narrow" w:cs="Calibri"/>
                <w:color w:val="000000"/>
                <w:sz w:val="20"/>
                <w:szCs w:val="20"/>
              </w:rPr>
            </w:pPr>
            <w:r>
              <w:rPr>
                <w:rFonts w:ascii="Arial Narrow" w:hAnsi="Arial Narrow"/>
                <w:color w:val="000000"/>
                <w:sz w:val="20"/>
              </w:rPr>
              <w:t>21.616</w:t>
            </w:r>
          </w:p>
        </w:tc>
        <w:tc>
          <w:tcPr>
            <w:tcW w:w="1459" w:type="dxa"/>
            <w:tcBorders>
              <w:top w:val="single" w:sz="2" w:space="0" w:color="auto"/>
              <w:bottom w:val="single" w:sz="2" w:space="0" w:color="auto"/>
            </w:tcBorders>
            <w:vAlign w:val="center"/>
            <w:hideMark/>
          </w:tcPr>
          <w:p w14:paraId="7C071A58" w14:textId="77777777" w:rsidR="000A434F" w:rsidRPr="000A434F" w:rsidRDefault="000A434F" w:rsidP="000A434F">
            <w:pPr>
              <w:jc w:val="right"/>
              <w:rPr>
                <w:rFonts w:ascii="Arial Narrow" w:hAnsi="Arial Narrow" w:cs="Calibri"/>
                <w:color w:val="000000"/>
                <w:sz w:val="20"/>
                <w:szCs w:val="20"/>
              </w:rPr>
            </w:pPr>
            <w:r>
              <w:rPr>
                <w:rFonts w:ascii="Arial Narrow" w:hAnsi="Arial Narrow"/>
                <w:color w:val="000000"/>
                <w:sz w:val="20"/>
              </w:rPr>
              <w:t>20.930</w:t>
            </w:r>
          </w:p>
        </w:tc>
        <w:tc>
          <w:tcPr>
            <w:tcW w:w="1459" w:type="dxa"/>
            <w:tcBorders>
              <w:top w:val="single" w:sz="2" w:space="0" w:color="auto"/>
              <w:bottom w:val="single" w:sz="2" w:space="0" w:color="auto"/>
            </w:tcBorders>
            <w:vAlign w:val="center"/>
            <w:hideMark/>
          </w:tcPr>
          <w:p w14:paraId="378AABFD" w14:textId="77777777" w:rsidR="000A434F" w:rsidRPr="000A434F" w:rsidRDefault="000A434F" w:rsidP="000A434F">
            <w:pPr>
              <w:jc w:val="right"/>
              <w:rPr>
                <w:rFonts w:ascii="Arial Narrow" w:hAnsi="Arial Narrow" w:cs="Calibri"/>
                <w:color w:val="000000"/>
                <w:sz w:val="20"/>
                <w:szCs w:val="20"/>
              </w:rPr>
            </w:pPr>
            <w:r>
              <w:rPr>
                <w:rFonts w:ascii="Arial Narrow" w:hAnsi="Arial Narrow"/>
                <w:color w:val="000000"/>
                <w:sz w:val="20"/>
              </w:rPr>
              <w:t>17.695</w:t>
            </w:r>
          </w:p>
        </w:tc>
      </w:tr>
      <w:tr w:rsidR="00D25D6D" w:rsidRPr="000A434F" w14:paraId="19678418" w14:textId="77777777" w:rsidTr="00764DC7">
        <w:trPr>
          <w:trHeight w:val="198"/>
        </w:trPr>
        <w:tc>
          <w:tcPr>
            <w:tcW w:w="4367" w:type="dxa"/>
            <w:tcBorders>
              <w:top w:val="single" w:sz="2" w:space="0" w:color="auto"/>
            </w:tcBorders>
            <w:vAlign w:val="center"/>
            <w:hideMark/>
          </w:tcPr>
          <w:p w14:paraId="144A4CD8" w14:textId="1EF9CD74" w:rsidR="000A434F" w:rsidRPr="000A434F" w:rsidRDefault="000A434F" w:rsidP="00CD0A20">
            <w:pPr>
              <w:rPr>
                <w:rFonts w:ascii="Arial Narrow" w:hAnsi="Arial Narrow" w:cs="Calibri"/>
                <w:color w:val="000000"/>
                <w:sz w:val="20"/>
                <w:szCs w:val="20"/>
              </w:rPr>
            </w:pPr>
            <w:r>
              <w:rPr>
                <w:rFonts w:ascii="Arial Narrow" w:hAnsi="Arial Narrow"/>
                <w:color w:val="000000"/>
                <w:sz w:val="20"/>
              </w:rPr>
              <w:t>Gonbidatuen partaidetza tasa (3)/(1-2)</w:t>
            </w:r>
          </w:p>
        </w:tc>
        <w:tc>
          <w:tcPr>
            <w:tcW w:w="1458" w:type="dxa"/>
            <w:tcBorders>
              <w:top w:val="single" w:sz="2" w:space="0" w:color="auto"/>
            </w:tcBorders>
            <w:vAlign w:val="center"/>
            <w:hideMark/>
          </w:tcPr>
          <w:p w14:paraId="0172A4CF" w14:textId="1262459D" w:rsidR="000A434F" w:rsidRPr="000A434F" w:rsidRDefault="00CA7381" w:rsidP="000A434F">
            <w:pPr>
              <w:jc w:val="right"/>
              <w:rPr>
                <w:rFonts w:ascii="Arial Narrow" w:hAnsi="Arial Narrow" w:cs="Calibri"/>
                <w:color w:val="000000"/>
                <w:sz w:val="20"/>
                <w:szCs w:val="20"/>
              </w:rPr>
            </w:pPr>
            <w:r>
              <w:rPr>
                <w:rFonts w:ascii="Arial Narrow" w:hAnsi="Arial Narrow"/>
                <w:color w:val="000000"/>
                <w:sz w:val="20"/>
              </w:rPr>
              <w:t>% 70</w:t>
            </w:r>
          </w:p>
        </w:tc>
        <w:tc>
          <w:tcPr>
            <w:tcW w:w="1459" w:type="dxa"/>
            <w:tcBorders>
              <w:top w:val="single" w:sz="2" w:space="0" w:color="auto"/>
            </w:tcBorders>
            <w:vAlign w:val="center"/>
            <w:hideMark/>
          </w:tcPr>
          <w:p w14:paraId="26293E5E" w14:textId="5D60533C" w:rsidR="000A434F" w:rsidRPr="000A434F" w:rsidRDefault="000A434F" w:rsidP="00CA7381">
            <w:pPr>
              <w:jc w:val="right"/>
              <w:rPr>
                <w:rFonts w:ascii="Arial Narrow" w:hAnsi="Arial Narrow" w:cs="Calibri"/>
                <w:color w:val="000000"/>
                <w:sz w:val="20"/>
                <w:szCs w:val="20"/>
              </w:rPr>
            </w:pPr>
            <w:r>
              <w:rPr>
                <w:rFonts w:ascii="Arial Narrow" w:hAnsi="Arial Narrow"/>
                <w:color w:val="000000"/>
                <w:sz w:val="20"/>
              </w:rPr>
              <w:t>% 68</w:t>
            </w:r>
          </w:p>
        </w:tc>
        <w:tc>
          <w:tcPr>
            <w:tcW w:w="1459" w:type="dxa"/>
            <w:tcBorders>
              <w:top w:val="single" w:sz="2" w:space="0" w:color="auto"/>
            </w:tcBorders>
            <w:vAlign w:val="center"/>
            <w:hideMark/>
          </w:tcPr>
          <w:p w14:paraId="174A533A" w14:textId="3C2651F9" w:rsidR="000A434F" w:rsidRPr="000A434F" w:rsidRDefault="000A434F" w:rsidP="000A434F">
            <w:pPr>
              <w:jc w:val="right"/>
              <w:rPr>
                <w:rFonts w:ascii="Arial Narrow" w:hAnsi="Arial Narrow" w:cs="Calibri"/>
                <w:color w:val="000000"/>
                <w:sz w:val="20"/>
                <w:szCs w:val="20"/>
              </w:rPr>
            </w:pPr>
            <w:r>
              <w:rPr>
                <w:rFonts w:ascii="Arial Narrow" w:hAnsi="Arial Narrow"/>
                <w:color w:val="000000"/>
                <w:sz w:val="20"/>
              </w:rPr>
              <w:t>% 54</w:t>
            </w:r>
          </w:p>
        </w:tc>
      </w:tr>
    </w:tbl>
    <w:p w14:paraId="4D7BEF5B" w14:textId="5C50CB10" w:rsidR="000A434F" w:rsidRDefault="4E2D9045" w:rsidP="00D25D6D">
      <w:pPr>
        <w:pStyle w:val="texto"/>
        <w:spacing w:before="240" w:after="120"/>
        <w:jc w:val="both"/>
      </w:pPr>
      <w:r>
        <w:t xml:space="preserve">Partaidetza-tasa espero zena baino nabarmen txikiagoa da, batez ere 2025ean sartutako taldeen kasuan. Kontuan izan behar da 2025eko datua 2026ko urtarrilean lortu dugula eta, honenbestez, ez dela egon denbora nahikorik pertsona guztiek parte har dezaten edo dagozkien </w:t>
      </w:r>
      <w:proofErr w:type="spellStart"/>
      <w:r>
        <w:t>gogorarazpenak</w:t>
      </w:r>
      <w:proofErr w:type="spellEnd"/>
      <w:r>
        <w:t xml:space="preserve"> jaso ditzaten. </w:t>
      </w:r>
    </w:p>
    <w:p w14:paraId="43075F27" w14:textId="77777777" w:rsidR="00370155" w:rsidRDefault="00370155">
      <w:pPr>
        <w:rPr>
          <w:spacing w:val="6"/>
          <w:sz w:val="26"/>
        </w:rPr>
      </w:pPr>
      <w:r>
        <w:br w:type="page"/>
      </w:r>
    </w:p>
    <w:p w14:paraId="55998F23" w14:textId="6DA3E14E" w:rsidR="52A33FF4" w:rsidRDefault="52A33FF4" w:rsidP="00457117">
      <w:pPr>
        <w:pStyle w:val="texto"/>
        <w:spacing w:before="120" w:after="240"/>
        <w:jc w:val="both"/>
      </w:pPr>
      <w:r>
        <w:lastRenderedPageBreak/>
        <w:t>Fiskalizatutako urteko partaidetza-tasa osoa hori bada ere, adinean aurrera egin ahala handitu egiten da tasa hori, taula honetan ikusten den bezala:</w:t>
      </w:r>
    </w:p>
    <w:tbl>
      <w:tblPr>
        <w:tblW w:w="8743" w:type="dxa"/>
        <w:tblBorders>
          <w:top w:val="single" w:sz="4" w:space="0" w:color="auto"/>
          <w:bottom w:val="single" w:sz="4" w:space="0" w:color="auto"/>
          <w:insideH w:val="single" w:sz="4" w:space="0" w:color="auto"/>
        </w:tblBorders>
        <w:tblLook w:val="06A0" w:firstRow="1" w:lastRow="0" w:firstColumn="1" w:lastColumn="0" w:noHBand="1" w:noVBand="1"/>
      </w:tblPr>
      <w:tblGrid>
        <w:gridCol w:w="3720"/>
        <w:gridCol w:w="1996"/>
        <w:gridCol w:w="1398"/>
        <w:gridCol w:w="1629"/>
      </w:tblGrid>
      <w:tr w:rsidR="66E75F0E" w:rsidRPr="00457117" w14:paraId="0D742403" w14:textId="77777777" w:rsidTr="0063742D">
        <w:trPr>
          <w:trHeight w:val="255"/>
        </w:trPr>
        <w:tc>
          <w:tcPr>
            <w:tcW w:w="3784" w:type="dxa"/>
            <w:shd w:val="clear" w:color="auto" w:fill="8DB3E2" w:themeFill="text2" w:themeFillTint="66"/>
            <w:tcMar>
              <w:top w:w="15" w:type="dxa"/>
              <w:left w:w="15" w:type="dxa"/>
              <w:right w:w="15" w:type="dxa"/>
            </w:tcMar>
            <w:vAlign w:val="center"/>
          </w:tcPr>
          <w:p w14:paraId="3D84F7DD" w14:textId="647FED75" w:rsidR="66E75F0E" w:rsidRPr="00457117" w:rsidRDefault="66E75F0E" w:rsidP="00457117">
            <w:pPr>
              <w:rPr>
                <w:rFonts w:ascii="Arial" w:eastAsia="Calibri" w:hAnsi="Arial" w:cs="Arial"/>
                <w:color w:val="000000" w:themeColor="text1"/>
                <w:sz w:val="18"/>
                <w:szCs w:val="18"/>
              </w:rPr>
            </w:pPr>
            <w:r>
              <w:rPr>
                <w:rFonts w:ascii="Arial" w:hAnsi="Arial"/>
                <w:color w:val="000000" w:themeColor="text1"/>
                <w:sz w:val="18"/>
              </w:rPr>
              <w:t>Adina, urtetan</w:t>
            </w:r>
          </w:p>
        </w:tc>
        <w:tc>
          <w:tcPr>
            <w:tcW w:w="2028" w:type="dxa"/>
            <w:shd w:val="clear" w:color="auto" w:fill="8DB3E2" w:themeFill="text2" w:themeFillTint="66"/>
            <w:tcMar>
              <w:top w:w="15" w:type="dxa"/>
              <w:left w:w="15" w:type="dxa"/>
              <w:right w:w="15" w:type="dxa"/>
            </w:tcMar>
            <w:vAlign w:val="center"/>
          </w:tcPr>
          <w:p w14:paraId="349EED0C" w14:textId="0205A022" w:rsidR="66E75F0E" w:rsidRPr="00457117" w:rsidRDefault="66E75F0E" w:rsidP="00457117">
            <w:pPr>
              <w:jc w:val="right"/>
              <w:rPr>
                <w:rFonts w:ascii="Arial" w:eastAsia="Calibri" w:hAnsi="Arial" w:cs="Arial"/>
                <w:color w:val="000000" w:themeColor="text1"/>
                <w:sz w:val="18"/>
                <w:szCs w:val="18"/>
              </w:rPr>
            </w:pPr>
            <w:r>
              <w:rPr>
                <w:rFonts w:ascii="Arial" w:hAnsi="Arial"/>
                <w:color w:val="000000" w:themeColor="text1"/>
                <w:sz w:val="18"/>
              </w:rPr>
              <w:t>2023</w:t>
            </w:r>
          </w:p>
        </w:tc>
        <w:tc>
          <w:tcPr>
            <w:tcW w:w="1418" w:type="dxa"/>
            <w:shd w:val="clear" w:color="auto" w:fill="8DB3E2" w:themeFill="text2" w:themeFillTint="66"/>
            <w:tcMar>
              <w:top w:w="15" w:type="dxa"/>
              <w:left w:w="15" w:type="dxa"/>
              <w:right w:w="15" w:type="dxa"/>
            </w:tcMar>
            <w:vAlign w:val="center"/>
          </w:tcPr>
          <w:p w14:paraId="7B59C7C0" w14:textId="318AB889" w:rsidR="66E75F0E" w:rsidRPr="00457117" w:rsidRDefault="66E75F0E" w:rsidP="00457117">
            <w:pPr>
              <w:jc w:val="right"/>
              <w:rPr>
                <w:rFonts w:ascii="Arial" w:eastAsia="Calibri" w:hAnsi="Arial" w:cs="Arial"/>
                <w:color w:val="000000" w:themeColor="text1"/>
                <w:sz w:val="18"/>
                <w:szCs w:val="18"/>
              </w:rPr>
            </w:pPr>
            <w:r>
              <w:rPr>
                <w:rFonts w:ascii="Arial" w:hAnsi="Arial"/>
                <w:color w:val="000000" w:themeColor="text1"/>
                <w:sz w:val="18"/>
              </w:rPr>
              <w:t>2024</w:t>
            </w:r>
          </w:p>
        </w:tc>
        <w:tc>
          <w:tcPr>
            <w:tcW w:w="1653" w:type="dxa"/>
            <w:shd w:val="clear" w:color="auto" w:fill="8DB3E2" w:themeFill="text2" w:themeFillTint="66"/>
            <w:tcMar>
              <w:top w:w="15" w:type="dxa"/>
              <w:left w:w="15" w:type="dxa"/>
              <w:right w:w="15" w:type="dxa"/>
            </w:tcMar>
            <w:vAlign w:val="center"/>
          </w:tcPr>
          <w:p w14:paraId="1D5B8932" w14:textId="5FF74A6A" w:rsidR="66E75F0E" w:rsidRPr="00457117" w:rsidRDefault="66E75F0E" w:rsidP="00457117">
            <w:pPr>
              <w:jc w:val="right"/>
              <w:rPr>
                <w:rFonts w:ascii="Arial" w:eastAsia="Calibri" w:hAnsi="Arial" w:cs="Arial"/>
                <w:color w:val="000000" w:themeColor="text1"/>
                <w:sz w:val="18"/>
                <w:szCs w:val="18"/>
              </w:rPr>
            </w:pPr>
            <w:r>
              <w:rPr>
                <w:rFonts w:ascii="Arial" w:hAnsi="Arial"/>
                <w:color w:val="000000" w:themeColor="text1"/>
                <w:sz w:val="18"/>
              </w:rPr>
              <w:t>2025</w:t>
            </w:r>
          </w:p>
        </w:tc>
      </w:tr>
      <w:tr w:rsidR="66E75F0E" w:rsidRPr="00457117" w14:paraId="7ACC34B4" w14:textId="77777777" w:rsidTr="0063742D">
        <w:trPr>
          <w:trHeight w:val="198"/>
        </w:trPr>
        <w:tc>
          <w:tcPr>
            <w:tcW w:w="3784" w:type="dxa"/>
            <w:tcBorders>
              <w:bottom w:val="single" w:sz="2" w:space="0" w:color="auto"/>
            </w:tcBorders>
            <w:tcMar>
              <w:top w:w="15" w:type="dxa"/>
              <w:left w:w="15" w:type="dxa"/>
              <w:right w:w="15" w:type="dxa"/>
            </w:tcMar>
            <w:vAlign w:val="center"/>
          </w:tcPr>
          <w:p w14:paraId="43A7D313" w14:textId="60EF6D10" w:rsidR="66E75F0E" w:rsidRPr="00457117" w:rsidRDefault="66E75F0E" w:rsidP="00457117">
            <w:pPr>
              <w:rPr>
                <w:rFonts w:ascii="Arial Narrow" w:eastAsia="Calibri" w:hAnsi="Arial Narrow" w:cs="Calibri"/>
                <w:color w:val="000000" w:themeColor="text1"/>
                <w:sz w:val="20"/>
                <w:szCs w:val="20"/>
              </w:rPr>
            </w:pPr>
            <w:r>
              <w:rPr>
                <w:rFonts w:ascii="Arial Narrow" w:hAnsi="Arial Narrow"/>
                <w:color w:val="000000" w:themeColor="text1"/>
                <w:sz w:val="20"/>
              </w:rPr>
              <w:t>30</w:t>
            </w:r>
          </w:p>
        </w:tc>
        <w:tc>
          <w:tcPr>
            <w:tcW w:w="2028" w:type="dxa"/>
            <w:tcBorders>
              <w:bottom w:val="single" w:sz="2" w:space="0" w:color="auto"/>
            </w:tcBorders>
            <w:tcMar>
              <w:top w:w="15" w:type="dxa"/>
              <w:left w:w="15" w:type="dxa"/>
              <w:right w:w="15" w:type="dxa"/>
            </w:tcMar>
            <w:vAlign w:val="center"/>
          </w:tcPr>
          <w:p w14:paraId="5199B0D2" w14:textId="4FC112FA" w:rsidR="66E75F0E" w:rsidRPr="00457117" w:rsidRDefault="66E75F0E" w:rsidP="00457117">
            <w:pPr>
              <w:jc w:val="right"/>
              <w:rPr>
                <w:rFonts w:ascii="Arial Narrow" w:eastAsia="Calibri" w:hAnsi="Arial Narrow" w:cs="Calibri"/>
                <w:color w:val="000000" w:themeColor="text1"/>
                <w:sz w:val="20"/>
                <w:szCs w:val="20"/>
              </w:rPr>
            </w:pPr>
            <w:r>
              <w:rPr>
                <w:rFonts w:ascii="Arial Narrow" w:hAnsi="Arial Narrow"/>
                <w:color w:val="000000" w:themeColor="text1"/>
                <w:sz w:val="20"/>
              </w:rPr>
              <w:t>-</w:t>
            </w:r>
          </w:p>
        </w:tc>
        <w:tc>
          <w:tcPr>
            <w:tcW w:w="1418" w:type="dxa"/>
            <w:tcBorders>
              <w:bottom w:val="single" w:sz="2" w:space="0" w:color="auto"/>
            </w:tcBorders>
            <w:tcMar>
              <w:top w:w="15" w:type="dxa"/>
              <w:left w:w="15" w:type="dxa"/>
              <w:right w:w="15" w:type="dxa"/>
            </w:tcMar>
            <w:vAlign w:val="center"/>
          </w:tcPr>
          <w:p w14:paraId="336DB09A" w14:textId="2D7E02FD" w:rsidR="66E75F0E" w:rsidRPr="00457117" w:rsidRDefault="66E75F0E" w:rsidP="00457117">
            <w:pPr>
              <w:jc w:val="right"/>
              <w:rPr>
                <w:rFonts w:ascii="Arial Narrow" w:eastAsia="Calibri" w:hAnsi="Arial Narrow" w:cs="Calibri"/>
                <w:color w:val="000000" w:themeColor="text1"/>
                <w:sz w:val="20"/>
                <w:szCs w:val="20"/>
              </w:rPr>
            </w:pPr>
            <w:r>
              <w:rPr>
                <w:rFonts w:ascii="Arial Narrow" w:hAnsi="Arial Narrow"/>
                <w:color w:val="000000" w:themeColor="text1"/>
                <w:sz w:val="20"/>
              </w:rPr>
              <w:t>-</w:t>
            </w:r>
          </w:p>
        </w:tc>
        <w:tc>
          <w:tcPr>
            <w:tcW w:w="1653" w:type="dxa"/>
            <w:tcBorders>
              <w:bottom w:val="single" w:sz="2" w:space="0" w:color="auto"/>
            </w:tcBorders>
            <w:tcMar>
              <w:top w:w="15" w:type="dxa"/>
              <w:left w:w="15" w:type="dxa"/>
              <w:right w:w="15" w:type="dxa"/>
            </w:tcMar>
            <w:vAlign w:val="center"/>
          </w:tcPr>
          <w:p w14:paraId="41DE6B1A" w14:textId="3A0CE92B" w:rsidR="66E75F0E" w:rsidRPr="00457117" w:rsidRDefault="66E75F0E" w:rsidP="00457117">
            <w:pPr>
              <w:jc w:val="right"/>
              <w:rPr>
                <w:rFonts w:ascii="Arial Narrow" w:eastAsia="Calibri" w:hAnsi="Arial Narrow" w:cs="Calibri"/>
                <w:color w:val="000000" w:themeColor="text1"/>
                <w:sz w:val="20"/>
                <w:szCs w:val="20"/>
              </w:rPr>
            </w:pPr>
            <w:r>
              <w:rPr>
                <w:rFonts w:ascii="Arial Narrow" w:hAnsi="Arial Narrow"/>
                <w:color w:val="000000" w:themeColor="text1"/>
                <w:sz w:val="20"/>
              </w:rPr>
              <w:t>% 43</w:t>
            </w:r>
          </w:p>
        </w:tc>
      </w:tr>
      <w:tr w:rsidR="66E75F0E" w:rsidRPr="00457117" w14:paraId="26529E9A" w14:textId="77777777" w:rsidTr="0063742D">
        <w:trPr>
          <w:trHeight w:val="198"/>
        </w:trPr>
        <w:tc>
          <w:tcPr>
            <w:tcW w:w="3784" w:type="dxa"/>
            <w:tcBorders>
              <w:top w:val="single" w:sz="2" w:space="0" w:color="auto"/>
              <w:bottom w:val="single" w:sz="2" w:space="0" w:color="auto"/>
            </w:tcBorders>
            <w:tcMar>
              <w:top w:w="15" w:type="dxa"/>
              <w:left w:w="15" w:type="dxa"/>
              <w:right w:w="15" w:type="dxa"/>
            </w:tcMar>
            <w:vAlign w:val="center"/>
          </w:tcPr>
          <w:p w14:paraId="63711CDF" w14:textId="257EC216" w:rsidR="66E75F0E" w:rsidRPr="00457117" w:rsidRDefault="66E75F0E" w:rsidP="00457117">
            <w:pPr>
              <w:rPr>
                <w:rFonts w:ascii="Arial Narrow" w:eastAsia="Calibri" w:hAnsi="Arial Narrow" w:cs="Calibri"/>
                <w:color w:val="000000" w:themeColor="text1"/>
                <w:sz w:val="20"/>
                <w:szCs w:val="20"/>
              </w:rPr>
            </w:pPr>
            <w:r>
              <w:rPr>
                <w:rFonts w:ascii="Arial Narrow" w:hAnsi="Arial Narrow"/>
                <w:color w:val="000000" w:themeColor="text1"/>
                <w:sz w:val="20"/>
              </w:rPr>
              <w:t>35-40</w:t>
            </w:r>
          </w:p>
        </w:tc>
        <w:tc>
          <w:tcPr>
            <w:tcW w:w="2028" w:type="dxa"/>
            <w:tcBorders>
              <w:top w:val="single" w:sz="2" w:space="0" w:color="auto"/>
              <w:bottom w:val="single" w:sz="2" w:space="0" w:color="auto"/>
            </w:tcBorders>
            <w:tcMar>
              <w:top w:w="15" w:type="dxa"/>
              <w:left w:w="15" w:type="dxa"/>
              <w:right w:w="15" w:type="dxa"/>
            </w:tcMar>
            <w:vAlign w:val="center"/>
          </w:tcPr>
          <w:p w14:paraId="3051F122" w14:textId="6C7C3EEC" w:rsidR="66E75F0E" w:rsidRPr="00457117" w:rsidRDefault="66E75F0E" w:rsidP="00457117">
            <w:pPr>
              <w:jc w:val="right"/>
              <w:rPr>
                <w:rFonts w:ascii="Arial Narrow" w:eastAsia="Calibri" w:hAnsi="Arial Narrow" w:cs="Calibri"/>
                <w:color w:val="000000" w:themeColor="text1"/>
                <w:sz w:val="20"/>
                <w:szCs w:val="20"/>
              </w:rPr>
            </w:pPr>
            <w:r>
              <w:rPr>
                <w:rFonts w:ascii="Arial Narrow" w:hAnsi="Arial Narrow"/>
                <w:color w:val="000000" w:themeColor="text1"/>
                <w:sz w:val="20"/>
              </w:rPr>
              <w:t>% 57</w:t>
            </w:r>
          </w:p>
        </w:tc>
        <w:tc>
          <w:tcPr>
            <w:tcW w:w="1418" w:type="dxa"/>
            <w:tcBorders>
              <w:top w:val="single" w:sz="2" w:space="0" w:color="auto"/>
              <w:bottom w:val="single" w:sz="2" w:space="0" w:color="auto"/>
            </w:tcBorders>
            <w:tcMar>
              <w:top w:w="15" w:type="dxa"/>
              <w:left w:w="15" w:type="dxa"/>
              <w:right w:w="15" w:type="dxa"/>
            </w:tcMar>
            <w:vAlign w:val="center"/>
          </w:tcPr>
          <w:p w14:paraId="04210ED9" w14:textId="0B9C49A9" w:rsidR="66E75F0E" w:rsidRPr="00457117" w:rsidRDefault="66E75F0E" w:rsidP="00457117">
            <w:pPr>
              <w:jc w:val="right"/>
              <w:rPr>
                <w:rFonts w:ascii="Arial Narrow" w:eastAsia="Calibri" w:hAnsi="Arial Narrow" w:cs="Calibri"/>
                <w:color w:val="000000" w:themeColor="text1"/>
                <w:sz w:val="20"/>
                <w:szCs w:val="20"/>
              </w:rPr>
            </w:pPr>
            <w:r>
              <w:rPr>
                <w:rFonts w:ascii="Arial Narrow" w:hAnsi="Arial Narrow"/>
                <w:color w:val="000000" w:themeColor="text1"/>
                <w:sz w:val="20"/>
              </w:rPr>
              <w:t>% 66</w:t>
            </w:r>
          </w:p>
        </w:tc>
        <w:tc>
          <w:tcPr>
            <w:tcW w:w="1653" w:type="dxa"/>
            <w:tcBorders>
              <w:top w:val="single" w:sz="2" w:space="0" w:color="auto"/>
              <w:bottom w:val="single" w:sz="2" w:space="0" w:color="auto"/>
            </w:tcBorders>
            <w:tcMar>
              <w:top w:w="15" w:type="dxa"/>
              <w:left w:w="15" w:type="dxa"/>
              <w:right w:w="15" w:type="dxa"/>
            </w:tcMar>
            <w:vAlign w:val="center"/>
          </w:tcPr>
          <w:p w14:paraId="6B1C412E" w14:textId="5C09EE82" w:rsidR="66E75F0E" w:rsidRPr="00457117" w:rsidRDefault="66E75F0E" w:rsidP="00457117">
            <w:pPr>
              <w:jc w:val="right"/>
              <w:rPr>
                <w:rFonts w:ascii="Arial Narrow" w:eastAsia="Calibri" w:hAnsi="Arial Narrow" w:cs="Calibri"/>
                <w:color w:val="000000" w:themeColor="text1"/>
                <w:sz w:val="20"/>
                <w:szCs w:val="20"/>
              </w:rPr>
            </w:pPr>
            <w:r>
              <w:rPr>
                <w:rFonts w:ascii="Arial Narrow" w:hAnsi="Arial Narrow"/>
                <w:color w:val="000000" w:themeColor="text1"/>
                <w:sz w:val="20"/>
              </w:rPr>
              <w:t>% 70</w:t>
            </w:r>
          </w:p>
        </w:tc>
      </w:tr>
      <w:tr w:rsidR="66E75F0E" w:rsidRPr="00457117" w14:paraId="28AF7302" w14:textId="77777777" w:rsidTr="0063742D">
        <w:trPr>
          <w:trHeight w:val="198"/>
        </w:trPr>
        <w:tc>
          <w:tcPr>
            <w:tcW w:w="3784" w:type="dxa"/>
            <w:tcBorders>
              <w:top w:val="single" w:sz="2" w:space="0" w:color="auto"/>
              <w:bottom w:val="single" w:sz="2" w:space="0" w:color="auto"/>
            </w:tcBorders>
            <w:tcMar>
              <w:top w:w="15" w:type="dxa"/>
              <w:left w:w="15" w:type="dxa"/>
              <w:right w:w="15" w:type="dxa"/>
            </w:tcMar>
            <w:vAlign w:val="center"/>
          </w:tcPr>
          <w:p w14:paraId="2D34D106" w14:textId="4B5E5D8D" w:rsidR="66E75F0E" w:rsidRPr="00457117" w:rsidRDefault="66E75F0E" w:rsidP="00457117">
            <w:pPr>
              <w:rPr>
                <w:rFonts w:ascii="Arial Narrow" w:eastAsia="Calibri" w:hAnsi="Arial Narrow" w:cs="Calibri"/>
                <w:color w:val="000000" w:themeColor="text1"/>
                <w:sz w:val="20"/>
                <w:szCs w:val="20"/>
              </w:rPr>
            </w:pPr>
            <w:r>
              <w:rPr>
                <w:rFonts w:ascii="Arial Narrow" w:hAnsi="Arial Narrow"/>
                <w:color w:val="000000" w:themeColor="text1"/>
                <w:sz w:val="20"/>
              </w:rPr>
              <w:t>45-50</w:t>
            </w:r>
          </w:p>
        </w:tc>
        <w:tc>
          <w:tcPr>
            <w:tcW w:w="2028" w:type="dxa"/>
            <w:tcBorders>
              <w:top w:val="single" w:sz="2" w:space="0" w:color="auto"/>
              <w:bottom w:val="single" w:sz="2" w:space="0" w:color="auto"/>
            </w:tcBorders>
            <w:tcMar>
              <w:top w:w="15" w:type="dxa"/>
              <w:left w:w="15" w:type="dxa"/>
              <w:right w:w="15" w:type="dxa"/>
            </w:tcMar>
            <w:vAlign w:val="center"/>
          </w:tcPr>
          <w:p w14:paraId="43DEC628" w14:textId="54723F99" w:rsidR="66E75F0E" w:rsidRPr="00457117" w:rsidRDefault="66E75F0E" w:rsidP="00457117">
            <w:pPr>
              <w:jc w:val="right"/>
              <w:rPr>
                <w:rFonts w:ascii="Arial Narrow" w:eastAsia="Calibri" w:hAnsi="Arial Narrow" w:cs="Calibri"/>
                <w:color w:val="000000" w:themeColor="text1"/>
                <w:sz w:val="20"/>
                <w:szCs w:val="20"/>
              </w:rPr>
            </w:pPr>
            <w:r>
              <w:rPr>
                <w:rFonts w:ascii="Arial Narrow" w:hAnsi="Arial Narrow"/>
                <w:color w:val="000000" w:themeColor="text1"/>
                <w:sz w:val="20"/>
              </w:rPr>
              <w:t>% 66</w:t>
            </w:r>
          </w:p>
        </w:tc>
        <w:tc>
          <w:tcPr>
            <w:tcW w:w="1418" w:type="dxa"/>
            <w:tcBorders>
              <w:top w:val="single" w:sz="2" w:space="0" w:color="auto"/>
              <w:bottom w:val="single" w:sz="2" w:space="0" w:color="auto"/>
            </w:tcBorders>
            <w:tcMar>
              <w:top w:w="15" w:type="dxa"/>
              <w:left w:w="15" w:type="dxa"/>
              <w:right w:w="15" w:type="dxa"/>
            </w:tcMar>
            <w:vAlign w:val="center"/>
          </w:tcPr>
          <w:p w14:paraId="20CB727F" w14:textId="3B7BBDBC" w:rsidR="66E75F0E" w:rsidRPr="00457117" w:rsidRDefault="66E75F0E" w:rsidP="00457117">
            <w:pPr>
              <w:jc w:val="right"/>
              <w:rPr>
                <w:rFonts w:ascii="Arial Narrow" w:eastAsia="Calibri" w:hAnsi="Arial Narrow" w:cs="Calibri"/>
                <w:color w:val="000000" w:themeColor="text1"/>
                <w:sz w:val="20"/>
                <w:szCs w:val="20"/>
              </w:rPr>
            </w:pPr>
            <w:r>
              <w:rPr>
                <w:rFonts w:ascii="Arial Narrow" w:hAnsi="Arial Narrow"/>
                <w:color w:val="000000" w:themeColor="text1"/>
                <w:sz w:val="20"/>
              </w:rPr>
              <w:t>% 66</w:t>
            </w:r>
          </w:p>
        </w:tc>
        <w:tc>
          <w:tcPr>
            <w:tcW w:w="1653" w:type="dxa"/>
            <w:tcBorders>
              <w:top w:val="single" w:sz="2" w:space="0" w:color="auto"/>
              <w:bottom w:val="single" w:sz="2" w:space="0" w:color="auto"/>
            </w:tcBorders>
            <w:tcMar>
              <w:top w:w="15" w:type="dxa"/>
              <w:left w:w="15" w:type="dxa"/>
              <w:right w:w="15" w:type="dxa"/>
            </w:tcMar>
            <w:vAlign w:val="center"/>
          </w:tcPr>
          <w:p w14:paraId="2A1866E0" w14:textId="2646A916" w:rsidR="66E75F0E" w:rsidRPr="00457117" w:rsidRDefault="66E75F0E" w:rsidP="00457117">
            <w:pPr>
              <w:jc w:val="right"/>
              <w:rPr>
                <w:rFonts w:ascii="Arial Narrow" w:eastAsia="Calibri" w:hAnsi="Arial Narrow" w:cs="Calibri"/>
                <w:color w:val="000000" w:themeColor="text1"/>
                <w:sz w:val="20"/>
                <w:szCs w:val="20"/>
              </w:rPr>
            </w:pPr>
            <w:r>
              <w:rPr>
                <w:rFonts w:ascii="Arial Narrow" w:hAnsi="Arial Narrow"/>
                <w:color w:val="000000" w:themeColor="text1"/>
                <w:sz w:val="20"/>
              </w:rPr>
              <w:t>% 59</w:t>
            </w:r>
          </w:p>
        </w:tc>
      </w:tr>
      <w:tr w:rsidR="66E75F0E" w:rsidRPr="00457117" w14:paraId="4CD12155" w14:textId="77777777" w:rsidTr="0063742D">
        <w:trPr>
          <w:trHeight w:val="198"/>
        </w:trPr>
        <w:tc>
          <w:tcPr>
            <w:tcW w:w="3784" w:type="dxa"/>
            <w:tcBorders>
              <w:top w:val="single" w:sz="2" w:space="0" w:color="auto"/>
            </w:tcBorders>
            <w:tcMar>
              <w:top w:w="15" w:type="dxa"/>
              <w:left w:w="15" w:type="dxa"/>
              <w:right w:w="15" w:type="dxa"/>
            </w:tcMar>
            <w:vAlign w:val="center"/>
          </w:tcPr>
          <w:p w14:paraId="21581F98" w14:textId="36B9F4F7" w:rsidR="66E75F0E" w:rsidRPr="00457117" w:rsidRDefault="66E75F0E" w:rsidP="00457117">
            <w:pPr>
              <w:rPr>
                <w:rFonts w:ascii="Arial Narrow" w:eastAsia="Calibri" w:hAnsi="Arial Narrow" w:cs="Calibri"/>
                <w:color w:val="000000" w:themeColor="text1"/>
                <w:sz w:val="20"/>
                <w:szCs w:val="20"/>
              </w:rPr>
            </w:pPr>
            <w:r>
              <w:rPr>
                <w:rFonts w:ascii="Arial Narrow" w:hAnsi="Arial Narrow"/>
                <w:color w:val="000000" w:themeColor="text1"/>
                <w:sz w:val="20"/>
              </w:rPr>
              <w:t>55-65</w:t>
            </w:r>
          </w:p>
        </w:tc>
        <w:tc>
          <w:tcPr>
            <w:tcW w:w="2028" w:type="dxa"/>
            <w:tcBorders>
              <w:top w:val="single" w:sz="2" w:space="0" w:color="auto"/>
            </w:tcBorders>
            <w:tcMar>
              <w:top w:w="15" w:type="dxa"/>
              <w:left w:w="15" w:type="dxa"/>
              <w:right w:w="15" w:type="dxa"/>
            </w:tcMar>
            <w:vAlign w:val="center"/>
          </w:tcPr>
          <w:p w14:paraId="71A8A0E1" w14:textId="33A78C1B" w:rsidR="66E75F0E" w:rsidRPr="00457117" w:rsidRDefault="66E75F0E" w:rsidP="00457117">
            <w:pPr>
              <w:jc w:val="right"/>
              <w:rPr>
                <w:rFonts w:ascii="Arial Narrow" w:eastAsia="Calibri" w:hAnsi="Arial Narrow" w:cs="Calibri"/>
                <w:color w:val="000000" w:themeColor="text1"/>
                <w:sz w:val="20"/>
                <w:szCs w:val="20"/>
              </w:rPr>
            </w:pPr>
            <w:r>
              <w:rPr>
                <w:rFonts w:ascii="Arial Narrow" w:hAnsi="Arial Narrow"/>
                <w:color w:val="000000" w:themeColor="text1"/>
                <w:sz w:val="20"/>
              </w:rPr>
              <w:t>% 70</w:t>
            </w:r>
          </w:p>
        </w:tc>
        <w:tc>
          <w:tcPr>
            <w:tcW w:w="1418" w:type="dxa"/>
            <w:tcBorders>
              <w:top w:val="single" w:sz="2" w:space="0" w:color="auto"/>
            </w:tcBorders>
            <w:tcMar>
              <w:top w:w="15" w:type="dxa"/>
              <w:left w:w="15" w:type="dxa"/>
              <w:right w:w="15" w:type="dxa"/>
            </w:tcMar>
            <w:vAlign w:val="center"/>
          </w:tcPr>
          <w:p w14:paraId="5EF85FE8" w14:textId="4BE1727F" w:rsidR="66E75F0E" w:rsidRPr="00457117" w:rsidRDefault="66E75F0E" w:rsidP="00457117">
            <w:pPr>
              <w:jc w:val="right"/>
              <w:rPr>
                <w:rFonts w:ascii="Arial Narrow" w:eastAsia="Calibri" w:hAnsi="Arial Narrow" w:cs="Calibri"/>
                <w:color w:val="000000" w:themeColor="text1"/>
                <w:sz w:val="20"/>
                <w:szCs w:val="20"/>
              </w:rPr>
            </w:pPr>
            <w:r>
              <w:rPr>
                <w:rFonts w:ascii="Arial Narrow" w:hAnsi="Arial Narrow"/>
                <w:color w:val="000000" w:themeColor="text1"/>
                <w:sz w:val="20"/>
              </w:rPr>
              <w:t>% 70</w:t>
            </w:r>
          </w:p>
        </w:tc>
        <w:tc>
          <w:tcPr>
            <w:tcW w:w="1653" w:type="dxa"/>
            <w:tcBorders>
              <w:top w:val="single" w:sz="2" w:space="0" w:color="auto"/>
            </w:tcBorders>
            <w:tcMar>
              <w:top w:w="15" w:type="dxa"/>
              <w:left w:w="15" w:type="dxa"/>
              <w:right w:w="15" w:type="dxa"/>
            </w:tcMar>
            <w:vAlign w:val="center"/>
          </w:tcPr>
          <w:p w14:paraId="7D0F0329" w14:textId="3E60054E" w:rsidR="66E75F0E" w:rsidRPr="00457117" w:rsidRDefault="66E75F0E" w:rsidP="00457117">
            <w:pPr>
              <w:jc w:val="right"/>
              <w:rPr>
                <w:rFonts w:ascii="Arial Narrow" w:eastAsia="Calibri" w:hAnsi="Arial Narrow" w:cs="Calibri"/>
                <w:color w:val="000000" w:themeColor="text1"/>
                <w:sz w:val="20"/>
                <w:szCs w:val="20"/>
              </w:rPr>
            </w:pPr>
            <w:r>
              <w:rPr>
                <w:rFonts w:ascii="Arial Narrow" w:hAnsi="Arial Narrow"/>
                <w:color w:val="000000" w:themeColor="text1"/>
                <w:sz w:val="20"/>
              </w:rPr>
              <w:t>% 66</w:t>
            </w:r>
          </w:p>
        </w:tc>
      </w:tr>
    </w:tbl>
    <w:p w14:paraId="50B6130B" w14:textId="2C806429" w:rsidR="00D25D6D" w:rsidRDefault="4E2D9045" w:rsidP="00457117">
      <w:pPr>
        <w:pStyle w:val="texto"/>
        <w:spacing w:before="240" w:after="240"/>
        <w:jc w:val="both"/>
      </w:pPr>
      <w:r>
        <w:t>Parte hartu duten pertsonei dagokienez, nork bere laginak hartzea aukeratu da kasu gehienetan lagina lortzeko, taula honetan islatzen den bezala:</w:t>
      </w:r>
    </w:p>
    <w:tbl>
      <w:tblPr>
        <w:tblW w:w="8743" w:type="dxa"/>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4369"/>
        <w:gridCol w:w="1458"/>
        <w:gridCol w:w="1458"/>
        <w:gridCol w:w="1458"/>
      </w:tblGrid>
      <w:tr w:rsidR="00D25D6D" w:rsidRPr="000A434F" w14:paraId="71CE917C" w14:textId="77777777" w:rsidTr="00B52DF0">
        <w:trPr>
          <w:trHeight w:val="255"/>
        </w:trPr>
        <w:tc>
          <w:tcPr>
            <w:tcW w:w="4301" w:type="dxa"/>
            <w:shd w:val="clear" w:color="auto" w:fill="8DB3E2" w:themeFill="text2" w:themeFillTint="66"/>
            <w:vAlign w:val="center"/>
            <w:hideMark/>
          </w:tcPr>
          <w:p w14:paraId="1683FEF5" w14:textId="77777777" w:rsidR="00D25D6D" w:rsidRPr="000A434F" w:rsidRDefault="00D25D6D" w:rsidP="00D25D6D">
            <w:pPr>
              <w:rPr>
                <w:rFonts w:ascii="Arial" w:hAnsi="Arial" w:cs="Arial"/>
                <w:color w:val="000000"/>
                <w:sz w:val="18"/>
                <w:szCs w:val="18"/>
              </w:rPr>
            </w:pPr>
            <w:r>
              <w:rPr>
                <w:rFonts w:ascii="Arial" w:hAnsi="Arial"/>
                <w:color w:val="000000"/>
                <w:sz w:val="18"/>
              </w:rPr>
              <w:t> </w:t>
            </w:r>
          </w:p>
        </w:tc>
        <w:tc>
          <w:tcPr>
            <w:tcW w:w="1435" w:type="dxa"/>
            <w:shd w:val="clear" w:color="auto" w:fill="8DB3E2" w:themeFill="text2" w:themeFillTint="66"/>
            <w:vAlign w:val="center"/>
            <w:hideMark/>
          </w:tcPr>
          <w:p w14:paraId="60D8AEC1" w14:textId="77777777" w:rsidR="00D25D6D" w:rsidRPr="000A434F" w:rsidRDefault="00D25D6D" w:rsidP="00D25D6D">
            <w:pPr>
              <w:jc w:val="right"/>
              <w:rPr>
                <w:rFonts w:ascii="Arial" w:hAnsi="Arial" w:cs="Arial"/>
                <w:color w:val="000000"/>
                <w:sz w:val="18"/>
                <w:szCs w:val="18"/>
              </w:rPr>
            </w:pPr>
            <w:r>
              <w:rPr>
                <w:rFonts w:ascii="Arial" w:hAnsi="Arial"/>
                <w:color w:val="000000"/>
                <w:sz w:val="18"/>
              </w:rPr>
              <w:t>2023</w:t>
            </w:r>
          </w:p>
        </w:tc>
        <w:tc>
          <w:tcPr>
            <w:tcW w:w="1435" w:type="dxa"/>
            <w:shd w:val="clear" w:color="auto" w:fill="8DB3E2" w:themeFill="text2" w:themeFillTint="66"/>
            <w:vAlign w:val="center"/>
            <w:hideMark/>
          </w:tcPr>
          <w:p w14:paraId="73B51354" w14:textId="77777777" w:rsidR="00D25D6D" w:rsidRPr="000A434F" w:rsidRDefault="00D25D6D" w:rsidP="00D25D6D">
            <w:pPr>
              <w:jc w:val="right"/>
              <w:rPr>
                <w:rFonts w:ascii="Arial" w:hAnsi="Arial" w:cs="Arial"/>
                <w:color w:val="000000"/>
                <w:sz w:val="18"/>
                <w:szCs w:val="18"/>
              </w:rPr>
            </w:pPr>
            <w:r>
              <w:rPr>
                <w:rFonts w:ascii="Arial" w:hAnsi="Arial"/>
                <w:color w:val="000000"/>
                <w:sz w:val="18"/>
              </w:rPr>
              <w:t>2024</w:t>
            </w:r>
          </w:p>
        </w:tc>
        <w:tc>
          <w:tcPr>
            <w:tcW w:w="1435" w:type="dxa"/>
            <w:shd w:val="clear" w:color="auto" w:fill="8DB3E2" w:themeFill="text2" w:themeFillTint="66"/>
            <w:vAlign w:val="center"/>
            <w:hideMark/>
          </w:tcPr>
          <w:p w14:paraId="04B368F7" w14:textId="77777777" w:rsidR="00D25D6D" w:rsidRPr="000A434F" w:rsidRDefault="00D25D6D" w:rsidP="00D25D6D">
            <w:pPr>
              <w:jc w:val="right"/>
              <w:rPr>
                <w:rFonts w:ascii="Arial" w:hAnsi="Arial" w:cs="Arial"/>
                <w:color w:val="000000"/>
                <w:sz w:val="18"/>
                <w:szCs w:val="18"/>
              </w:rPr>
            </w:pPr>
            <w:r>
              <w:rPr>
                <w:rFonts w:ascii="Arial" w:hAnsi="Arial"/>
                <w:color w:val="000000"/>
                <w:sz w:val="18"/>
              </w:rPr>
              <w:t>2025</w:t>
            </w:r>
          </w:p>
        </w:tc>
      </w:tr>
      <w:tr w:rsidR="00D25D6D" w:rsidRPr="000A434F" w14:paraId="52090AA6" w14:textId="77777777" w:rsidTr="00B52DF0">
        <w:trPr>
          <w:trHeight w:val="198"/>
        </w:trPr>
        <w:tc>
          <w:tcPr>
            <w:tcW w:w="4301" w:type="dxa"/>
            <w:vAlign w:val="center"/>
            <w:hideMark/>
          </w:tcPr>
          <w:p w14:paraId="1CB0465F" w14:textId="27ACBF8A" w:rsidR="00D25D6D" w:rsidRPr="000A434F" w:rsidRDefault="00D25D6D" w:rsidP="00D25D6D">
            <w:pPr>
              <w:rPr>
                <w:rFonts w:ascii="Arial Narrow" w:hAnsi="Arial Narrow" w:cs="Calibri"/>
                <w:color w:val="000000"/>
                <w:sz w:val="20"/>
                <w:szCs w:val="20"/>
              </w:rPr>
            </w:pPr>
            <w:r>
              <w:rPr>
                <w:rFonts w:ascii="Arial Narrow" w:hAnsi="Arial Narrow"/>
                <w:color w:val="000000"/>
                <w:sz w:val="20"/>
              </w:rPr>
              <w:t>Pazienteak berak hartutako laginen ehunekoa</w:t>
            </w:r>
          </w:p>
        </w:tc>
        <w:tc>
          <w:tcPr>
            <w:tcW w:w="1435" w:type="dxa"/>
            <w:vAlign w:val="center"/>
            <w:hideMark/>
          </w:tcPr>
          <w:p w14:paraId="31887BF6" w14:textId="2D947BF0" w:rsidR="00D25D6D" w:rsidRPr="000A434F" w:rsidRDefault="00D25D6D" w:rsidP="00D25D6D">
            <w:pPr>
              <w:jc w:val="right"/>
              <w:rPr>
                <w:rFonts w:ascii="Arial Narrow" w:hAnsi="Arial Narrow" w:cs="Calibri"/>
                <w:color w:val="000000"/>
                <w:sz w:val="20"/>
                <w:szCs w:val="20"/>
              </w:rPr>
            </w:pPr>
            <w:r>
              <w:rPr>
                <w:rFonts w:ascii="Arial Narrow" w:hAnsi="Arial Narrow"/>
                <w:color w:val="000000"/>
                <w:sz w:val="20"/>
              </w:rPr>
              <w:t>94</w:t>
            </w:r>
          </w:p>
        </w:tc>
        <w:tc>
          <w:tcPr>
            <w:tcW w:w="1435" w:type="dxa"/>
            <w:vAlign w:val="center"/>
            <w:hideMark/>
          </w:tcPr>
          <w:p w14:paraId="5C0850DA" w14:textId="763E7398" w:rsidR="00D25D6D" w:rsidRPr="000A434F" w:rsidRDefault="00D25D6D" w:rsidP="00D25D6D">
            <w:pPr>
              <w:jc w:val="right"/>
              <w:rPr>
                <w:rFonts w:ascii="Arial Narrow" w:hAnsi="Arial Narrow" w:cs="Calibri"/>
                <w:color w:val="000000"/>
                <w:sz w:val="20"/>
                <w:szCs w:val="20"/>
              </w:rPr>
            </w:pPr>
            <w:r>
              <w:rPr>
                <w:rFonts w:ascii="Arial Narrow" w:hAnsi="Arial Narrow"/>
                <w:color w:val="000000"/>
                <w:sz w:val="20"/>
              </w:rPr>
              <w:t>94</w:t>
            </w:r>
          </w:p>
        </w:tc>
        <w:tc>
          <w:tcPr>
            <w:tcW w:w="1435" w:type="dxa"/>
            <w:vAlign w:val="center"/>
            <w:hideMark/>
          </w:tcPr>
          <w:p w14:paraId="461295C9" w14:textId="161ADC1B" w:rsidR="00D25D6D" w:rsidRPr="000A434F" w:rsidRDefault="00D25D6D" w:rsidP="00D25D6D">
            <w:pPr>
              <w:jc w:val="right"/>
              <w:rPr>
                <w:rFonts w:ascii="Arial Narrow" w:hAnsi="Arial Narrow" w:cs="Calibri"/>
                <w:color w:val="000000"/>
                <w:sz w:val="20"/>
                <w:szCs w:val="20"/>
              </w:rPr>
            </w:pPr>
            <w:r>
              <w:rPr>
                <w:rFonts w:ascii="Arial Narrow" w:hAnsi="Arial Narrow"/>
                <w:color w:val="000000"/>
                <w:sz w:val="20"/>
              </w:rPr>
              <w:t>95</w:t>
            </w:r>
          </w:p>
        </w:tc>
      </w:tr>
      <w:tr w:rsidR="00D25D6D" w:rsidRPr="000A434F" w14:paraId="053767AC" w14:textId="77777777" w:rsidTr="00B52DF0">
        <w:trPr>
          <w:trHeight w:val="198"/>
        </w:trPr>
        <w:tc>
          <w:tcPr>
            <w:tcW w:w="4301" w:type="dxa"/>
            <w:vAlign w:val="center"/>
            <w:hideMark/>
          </w:tcPr>
          <w:p w14:paraId="3FEA58D9" w14:textId="782DF9D5" w:rsidR="00D25D6D" w:rsidRPr="000A434F" w:rsidRDefault="00D25D6D" w:rsidP="00D25D6D">
            <w:pPr>
              <w:rPr>
                <w:rFonts w:ascii="Arial Narrow" w:hAnsi="Arial Narrow" w:cs="Calibri"/>
                <w:color w:val="000000"/>
                <w:sz w:val="20"/>
                <w:szCs w:val="20"/>
              </w:rPr>
            </w:pPr>
            <w:r>
              <w:rPr>
                <w:rFonts w:ascii="Arial Narrow" w:hAnsi="Arial Narrow"/>
                <w:color w:val="000000"/>
                <w:sz w:val="20"/>
              </w:rPr>
              <w:t xml:space="preserve">Profesionalek </w:t>
            </w:r>
            <w:proofErr w:type="spellStart"/>
            <w:r>
              <w:rPr>
                <w:rFonts w:ascii="Arial Narrow" w:hAnsi="Arial Narrow"/>
                <w:color w:val="000000"/>
                <w:sz w:val="20"/>
              </w:rPr>
              <w:t>SUOAZetan</w:t>
            </w:r>
            <w:proofErr w:type="spellEnd"/>
            <w:r>
              <w:rPr>
                <w:rFonts w:ascii="Arial Narrow" w:hAnsi="Arial Narrow"/>
                <w:color w:val="000000"/>
                <w:sz w:val="20"/>
              </w:rPr>
              <w:t xml:space="preserve"> lortutako laginen ehunekoa</w:t>
            </w:r>
          </w:p>
        </w:tc>
        <w:tc>
          <w:tcPr>
            <w:tcW w:w="1435" w:type="dxa"/>
            <w:vAlign w:val="center"/>
            <w:hideMark/>
          </w:tcPr>
          <w:p w14:paraId="1C5F4ECE" w14:textId="39D39B8E" w:rsidR="00D25D6D" w:rsidRPr="000A434F" w:rsidRDefault="00D25D6D" w:rsidP="00D25D6D">
            <w:pPr>
              <w:jc w:val="right"/>
              <w:rPr>
                <w:rFonts w:ascii="Arial Narrow" w:hAnsi="Arial Narrow" w:cs="Calibri"/>
                <w:color w:val="000000"/>
                <w:sz w:val="20"/>
                <w:szCs w:val="20"/>
              </w:rPr>
            </w:pPr>
            <w:r>
              <w:rPr>
                <w:rFonts w:ascii="Arial Narrow" w:hAnsi="Arial Narrow"/>
                <w:color w:val="000000"/>
                <w:sz w:val="20"/>
              </w:rPr>
              <w:t>6</w:t>
            </w:r>
          </w:p>
        </w:tc>
        <w:tc>
          <w:tcPr>
            <w:tcW w:w="1435" w:type="dxa"/>
            <w:vAlign w:val="center"/>
            <w:hideMark/>
          </w:tcPr>
          <w:p w14:paraId="0F5F03BD" w14:textId="675DC1D3" w:rsidR="00D25D6D" w:rsidRPr="000A434F" w:rsidRDefault="00D25D6D" w:rsidP="00D25D6D">
            <w:pPr>
              <w:jc w:val="right"/>
              <w:rPr>
                <w:rFonts w:ascii="Arial Narrow" w:hAnsi="Arial Narrow" w:cs="Calibri"/>
                <w:color w:val="000000"/>
                <w:sz w:val="20"/>
                <w:szCs w:val="20"/>
              </w:rPr>
            </w:pPr>
            <w:r>
              <w:rPr>
                <w:rFonts w:ascii="Arial Narrow" w:hAnsi="Arial Narrow"/>
                <w:color w:val="000000"/>
                <w:sz w:val="20"/>
              </w:rPr>
              <w:t>6</w:t>
            </w:r>
          </w:p>
        </w:tc>
        <w:tc>
          <w:tcPr>
            <w:tcW w:w="1435" w:type="dxa"/>
            <w:vAlign w:val="center"/>
            <w:hideMark/>
          </w:tcPr>
          <w:p w14:paraId="4B1F2767" w14:textId="00C5F922" w:rsidR="00D25D6D" w:rsidRPr="000A434F" w:rsidRDefault="00D25D6D" w:rsidP="00D25D6D">
            <w:pPr>
              <w:jc w:val="right"/>
              <w:rPr>
                <w:rFonts w:ascii="Arial Narrow" w:hAnsi="Arial Narrow" w:cs="Calibri"/>
                <w:color w:val="000000"/>
                <w:sz w:val="20"/>
                <w:szCs w:val="20"/>
              </w:rPr>
            </w:pPr>
            <w:r>
              <w:rPr>
                <w:rFonts w:ascii="Arial Narrow" w:hAnsi="Arial Narrow"/>
                <w:color w:val="000000"/>
                <w:sz w:val="20"/>
              </w:rPr>
              <w:t>5</w:t>
            </w:r>
          </w:p>
        </w:tc>
      </w:tr>
    </w:tbl>
    <w:p w14:paraId="380083B9" w14:textId="58F43A4E" w:rsidR="00D25D6D" w:rsidRDefault="00D25D6D" w:rsidP="0046581C">
      <w:pPr>
        <w:pStyle w:val="atitulo4"/>
        <w:spacing w:before="240" w:after="120"/>
        <w:jc w:val="both"/>
        <w:rPr>
          <w:sz w:val="24"/>
          <w:szCs w:val="24"/>
        </w:rPr>
      </w:pPr>
      <w:r>
        <w:rPr>
          <w:sz w:val="24"/>
        </w:rPr>
        <w:t>Gonbidapen gutuna sortzen denetik lagina entregatu arte igarotako epea</w:t>
      </w:r>
    </w:p>
    <w:p w14:paraId="2C6D9FC6" w14:textId="03FB60B2" w:rsidR="00D25D6D" w:rsidRDefault="32E212A4">
      <w:pPr>
        <w:pStyle w:val="texto"/>
        <w:spacing w:after="240" w:line="259" w:lineRule="auto"/>
        <w:jc w:val="both"/>
      </w:pPr>
      <w:proofErr w:type="spellStart"/>
      <w:r>
        <w:t>CUISek</w:t>
      </w:r>
      <w:proofErr w:type="spellEnd"/>
      <w:r>
        <w:t xml:space="preserve"> gonbidapen gutuna sortu zeneko data erregistratzen du, baina ez noiz bidaltzen duen </w:t>
      </w:r>
      <w:proofErr w:type="spellStart"/>
      <w:r>
        <w:t>NOPLOIk</w:t>
      </w:r>
      <w:proofErr w:type="spellEnd"/>
      <w:r>
        <w:t xml:space="preserve"> etxeetara, ezta pertsonek noiz jasotzen duten ere. Gutuna sortzetik pertsonak lagina entregatu arteko batez besteko epea lortu dugu, eta hauek dira emaitzak:</w:t>
      </w:r>
    </w:p>
    <w:tbl>
      <w:tblPr>
        <w:tblW w:w="8743" w:type="dxa"/>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4415"/>
        <w:gridCol w:w="1364"/>
        <w:gridCol w:w="1428"/>
        <w:gridCol w:w="1536"/>
      </w:tblGrid>
      <w:tr w:rsidR="006C4AFF" w:rsidRPr="000A434F" w14:paraId="2DFD8810" w14:textId="77777777" w:rsidTr="0063742D">
        <w:trPr>
          <w:trHeight w:val="255"/>
        </w:trPr>
        <w:tc>
          <w:tcPr>
            <w:tcW w:w="4442" w:type="dxa"/>
            <w:shd w:val="clear" w:color="auto" w:fill="8DB3E2" w:themeFill="text2" w:themeFillTint="66"/>
            <w:vAlign w:val="center"/>
            <w:hideMark/>
          </w:tcPr>
          <w:p w14:paraId="6940C0AB" w14:textId="77777777" w:rsidR="006C4AFF" w:rsidRPr="000A434F" w:rsidRDefault="006C4AFF" w:rsidP="00EB1C41">
            <w:pPr>
              <w:rPr>
                <w:rFonts w:ascii="Arial" w:hAnsi="Arial" w:cs="Arial"/>
                <w:color w:val="000000"/>
                <w:sz w:val="18"/>
                <w:szCs w:val="18"/>
              </w:rPr>
            </w:pPr>
            <w:r>
              <w:rPr>
                <w:rFonts w:ascii="Arial" w:hAnsi="Arial"/>
                <w:color w:val="000000"/>
                <w:sz w:val="18"/>
              </w:rPr>
              <w:t> </w:t>
            </w:r>
          </w:p>
        </w:tc>
        <w:tc>
          <w:tcPr>
            <w:tcW w:w="1370" w:type="dxa"/>
            <w:shd w:val="clear" w:color="auto" w:fill="8DB3E2" w:themeFill="text2" w:themeFillTint="66"/>
            <w:vAlign w:val="center"/>
            <w:hideMark/>
          </w:tcPr>
          <w:p w14:paraId="742C49C4" w14:textId="77777777" w:rsidR="006C4AFF" w:rsidRPr="000A434F" w:rsidRDefault="006C4AFF" w:rsidP="00EB1C41">
            <w:pPr>
              <w:jc w:val="right"/>
              <w:rPr>
                <w:rFonts w:ascii="Arial" w:hAnsi="Arial" w:cs="Arial"/>
                <w:color w:val="000000"/>
                <w:sz w:val="18"/>
                <w:szCs w:val="18"/>
              </w:rPr>
            </w:pPr>
            <w:r>
              <w:rPr>
                <w:rFonts w:ascii="Arial" w:hAnsi="Arial"/>
                <w:color w:val="000000"/>
                <w:sz w:val="18"/>
              </w:rPr>
              <w:t>2023</w:t>
            </w:r>
          </w:p>
        </w:tc>
        <w:tc>
          <w:tcPr>
            <w:tcW w:w="1434" w:type="dxa"/>
            <w:shd w:val="clear" w:color="auto" w:fill="8DB3E2" w:themeFill="text2" w:themeFillTint="66"/>
            <w:vAlign w:val="center"/>
            <w:hideMark/>
          </w:tcPr>
          <w:p w14:paraId="6216E8C0" w14:textId="77777777" w:rsidR="006C4AFF" w:rsidRPr="000A434F" w:rsidRDefault="006C4AFF" w:rsidP="00EB1C41">
            <w:pPr>
              <w:jc w:val="right"/>
              <w:rPr>
                <w:rFonts w:ascii="Arial" w:hAnsi="Arial" w:cs="Arial"/>
                <w:color w:val="000000"/>
                <w:sz w:val="18"/>
                <w:szCs w:val="18"/>
              </w:rPr>
            </w:pPr>
            <w:r>
              <w:rPr>
                <w:rFonts w:ascii="Arial" w:hAnsi="Arial"/>
                <w:color w:val="000000"/>
                <w:sz w:val="18"/>
              </w:rPr>
              <w:t>2024</w:t>
            </w:r>
          </w:p>
        </w:tc>
        <w:tc>
          <w:tcPr>
            <w:tcW w:w="1543" w:type="dxa"/>
            <w:shd w:val="clear" w:color="auto" w:fill="8DB3E2" w:themeFill="text2" w:themeFillTint="66"/>
            <w:vAlign w:val="center"/>
            <w:hideMark/>
          </w:tcPr>
          <w:p w14:paraId="23EBF407" w14:textId="77777777" w:rsidR="006C4AFF" w:rsidRPr="000A434F" w:rsidRDefault="006C4AFF" w:rsidP="00EB1C41">
            <w:pPr>
              <w:jc w:val="right"/>
              <w:rPr>
                <w:rFonts w:ascii="Arial" w:hAnsi="Arial" w:cs="Arial"/>
                <w:color w:val="000000"/>
                <w:sz w:val="18"/>
                <w:szCs w:val="18"/>
              </w:rPr>
            </w:pPr>
            <w:r>
              <w:rPr>
                <w:rFonts w:ascii="Arial" w:hAnsi="Arial"/>
                <w:color w:val="000000"/>
                <w:sz w:val="18"/>
              </w:rPr>
              <w:t>2025</w:t>
            </w:r>
          </w:p>
        </w:tc>
      </w:tr>
      <w:tr w:rsidR="006C4AFF" w:rsidRPr="000A434F" w14:paraId="2B7EA349" w14:textId="77777777" w:rsidTr="0063742D">
        <w:trPr>
          <w:trHeight w:val="198"/>
        </w:trPr>
        <w:tc>
          <w:tcPr>
            <w:tcW w:w="4442" w:type="dxa"/>
            <w:vAlign w:val="center"/>
            <w:hideMark/>
          </w:tcPr>
          <w:p w14:paraId="72598748" w14:textId="10B90AD5" w:rsidR="006C4AFF" w:rsidRPr="000A434F" w:rsidRDefault="32E212A4" w:rsidP="00EB1C41">
            <w:pPr>
              <w:rPr>
                <w:rFonts w:ascii="Arial Narrow" w:hAnsi="Arial Narrow" w:cs="Calibri"/>
                <w:color w:val="000000"/>
                <w:sz w:val="20"/>
                <w:szCs w:val="20"/>
              </w:rPr>
            </w:pPr>
            <w:r>
              <w:rPr>
                <w:rFonts w:ascii="Arial Narrow" w:hAnsi="Arial Narrow"/>
                <w:color w:val="000000" w:themeColor="text1"/>
                <w:sz w:val="20"/>
              </w:rPr>
              <w:t>Gutuna sortzen denetik lagina entregatu arte igarotako epea</w:t>
            </w:r>
          </w:p>
        </w:tc>
        <w:tc>
          <w:tcPr>
            <w:tcW w:w="1370" w:type="dxa"/>
            <w:vAlign w:val="center"/>
            <w:hideMark/>
          </w:tcPr>
          <w:p w14:paraId="6FA7BB35" w14:textId="2C2801B8" w:rsidR="006C4AFF" w:rsidRPr="000A434F" w:rsidRDefault="006C4AFF" w:rsidP="00EB1C41">
            <w:pPr>
              <w:jc w:val="right"/>
              <w:rPr>
                <w:rFonts w:ascii="Arial Narrow" w:hAnsi="Arial Narrow" w:cs="Calibri"/>
                <w:color w:val="000000"/>
                <w:sz w:val="20"/>
                <w:szCs w:val="20"/>
              </w:rPr>
            </w:pPr>
            <w:r>
              <w:rPr>
                <w:rFonts w:ascii="Arial Narrow" w:hAnsi="Arial Narrow"/>
                <w:color w:val="000000"/>
                <w:sz w:val="20"/>
              </w:rPr>
              <w:t>80 egun</w:t>
            </w:r>
          </w:p>
        </w:tc>
        <w:tc>
          <w:tcPr>
            <w:tcW w:w="1434" w:type="dxa"/>
            <w:vAlign w:val="center"/>
            <w:hideMark/>
          </w:tcPr>
          <w:p w14:paraId="10C5C962" w14:textId="02828057" w:rsidR="006C4AFF" w:rsidRPr="000A434F" w:rsidRDefault="006C4AFF" w:rsidP="00EB1C41">
            <w:pPr>
              <w:jc w:val="right"/>
              <w:rPr>
                <w:rFonts w:ascii="Arial Narrow" w:hAnsi="Arial Narrow" w:cs="Calibri"/>
                <w:color w:val="000000"/>
                <w:sz w:val="20"/>
                <w:szCs w:val="20"/>
              </w:rPr>
            </w:pPr>
            <w:r>
              <w:rPr>
                <w:rFonts w:ascii="Arial Narrow" w:hAnsi="Arial Narrow"/>
                <w:color w:val="000000"/>
                <w:sz w:val="20"/>
              </w:rPr>
              <w:t>91 egun</w:t>
            </w:r>
          </w:p>
        </w:tc>
        <w:tc>
          <w:tcPr>
            <w:tcW w:w="1543" w:type="dxa"/>
            <w:vAlign w:val="center"/>
            <w:hideMark/>
          </w:tcPr>
          <w:p w14:paraId="0ECB6216" w14:textId="2469DC39" w:rsidR="006C4AFF" w:rsidRPr="000A434F" w:rsidRDefault="006C4AFF" w:rsidP="00EB1C41">
            <w:pPr>
              <w:jc w:val="right"/>
              <w:rPr>
                <w:rFonts w:ascii="Arial Narrow" w:hAnsi="Arial Narrow" w:cs="Calibri"/>
                <w:color w:val="000000"/>
                <w:sz w:val="20"/>
                <w:szCs w:val="20"/>
              </w:rPr>
            </w:pPr>
            <w:r>
              <w:rPr>
                <w:rFonts w:ascii="Arial Narrow" w:hAnsi="Arial Narrow"/>
                <w:color w:val="000000"/>
                <w:sz w:val="20"/>
              </w:rPr>
              <w:t>55 egun</w:t>
            </w:r>
          </w:p>
        </w:tc>
      </w:tr>
    </w:tbl>
    <w:p w14:paraId="01E22B8B" w14:textId="2A6E43A2" w:rsidR="006C4AFF" w:rsidRDefault="2C4B83AF" w:rsidP="004256EF">
      <w:pPr>
        <w:pStyle w:val="atitulo4"/>
        <w:spacing w:before="240" w:after="120"/>
        <w:jc w:val="both"/>
        <w:rPr>
          <w:sz w:val="24"/>
        </w:rPr>
      </w:pPr>
      <w:r>
        <w:rPr>
          <w:sz w:val="24"/>
        </w:rPr>
        <w:t xml:space="preserve">Programara gonbidatutako pertsonentzako </w:t>
      </w:r>
      <w:proofErr w:type="spellStart"/>
      <w:r>
        <w:rPr>
          <w:sz w:val="24"/>
        </w:rPr>
        <w:t>gogorarazpenen</w:t>
      </w:r>
      <w:proofErr w:type="spellEnd"/>
      <w:r>
        <w:rPr>
          <w:sz w:val="24"/>
        </w:rPr>
        <w:t xml:space="preserve"> ehunekoa</w:t>
      </w:r>
    </w:p>
    <w:p w14:paraId="4A523E5A" w14:textId="7A9D3839" w:rsidR="006C4AFF" w:rsidRDefault="006C4AFF" w:rsidP="006C4AFF">
      <w:pPr>
        <w:pStyle w:val="texto"/>
        <w:spacing w:before="120" w:after="120"/>
        <w:jc w:val="both"/>
        <w:rPr>
          <w:szCs w:val="26"/>
        </w:rPr>
      </w:pPr>
      <w:r>
        <w:t xml:space="preserve">Zegozkien gonbidapen-gutunak sortu eta handik bi edo hiru hilabetera programan parte hartu ez duten gonbidatuentzako </w:t>
      </w:r>
      <w:proofErr w:type="spellStart"/>
      <w:r>
        <w:t>gogorarazpen</w:t>
      </w:r>
      <w:proofErr w:type="spellEnd"/>
      <w:r>
        <w:t xml:space="preserve">-gutunak sortzen ditu ataleko pertsona fakultatiboak. </w:t>
      </w:r>
      <w:proofErr w:type="spellStart"/>
      <w:r>
        <w:t>Gogorarazpen</w:t>
      </w:r>
      <w:proofErr w:type="spellEnd"/>
      <w:r>
        <w:t xml:space="preserve">-gutunak sortu ondoren, administrazioko langileei bidaltzen dizkie inprimatu eta bidal ditzaten. </w:t>
      </w:r>
    </w:p>
    <w:p w14:paraId="19947B8A" w14:textId="39C57515" w:rsidR="00EB1C41" w:rsidRDefault="2682ED96" w:rsidP="00EB1C41">
      <w:pPr>
        <w:pStyle w:val="texto"/>
        <w:spacing w:before="120" w:after="240"/>
        <w:jc w:val="both"/>
      </w:pPr>
      <w:r>
        <w:t xml:space="preserve">2023-2025 aldian parte hartzeko 48.271 </w:t>
      </w:r>
      <w:proofErr w:type="spellStart"/>
      <w:r>
        <w:t>gogorarazpen</w:t>
      </w:r>
      <w:proofErr w:type="spellEnd"/>
      <w:r>
        <w:t xml:space="preserve"> egin ziren, xehetasun hauei jarraikiz: </w:t>
      </w:r>
    </w:p>
    <w:tbl>
      <w:tblPr>
        <w:tblW w:w="8743" w:type="dxa"/>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3638"/>
        <w:gridCol w:w="2143"/>
        <w:gridCol w:w="1411"/>
        <w:gridCol w:w="1551"/>
      </w:tblGrid>
      <w:tr w:rsidR="00EB1C41" w:rsidRPr="00EB1C41" w14:paraId="5CA8A1B4" w14:textId="77777777" w:rsidTr="0063742D">
        <w:trPr>
          <w:trHeight w:val="255"/>
        </w:trPr>
        <w:tc>
          <w:tcPr>
            <w:tcW w:w="3658" w:type="dxa"/>
            <w:shd w:val="clear" w:color="auto" w:fill="8DB3E2" w:themeFill="text2" w:themeFillTint="66"/>
            <w:noWrap/>
            <w:vAlign w:val="center"/>
            <w:hideMark/>
          </w:tcPr>
          <w:p w14:paraId="5A9B1AA7" w14:textId="5F1EE4E1" w:rsidR="00EB1C41" w:rsidRPr="00EB1C41" w:rsidRDefault="00EB1C41" w:rsidP="00EB1C41">
            <w:pPr>
              <w:rPr>
                <w:rFonts w:ascii="Arial" w:hAnsi="Arial" w:cs="Arial"/>
                <w:sz w:val="18"/>
                <w:szCs w:val="18"/>
              </w:rPr>
            </w:pPr>
            <w:proofErr w:type="spellStart"/>
            <w:r>
              <w:rPr>
                <w:rFonts w:ascii="Arial" w:hAnsi="Arial"/>
                <w:sz w:val="18"/>
              </w:rPr>
              <w:t>Gogorarazpen</w:t>
            </w:r>
            <w:proofErr w:type="spellEnd"/>
            <w:r>
              <w:rPr>
                <w:rFonts w:ascii="Arial" w:hAnsi="Arial"/>
                <w:sz w:val="18"/>
              </w:rPr>
              <w:t xml:space="preserve"> kopurua pertsona bakoitzeko</w:t>
            </w:r>
          </w:p>
        </w:tc>
        <w:tc>
          <w:tcPr>
            <w:tcW w:w="2154" w:type="dxa"/>
            <w:shd w:val="clear" w:color="auto" w:fill="8DB3E2" w:themeFill="text2" w:themeFillTint="66"/>
            <w:noWrap/>
            <w:vAlign w:val="center"/>
            <w:hideMark/>
          </w:tcPr>
          <w:p w14:paraId="0B5A61DF" w14:textId="77777777" w:rsidR="00EB1C41" w:rsidRPr="00EB1C41" w:rsidRDefault="00EB1C41" w:rsidP="00EB1C41">
            <w:pPr>
              <w:jc w:val="right"/>
              <w:rPr>
                <w:rFonts w:ascii="Arial" w:hAnsi="Arial" w:cs="Arial"/>
                <w:bCs/>
                <w:color w:val="000000"/>
                <w:sz w:val="18"/>
                <w:szCs w:val="18"/>
              </w:rPr>
            </w:pPr>
            <w:r>
              <w:rPr>
                <w:rFonts w:ascii="Arial" w:hAnsi="Arial"/>
                <w:color w:val="000000"/>
                <w:sz w:val="18"/>
              </w:rPr>
              <w:t>2023</w:t>
            </w:r>
          </w:p>
        </w:tc>
        <w:tc>
          <w:tcPr>
            <w:tcW w:w="1418" w:type="dxa"/>
            <w:shd w:val="clear" w:color="auto" w:fill="8DB3E2" w:themeFill="text2" w:themeFillTint="66"/>
            <w:noWrap/>
            <w:vAlign w:val="center"/>
            <w:hideMark/>
          </w:tcPr>
          <w:p w14:paraId="25695C63" w14:textId="77777777" w:rsidR="00EB1C41" w:rsidRPr="00EB1C41" w:rsidRDefault="00EB1C41" w:rsidP="00EB1C41">
            <w:pPr>
              <w:jc w:val="right"/>
              <w:rPr>
                <w:rFonts w:ascii="Arial" w:hAnsi="Arial" w:cs="Arial"/>
                <w:bCs/>
                <w:color w:val="000000"/>
                <w:sz w:val="18"/>
                <w:szCs w:val="18"/>
              </w:rPr>
            </w:pPr>
            <w:r>
              <w:rPr>
                <w:rFonts w:ascii="Arial" w:hAnsi="Arial"/>
                <w:color w:val="000000"/>
                <w:sz w:val="18"/>
              </w:rPr>
              <w:t>2024</w:t>
            </w:r>
          </w:p>
        </w:tc>
        <w:tc>
          <w:tcPr>
            <w:tcW w:w="1559" w:type="dxa"/>
            <w:shd w:val="clear" w:color="auto" w:fill="8DB3E2" w:themeFill="text2" w:themeFillTint="66"/>
            <w:noWrap/>
            <w:vAlign w:val="center"/>
            <w:hideMark/>
          </w:tcPr>
          <w:p w14:paraId="560A1A87" w14:textId="77777777" w:rsidR="00EB1C41" w:rsidRPr="00EB1C41" w:rsidRDefault="00EB1C41" w:rsidP="00EB1C41">
            <w:pPr>
              <w:jc w:val="right"/>
              <w:rPr>
                <w:rFonts w:ascii="Arial" w:hAnsi="Arial" w:cs="Arial"/>
                <w:bCs/>
                <w:color w:val="000000"/>
                <w:sz w:val="18"/>
                <w:szCs w:val="18"/>
              </w:rPr>
            </w:pPr>
            <w:r>
              <w:rPr>
                <w:rFonts w:ascii="Arial" w:hAnsi="Arial"/>
                <w:color w:val="000000"/>
                <w:sz w:val="18"/>
              </w:rPr>
              <w:t>2025</w:t>
            </w:r>
          </w:p>
        </w:tc>
      </w:tr>
      <w:tr w:rsidR="00EB1C41" w14:paraId="370C5CBD" w14:textId="77777777" w:rsidTr="0063742D">
        <w:trPr>
          <w:trHeight w:val="198"/>
        </w:trPr>
        <w:tc>
          <w:tcPr>
            <w:tcW w:w="3658" w:type="dxa"/>
            <w:noWrap/>
            <w:vAlign w:val="center"/>
            <w:hideMark/>
          </w:tcPr>
          <w:p w14:paraId="4C506F79" w14:textId="2F5F704F" w:rsidR="00EB1C41" w:rsidRPr="00EB1C41" w:rsidRDefault="00EB1C41" w:rsidP="00EB1C41">
            <w:pPr>
              <w:rPr>
                <w:rFonts w:ascii="Arial Narrow" w:hAnsi="Arial Narrow" w:cs="Calibri"/>
                <w:color w:val="000000"/>
                <w:sz w:val="20"/>
                <w:szCs w:val="20"/>
              </w:rPr>
            </w:pPr>
            <w:proofErr w:type="spellStart"/>
            <w:r>
              <w:rPr>
                <w:rFonts w:ascii="Arial Narrow" w:hAnsi="Arial Narrow"/>
                <w:color w:val="000000"/>
                <w:sz w:val="20"/>
              </w:rPr>
              <w:t>Gogorarazpen</w:t>
            </w:r>
            <w:proofErr w:type="spellEnd"/>
            <w:r>
              <w:rPr>
                <w:rFonts w:ascii="Arial Narrow" w:hAnsi="Arial Narrow"/>
                <w:color w:val="000000"/>
                <w:sz w:val="20"/>
              </w:rPr>
              <w:t xml:space="preserve"> bat</w:t>
            </w:r>
          </w:p>
        </w:tc>
        <w:tc>
          <w:tcPr>
            <w:tcW w:w="2154" w:type="dxa"/>
            <w:noWrap/>
            <w:vAlign w:val="center"/>
            <w:hideMark/>
          </w:tcPr>
          <w:p w14:paraId="44D1632D" w14:textId="7C520F80" w:rsidR="00EB1C41" w:rsidRPr="00EB1C41" w:rsidRDefault="00EB1C41" w:rsidP="00EB1C41">
            <w:pPr>
              <w:jc w:val="right"/>
              <w:rPr>
                <w:rFonts w:ascii="Arial Narrow" w:hAnsi="Arial Narrow" w:cs="Calibri"/>
                <w:color w:val="000000"/>
                <w:sz w:val="20"/>
                <w:szCs w:val="20"/>
              </w:rPr>
            </w:pPr>
            <w:r>
              <w:rPr>
                <w:rFonts w:ascii="Arial Narrow" w:hAnsi="Arial Narrow"/>
                <w:color w:val="000000"/>
                <w:sz w:val="20"/>
              </w:rPr>
              <w:t xml:space="preserve">6.464 </w:t>
            </w:r>
          </w:p>
        </w:tc>
        <w:tc>
          <w:tcPr>
            <w:tcW w:w="1418" w:type="dxa"/>
            <w:noWrap/>
            <w:vAlign w:val="center"/>
            <w:hideMark/>
          </w:tcPr>
          <w:p w14:paraId="2FD6969B" w14:textId="7F0A28E6" w:rsidR="00EB1C41" w:rsidRPr="00EB1C41" w:rsidRDefault="00EB1C41" w:rsidP="00EB1C41">
            <w:pPr>
              <w:jc w:val="right"/>
              <w:rPr>
                <w:rFonts w:ascii="Arial Narrow" w:hAnsi="Arial Narrow" w:cs="Calibri"/>
                <w:color w:val="000000"/>
                <w:sz w:val="20"/>
                <w:szCs w:val="20"/>
              </w:rPr>
            </w:pPr>
            <w:r>
              <w:rPr>
                <w:rFonts w:ascii="Arial Narrow" w:hAnsi="Arial Narrow"/>
                <w:color w:val="000000"/>
                <w:sz w:val="20"/>
              </w:rPr>
              <w:t xml:space="preserve">3.889 </w:t>
            </w:r>
          </w:p>
        </w:tc>
        <w:tc>
          <w:tcPr>
            <w:tcW w:w="1559" w:type="dxa"/>
            <w:noWrap/>
            <w:vAlign w:val="center"/>
            <w:hideMark/>
          </w:tcPr>
          <w:p w14:paraId="565C894E" w14:textId="72992640" w:rsidR="00EB1C41" w:rsidRPr="00EB1C41" w:rsidRDefault="00EB1C41" w:rsidP="00EB1C41">
            <w:pPr>
              <w:jc w:val="right"/>
              <w:rPr>
                <w:rFonts w:ascii="Arial Narrow" w:hAnsi="Arial Narrow" w:cs="Calibri"/>
                <w:color w:val="000000"/>
                <w:sz w:val="20"/>
                <w:szCs w:val="20"/>
              </w:rPr>
            </w:pPr>
            <w:r>
              <w:rPr>
                <w:rFonts w:ascii="Arial Narrow" w:hAnsi="Arial Narrow"/>
                <w:color w:val="000000"/>
                <w:sz w:val="20"/>
              </w:rPr>
              <w:t xml:space="preserve">7.591 </w:t>
            </w:r>
          </w:p>
        </w:tc>
      </w:tr>
      <w:tr w:rsidR="00EB1C41" w14:paraId="28566F83" w14:textId="77777777" w:rsidTr="0063742D">
        <w:trPr>
          <w:trHeight w:val="198"/>
        </w:trPr>
        <w:tc>
          <w:tcPr>
            <w:tcW w:w="3658" w:type="dxa"/>
            <w:noWrap/>
            <w:vAlign w:val="center"/>
            <w:hideMark/>
          </w:tcPr>
          <w:p w14:paraId="704E8B9C" w14:textId="6533F655" w:rsidR="00EB1C41" w:rsidRPr="00EB1C41" w:rsidRDefault="00EB1C41" w:rsidP="00EB1C41">
            <w:pPr>
              <w:rPr>
                <w:rFonts w:ascii="Arial Narrow" w:hAnsi="Arial Narrow" w:cs="Calibri"/>
                <w:color w:val="000000"/>
                <w:sz w:val="20"/>
                <w:szCs w:val="20"/>
              </w:rPr>
            </w:pPr>
            <w:r>
              <w:rPr>
                <w:rFonts w:ascii="Arial Narrow" w:hAnsi="Arial Narrow"/>
                <w:color w:val="000000"/>
                <w:sz w:val="20"/>
              </w:rPr>
              <w:t xml:space="preserve">Bi </w:t>
            </w:r>
            <w:proofErr w:type="spellStart"/>
            <w:r>
              <w:rPr>
                <w:rFonts w:ascii="Arial Narrow" w:hAnsi="Arial Narrow"/>
                <w:color w:val="000000"/>
                <w:sz w:val="20"/>
              </w:rPr>
              <w:t>gogorarazpen</w:t>
            </w:r>
            <w:proofErr w:type="spellEnd"/>
          </w:p>
        </w:tc>
        <w:tc>
          <w:tcPr>
            <w:tcW w:w="2154" w:type="dxa"/>
            <w:noWrap/>
            <w:vAlign w:val="center"/>
            <w:hideMark/>
          </w:tcPr>
          <w:p w14:paraId="104ECE6B" w14:textId="302CD029" w:rsidR="00EB1C41" w:rsidRPr="00EB1C41" w:rsidRDefault="00EB1C41" w:rsidP="00EB1C41">
            <w:pPr>
              <w:jc w:val="right"/>
              <w:rPr>
                <w:rFonts w:ascii="Arial Narrow" w:hAnsi="Arial Narrow" w:cs="Calibri"/>
                <w:color w:val="000000"/>
                <w:sz w:val="20"/>
                <w:szCs w:val="20"/>
              </w:rPr>
            </w:pPr>
            <w:r>
              <w:rPr>
                <w:rFonts w:ascii="Arial Narrow" w:hAnsi="Arial Narrow"/>
                <w:color w:val="000000"/>
                <w:sz w:val="20"/>
              </w:rPr>
              <w:t xml:space="preserve">2.221 </w:t>
            </w:r>
          </w:p>
        </w:tc>
        <w:tc>
          <w:tcPr>
            <w:tcW w:w="1418" w:type="dxa"/>
            <w:noWrap/>
            <w:vAlign w:val="center"/>
            <w:hideMark/>
          </w:tcPr>
          <w:p w14:paraId="3A51A455" w14:textId="73A3C82C" w:rsidR="00EB1C41" w:rsidRPr="00EB1C41" w:rsidRDefault="00EB1C41" w:rsidP="00EB1C41">
            <w:pPr>
              <w:jc w:val="right"/>
              <w:rPr>
                <w:rFonts w:ascii="Arial Narrow" w:hAnsi="Arial Narrow" w:cs="Calibri"/>
                <w:color w:val="000000"/>
                <w:sz w:val="20"/>
                <w:szCs w:val="20"/>
              </w:rPr>
            </w:pPr>
            <w:r>
              <w:rPr>
                <w:rFonts w:ascii="Arial Narrow" w:hAnsi="Arial Narrow"/>
                <w:color w:val="000000"/>
                <w:sz w:val="20"/>
              </w:rPr>
              <w:t xml:space="preserve">1.915 </w:t>
            </w:r>
          </w:p>
        </w:tc>
        <w:tc>
          <w:tcPr>
            <w:tcW w:w="1559" w:type="dxa"/>
            <w:noWrap/>
            <w:vAlign w:val="center"/>
            <w:hideMark/>
          </w:tcPr>
          <w:p w14:paraId="691A12F7" w14:textId="557BC05A" w:rsidR="00EB1C41" w:rsidRPr="00EB1C41" w:rsidRDefault="00EB1C41" w:rsidP="00EB1C41">
            <w:pPr>
              <w:jc w:val="right"/>
              <w:rPr>
                <w:rFonts w:ascii="Arial Narrow" w:hAnsi="Arial Narrow" w:cs="Calibri"/>
                <w:color w:val="000000"/>
                <w:sz w:val="20"/>
                <w:szCs w:val="20"/>
              </w:rPr>
            </w:pPr>
            <w:r>
              <w:rPr>
                <w:rFonts w:ascii="Arial Narrow" w:hAnsi="Arial Narrow"/>
                <w:color w:val="000000"/>
                <w:sz w:val="20"/>
              </w:rPr>
              <w:t xml:space="preserve">3.730 </w:t>
            </w:r>
          </w:p>
        </w:tc>
      </w:tr>
      <w:tr w:rsidR="00EB1C41" w14:paraId="1AFCC341" w14:textId="77777777" w:rsidTr="0063742D">
        <w:trPr>
          <w:trHeight w:val="198"/>
        </w:trPr>
        <w:tc>
          <w:tcPr>
            <w:tcW w:w="3658" w:type="dxa"/>
            <w:noWrap/>
            <w:vAlign w:val="center"/>
            <w:hideMark/>
          </w:tcPr>
          <w:p w14:paraId="1700D001" w14:textId="44CCAF37" w:rsidR="00EB1C41" w:rsidRPr="00EB1C41" w:rsidRDefault="00EB1C41" w:rsidP="00EB1C41">
            <w:pPr>
              <w:rPr>
                <w:rFonts w:ascii="Arial Narrow" w:hAnsi="Arial Narrow" w:cs="Calibri"/>
                <w:color w:val="000000"/>
                <w:sz w:val="20"/>
                <w:szCs w:val="20"/>
              </w:rPr>
            </w:pPr>
            <w:r>
              <w:rPr>
                <w:rFonts w:ascii="Arial Narrow" w:hAnsi="Arial Narrow"/>
                <w:color w:val="000000"/>
                <w:sz w:val="20"/>
              </w:rPr>
              <w:t xml:space="preserve">Hiru </w:t>
            </w:r>
            <w:proofErr w:type="spellStart"/>
            <w:r>
              <w:rPr>
                <w:rFonts w:ascii="Arial Narrow" w:hAnsi="Arial Narrow"/>
                <w:color w:val="000000"/>
                <w:sz w:val="20"/>
              </w:rPr>
              <w:t>gogorarazpen</w:t>
            </w:r>
            <w:proofErr w:type="spellEnd"/>
          </w:p>
        </w:tc>
        <w:tc>
          <w:tcPr>
            <w:tcW w:w="2154" w:type="dxa"/>
            <w:noWrap/>
            <w:vAlign w:val="center"/>
            <w:hideMark/>
          </w:tcPr>
          <w:p w14:paraId="153880EB" w14:textId="0E723D1E" w:rsidR="00EB1C41" w:rsidRPr="00EB1C41" w:rsidRDefault="00212EAF" w:rsidP="00EB1C41">
            <w:pPr>
              <w:jc w:val="right"/>
              <w:rPr>
                <w:rFonts w:ascii="Arial Narrow" w:hAnsi="Arial Narrow" w:cs="Calibri"/>
                <w:color w:val="000000"/>
                <w:sz w:val="20"/>
                <w:szCs w:val="20"/>
              </w:rPr>
            </w:pPr>
            <w:r>
              <w:rPr>
                <w:rFonts w:ascii="Arial Narrow" w:hAnsi="Arial Narrow"/>
                <w:color w:val="000000"/>
                <w:sz w:val="20"/>
              </w:rPr>
              <w:t xml:space="preserve">10.251 </w:t>
            </w:r>
          </w:p>
        </w:tc>
        <w:tc>
          <w:tcPr>
            <w:tcW w:w="1418" w:type="dxa"/>
            <w:noWrap/>
            <w:vAlign w:val="center"/>
            <w:hideMark/>
          </w:tcPr>
          <w:p w14:paraId="33B686F2" w14:textId="6560828A" w:rsidR="00EB1C41" w:rsidRPr="00EB1C41" w:rsidRDefault="00212EAF" w:rsidP="00EB1C41">
            <w:pPr>
              <w:jc w:val="right"/>
              <w:rPr>
                <w:rFonts w:ascii="Arial Narrow" w:hAnsi="Arial Narrow" w:cs="Calibri"/>
                <w:color w:val="000000"/>
                <w:sz w:val="20"/>
                <w:szCs w:val="20"/>
              </w:rPr>
            </w:pPr>
            <w:r>
              <w:rPr>
                <w:rFonts w:ascii="Arial Narrow" w:hAnsi="Arial Narrow"/>
                <w:color w:val="000000"/>
                <w:sz w:val="20"/>
              </w:rPr>
              <w:t xml:space="preserve">10.238 </w:t>
            </w:r>
          </w:p>
        </w:tc>
        <w:tc>
          <w:tcPr>
            <w:tcW w:w="1559" w:type="dxa"/>
            <w:noWrap/>
            <w:vAlign w:val="center"/>
            <w:hideMark/>
          </w:tcPr>
          <w:p w14:paraId="7C63C801" w14:textId="62657585" w:rsidR="00EB1C41" w:rsidRPr="00EB1C41" w:rsidRDefault="00EB1C41" w:rsidP="00212EAF">
            <w:pPr>
              <w:jc w:val="right"/>
              <w:rPr>
                <w:rFonts w:ascii="Arial Narrow" w:hAnsi="Arial Narrow" w:cs="Calibri"/>
                <w:color w:val="000000"/>
                <w:sz w:val="20"/>
                <w:szCs w:val="20"/>
              </w:rPr>
            </w:pPr>
            <w:r>
              <w:rPr>
                <w:rFonts w:ascii="Arial Narrow" w:hAnsi="Arial Narrow"/>
                <w:color w:val="000000"/>
                <w:sz w:val="20"/>
              </w:rPr>
              <w:t xml:space="preserve">1.972 </w:t>
            </w:r>
          </w:p>
        </w:tc>
      </w:tr>
      <w:tr w:rsidR="00EB1C41" w:rsidRPr="00EB1C41" w14:paraId="29E41E76" w14:textId="77777777" w:rsidTr="0063742D">
        <w:trPr>
          <w:trHeight w:val="255"/>
        </w:trPr>
        <w:tc>
          <w:tcPr>
            <w:tcW w:w="3658" w:type="dxa"/>
            <w:shd w:val="clear" w:color="auto" w:fill="8DB3E2" w:themeFill="text2" w:themeFillTint="66"/>
            <w:noWrap/>
            <w:vAlign w:val="center"/>
            <w:hideMark/>
          </w:tcPr>
          <w:p w14:paraId="008866D8" w14:textId="4A4CD75C" w:rsidR="00EB1C41" w:rsidRPr="00212EAF" w:rsidRDefault="00EB1C41" w:rsidP="00EB1C41">
            <w:pPr>
              <w:rPr>
                <w:rFonts w:ascii="Arial" w:hAnsi="Arial" w:cs="Arial"/>
                <w:bCs/>
                <w:color w:val="000000"/>
                <w:sz w:val="18"/>
                <w:szCs w:val="18"/>
              </w:rPr>
            </w:pPr>
            <w:proofErr w:type="spellStart"/>
            <w:r>
              <w:rPr>
                <w:rFonts w:ascii="Arial" w:hAnsi="Arial"/>
                <w:color w:val="000000"/>
                <w:sz w:val="18"/>
              </w:rPr>
              <w:t>Gogorarazpenak</w:t>
            </w:r>
            <w:proofErr w:type="spellEnd"/>
            <w:r>
              <w:rPr>
                <w:rFonts w:ascii="Arial" w:hAnsi="Arial"/>
                <w:color w:val="000000"/>
                <w:sz w:val="18"/>
              </w:rPr>
              <w:t>, guztira</w:t>
            </w:r>
          </w:p>
        </w:tc>
        <w:tc>
          <w:tcPr>
            <w:tcW w:w="2154" w:type="dxa"/>
            <w:shd w:val="clear" w:color="auto" w:fill="8DB3E2" w:themeFill="text2" w:themeFillTint="66"/>
            <w:noWrap/>
            <w:vAlign w:val="center"/>
            <w:hideMark/>
          </w:tcPr>
          <w:p w14:paraId="0BDE0AE5" w14:textId="5F622B64" w:rsidR="00EB1C41" w:rsidRPr="00212EAF" w:rsidRDefault="00EB1C41" w:rsidP="00EB1C41">
            <w:pPr>
              <w:jc w:val="right"/>
              <w:rPr>
                <w:rFonts w:ascii="Arial" w:hAnsi="Arial" w:cs="Arial"/>
                <w:bCs/>
                <w:color w:val="000000"/>
                <w:sz w:val="18"/>
                <w:szCs w:val="18"/>
              </w:rPr>
            </w:pPr>
            <w:r>
              <w:rPr>
                <w:rFonts w:ascii="Arial" w:hAnsi="Arial"/>
                <w:color w:val="000000"/>
                <w:sz w:val="18"/>
              </w:rPr>
              <w:t xml:space="preserve">18.936 </w:t>
            </w:r>
          </w:p>
        </w:tc>
        <w:tc>
          <w:tcPr>
            <w:tcW w:w="1418" w:type="dxa"/>
            <w:shd w:val="clear" w:color="auto" w:fill="8DB3E2" w:themeFill="text2" w:themeFillTint="66"/>
            <w:noWrap/>
            <w:vAlign w:val="center"/>
            <w:hideMark/>
          </w:tcPr>
          <w:p w14:paraId="60549CED" w14:textId="3A6554DD" w:rsidR="00EB1C41" w:rsidRPr="00212EAF" w:rsidRDefault="00EB1C41" w:rsidP="00EB1C41">
            <w:pPr>
              <w:jc w:val="right"/>
              <w:rPr>
                <w:rFonts w:ascii="Arial" w:hAnsi="Arial" w:cs="Arial"/>
                <w:bCs/>
                <w:color w:val="000000"/>
                <w:sz w:val="18"/>
                <w:szCs w:val="18"/>
              </w:rPr>
            </w:pPr>
            <w:r>
              <w:rPr>
                <w:rFonts w:ascii="Arial" w:hAnsi="Arial"/>
                <w:color w:val="000000"/>
                <w:sz w:val="18"/>
              </w:rPr>
              <w:t xml:space="preserve">16.042 </w:t>
            </w:r>
          </w:p>
        </w:tc>
        <w:tc>
          <w:tcPr>
            <w:tcW w:w="1559" w:type="dxa"/>
            <w:shd w:val="clear" w:color="auto" w:fill="8DB3E2" w:themeFill="text2" w:themeFillTint="66"/>
            <w:noWrap/>
            <w:vAlign w:val="center"/>
            <w:hideMark/>
          </w:tcPr>
          <w:p w14:paraId="29151C1C" w14:textId="41486C1B" w:rsidR="00EB1C41" w:rsidRPr="00EB1C41" w:rsidRDefault="00EB1C41" w:rsidP="00EB1C41">
            <w:pPr>
              <w:jc w:val="right"/>
              <w:rPr>
                <w:rFonts w:ascii="Arial" w:hAnsi="Arial" w:cs="Arial"/>
                <w:bCs/>
                <w:color w:val="000000"/>
                <w:sz w:val="18"/>
                <w:szCs w:val="18"/>
              </w:rPr>
            </w:pPr>
            <w:r>
              <w:rPr>
                <w:rFonts w:ascii="Arial" w:hAnsi="Arial"/>
                <w:color w:val="000000"/>
                <w:sz w:val="18"/>
              </w:rPr>
              <w:t xml:space="preserve">13.293 </w:t>
            </w:r>
          </w:p>
        </w:tc>
      </w:tr>
    </w:tbl>
    <w:p w14:paraId="20DEBFEF" w14:textId="77777777" w:rsidR="00C065A6" w:rsidRDefault="00212EAF" w:rsidP="66E75F0E">
      <w:pPr>
        <w:pStyle w:val="texto"/>
        <w:spacing w:before="240" w:after="120"/>
        <w:jc w:val="both"/>
      </w:pPr>
      <w:proofErr w:type="spellStart"/>
      <w:r>
        <w:t>Gogorarazpenen</w:t>
      </w:r>
      <w:proofErr w:type="spellEnd"/>
      <w:r>
        <w:t xml:space="preserve"> % 47 pertsona bakoitzeko hiru </w:t>
      </w:r>
      <w:proofErr w:type="spellStart"/>
      <w:r>
        <w:t>gogorarazpen</w:t>
      </w:r>
      <w:proofErr w:type="spellEnd"/>
      <w:r>
        <w:t xml:space="preserve"> egiteari dagozkio, % 37 </w:t>
      </w:r>
      <w:proofErr w:type="spellStart"/>
      <w:r>
        <w:t>gogorarazpen</w:t>
      </w:r>
      <w:proofErr w:type="spellEnd"/>
      <w:r>
        <w:t xml:space="preserve"> bat egiteari pertsona bakoitzeko, eta gainerako % 16, azkenik, bi egiteari.</w:t>
      </w:r>
    </w:p>
    <w:p w14:paraId="73CC9468" w14:textId="77777777" w:rsidR="00C065A6" w:rsidRDefault="00C065A6">
      <w:pPr>
        <w:rPr>
          <w:spacing w:val="6"/>
          <w:sz w:val="26"/>
        </w:rPr>
      </w:pPr>
      <w:r>
        <w:br w:type="page"/>
      </w:r>
    </w:p>
    <w:p w14:paraId="1A19265F" w14:textId="2046B954" w:rsidR="00D55DAC" w:rsidRDefault="00D55DAC" w:rsidP="00D55DAC">
      <w:pPr>
        <w:pStyle w:val="texto"/>
        <w:spacing w:before="120" w:after="240"/>
        <w:jc w:val="both"/>
        <w:rPr>
          <w:szCs w:val="26"/>
        </w:rPr>
      </w:pPr>
      <w:r>
        <w:lastRenderedPageBreak/>
        <w:t xml:space="preserve">Datu horiek kontuan hartuta, gonbidatuei egindako </w:t>
      </w:r>
      <w:proofErr w:type="spellStart"/>
      <w:r>
        <w:t>gogorarazpenen</w:t>
      </w:r>
      <w:proofErr w:type="spellEnd"/>
      <w:r>
        <w:t xml:space="preserve"> ehunekoa honako hau da:</w:t>
      </w:r>
    </w:p>
    <w:tbl>
      <w:tblPr>
        <w:tblW w:w="8743" w:type="dxa"/>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5510"/>
        <w:gridCol w:w="1097"/>
        <w:gridCol w:w="1039"/>
        <w:gridCol w:w="1097"/>
      </w:tblGrid>
      <w:tr w:rsidR="00D55DAC" w:rsidRPr="00D55DAC" w14:paraId="5121B450" w14:textId="77777777" w:rsidTr="0063742D">
        <w:trPr>
          <w:trHeight w:val="255"/>
        </w:trPr>
        <w:tc>
          <w:tcPr>
            <w:tcW w:w="5473" w:type="dxa"/>
            <w:shd w:val="clear" w:color="auto" w:fill="8DB3E2" w:themeFill="text2" w:themeFillTint="66"/>
            <w:vAlign w:val="center"/>
            <w:hideMark/>
          </w:tcPr>
          <w:p w14:paraId="68514D9F" w14:textId="77777777" w:rsidR="00D55DAC" w:rsidRPr="00D55DAC" w:rsidRDefault="00D55DAC">
            <w:pPr>
              <w:jc w:val="both"/>
              <w:rPr>
                <w:rFonts w:ascii="Arial" w:hAnsi="Arial" w:cs="Arial"/>
                <w:color w:val="000000"/>
                <w:sz w:val="18"/>
                <w:szCs w:val="18"/>
              </w:rPr>
            </w:pPr>
            <w:r>
              <w:rPr>
                <w:rFonts w:ascii="Arial" w:hAnsi="Arial"/>
                <w:color w:val="000000"/>
                <w:sz w:val="18"/>
              </w:rPr>
              <w:t> </w:t>
            </w:r>
          </w:p>
        </w:tc>
        <w:tc>
          <w:tcPr>
            <w:tcW w:w="1090" w:type="dxa"/>
            <w:shd w:val="clear" w:color="auto" w:fill="8DB3E2" w:themeFill="text2" w:themeFillTint="66"/>
            <w:vAlign w:val="center"/>
            <w:hideMark/>
          </w:tcPr>
          <w:p w14:paraId="121BA973" w14:textId="77777777" w:rsidR="00D55DAC" w:rsidRPr="00D55DAC" w:rsidRDefault="00D55DAC" w:rsidP="00D55DAC">
            <w:pPr>
              <w:jc w:val="right"/>
              <w:rPr>
                <w:rFonts w:ascii="Arial" w:hAnsi="Arial" w:cs="Arial"/>
                <w:color w:val="000000"/>
                <w:sz w:val="18"/>
                <w:szCs w:val="18"/>
              </w:rPr>
            </w:pPr>
            <w:r>
              <w:rPr>
                <w:rFonts w:ascii="Arial" w:hAnsi="Arial"/>
                <w:color w:val="000000"/>
                <w:sz w:val="18"/>
              </w:rPr>
              <w:t>2023</w:t>
            </w:r>
          </w:p>
        </w:tc>
        <w:tc>
          <w:tcPr>
            <w:tcW w:w="1032" w:type="dxa"/>
            <w:shd w:val="clear" w:color="auto" w:fill="8DB3E2" w:themeFill="text2" w:themeFillTint="66"/>
            <w:vAlign w:val="center"/>
            <w:hideMark/>
          </w:tcPr>
          <w:p w14:paraId="4A406EB4" w14:textId="77777777" w:rsidR="00D55DAC" w:rsidRPr="00D55DAC" w:rsidRDefault="00D55DAC" w:rsidP="00D55DAC">
            <w:pPr>
              <w:jc w:val="right"/>
              <w:rPr>
                <w:rFonts w:ascii="Arial" w:hAnsi="Arial" w:cs="Arial"/>
                <w:color w:val="000000"/>
                <w:sz w:val="18"/>
                <w:szCs w:val="18"/>
              </w:rPr>
            </w:pPr>
            <w:r>
              <w:rPr>
                <w:rFonts w:ascii="Arial" w:hAnsi="Arial"/>
                <w:color w:val="000000"/>
                <w:sz w:val="18"/>
              </w:rPr>
              <w:t>2024</w:t>
            </w:r>
          </w:p>
        </w:tc>
        <w:tc>
          <w:tcPr>
            <w:tcW w:w="1090" w:type="dxa"/>
            <w:shd w:val="clear" w:color="auto" w:fill="8DB3E2" w:themeFill="text2" w:themeFillTint="66"/>
            <w:vAlign w:val="center"/>
            <w:hideMark/>
          </w:tcPr>
          <w:p w14:paraId="24E3C5A3" w14:textId="77777777" w:rsidR="00D55DAC" w:rsidRPr="00D55DAC" w:rsidRDefault="00D55DAC" w:rsidP="00D55DAC">
            <w:pPr>
              <w:jc w:val="right"/>
              <w:rPr>
                <w:rFonts w:ascii="Arial" w:hAnsi="Arial" w:cs="Arial"/>
                <w:color w:val="000000"/>
                <w:sz w:val="18"/>
                <w:szCs w:val="18"/>
              </w:rPr>
            </w:pPr>
            <w:r>
              <w:rPr>
                <w:rFonts w:ascii="Arial" w:hAnsi="Arial"/>
                <w:color w:val="000000"/>
                <w:sz w:val="18"/>
              </w:rPr>
              <w:t>2025</w:t>
            </w:r>
          </w:p>
        </w:tc>
      </w:tr>
      <w:tr w:rsidR="00D55DAC" w:rsidRPr="00D55DAC" w14:paraId="555497BE" w14:textId="77777777" w:rsidTr="0063742D">
        <w:trPr>
          <w:trHeight w:val="198"/>
        </w:trPr>
        <w:tc>
          <w:tcPr>
            <w:tcW w:w="5473" w:type="dxa"/>
            <w:vAlign w:val="center"/>
            <w:hideMark/>
          </w:tcPr>
          <w:p w14:paraId="150F4073" w14:textId="2DEF55B5" w:rsidR="00D55DAC" w:rsidRPr="00D55DAC" w:rsidRDefault="00D55DAC" w:rsidP="00D55DAC">
            <w:pPr>
              <w:rPr>
                <w:rFonts w:ascii="Arial Narrow" w:hAnsi="Arial Narrow" w:cs="Calibri"/>
                <w:color w:val="000000"/>
                <w:sz w:val="20"/>
                <w:szCs w:val="20"/>
              </w:rPr>
            </w:pPr>
            <w:r>
              <w:rPr>
                <w:rFonts w:ascii="Arial Narrow" w:hAnsi="Arial Narrow"/>
                <w:color w:val="000000"/>
                <w:sz w:val="20"/>
              </w:rPr>
              <w:t xml:space="preserve">Gonbidatutako pertsonak (C) </w:t>
            </w:r>
          </w:p>
        </w:tc>
        <w:tc>
          <w:tcPr>
            <w:tcW w:w="1090" w:type="dxa"/>
            <w:vAlign w:val="center"/>
            <w:hideMark/>
          </w:tcPr>
          <w:p w14:paraId="05283806" w14:textId="77777777" w:rsidR="00D55DAC" w:rsidRPr="00D55DAC" w:rsidRDefault="00D55DAC" w:rsidP="00D55DAC">
            <w:pPr>
              <w:jc w:val="right"/>
              <w:rPr>
                <w:rFonts w:ascii="Arial Narrow" w:hAnsi="Arial Narrow" w:cs="Calibri"/>
                <w:color w:val="000000"/>
                <w:sz w:val="20"/>
                <w:szCs w:val="20"/>
              </w:rPr>
            </w:pPr>
            <w:r>
              <w:rPr>
                <w:rFonts w:ascii="Arial Narrow" w:hAnsi="Arial Narrow"/>
                <w:color w:val="000000"/>
                <w:sz w:val="20"/>
              </w:rPr>
              <w:t>32.764</w:t>
            </w:r>
          </w:p>
        </w:tc>
        <w:tc>
          <w:tcPr>
            <w:tcW w:w="1032" w:type="dxa"/>
            <w:vAlign w:val="center"/>
            <w:hideMark/>
          </w:tcPr>
          <w:p w14:paraId="72F9F327" w14:textId="77777777" w:rsidR="00D55DAC" w:rsidRPr="00D55DAC" w:rsidRDefault="00D55DAC" w:rsidP="00D55DAC">
            <w:pPr>
              <w:jc w:val="right"/>
              <w:rPr>
                <w:rFonts w:ascii="Arial Narrow" w:hAnsi="Arial Narrow" w:cs="Calibri"/>
                <w:color w:val="000000"/>
                <w:sz w:val="20"/>
                <w:szCs w:val="20"/>
              </w:rPr>
            </w:pPr>
            <w:r>
              <w:rPr>
                <w:rFonts w:ascii="Arial Narrow" w:hAnsi="Arial Narrow"/>
                <w:color w:val="000000"/>
                <w:sz w:val="20"/>
              </w:rPr>
              <w:t>32.055</w:t>
            </w:r>
          </w:p>
        </w:tc>
        <w:tc>
          <w:tcPr>
            <w:tcW w:w="1090" w:type="dxa"/>
            <w:vAlign w:val="center"/>
            <w:hideMark/>
          </w:tcPr>
          <w:p w14:paraId="79F2091D" w14:textId="77777777" w:rsidR="00D55DAC" w:rsidRPr="00D55DAC" w:rsidRDefault="00D55DAC" w:rsidP="00D55DAC">
            <w:pPr>
              <w:jc w:val="right"/>
              <w:rPr>
                <w:rFonts w:ascii="Arial Narrow" w:hAnsi="Arial Narrow" w:cs="Calibri"/>
                <w:color w:val="000000"/>
                <w:sz w:val="20"/>
                <w:szCs w:val="20"/>
              </w:rPr>
            </w:pPr>
            <w:r>
              <w:rPr>
                <w:rFonts w:ascii="Arial Narrow" w:hAnsi="Arial Narrow"/>
                <w:color w:val="000000"/>
                <w:sz w:val="20"/>
              </w:rPr>
              <w:t>33.605</w:t>
            </w:r>
          </w:p>
        </w:tc>
      </w:tr>
      <w:tr w:rsidR="00D55DAC" w:rsidRPr="00D55DAC" w14:paraId="1AAAB7D5" w14:textId="77777777" w:rsidTr="0063742D">
        <w:trPr>
          <w:trHeight w:val="198"/>
        </w:trPr>
        <w:tc>
          <w:tcPr>
            <w:tcW w:w="5473" w:type="dxa"/>
            <w:vAlign w:val="center"/>
            <w:hideMark/>
          </w:tcPr>
          <w:p w14:paraId="294E37C1" w14:textId="6513101D" w:rsidR="00D55DAC" w:rsidRPr="00D55DAC" w:rsidRDefault="00D55DAC" w:rsidP="00D55DAC">
            <w:pPr>
              <w:rPr>
                <w:rFonts w:ascii="Arial Narrow" w:hAnsi="Arial Narrow" w:cs="Calibri"/>
                <w:color w:val="000000"/>
                <w:sz w:val="20"/>
                <w:szCs w:val="20"/>
              </w:rPr>
            </w:pPr>
            <w:proofErr w:type="spellStart"/>
            <w:r>
              <w:rPr>
                <w:rFonts w:ascii="Arial Narrow" w:hAnsi="Arial Narrow"/>
                <w:color w:val="000000"/>
                <w:sz w:val="20"/>
              </w:rPr>
              <w:t>Gogorarazpenen</w:t>
            </w:r>
            <w:proofErr w:type="spellEnd"/>
            <w:r>
              <w:rPr>
                <w:rFonts w:ascii="Arial Narrow" w:hAnsi="Arial Narrow"/>
                <w:color w:val="000000"/>
                <w:sz w:val="20"/>
              </w:rPr>
              <w:t xml:space="preserve"> bat jaso duten pertsonen ehunekoa</w:t>
            </w:r>
          </w:p>
        </w:tc>
        <w:tc>
          <w:tcPr>
            <w:tcW w:w="1090" w:type="dxa"/>
            <w:vAlign w:val="center"/>
            <w:hideMark/>
          </w:tcPr>
          <w:p w14:paraId="38BDB7E3" w14:textId="77777777" w:rsidR="00D55DAC" w:rsidRPr="00D55DAC" w:rsidRDefault="00D55DAC" w:rsidP="00D55DAC">
            <w:pPr>
              <w:jc w:val="right"/>
              <w:rPr>
                <w:rFonts w:ascii="Arial Narrow" w:hAnsi="Arial Narrow" w:cs="Calibri"/>
                <w:color w:val="000000"/>
                <w:sz w:val="20"/>
                <w:szCs w:val="20"/>
              </w:rPr>
            </w:pPr>
            <w:r>
              <w:rPr>
                <w:rFonts w:ascii="Arial Narrow" w:hAnsi="Arial Narrow"/>
                <w:color w:val="000000"/>
                <w:sz w:val="20"/>
              </w:rPr>
              <w:t>18.936</w:t>
            </w:r>
          </w:p>
        </w:tc>
        <w:tc>
          <w:tcPr>
            <w:tcW w:w="1032" w:type="dxa"/>
            <w:vAlign w:val="center"/>
            <w:hideMark/>
          </w:tcPr>
          <w:p w14:paraId="614451F6" w14:textId="77777777" w:rsidR="00D55DAC" w:rsidRPr="00D55DAC" w:rsidRDefault="00D55DAC" w:rsidP="00D55DAC">
            <w:pPr>
              <w:jc w:val="right"/>
              <w:rPr>
                <w:rFonts w:ascii="Arial Narrow" w:hAnsi="Arial Narrow" w:cs="Calibri"/>
                <w:color w:val="000000"/>
                <w:sz w:val="20"/>
                <w:szCs w:val="20"/>
              </w:rPr>
            </w:pPr>
            <w:r>
              <w:rPr>
                <w:rFonts w:ascii="Arial Narrow" w:hAnsi="Arial Narrow"/>
                <w:color w:val="000000"/>
                <w:sz w:val="20"/>
              </w:rPr>
              <w:t>16.042</w:t>
            </w:r>
          </w:p>
        </w:tc>
        <w:tc>
          <w:tcPr>
            <w:tcW w:w="1090" w:type="dxa"/>
            <w:vAlign w:val="center"/>
            <w:hideMark/>
          </w:tcPr>
          <w:p w14:paraId="150923AF" w14:textId="77777777" w:rsidR="00D55DAC" w:rsidRPr="00D55DAC" w:rsidRDefault="00D55DAC" w:rsidP="00D55DAC">
            <w:pPr>
              <w:jc w:val="right"/>
              <w:rPr>
                <w:rFonts w:ascii="Arial Narrow" w:hAnsi="Arial Narrow" w:cs="Calibri"/>
                <w:color w:val="000000"/>
                <w:sz w:val="20"/>
                <w:szCs w:val="20"/>
              </w:rPr>
            </w:pPr>
            <w:r>
              <w:rPr>
                <w:rFonts w:ascii="Arial Narrow" w:hAnsi="Arial Narrow"/>
                <w:color w:val="000000"/>
                <w:sz w:val="20"/>
              </w:rPr>
              <w:t>13.293</w:t>
            </w:r>
          </w:p>
        </w:tc>
      </w:tr>
      <w:tr w:rsidR="00D55DAC" w:rsidRPr="00D55DAC" w14:paraId="551A6057" w14:textId="77777777" w:rsidTr="0063742D">
        <w:trPr>
          <w:trHeight w:val="198"/>
        </w:trPr>
        <w:tc>
          <w:tcPr>
            <w:tcW w:w="5473" w:type="dxa"/>
            <w:vAlign w:val="center"/>
            <w:hideMark/>
          </w:tcPr>
          <w:p w14:paraId="225B3641" w14:textId="4FDCF306" w:rsidR="00D55DAC" w:rsidRPr="00D55DAC" w:rsidRDefault="00D55DAC" w:rsidP="00D55DAC">
            <w:pPr>
              <w:rPr>
                <w:rFonts w:ascii="Arial Narrow" w:hAnsi="Arial Narrow" w:cs="Calibri"/>
                <w:color w:val="000000"/>
                <w:sz w:val="20"/>
                <w:szCs w:val="20"/>
              </w:rPr>
            </w:pPr>
            <w:r>
              <w:rPr>
                <w:rFonts w:ascii="Arial Narrow" w:hAnsi="Arial Narrow"/>
                <w:color w:val="000000"/>
                <w:sz w:val="20"/>
              </w:rPr>
              <w:t xml:space="preserve">Aipatutakoen gainean </w:t>
            </w:r>
            <w:proofErr w:type="spellStart"/>
            <w:r>
              <w:rPr>
                <w:rFonts w:ascii="Arial Narrow" w:hAnsi="Arial Narrow"/>
                <w:color w:val="000000"/>
                <w:sz w:val="20"/>
              </w:rPr>
              <w:t>gogorarazpenen</w:t>
            </w:r>
            <w:proofErr w:type="spellEnd"/>
            <w:r>
              <w:rPr>
                <w:rFonts w:ascii="Arial Narrow" w:hAnsi="Arial Narrow"/>
                <w:color w:val="000000"/>
                <w:sz w:val="20"/>
              </w:rPr>
              <w:t xml:space="preserve"> bat jaso duten pertsonen ehunekoa</w:t>
            </w:r>
          </w:p>
        </w:tc>
        <w:tc>
          <w:tcPr>
            <w:tcW w:w="1090" w:type="dxa"/>
            <w:vAlign w:val="center"/>
            <w:hideMark/>
          </w:tcPr>
          <w:p w14:paraId="203D2738" w14:textId="1A966389" w:rsidR="00D55DAC" w:rsidRPr="00D55DAC" w:rsidRDefault="00D55DAC" w:rsidP="00D55DAC">
            <w:pPr>
              <w:jc w:val="right"/>
              <w:rPr>
                <w:rFonts w:ascii="Arial Narrow" w:hAnsi="Arial Narrow" w:cs="Calibri"/>
                <w:color w:val="000000"/>
                <w:sz w:val="20"/>
                <w:szCs w:val="20"/>
              </w:rPr>
            </w:pPr>
            <w:r>
              <w:rPr>
                <w:rFonts w:ascii="Arial Narrow" w:hAnsi="Arial Narrow"/>
                <w:color w:val="000000"/>
                <w:sz w:val="20"/>
              </w:rPr>
              <w:t>58</w:t>
            </w:r>
          </w:p>
        </w:tc>
        <w:tc>
          <w:tcPr>
            <w:tcW w:w="1032" w:type="dxa"/>
            <w:vAlign w:val="center"/>
            <w:hideMark/>
          </w:tcPr>
          <w:p w14:paraId="65164D62" w14:textId="7F10885E" w:rsidR="00D55DAC" w:rsidRPr="00D55DAC" w:rsidRDefault="00D55DAC" w:rsidP="00D55DAC">
            <w:pPr>
              <w:jc w:val="right"/>
              <w:rPr>
                <w:rFonts w:ascii="Arial Narrow" w:hAnsi="Arial Narrow" w:cs="Calibri"/>
                <w:color w:val="000000"/>
                <w:sz w:val="20"/>
                <w:szCs w:val="20"/>
              </w:rPr>
            </w:pPr>
            <w:r>
              <w:rPr>
                <w:rFonts w:ascii="Arial Narrow" w:hAnsi="Arial Narrow"/>
                <w:color w:val="000000"/>
                <w:sz w:val="20"/>
              </w:rPr>
              <w:t>50</w:t>
            </w:r>
          </w:p>
        </w:tc>
        <w:tc>
          <w:tcPr>
            <w:tcW w:w="1090" w:type="dxa"/>
            <w:vAlign w:val="center"/>
            <w:hideMark/>
          </w:tcPr>
          <w:p w14:paraId="23A391BA" w14:textId="09013888" w:rsidR="00D55DAC" w:rsidRPr="00D55DAC" w:rsidRDefault="00D55DAC" w:rsidP="00D55DAC">
            <w:pPr>
              <w:jc w:val="right"/>
              <w:rPr>
                <w:rFonts w:ascii="Arial Narrow" w:hAnsi="Arial Narrow" w:cs="Calibri"/>
                <w:color w:val="000000"/>
                <w:sz w:val="20"/>
                <w:szCs w:val="20"/>
              </w:rPr>
            </w:pPr>
            <w:r>
              <w:rPr>
                <w:rFonts w:ascii="Arial Narrow" w:hAnsi="Arial Narrow"/>
                <w:color w:val="000000"/>
                <w:sz w:val="20"/>
              </w:rPr>
              <w:t>40</w:t>
            </w:r>
          </w:p>
        </w:tc>
      </w:tr>
    </w:tbl>
    <w:p w14:paraId="54409535" w14:textId="6FF2FA11" w:rsidR="00D55DAC" w:rsidRDefault="2552A4DD" w:rsidP="00EB1C41">
      <w:pPr>
        <w:pStyle w:val="texto"/>
        <w:spacing w:before="240" w:after="120"/>
        <w:jc w:val="both"/>
      </w:pPr>
      <w:r>
        <w:t xml:space="preserve">Aztertutako aldi osoan, atalak </w:t>
      </w:r>
      <w:bookmarkStart w:id="44" w:name="_Int_Q9kAyYjp"/>
      <w:proofErr w:type="spellStart"/>
      <w:r>
        <w:t>gogorarazpen</w:t>
      </w:r>
      <w:proofErr w:type="spellEnd"/>
      <w:r>
        <w:t>-gutun</w:t>
      </w:r>
      <w:bookmarkEnd w:id="44"/>
      <w:r>
        <w:t xml:space="preserve"> bat izapidetu zuen gonbidatuen ehuneko 49rentzat. 2025eko datuak dira baxuenak, informazioa lortu zeneko uneak baldintzatuta baitaude. </w:t>
      </w:r>
    </w:p>
    <w:p w14:paraId="0CB2ACD0" w14:textId="36DDF642" w:rsidR="00262CAA" w:rsidRDefault="00262CAA" w:rsidP="00262CAA">
      <w:pPr>
        <w:pStyle w:val="texto"/>
        <w:spacing w:before="120" w:after="240"/>
        <w:jc w:val="both"/>
        <w:rPr>
          <w:szCs w:val="26"/>
        </w:rPr>
      </w:pPr>
      <w:proofErr w:type="spellStart"/>
      <w:r>
        <w:t>Gogorarazpen</w:t>
      </w:r>
      <w:proofErr w:type="spellEnd"/>
      <w:r>
        <w:t>-gutunaren eraginkortasunari dagokionez, gutuna jaso ondoren pertsonak parte hartu ote zuen erakutsiko dugu jarraian:</w:t>
      </w:r>
    </w:p>
    <w:tbl>
      <w:tblPr>
        <w:tblW w:w="8743" w:type="dxa"/>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5642"/>
        <w:gridCol w:w="1033"/>
        <w:gridCol w:w="1034"/>
        <w:gridCol w:w="1034"/>
      </w:tblGrid>
      <w:tr w:rsidR="00262CAA" w:rsidRPr="00D55DAC" w14:paraId="1684AC72" w14:textId="77777777" w:rsidTr="0063742D">
        <w:trPr>
          <w:trHeight w:val="255"/>
        </w:trPr>
        <w:tc>
          <w:tcPr>
            <w:tcW w:w="5642" w:type="dxa"/>
            <w:shd w:val="clear" w:color="auto" w:fill="8DB3E2" w:themeFill="text2" w:themeFillTint="66"/>
            <w:vAlign w:val="center"/>
            <w:hideMark/>
          </w:tcPr>
          <w:p w14:paraId="44A6B7F6" w14:textId="77777777" w:rsidR="00262CAA" w:rsidRPr="00D55DAC" w:rsidRDefault="00262CAA" w:rsidP="004256EF">
            <w:pPr>
              <w:jc w:val="both"/>
              <w:rPr>
                <w:rFonts w:ascii="Arial" w:hAnsi="Arial" w:cs="Arial"/>
                <w:color w:val="000000"/>
                <w:sz w:val="18"/>
                <w:szCs w:val="18"/>
              </w:rPr>
            </w:pPr>
            <w:r>
              <w:rPr>
                <w:rFonts w:ascii="Arial" w:hAnsi="Arial"/>
                <w:color w:val="000000"/>
                <w:sz w:val="18"/>
              </w:rPr>
              <w:t> </w:t>
            </w:r>
          </w:p>
        </w:tc>
        <w:tc>
          <w:tcPr>
            <w:tcW w:w="1033" w:type="dxa"/>
            <w:shd w:val="clear" w:color="auto" w:fill="8DB3E2" w:themeFill="text2" w:themeFillTint="66"/>
            <w:vAlign w:val="center"/>
            <w:hideMark/>
          </w:tcPr>
          <w:p w14:paraId="4AEC3D38" w14:textId="77777777" w:rsidR="00262CAA" w:rsidRPr="00D55DAC" w:rsidRDefault="00262CAA" w:rsidP="004256EF">
            <w:pPr>
              <w:jc w:val="right"/>
              <w:rPr>
                <w:rFonts w:ascii="Arial" w:hAnsi="Arial" w:cs="Arial"/>
                <w:color w:val="000000"/>
                <w:sz w:val="18"/>
                <w:szCs w:val="18"/>
              </w:rPr>
            </w:pPr>
            <w:r>
              <w:rPr>
                <w:rFonts w:ascii="Arial" w:hAnsi="Arial"/>
                <w:color w:val="000000"/>
                <w:sz w:val="18"/>
              </w:rPr>
              <w:t>2023</w:t>
            </w:r>
          </w:p>
        </w:tc>
        <w:tc>
          <w:tcPr>
            <w:tcW w:w="1034" w:type="dxa"/>
            <w:shd w:val="clear" w:color="auto" w:fill="8DB3E2" w:themeFill="text2" w:themeFillTint="66"/>
            <w:vAlign w:val="center"/>
            <w:hideMark/>
          </w:tcPr>
          <w:p w14:paraId="63F579EA" w14:textId="77777777" w:rsidR="00262CAA" w:rsidRPr="00D55DAC" w:rsidRDefault="00262CAA" w:rsidP="004256EF">
            <w:pPr>
              <w:jc w:val="right"/>
              <w:rPr>
                <w:rFonts w:ascii="Arial" w:hAnsi="Arial" w:cs="Arial"/>
                <w:color w:val="000000"/>
                <w:sz w:val="18"/>
                <w:szCs w:val="18"/>
              </w:rPr>
            </w:pPr>
            <w:r>
              <w:rPr>
                <w:rFonts w:ascii="Arial" w:hAnsi="Arial"/>
                <w:color w:val="000000"/>
                <w:sz w:val="18"/>
              </w:rPr>
              <w:t>2024</w:t>
            </w:r>
          </w:p>
        </w:tc>
        <w:tc>
          <w:tcPr>
            <w:tcW w:w="1034" w:type="dxa"/>
            <w:shd w:val="clear" w:color="auto" w:fill="8DB3E2" w:themeFill="text2" w:themeFillTint="66"/>
            <w:vAlign w:val="center"/>
            <w:hideMark/>
          </w:tcPr>
          <w:p w14:paraId="5B52E76A" w14:textId="77777777" w:rsidR="00262CAA" w:rsidRPr="00D55DAC" w:rsidRDefault="00262CAA" w:rsidP="004256EF">
            <w:pPr>
              <w:jc w:val="right"/>
              <w:rPr>
                <w:rFonts w:ascii="Arial" w:hAnsi="Arial" w:cs="Arial"/>
                <w:color w:val="000000"/>
                <w:sz w:val="18"/>
                <w:szCs w:val="18"/>
              </w:rPr>
            </w:pPr>
            <w:r>
              <w:rPr>
                <w:rFonts w:ascii="Arial" w:hAnsi="Arial"/>
                <w:color w:val="000000"/>
                <w:sz w:val="18"/>
              </w:rPr>
              <w:t>2025</w:t>
            </w:r>
          </w:p>
        </w:tc>
      </w:tr>
      <w:tr w:rsidR="00262CAA" w:rsidRPr="00D55DAC" w14:paraId="21FE6DEE" w14:textId="77777777" w:rsidTr="0063742D">
        <w:trPr>
          <w:trHeight w:val="198"/>
        </w:trPr>
        <w:tc>
          <w:tcPr>
            <w:tcW w:w="5642" w:type="dxa"/>
            <w:vAlign w:val="center"/>
            <w:hideMark/>
          </w:tcPr>
          <w:p w14:paraId="7AD84A35" w14:textId="01C461BE" w:rsidR="00262CAA" w:rsidRPr="00D55DAC" w:rsidRDefault="00262CAA" w:rsidP="00262CAA">
            <w:pPr>
              <w:rPr>
                <w:rFonts w:ascii="Arial Narrow" w:hAnsi="Arial Narrow" w:cs="Calibri"/>
                <w:color w:val="000000"/>
                <w:sz w:val="20"/>
                <w:szCs w:val="20"/>
              </w:rPr>
            </w:pPr>
            <w:proofErr w:type="spellStart"/>
            <w:r>
              <w:rPr>
                <w:rFonts w:ascii="Arial Narrow" w:hAnsi="Arial Narrow"/>
                <w:color w:val="000000"/>
                <w:sz w:val="20"/>
              </w:rPr>
              <w:t>Gogorarazpena</w:t>
            </w:r>
            <w:proofErr w:type="spellEnd"/>
            <w:r>
              <w:rPr>
                <w:rFonts w:ascii="Arial Narrow" w:hAnsi="Arial Narrow"/>
                <w:color w:val="000000"/>
                <w:sz w:val="20"/>
              </w:rPr>
              <w:t xml:space="preserve"> jaso ondoren programan parte hartzen duten pertsonen ehunekoa</w:t>
            </w:r>
          </w:p>
        </w:tc>
        <w:tc>
          <w:tcPr>
            <w:tcW w:w="1033" w:type="dxa"/>
            <w:vAlign w:val="center"/>
            <w:hideMark/>
          </w:tcPr>
          <w:p w14:paraId="56A3C751" w14:textId="4B8AE71E" w:rsidR="00262CAA" w:rsidRPr="00D55DAC" w:rsidRDefault="00262CAA" w:rsidP="00262CAA">
            <w:pPr>
              <w:jc w:val="right"/>
              <w:rPr>
                <w:rFonts w:ascii="Arial Narrow" w:hAnsi="Arial Narrow" w:cs="Calibri"/>
                <w:color w:val="000000"/>
                <w:sz w:val="20"/>
                <w:szCs w:val="20"/>
              </w:rPr>
            </w:pPr>
            <w:r>
              <w:rPr>
                <w:rFonts w:ascii="Arial Narrow" w:hAnsi="Arial Narrow"/>
                <w:color w:val="000000"/>
                <w:sz w:val="20"/>
              </w:rPr>
              <w:t>46</w:t>
            </w:r>
          </w:p>
        </w:tc>
        <w:tc>
          <w:tcPr>
            <w:tcW w:w="1034" w:type="dxa"/>
            <w:vAlign w:val="center"/>
            <w:hideMark/>
          </w:tcPr>
          <w:p w14:paraId="64225633" w14:textId="3DBE606F" w:rsidR="00262CAA" w:rsidRPr="00D55DAC" w:rsidRDefault="00262CAA" w:rsidP="00262CAA">
            <w:pPr>
              <w:jc w:val="right"/>
              <w:rPr>
                <w:rFonts w:ascii="Arial Narrow" w:hAnsi="Arial Narrow" w:cs="Calibri"/>
                <w:color w:val="000000"/>
                <w:sz w:val="20"/>
                <w:szCs w:val="20"/>
              </w:rPr>
            </w:pPr>
            <w:r>
              <w:rPr>
                <w:rFonts w:ascii="Arial Narrow" w:hAnsi="Arial Narrow"/>
                <w:color w:val="000000"/>
                <w:sz w:val="20"/>
              </w:rPr>
              <w:t>36</w:t>
            </w:r>
          </w:p>
        </w:tc>
        <w:tc>
          <w:tcPr>
            <w:tcW w:w="1034" w:type="dxa"/>
            <w:vAlign w:val="center"/>
            <w:hideMark/>
          </w:tcPr>
          <w:p w14:paraId="1451D253" w14:textId="51B7A93D" w:rsidR="00262CAA" w:rsidRPr="00D55DAC" w:rsidRDefault="00262CAA" w:rsidP="00262CAA">
            <w:pPr>
              <w:jc w:val="right"/>
              <w:rPr>
                <w:rFonts w:ascii="Arial Narrow" w:hAnsi="Arial Narrow" w:cs="Calibri"/>
                <w:color w:val="000000"/>
                <w:sz w:val="20"/>
                <w:szCs w:val="20"/>
              </w:rPr>
            </w:pPr>
            <w:r>
              <w:rPr>
                <w:rFonts w:ascii="Arial Narrow" w:hAnsi="Arial Narrow"/>
                <w:color w:val="000000"/>
                <w:sz w:val="20"/>
              </w:rPr>
              <w:t>24</w:t>
            </w:r>
          </w:p>
        </w:tc>
      </w:tr>
      <w:tr w:rsidR="00262CAA" w:rsidRPr="00D55DAC" w14:paraId="3470BAAF" w14:textId="77777777" w:rsidTr="0063742D">
        <w:trPr>
          <w:trHeight w:val="198"/>
        </w:trPr>
        <w:tc>
          <w:tcPr>
            <w:tcW w:w="5642" w:type="dxa"/>
            <w:vAlign w:val="center"/>
            <w:hideMark/>
          </w:tcPr>
          <w:p w14:paraId="38CC0AA5" w14:textId="53AD278B" w:rsidR="00262CAA" w:rsidRPr="00D55DAC" w:rsidRDefault="00262CAA" w:rsidP="00262CAA">
            <w:pPr>
              <w:rPr>
                <w:rFonts w:ascii="Arial Narrow" w:hAnsi="Arial Narrow" w:cs="Calibri"/>
                <w:color w:val="000000"/>
                <w:sz w:val="20"/>
                <w:szCs w:val="20"/>
              </w:rPr>
            </w:pPr>
            <w:proofErr w:type="spellStart"/>
            <w:r>
              <w:rPr>
                <w:rFonts w:ascii="Arial Narrow" w:hAnsi="Arial Narrow"/>
                <w:color w:val="000000"/>
                <w:sz w:val="20"/>
              </w:rPr>
              <w:t>Gogorarazpena</w:t>
            </w:r>
            <w:proofErr w:type="spellEnd"/>
            <w:r>
              <w:rPr>
                <w:rFonts w:ascii="Arial Narrow" w:hAnsi="Arial Narrow"/>
                <w:color w:val="000000"/>
                <w:sz w:val="20"/>
              </w:rPr>
              <w:t xml:space="preserve"> jaso ondoren programan parte hartzen ez duten pertsonen ehunekoa</w:t>
            </w:r>
          </w:p>
        </w:tc>
        <w:tc>
          <w:tcPr>
            <w:tcW w:w="1033" w:type="dxa"/>
            <w:vAlign w:val="center"/>
            <w:hideMark/>
          </w:tcPr>
          <w:p w14:paraId="06C124DA" w14:textId="4FC9A3A4" w:rsidR="00262CAA" w:rsidRPr="00D55DAC" w:rsidRDefault="00262CAA" w:rsidP="00262CAA">
            <w:pPr>
              <w:jc w:val="right"/>
              <w:rPr>
                <w:rFonts w:ascii="Arial Narrow" w:hAnsi="Arial Narrow" w:cs="Calibri"/>
                <w:color w:val="000000"/>
                <w:sz w:val="20"/>
                <w:szCs w:val="20"/>
              </w:rPr>
            </w:pPr>
            <w:r>
              <w:rPr>
                <w:rFonts w:ascii="Arial Narrow" w:hAnsi="Arial Narrow"/>
                <w:color w:val="000000" w:themeColor="text1"/>
                <w:sz w:val="20"/>
              </w:rPr>
              <w:t>45</w:t>
            </w:r>
          </w:p>
        </w:tc>
        <w:tc>
          <w:tcPr>
            <w:tcW w:w="1034" w:type="dxa"/>
            <w:vAlign w:val="center"/>
            <w:hideMark/>
          </w:tcPr>
          <w:p w14:paraId="3AAF688E" w14:textId="0D71A72A" w:rsidR="00262CAA" w:rsidRPr="00D55DAC" w:rsidRDefault="00262CAA" w:rsidP="00262CAA">
            <w:pPr>
              <w:jc w:val="right"/>
              <w:rPr>
                <w:rFonts w:ascii="Arial Narrow" w:hAnsi="Arial Narrow" w:cs="Calibri"/>
                <w:color w:val="000000"/>
                <w:sz w:val="20"/>
                <w:szCs w:val="20"/>
              </w:rPr>
            </w:pPr>
            <w:r>
              <w:rPr>
                <w:rFonts w:ascii="Arial Narrow" w:hAnsi="Arial Narrow"/>
                <w:color w:val="000000"/>
                <w:sz w:val="20"/>
              </w:rPr>
              <w:t>57</w:t>
            </w:r>
          </w:p>
        </w:tc>
        <w:tc>
          <w:tcPr>
            <w:tcW w:w="1034" w:type="dxa"/>
            <w:vAlign w:val="center"/>
            <w:hideMark/>
          </w:tcPr>
          <w:p w14:paraId="764AF39D" w14:textId="38C26EE1" w:rsidR="00262CAA" w:rsidRPr="00D55DAC" w:rsidRDefault="00262CAA" w:rsidP="00262CAA">
            <w:pPr>
              <w:jc w:val="right"/>
              <w:rPr>
                <w:rFonts w:ascii="Arial Narrow" w:hAnsi="Arial Narrow" w:cs="Calibri"/>
                <w:color w:val="000000"/>
                <w:sz w:val="20"/>
                <w:szCs w:val="20"/>
              </w:rPr>
            </w:pPr>
            <w:r>
              <w:rPr>
                <w:rFonts w:ascii="Arial Narrow" w:hAnsi="Arial Narrow"/>
                <w:color w:val="000000"/>
                <w:sz w:val="20"/>
              </w:rPr>
              <w:t>72</w:t>
            </w:r>
          </w:p>
        </w:tc>
      </w:tr>
      <w:tr w:rsidR="00262CAA" w:rsidRPr="00D55DAC" w14:paraId="28B80782" w14:textId="77777777" w:rsidTr="0063742D">
        <w:trPr>
          <w:trHeight w:val="198"/>
        </w:trPr>
        <w:tc>
          <w:tcPr>
            <w:tcW w:w="5642" w:type="dxa"/>
            <w:vAlign w:val="center"/>
            <w:hideMark/>
          </w:tcPr>
          <w:p w14:paraId="63B68DBC" w14:textId="77EF558C" w:rsidR="00262CAA" w:rsidRPr="00D55DAC" w:rsidRDefault="6E6753D7" w:rsidP="004256EF">
            <w:pPr>
              <w:rPr>
                <w:rFonts w:ascii="Arial Narrow" w:hAnsi="Arial Narrow" w:cs="Calibri"/>
                <w:color w:val="000000"/>
                <w:sz w:val="20"/>
                <w:szCs w:val="20"/>
              </w:rPr>
            </w:pPr>
            <w:proofErr w:type="spellStart"/>
            <w:r>
              <w:rPr>
                <w:rFonts w:ascii="Arial Narrow" w:hAnsi="Arial Narrow"/>
                <w:color w:val="000000" w:themeColor="text1"/>
                <w:sz w:val="20"/>
              </w:rPr>
              <w:t>Gogorarazpena</w:t>
            </w:r>
            <w:proofErr w:type="spellEnd"/>
            <w:r>
              <w:rPr>
                <w:rFonts w:ascii="Arial Narrow" w:hAnsi="Arial Narrow"/>
                <w:color w:val="000000" w:themeColor="text1"/>
                <w:sz w:val="20"/>
              </w:rPr>
              <w:t xml:space="preserve"> jaso duten baina aldi baterako edo behin betiko baztertuta egoteagatik parte hartu ezin duten pertsonen ehunekoa</w:t>
            </w:r>
          </w:p>
        </w:tc>
        <w:tc>
          <w:tcPr>
            <w:tcW w:w="1033" w:type="dxa"/>
            <w:vAlign w:val="center"/>
            <w:hideMark/>
          </w:tcPr>
          <w:p w14:paraId="6D684E0B" w14:textId="1C161080" w:rsidR="00262CAA" w:rsidRPr="00D55DAC" w:rsidRDefault="00262CAA" w:rsidP="004256EF">
            <w:pPr>
              <w:jc w:val="right"/>
              <w:rPr>
                <w:rFonts w:ascii="Arial Narrow" w:hAnsi="Arial Narrow" w:cs="Calibri"/>
                <w:color w:val="000000"/>
                <w:sz w:val="20"/>
                <w:szCs w:val="20"/>
              </w:rPr>
            </w:pPr>
            <w:r>
              <w:rPr>
                <w:rFonts w:ascii="Arial Narrow" w:hAnsi="Arial Narrow"/>
                <w:color w:val="000000" w:themeColor="text1"/>
                <w:sz w:val="20"/>
              </w:rPr>
              <w:t>9</w:t>
            </w:r>
          </w:p>
        </w:tc>
        <w:tc>
          <w:tcPr>
            <w:tcW w:w="1034" w:type="dxa"/>
            <w:vAlign w:val="center"/>
            <w:hideMark/>
          </w:tcPr>
          <w:p w14:paraId="5586F9A6" w14:textId="3F5ADBF1" w:rsidR="00262CAA" w:rsidRPr="00D55DAC" w:rsidRDefault="00262CAA" w:rsidP="004256EF">
            <w:pPr>
              <w:jc w:val="right"/>
              <w:rPr>
                <w:rFonts w:ascii="Arial Narrow" w:hAnsi="Arial Narrow" w:cs="Calibri"/>
                <w:color w:val="000000"/>
                <w:sz w:val="20"/>
                <w:szCs w:val="20"/>
              </w:rPr>
            </w:pPr>
            <w:r>
              <w:rPr>
                <w:rFonts w:ascii="Arial Narrow" w:hAnsi="Arial Narrow"/>
                <w:color w:val="000000"/>
                <w:sz w:val="20"/>
              </w:rPr>
              <w:t>7</w:t>
            </w:r>
          </w:p>
        </w:tc>
        <w:tc>
          <w:tcPr>
            <w:tcW w:w="1034" w:type="dxa"/>
            <w:vAlign w:val="center"/>
            <w:hideMark/>
          </w:tcPr>
          <w:p w14:paraId="362446AC" w14:textId="0C0E2903" w:rsidR="00262CAA" w:rsidRPr="00D55DAC" w:rsidRDefault="00262CAA" w:rsidP="004256EF">
            <w:pPr>
              <w:jc w:val="right"/>
              <w:rPr>
                <w:rFonts w:ascii="Arial Narrow" w:hAnsi="Arial Narrow" w:cs="Calibri"/>
                <w:color w:val="000000"/>
                <w:sz w:val="20"/>
                <w:szCs w:val="20"/>
              </w:rPr>
            </w:pPr>
            <w:r>
              <w:rPr>
                <w:rFonts w:ascii="Arial Narrow" w:hAnsi="Arial Narrow"/>
                <w:color w:val="000000"/>
                <w:sz w:val="20"/>
              </w:rPr>
              <w:t>4</w:t>
            </w:r>
          </w:p>
        </w:tc>
      </w:tr>
    </w:tbl>
    <w:p w14:paraId="545687A5" w14:textId="5A10443D" w:rsidR="00262CAA" w:rsidRDefault="579E348F" w:rsidP="4200FCEB">
      <w:pPr>
        <w:pStyle w:val="texto"/>
        <w:spacing w:before="240" w:after="120"/>
        <w:jc w:val="both"/>
      </w:pPr>
      <w:proofErr w:type="spellStart"/>
      <w:r>
        <w:t>Gogorarazpen</w:t>
      </w:r>
      <w:proofErr w:type="spellEnd"/>
      <w:r>
        <w:t xml:space="preserve">-gutuna bidali ondoren, programan izandako parte-hartzea ehuneko 35ekoa izan zen aldi osoan, baina ehuneko hori desberdina da aztertutako urte bakoitzeko. % 57k parte hartu gabe jarraitu zuen, urte batetik bestera zifra desberdinekin, eta gainerako </w:t>
      </w:r>
      <w:bookmarkStart w:id="45" w:name="_Int_hx2oj1MN"/>
      <w:r>
        <w:t>ehuneko</w:t>
      </w:r>
      <w:bookmarkEnd w:id="45"/>
      <w:r>
        <w:t xml:space="preserve"> zazpiak ezin izan zuen parte hartu, aldi baterako edo behin betiko baztertuta zegoelako.</w:t>
      </w:r>
    </w:p>
    <w:p w14:paraId="7B8ACF19" w14:textId="1EC43E47" w:rsidR="00D55DAC" w:rsidRDefault="00D55DAC" w:rsidP="009A3027">
      <w:pPr>
        <w:pStyle w:val="atitulo4"/>
        <w:spacing w:before="240" w:after="120"/>
        <w:rPr>
          <w:sz w:val="24"/>
          <w:szCs w:val="24"/>
        </w:rPr>
      </w:pPr>
      <w:r>
        <w:rPr>
          <w:sz w:val="24"/>
        </w:rPr>
        <w:t>Narriaduragatik edo manipulazio-arazoengatik kitak berriz bidaltzea</w:t>
      </w:r>
    </w:p>
    <w:p w14:paraId="588B6F28" w14:textId="77777777" w:rsidR="00BD394D" w:rsidRDefault="284B1D97" w:rsidP="66E75F0E">
      <w:pPr>
        <w:pStyle w:val="texto"/>
        <w:spacing w:before="120" w:after="240"/>
        <w:jc w:val="both"/>
      </w:pPr>
      <w:r>
        <w:t>Bidalitako gonbidapen gutunean, pazienteak berak bere laginak hartzeko kit bat dago.  2023-2025 aldian, 125.859 euroko gastua egin zen kitetan, taula honek erakusten duen bezala:</w:t>
      </w:r>
    </w:p>
    <w:tbl>
      <w:tblPr>
        <w:tblW w:w="8743" w:type="dxa"/>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4119"/>
        <w:gridCol w:w="2468"/>
        <w:gridCol w:w="1099"/>
        <w:gridCol w:w="1057"/>
      </w:tblGrid>
      <w:tr w:rsidR="00BD394D" w:rsidRPr="00D55DAC" w14:paraId="3F08024B" w14:textId="77777777" w:rsidTr="001C0049">
        <w:trPr>
          <w:trHeight w:val="255"/>
        </w:trPr>
        <w:tc>
          <w:tcPr>
            <w:tcW w:w="4074" w:type="dxa"/>
            <w:shd w:val="clear" w:color="auto" w:fill="8DB3E2" w:themeFill="text2" w:themeFillTint="66"/>
            <w:vAlign w:val="center"/>
            <w:hideMark/>
          </w:tcPr>
          <w:p w14:paraId="26F85D8F" w14:textId="77777777" w:rsidR="00BD394D" w:rsidRPr="00D55DAC" w:rsidRDefault="00BD394D" w:rsidP="00FF51C5">
            <w:pPr>
              <w:jc w:val="both"/>
              <w:rPr>
                <w:rFonts w:ascii="Arial" w:hAnsi="Arial" w:cs="Arial"/>
                <w:color w:val="000000"/>
                <w:sz w:val="18"/>
                <w:szCs w:val="18"/>
              </w:rPr>
            </w:pPr>
            <w:r>
              <w:rPr>
                <w:rFonts w:ascii="Arial" w:hAnsi="Arial"/>
                <w:color w:val="000000"/>
                <w:sz w:val="18"/>
              </w:rPr>
              <w:t> </w:t>
            </w:r>
          </w:p>
        </w:tc>
        <w:tc>
          <w:tcPr>
            <w:tcW w:w="2441" w:type="dxa"/>
            <w:shd w:val="clear" w:color="auto" w:fill="8DB3E2" w:themeFill="text2" w:themeFillTint="66"/>
            <w:vAlign w:val="center"/>
            <w:hideMark/>
          </w:tcPr>
          <w:p w14:paraId="2129F43E" w14:textId="77777777" w:rsidR="00BD394D" w:rsidRPr="00D55DAC" w:rsidRDefault="00BD394D" w:rsidP="001C0049">
            <w:pPr>
              <w:ind w:firstLine="445"/>
              <w:jc w:val="right"/>
              <w:rPr>
                <w:rFonts w:ascii="Arial" w:hAnsi="Arial" w:cs="Arial"/>
                <w:color w:val="000000"/>
                <w:sz w:val="18"/>
                <w:szCs w:val="18"/>
              </w:rPr>
            </w:pPr>
            <w:r>
              <w:rPr>
                <w:rFonts w:ascii="Arial" w:hAnsi="Arial"/>
                <w:color w:val="000000"/>
                <w:sz w:val="18"/>
              </w:rPr>
              <w:t>2023</w:t>
            </w:r>
          </w:p>
        </w:tc>
        <w:tc>
          <w:tcPr>
            <w:tcW w:w="1087" w:type="dxa"/>
            <w:shd w:val="clear" w:color="auto" w:fill="8DB3E2" w:themeFill="text2" w:themeFillTint="66"/>
            <w:vAlign w:val="center"/>
            <w:hideMark/>
          </w:tcPr>
          <w:p w14:paraId="618BB853" w14:textId="77777777" w:rsidR="00BD394D" w:rsidRPr="00D55DAC" w:rsidRDefault="00BD394D" w:rsidP="001C0049">
            <w:pPr>
              <w:ind w:firstLine="445"/>
              <w:jc w:val="right"/>
              <w:rPr>
                <w:rFonts w:ascii="Arial" w:hAnsi="Arial" w:cs="Arial"/>
                <w:color w:val="000000"/>
                <w:sz w:val="18"/>
                <w:szCs w:val="18"/>
              </w:rPr>
            </w:pPr>
            <w:r>
              <w:rPr>
                <w:rFonts w:ascii="Arial" w:hAnsi="Arial"/>
                <w:color w:val="000000"/>
                <w:sz w:val="18"/>
              </w:rPr>
              <w:t>2024</w:t>
            </w:r>
          </w:p>
        </w:tc>
        <w:tc>
          <w:tcPr>
            <w:tcW w:w="1045" w:type="dxa"/>
            <w:shd w:val="clear" w:color="auto" w:fill="8DB3E2" w:themeFill="text2" w:themeFillTint="66"/>
            <w:vAlign w:val="center"/>
            <w:hideMark/>
          </w:tcPr>
          <w:p w14:paraId="482B4522" w14:textId="77777777" w:rsidR="00BD394D" w:rsidRPr="00D55DAC" w:rsidRDefault="00BD394D" w:rsidP="00FF51C5">
            <w:pPr>
              <w:jc w:val="right"/>
              <w:rPr>
                <w:rFonts w:ascii="Arial" w:hAnsi="Arial" w:cs="Arial"/>
                <w:color w:val="000000"/>
                <w:sz w:val="18"/>
                <w:szCs w:val="18"/>
              </w:rPr>
            </w:pPr>
            <w:r>
              <w:rPr>
                <w:rFonts w:ascii="Arial" w:hAnsi="Arial"/>
                <w:color w:val="000000"/>
                <w:sz w:val="18"/>
              </w:rPr>
              <w:t>2025</w:t>
            </w:r>
          </w:p>
        </w:tc>
      </w:tr>
      <w:tr w:rsidR="00BD394D" w:rsidRPr="00D55DAC" w14:paraId="51A1C27D" w14:textId="77777777" w:rsidTr="001C0049">
        <w:trPr>
          <w:trHeight w:val="198"/>
        </w:trPr>
        <w:tc>
          <w:tcPr>
            <w:tcW w:w="4074" w:type="dxa"/>
            <w:vAlign w:val="center"/>
            <w:hideMark/>
          </w:tcPr>
          <w:p w14:paraId="314CC207" w14:textId="1425A6BE" w:rsidR="00BD394D" w:rsidRPr="00D55DAC" w:rsidRDefault="00BD394D" w:rsidP="00FF51C5">
            <w:pPr>
              <w:rPr>
                <w:rFonts w:ascii="Arial Narrow" w:hAnsi="Arial Narrow" w:cs="Calibri"/>
                <w:color w:val="000000"/>
                <w:sz w:val="20"/>
                <w:szCs w:val="20"/>
              </w:rPr>
            </w:pPr>
            <w:r>
              <w:rPr>
                <w:rFonts w:ascii="Arial Narrow" w:hAnsi="Arial Narrow"/>
                <w:color w:val="000000"/>
                <w:sz w:val="20"/>
              </w:rPr>
              <w:t>Kitengatiko gastua</w:t>
            </w:r>
          </w:p>
        </w:tc>
        <w:tc>
          <w:tcPr>
            <w:tcW w:w="2441" w:type="dxa"/>
            <w:vAlign w:val="center"/>
            <w:hideMark/>
          </w:tcPr>
          <w:p w14:paraId="68BC44A8" w14:textId="41C4C093" w:rsidR="00BD394D" w:rsidRPr="00D55DAC" w:rsidRDefault="00BD394D" w:rsidP="001C0049">
            <w:pPr>
              <w:ind w:firstLine="445"/>
              <w:jc w:val="right"/>
              <w:rPr>
                <w:rFonts w:ascii="Arial Narrow" w:hAnsi="Arial Narrow" w:cs="Calibri"/>
                <w:color w:val="000000"/>
                <w:sz w:val="20"/>
                <w:szCs w:val="20"/>
              </w:rPr>
            </w:pPr>
            <w:r>
              <w:rPr>
                <w:rFonts w:ascii="Arial Narrow" w:hAnsi="Arial Narrow"/>
                <w:color w:val="000000"/>
                <w:sz w:val="20"/>
              </w:rPr>
              <w:t>39.945</w:t>
            </w:r>
          </w:p>
        </w:tc>
        <w:tc>
          <w:tcPr>
            <w:tcW w:w="1087" w:type="dxa"/>
            <w:vAlign w:val="center"/>
            <w:hideMark/>
          </w:tcPr>
          <w:p w14:paraId="19A2D120" w14:textId="048F7598" w:rsidR="00BD394D" w:rsidRPr="00D55DAC" w:rsidRDefault="00BD394D" w:rsidP="001C0049">
            <w:pPr>
              <w:ind w:firstLine="445"/>
              <w:jc w:val="right"/>
              <w:rPr>
                <w:rFonts w:ascii="Arial Narrow" w:hAnsi="Arial Narrow" w:cs="Calibri"/>
                <w:color w:val="000000"/>
                <w:sz w:val="20"/>
                <w:szCs w:val="20"/>
              </w:rPr>
            </w:pPr>
            <w:r>
              <w:rPr>
                <w:rFonts w:ascii="Arial Narrow" w:hAnsi="Arial Narrow"/>
                <w:color w:val="000000"/>
                <w:sz w:val="20"/>
              </w:rPr>
              <w:t>39.436</w:t>
            </w:r>
          </w:p>
        </w:tc>
        <w:tc>
          <w:tcPr>
            <w:tcW w:w="1045" w:type="dxa"/>
            <w:vAlign w:val="center"/>
            <w:hideMark/>
          </w:tcPr>
          <w:p w14:paraId="163D8847" w14:textId="6D0B4A6A" w:rsidR="00BD394D" w:rsidRPr="00D55DAC" w:rsidRDefault="00BD394D" w:rsidP="00FF51C5">
            <w:pPr>
              <w:jc w:val="right"/>
              <w:rPr>
                <w:rFonts w:ascii="Arial Narrow" w:hAnsi="Arial Narrow" w:cs="Calibri"/>
                <w:color w:val="000000"/>
                <w:sz w:val="20"/>
                <w:szCs w:val="20"/>
              </w:rPr>
            </w:pPr>
            <w:r>
              <w:rPr>
                <w:rFonts w:ascii="Arial Narrow" w:hAnsi="Arial Narrow"/>
                <w:color w:val="000000"/>
                <w:sz w:val="20"/>
              </w:rPr>
              <w:t>46.479</w:t>
            </w:r>
          </w:p>
        </w:tc>
      </w:tr>
      <w:tr w:rsidR="00BD394D" w:rsidRPr="00D55DAC" w14:paraId="67A6D0BB" w14:textId="77777777" w:rsidTr="001C0049">
        <w:trPr>
          <w:trHeight w:val="198"/>
        </w:trPr>
        <w:tc>
          <w:tcPr>
            <w:tcW w:w="4074" w:type="dxa"/>
            <w:vAlign w:val="center"/>
            <w:hideMark/>
          </w:tcPr>
          <w:p w14:paraId="45AF262D" w14:textId="43258F13" w:rsidR="00BD394D" w:rsidRPr="00D55DAC" w:rsidRDefault="00BD394D" w:rsidP="00FF51C5">
            <w:pPr>
              <w:rPr>
                <w:rFonts w:ascii="Arial Narrow" w:hAnsi="Arial Narrow" w:cs="Calibri"/>
                <w:color w:val="000000"/>
                <w:sz w:val="20"/>
                <w:szCs w:val="20"/>
              </w:rPr>
            </w:pPr>
            <w:r>
              <w:rPr>
                <w:rFonts w:ascii="Arial Narrow" w:hAnsi="Arial Narrow"/>
                <w:color w:val="000000"/>
                <w:sz w:val="20"/>
              </w:rPr>
              <w:t>Kiten kopurua</w:t>
            </w:r>
          </w:p>
        </w:tc>
        <w:tc>
          <w:tcPr>
            <w:tcW w:w="2441" w:type="dxa"/>
            <w:vAlign w:val="center"/>
            <w:hideMark/>
          </w:tcPr>
          <w:p w14:paraId="6B587459" w14:textId="4C9F756B" w:rsidR="00BD394D" w:rsidRPr="00D55DAC" w:rsidRDefault="00BD394D" w:rsidP="001C0049">
            <w:pPr>
              <w:ind w:firstLine="445"/>
              <w:jc w:val="right"/>
              <w:rPr>
                <w:rFonts w:ascii="Arial Narrow" w:hAnsi="Arial Narrow" w:cs="Calibri"/>
                <w:color w:val="000000"/>
                <w:sz w:val="20"/>
                <w:szCs w:val="20"/>
              </w:rPr>
            </w:pPr>
            <w:r>
              <w:rPr>
                <w:rFonts w:ascii="Arial Narrow" w:hAnsi="Arial Narrow"/>
                <w:color w:val="000000"/>
                <w:sz w:val="20"/>
              </w:rPr>
              <w:t>25.200</w:t>
            </w:r>
          </w:p>
        </w:tc>
        <w:tc>
          <w:tcPr>
            <w:tcW w:w="1087" w:type="dxa"/>
            <w:vAlign w:val="center"/>
            <w:hideMark/>
          </w:tcPr>
          <w:p w14:paraId="3B7458AB" w14:textId="41CB6401" w:rsidR="00BD394D" w:rsidRPr="00D55DAC" w:rsidRDefault="00BD394D" w:rsidP="001C0049">
            <w:pPr>
              <w:ind w:firstLine="445"/>
              <w:jc w:val="right"/>
              <w:rPr>
                <w:rFonts w:ascii="Arial Narrow" w:hAnsi="Arial Narrow" w:cs="Calibri"/>
                <w:color w:val="000000"/>
                <w:sz w:val="20"/>
                <w:szCs w:val="20"/>
              </w:rPr>
            </w:pPr>
            <w:r>
              <w:rPr>
                <w:rFonts w:ascii="Arial Narrow" w:hAnsi="Arial Narrow"/>
                <w:color w:val="000000"/>
                <w:sz w:val="20"/>
              </w:rPr>
              <w:t>33.600</w:t>
            </w:r>
          </w:p>
        </w:tc>
        <w:tc>
          <w:tcPr>
            <w:tcW w:w="1045" w:type="dxa"/>
            <w:vAlign w:val="center"/>
            <w:hideMark/>
          </w:tcPr>
          <w:p w14:paraId="797A65F8" w14:textId="3E39F2C4" w:rsidR="00BD394D" w:rsidRPr="00D55DAC" w:rsidRDefault="00BD394D" w:rsidP="00FF51C5">
            <w:pPr>
              <w:jc w:val="right"/>
              <w:rPr>
                <w:rFonts w:ascii="Arial Narrow" w:hAnsi="Arial Narrow" w:cs="Calibri"/>
                <w:color w:val="000000"/>
                <w:sz w:val="20"/>
                <w:szCs w:val="20"/>
              </w:rPr>
            </w:pPr>
            <w:r>
              <w:rPr>
                <w:rFonts w:ascii="Arial Narrow" w:hAnsi="Arial Narrow"/>
                <w:color w:val="000000"/>
                <w:sz w:val="20"/>
              </w:rPr>
              <w:t>39.600</w:t>
            </w:r>
          </w:p>
        </w:tc>
      </w:tr>
    </w:tbl>
    <w:p w14:paraId="04290AEF" w14:textId="2960E8BF" w:rsidR="00135200" w:rsidRDefault="2C350543">
      <w:pPr>
        <w:pStyle w:val="texto"/>
        <w:spacing w:before="240" w:after="240" w:line="259" w:lineRule="auto"/>
        <w:jc w:val="both"/>
      </w:pPr>
      <w:r>
        <w:t xml:space="preserve">Batzuetan, kit bat berriz bidali behar da, galdu edo hondatu delako edo lagina hartzerakoan arazoak jazo direlako; zirkunstantzia hori jasota geratzen da </w:t>
      </w:r>
      <w:proofErr w:type="spellStart"/>
      <w:r>
        <w:t>CUISen</w:t>
      </w:r>
      <w:proofErr w:type="spellEnd"/>
      <w:r>
        <w:t>. Aztertutako aldian, atalak 4.905 kit berri bidali zituen, adierazitako zirkunstantziengatik, xehetasun hauen arabera:</w:t>
      </w:r>
    </w:p>
    <w:tbl>
      <w:tblPr>
        <w:tblW w:w="8743" w:type="dxa"/>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5508"/>
        <w:gridCol w:w="1098"/>
        <w:gridCol w:w="1039"/>
        <w:gridCol w:w="1098"/>
      </w:tblGrid>
      <w:tr w:rsidR="00C578E5" w:rsidRPr="00D55DAC" w14:paraId="17D457D6" w14:textId="77777777" w:rsidTr="001C0049">
        <w:trPr>
          <w:trHeight w:val="255"/>
        </w:trPr>
        <w:tc>
          <w:tcPr>
            <w:tcW w:w="5470" w:type="dxa"/>
            <w:shd w:val="clear" w:color="auto" w:fill="8DB3E2" w:themeFill="text2" w:themeFillTint="66"/>
            <w:vAlign w:val="center"/>
            <w:hideMark/>
          </w:tcPr>
          <w:p w14:paraId="2B50340E" w14:textId="77777777" w:rsidR="00C578E5" w:rsidRPr="00D55DAC" w:rsidRDefault="00C578E5" w:rsidP="00000714">
            <w:pPr>
              <w:jc w:val="both"/>
              <w:rPr>
                <w:rFonts w:ascii="Arial" w:hAnsi="Arial" w:cs="Arial"/>
                <w:color w:val="000000"/>
                <w:sz w:val="18"/>
                <w:szCs w:val="18"/>
              </w:rPr>
            </w:pPr>
            <w:r>
              <w:rPr>
                <w:rFonts w:ascii="Arial" w:hAnsi="Arial"/>
                <w:color w:val="000000"/>
                <w:sz w:val="18"/>
              </w:rPr>
              <w:t> </w:t>
            </w:r>
          </w:p>
        </w:tc>
        <w:tc>
          <w:tcPr>
            <w:tcW w:w="1091" w:type="dxa"/>
            <w:shd w:val="clear" w:color="auto" w:fill="8DB3E2" w:themeFill="text2" w:themeFillTint="66"/>
            <w:vAlign w:val="center"/>
            <w:hideMark/>
          </w:tcPr>
          <w:p w14:paraId="3EE9D19B" w14:textId="77777777" w:rsidR="00C578E5" w:rsidRPr="00D55DAC" w:rsidRDefault="00C578E5" w:rsidP="00000714">
            <w:pPr>
              <w:jc w:val="right"/>
              <w:rPr>
                <w:rFonts w:ascii="Arial" w:hAnsi="Arial" w:cs="Arial"/>
                <w:color w:val="000000"/>
                <w:sz w:val="18"/>
                <w:szCs w:val="18"/>
              </w:rPr>
            </w:pPr>
            <w:r>
              <w:rPr>
                <w:rFonts w:ascii="Arial" w:hAnsi="Arial"/>
                <w:color w:val="000000"/>
                <w:sz w:val="18"/>
              </w:rPr>
              <w:t>2023</w:t>
            </w:r>
          </w:p>
        </w:tc>
        <w:tc>
          <w:tcPr>
            <w:tcW w:w="1032" w:type="dxa"/>
            <w:shd w:val="clear" w:color="auto" w:fill="8DB3E2" w:themeFill="text2" w:themeFillTint="66"/>
            <w:vAlign w:val="center"/>
            <w:hideMark/>
          </w:tcPr>
          <w:p w14:paraId="2B1AFCF4" w14:textId="77777777" w:rsidR="00C578E5" w:rsidRPr="00D55DAC" w:rsidRDefault="00C578E5" w:rsidP="00000714">
            <w:pPr>
              <w:jc w:val="right"/>
              <w:rPr>
                <w:rFonts w:ascii="Arial" w:hAnsi="Arial" w:cs="Arial"/>
                <w:color w:val="000000"/>
                <w:sz w:val="18"/>
                <w:szCs w:val="18"/>
              </w:rPr>
            </w:pPr>
            <w:r>
              <w:rPr>
                <w:rFonts w:ascii="Arial" w:hAnsi="Arial"/>
                <w:color w:val="000000"/>
                <w:sz w:val="18"/>
              </w:rPr>
              <w:t>2024</w:t>
            </w:r>
          </w:p>
        </w:tc>
        <w:tc>
          <w:tcPr>
            <w:tcW w:w="1091" w:type="dxa"/>
            <w:shd w:val="clear" w:color="auto" w:fill="8DB3E2" w:themeFill="text2" w:themeFillTint="66"/>
            <w:vAlign w:val="center"/>
            <w:hideMark/>
          </w:tcPr>
          <w:p w14:paraId="4566E7B8" w14:textId="77777777" w:rsidR="00C578E5" w:rsidRPr="00D55DAC" w:rsidRDefault="00C578E5" w:rsidP="00000714">
            <w:pPr>
              <w:jc w:val="right"/>
              <w:rPr>
                <w:rFonts w:ascii="Arial" w:hAnsi="Arial" w:cs="Arial"/>
                <w:color w:val="000000"/>
                <w:sz w:val="18"/>
                <w:szCs w:val="18"/>
              </w:rPr>
            </w:pPr>
            <w:r>
              <w:rPr>
                <w:rFonts w:ascii="Arial" w:hAnsi="Arial"/>
                <w:color w:val="000000"/>
                <w:sz w:val="18"/>
              </w:rPr>
              <w:t>2025</w:t>
            </w:r>
          </w:p>
        </w:tc>
      </w:tr>
      <w:tr w:rsidR="00C578E5" w:rsidRPr="00D55DAC" w14:paraId="76142BD4" w14:textId="77777777" w:rsidTr="001C0049">
        <w:trPr>
          <w:trHeight w:val="198"/>
        </w:trPr>
        <w:tc>
          <w:tcPr>
            <w:tcW w:w="5470" w:type="dxa"/>
            <w:vAlign w:val="center"/>
            <w:hideMark/>
          </w:tcPr>
          <w:p w14:paraId="483A65FD" w14:textId="77777777" w:rsidR="00C578E5" w:rsidRPr="00D55DAC" w:rsidRDefault="00C578E5" w:rsidP="00C578E5">
            <w:pPr>
              <w:rPr>
                <w:rFonts w:ascii="Arial Narrow" w:hAnsi="Arial Narrow" w:cs="Calibri"/>
                <w:color w:val="000000"/>
                <w:sz w:val="20"/>
                <w:szCs w:val="20"/>
              </w:rPr>
            </w:pPr>
            <w:r>
              <w:rPr>
                <w:rFonts w:ascii="Arial Narrow" w:hAnsi="Arial Narrow"/>
                <w:color w:val="000000"/>
                <w:sz w:val="20"/>
              </w:rPr>
              <w:t xml:space="preserve">Gonbidatutako pertsonak (C) </w:t>
            </w:r>
          </w:p>
        </w:tc>
        <w:tc>
          <w:tcPr>
            <w:tcW w:w="1091" w:type="dxa"/>
            <w:vAlign w:val="center"/>
            <w:hideMark/>
          </w:tcPr>
          <w:p w14:paraId="03676C10" w14:textId="79179B31" w:rsidR="00C578E5" w:rsidRPr="00C578E5" w:rsidRDefault="00C578E5" w:rsidP="00C578E5">
            <w:pPr>
              <w:jc w:val="right"/>
              <w:rPr>
                <w:rFonts w:ascii="Arial Narrow" w:hAnsi="Arial Narrow" w:cs="Calibri"/>
                <w:color w:val="000000"/>
                <w:sz w:val="20"/>
                <w:szCs w:val="20"/>
              </w:rPr>
            </w:pPr>
            <w:r>
              <w:rPr>
                <w:rFonts w:ascii="Arial Narrow" w:hAnsi="Arial Narrow"/>
                <w:color w:val="000000"/>
                <w:sz w:val="20"/>
              </w:rPr>
              <w:t>32.764</w:t>
            </w:r>
          </w:p>
        </w:tc>
        <w:tc>
          <w:tcPr>
            <w:tcW w:w="1032" w:type="dxa"/>
            <w:vAlign w:val="center"/>
            <w:hideMark/>
          </w:tcPr>
          <w:p w14:paraId="31A94A6D" w14:textId="1C3965F5" w:rsidR="00C578E5" w:rsidRPr="00C578E5" w:rsidRDefault="00C578E5" w:rsidP="00C578E5">
            <w:pPr>
              <w:jc w:val="right"/>
              <w:rPr>
                <w:rFonts w:ascii="Arial Narrow" w:hAnsi="Arial Narrow" w:cs="Calibri"/>
                <w:color w:val="000000"/>
                <w:sz w:val="20"/>
                <w:szCs w:val="20"/>
              </w:rPr>
            </w:pPr>
            <w:r>
              <w:rPr>
                <w:rFonts w:ascii="Arial Narrow" w:hAnsi="Arial Narrow"/>
                <w:color w:val="000000"/>
                <w:sz w:val="20"/>
              </w:rPr>
              <w:t>32.055</w:t>
            </w:r>
          </w:p>
        </w:tc>
        <w:tc>
          <w:tcPr>
            <w:tcW w:w="1091" w:type="dxa"/>
            <w:vAlign w:val="center"/>
            <w:hideMark/>
          </w:tcPr>
          <w:p w14:paraId="4698FC4F" w14:textId="3880CC0D" w:rsidR="00C578E5" w:rsidRPr="00C578E5" w:rsidRDefault="00C578E5" w:rsidP="00C578E5">
            <w:pPr>
              <w:jc w:val="right"/>
              <w:rPr>
                <w:rFonts w:ascii="Arial Narrow" w:hAnsi="Arial Narrow" w:cs="Calibri"/>
                <w:color w:val="000000"/>
                <w:sz w:val="20"/>
                <w:szCs w:val="20"/>
              </w:rPr>
            </w:pPr>
            <w:r>
              <w:rPr>
                <w:rFonts w:ascii="Arial Narrow" w:hAnsi="Arial Narrow"/>
                <w:color w:val="000000"/>
                <w:sz w:val="20"/>
              </w:rPr>
              <w:t>33.605</w:t>
            </w:r>
          </w:p>
        </w:tc>
      </w:tr>
      <w:tr w:rsidR="00C578E5" w:rsidRPr="00D55DAC" w14:paraId="1AD7CADF" w14:textId="77777777" w:rsidTr="001C0049">
        <w:trPr>
          <w:trHeight w:val="198"/>
        </w:trPr>
        <w:tc>
          <w:tcPr>
            <w:tcW w:w="5470" w:type="dxa"/>
            <w:vAlign w:val="center"/>
            <w:hideMark/>
          </w:tcPr>
          <w:p w14:paraId="7EE248A4" w14:textId="05E47968" w:rsidR="00C578E5" w:rsidRPr="00D55DAC" w:rsidRDefault="00C578E5" w:rsidP="00C578E5">
            <w:pPr>
              <w:rPr>
                <w:rFonts w:ascii="Arial Narrow" w:hAnsi="Arial Narrow" w:cs="Calibri"/>
                <w:color w:val="000000"/>
                <w:sz w:val="20"/>
                <w:szCs w:val="20"/>
              </w:rPr>
            </w:pPr>
            <w:r>
              <w:rPr>
                <w:rFonts w:ascii="Arial Narrow" w:hAnsi="Arial Narrow"/>
                <w:color w:val="000000"/>
                <w:sz w:val="20"/>
              </w:rPr>
              <w:t>Kit berri bat jaso duten pertsonen ehunekoa</w:t>
            </w:r>
          </w:p>
        </w:tc>
        <w:tc>
          <w:tcPr>
            <w:tcW w:w="1091" w:type="dxa"/>
            <w:vAlign w:val="center"/>
            <w:hideMark/>
          </w:tcPr>
          <w:p w14:paraId="4A09B9AF" w14:textId="4795645C" w:rsidR="00C578E5" w:rsidRPr="00C578E5" w:rsidRDefault="00C578E5" w:rsidP="00C578E5">
            <w:pPr>
              <w:jc w:val="right"/>
              <w:rPr>
                <w:rFonts w:ascii="Arial Narrow" w:hAnsi="Arial Narrow" w:cs="Calibri"/>
                <w:color w:val="000000"/>
                <w:sz w:val="20"/>
                <w:szCs w:val="20"/>
              </w:rPr>
            </w:pPr>
            <w:r>
              <w:rPr>
                <w:rFonts w:ascii="Arial Narrow" w:hAnsi="Arial Narrow"/>
                <w:color w:val="000000"/>
                <w:sz w:val="20"/>
              </w:rPr>
              <w:t>1.897</w:t>
            </w:r>
          </w:p>
        </w:tc>
        <w:tc>
          <w:tcPr>
            <w:tcW w:w="1032" w:type="dxa"/>
            <w:vAlign w:val="center"/>
            <w:hideMark/>
          </w:tcPr>
          <w:p w14:paraId="72253D05" w14:textId="00A01357" w:rsidR="00C578E5" w:rsidRPr="00C578E5" w:rsidRDefault="00C578E5" w:rsidP="00C578E5">
            <w:pPr>
              <w:jc w:val="right"/>
              <w:rPr>
                <w:rFonts w:ascii="Arial Narrow" w:hAnsi="Arial Narrow" w:cs="Calibri"/>
                <w:color w:val="000000"/>
                <w:sz w:val="20"/>
                <w:szCs w:val="20"/>
              </w:rPr>
            </w:pPr>
            <w:r>
              <w:rPr>
                <w:rFonts w:ascii="Arial Narrow" w:hAnsi="Arial Narrow"/>
                <w:color w:val="000000"/>
                <w:sz w:val="20"/>
              </w:rPr>
              <w:t>2.172</w:t>
            </w:r>
          </w:p>
        </w:tc>
        <w:tc>
          <w:tcPr>
            <w:tcW w:w="1091" w:type="dxa"/>
            <w:vAlign w:val="center"/>
            <w:hideMark/>
          </w:tcPr>
          <w:p w14:paraId="19A2EFD7" w14:textId="1B61CB82" w:rsidR="00C578E5" w:rsidRPr="00C578E5" w:rsidRDefault="00C578E5" w:rsidP="00C578E5">
            <w:pPr>
              <w:jc w:val="right"/>
              <w:rPr>
                <w:rFonts w:ascii="Arial Narrow" w:hAnsi="Arial Narrow" w:cs="Calibri"/>
                <w:color w:val="000000"/>
                <w:sz w:val="20"/>
                <w:szCs w:val="20"/>
              </w:rPr>
            </w:pPr>
            <w:r>
              <w:rPr>
                <w:rFonts w:ascii="Arial Narrow" w:hAnsi="Arial Narrow"/>
                <w:color w:val="000000"/>
                <w:sz w:val="20"/>
              </w:rPr>
              <w:t>836</w:t>
            </w:r>
          </w:p>
        </w:tc>
      </w:tr>
      <w:tr w:rsidR="00C578E5" w:rsidRPr="00D55DAC" w14:paraId="66D5AD9A" w14:textId="77777777" w:rsidTr="001C0049">
        <w:trPr>
          <w:trHeight w:val="198"/>
        </w:trPr>
        <w:tc>
          <w:tcPr>
            <w:tcW w:w="5470" w:type="dxa"/>
            <w:vAlign w:val="center"/>
            <w:hideMark/>
          </w:tcPr>
          <w:p w14:paraId="638E9697" w14:textId="699C0CFC" w:rsidR="00C578E5" w:rsidRPr="00D55DAC" w:rsidRDefault="00C578E5" w:rsidP="00C578E5">
            <w:pPr>
              <w:rPr>
                <w:rFonts w:ascii="Arial Narrow" w:hAnsi="Arial Narrow" w:cs="Calibri"/>
                <w:color w:val="000000"/>
                <w:sz w:val="20"/>
                <w:szCs w:val="20"/>
              </w:rPr>
            </w:pPr>
            <w:r>
              <w:rPr>
                <w:rFonts w:ascii="Arial Narrow" w:hAnsi="Arial Narrow"/>
                <w:color w:val="000000"/>
                <w:sz w:val="20"/>
              </w:rPr>
              <w:t>Kit berri bat jaso duten pertsonen ehunekoa</w:t>
            </w:r>
          </w:p>
        </w:tc>
        <w:tc>
          <w:tcPr>
            <w:tcW w:w="1091" w:type="dxa"/>
            <w:vAlign w:val="center"/>
            <w:hideMark/>
          </w:tcPr>
          <w:p w14:paraId="703406EE" w14:textId="0C52803F" w:rsidR="00C578E5" w:rsidRPr="00C578E5" w:rsidRDefault="00C578E5" w:rsidP="00C578E5">
            <w:pPr>
              <w:jc w:val="right"/>
              <w:rPr>
                <w:rFonts w:ascii="Arial Narrow" w:hAnsi="Arial Narrow" w:cs="Calibri"/>
                <w:color w:val="000000"/>
                <w:sz w:val="20"/>
                <w:szCs w:val="20"/>
              </w:rPr>
            </w:pPr>
            <w:r>
              <w:rPr>
                <w:rFonts w:ascii="Arial Narrow" w:hAnsi="Arial Narrow"/>
                <w:color w:val="000000"/>
                <w:sz w:val="20"/>
              </w:rPr>
              <w:t>6</w:t>
            </w:r>
          </w:p>
        </w:tc>
        <w:tc>
          <w:tcPr>
            <w:tcW w:w="1032" w:type="dxa"/>
            <w:vAlign w:val="center"/>
            <w:hideMark/>
          </w:tcPr>
          <w:p w14:paraId="16FABDC4" w14:textId="35733698" w:rsidR="00C578E5" w:rsidRPr="00C578E5" w:rsidRDefault="00C578E5" w:rsidP="00C578E5">
            <w:pPr>
              <w:jc w:val="right"/>
              <w:rPr>
                <w:rFonts w:ascii="Arial Narrow" w:hAnsi="Arial Narrow" w:cs="Calibri"/>
                <w:color w:val="000000"/>
                <w:sz w:val="20"/>
                <w:szCs w:val="20"/>
              </w:rPr>
            </w:pPr>
            <w:r>
              <w:rPr>
                <w:rFonts w:ascii="Arial Narrow" w:hAnsi="Arial Narrow"/>
                <w:color w:val="000000"/>
                <w:sz w:val="20"/>
              </w:rPr>
              <w:t>7</w:t>
            </w:r>
          </w:p>
        </w:tc>
        <w:tc>
          <w:tcPr>
            <w:tcW w:w="1091" w:type="dxa"/>
            <w:vAlign w:val="center"/>
            <w:hideMark/>
          </w:tcPr>
          <w:p w14:paraId="2C4ED1DC" w14:textId="5FE2194E" w:rsidR="00C578E5" w:rsidRPr="00C578E5" w:rsidRDefault="00C578E5" w:rsidP="00C578E5">
            <w:pPr>
              <w:jc w:val="right"/>
              <w:rPr>
                <w:rFonts w:ascii="Arial Narrow" w:hAnsi="Arial Narrow" w:cs="Calibri"/>
                <w:color w:val="000000"/>
                <w:sz w:val="20"/>
                <w:szCs w:val="20"/>
              </w:rPr>
            </w:pPr>
            <w:r>
              <w:rPr>
                <w:rFonts w:ascii="Arial Narrow" w:hAnsi="Arial Narrow"/>
                <w:color w:val="000000"/>
                <w:sz w:val="20"/>
              </w:rPr>
              <w:t>2</w:t>
            </w:r>
          </w:p>
        </w:tc>
      </w:tr>
    </w:tbl>
    <w:p w14:paraId="775906F3" w14:textId="29E8F433" w:rsidR="00066516" w:rsidRDefault="00F31A2B" w:rsidP="009A3027">
      <w:pPr>
        <w:pStyle w:val="atitulo3"/>
        <w:spacing w:before="360"/>
        <w:jc w:val="both"/>
      </w:pPr>
      <w:r>
        <w:lastRenderedPageBreak/>
        <w:t>2.3.4 Lagina hartzea eta Anatomia Patologikoaren Zerbitzura bidaltzea</w:t>
      </w:r>
    </w:p>
    <w:p w14:paraId="5F1F7E38" w14:textId="02188785" w:rsidR="009A3027" w:rsidRDefault="009A3027" w:rsidP="00AB01DC">
      <w:pPr>
        <w:pStyle w:val="texto"/>
        <w:spacing w:after="120"/>
        <w:jc w:val="both"/>
      </w:pPr>
      <w:r>
        <w:t xml:space="preserve">Nork bere laginak hartzearen kasuan, pertsonek beren lagina entregatzen ahal dute horretarako prestatutako zentroetan (osasun-etxeak, </w:t>
      </w:r>
      <w:proofErr w:type="spellStart"/>
      <w:r>
        <w:t>SUOAZak</w:t>
      </w:r>
      <w:proofErr w:type="spellEnd"/>
      <w:r>
        <w:t xml:space="preserve"> eta NOPLOI). Zentro horietan, dagokion barra kodea irakurriz, laginak </w:t>
      </w:r>
      <w:proofErr w:type="spellStart"/>
      <w:r>
        <w:t>CUISen</w:t>
      </w:r>
      <w:proofErr w:type="spellEnd"/>
      <w:r>
        <w:t xml:space="preserve"> erregistratu eta automatikoki sortzen dira kontsulta-orri bat </w:t>
      </w:r>
      <w:proofErr w:type="spellStart"/>
      <w:r>
        <w:t>HKIan</w:t>
      </w:r>
      <w:proofErr w:type="spellEnd"/>
      <w:r>
        <w:t xml:space="preserve"> eta analisi eskaera bat </w:t>
      </w:r>
      <w:proofErr w:type="spellStart"/>
      <w:r>
        <w:t>GESTPATHen</w:t>
      </w:r>
      <w:proofErr w:type="spellEnd"/>
      <w:r>
        <w:t xml:space="preserve"> Anatomia Patologikoaren Zerbitzurako. Pertsona </w:t>
      </w:r>
      <w:proofErr w:type="spellStart"/>
      <w:r>
        <w:t>SUOAZera</w:t>
      </w:r>
      <w:proofErr w:type="spellEnd"/>
      <w:r>
        <w:t xml:space="preserve"> joaten bada lagina har diezaioten, prozedura antzekoa da.</w:t>
      </w:r>
    </w:p>
    <w:p w14:paraId="083CFFE8" w14:textId="23F31860" w:rsidR="00AB01DC" w:rsidRDefault="5C92AC9F" w:rsidP="00AB01DC">
      <w:pPr>
        <w:pStyle w:val="texto"/>
        <w:spacing w:before="120" w:after="120"/>
        <w:jc w:val="both"/>
      </w:pPr>
      <w:r>
        <w:t xml:space="preserve">Behin laginak erregistratuta daudela, Anatomia Patologikoaren Zerbitzura bidaltzen dira. Egiaztatu dugu pertsonek entregatutako lagin guztiek eskaera bat sortu dutela </w:t>
      </w:r>
      <w:proofErr w:type="spellStart"/>
      <w:r>
        <w:t>GESTPATHen</w:t>
      </w:r>
      <w:proofErr w:type="spellEnd"/>
      <w:r>
        <w:t>, eskaera horiek behar bezala izapidetu direla eta ataleko erizainek entregatutako laginen jarraipen zehatza egiten dutela.</w:t>
      </w:r>
    </w:p>
    <w:p w14:paraId="5A386817" w14:textId="5DD4BE07" w:rsidR="00AB01DC" w:rsidRDefault="5FACF113" w:rsidP="00AB01DC">
      <w:pPr>
        <w:pStyle w:val="texto"/>
        <w:spacing w:before="120" w:after="120"/>
        <w:jc w:val="both"/>
      </w:pPr>
      <w:r>
        <w:t xml:space="preserve">Anatomia Patologikoaren Zerbitzurako gaitutako zentroak bidaltzeko batez besteko epea hiru egunekoa da aztertutako hiru urteetan. </w:t>
      </w:r>
    </w:p>
    <w:p w14:paraId="45DBCCC1" w14:textId="47F21EEE" w:rsidR="00AB01DC" w:rsidRDefault="3B90D523" w:rsidP="00AB01DC">
      <w:pPr>
        <w:pStyle w:val="texto"/>
        <w:spacing w:before="120" w:after="120"/>
        <w:jc w:val="both"/>
      </w:pPr>
      <w:r>
        <w:t xml:space="preserve">Zerbitzu horrek </w:t>
      </w:r>
      <w:proofErr w:type="spellStart"/>
      <w:r>
        <w:t>GESPATHen</w:t>
      </w:r>
      <w:proofErr w:type="spellEnd"/>
      <w:r>
        <w:t xml:space="preserve"> erregistratzen ditu laginak, eta lagin horiek automatikoki lotzen dira aurretik sortutako analisi eskaerekin.</w:t>
      </w:r>
    </w:p>
    <w:p w14:paraId="0F86C6F8" w14:textId="2DE5979F" w:rsidR="00066516" w:rsidRDefault="00F31A2B" w:rsidP="00FF51C5">
      <w:pPr>
        <w:pStyle w:val="atitulo3"/>
        <w:spacing w:before="240" w:after="120"/>
      </w:pPr>
      <w:r>
        <w:t xml:space="preserve">2.3.5 Laginen prozesamendua </w:t>
      </w:r>
    </w:p>
    <w:p w14:paraId="34E1268E" w14:textId="4C3E2BFA" w:rsidR="00AC6178" w:rsidRDefault="00AC6178" w:rsidP="00FF51C5">
      <w:pPr>
        <w:pStyle w:val="texto"/>
        <w:spacing w:before="120" w:after="120"/>
        <w:jc w:val="both"/>
      </w:pPr>
      <w:r>
        <w:t>Anatomia Patologikoaren Zerbitzuak ISO 9001:2015 ziurtagiria du, 2027ko uztailera arte biopsiak, autopsiak, zitologiak eta teknika osagarriak egiteari dagokionez.</w:t>
      </w:r>
    </w:p>
    <w:p w14:paraId="29E9716F" w14:textId="2FC70F79" w:rsidR="00FF51C5" w:rsidRDefault="00FF51C5" w:rsidP="00FF51C5">
      <w:pPr>
        <w:pStyle w:val="atitulo4"/>
        <w:spacing w:before="240" w:after="120"/>
        <w:rPr>
          <w:sz w:val="24"/>
          <w:szCs w:val="24"/>
        </w:rPr>
      </w:pPr>
      <w:r>
        <w:rPr>
          <w:sz w:val="24"/>
        </w:rPr>
        <w:t>Laginen prozesamendutik lortutako emaitzak</w:t>
      </w:r>
    </w:p>
    <w:p w14:paraId="1D0C52A7" w14:textId="00358BAE" w:rsidR="005D386B" w:rsidRDefault="004E014A" w:rsidP="00FF51C5">
      <w:pPr>
        <w:pStyle w:val="texto"/>
        <w:spacing w:after="240"/>
        <w:jc w:val="both"/>
      </w:pPr>
      <w:r>
        <w:t xml:space="preserve">Anatomia Patologikoaren Zerbitzuak 60.550 lagin aztertu zituen fiskalizatutako aldian, eta horietako 2.081 baliogabeak izan ziren, xehetasun hauen arabera: </w:t>
      </w:r>
    </w:p>
    <w:tbl>
      <w:tblPr>
        <w:tblW w:w="8743" w:type="dxa"/>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5350"/>
        <w:gridCol w:w="1131"/>
        <w:gridCol w:w="1131"/>
        <w:gridCol w:w="1131"/>
      </w:tblGrid>
      <w:tr w:rsidR="005D386B" w:rsidRPr="00D55DAC" w14:paraId="00312ED5" w14:textId="77777777" w:rsidTr="00D510AD">
        <w:trPr>
          <w:trHeight w:val="255"/>
        </w:trPr>
        <w:tc>
          <w:tcPr>
            <w:tcW w:w="5377" w:type="dxa"/>
            <w:shd w:val="clear" w:color="auto" w:fill="8DB3E2" w:themeFill="text2" w:themeFillTint="66"/>
            <w:vAlign w:val="center"/>
            <w:hideMark/>
          </w:tcPr>
          <w:p w14:paraId="6ACA071F" w14:textId="77777777" w:rsidR="005D386B" w:rsidRPr="00D55DAC" w:rsidRDefault="005D386B" w:rsidP="00212EAF">
            <w:pPr>
              <w:jc w:val="both"/>
              <w:rPr>
                <w:rFonts w:ascii="Arial" w:hAnsi="Arial" w:cs="Arial"/>
                <w:color w:val="000000"/>
                <w:sz w:val="18"/>
                <w:szCs w:val="18"/>
              </w:rPr>
            </w:pPr>
            <w:r>
              <w:rPr>
                <w:rFonts w:ascii="Arial" w:hAnsi="Arial"/>
                <w:color w:val="000000"/>
                <w:sz w:val="18"/>
              </w:rPr>
              <w:t> </w:t>
            </w:r>
          </w:p>
        </w:tc>
        <w:tc>
          <w:tcPr>
            <w:tcW w:w="1134" w:type="dxa"/>
            <w:shd w:val="clear" w:color="auto" w:fill="8DB3E2" w:themeFill="text2" w:themeFillTint="66"/>
            <w:vAlign w:val="center"/>
            <w:hideMark/>
          </w:tcPr>
          <w:p w14:paraId="63802DD7" w14:textId="77777777" w:rsidR="005D386B" w:rsidRPr="00D55DAC" w:rsidRDefault="005D386B" w:rsidP="00212EAF">
            <w:pPr>
              <w:jc w:val="right"/>
              <w:rPr>
                <w:rFonts w:ascii="Arial" w:hAnsi="Arial" w:cs="Arial"/>
                <w:color w:val="000000"/>
                <w:sz w:val="18"/>
                <w:szCs w:val="18"/>
              </w:rPr>
            </w:pPr>
            <w:r>
              <w:rPr>
                <w:rFonts w:ascii="Arial" w:hAnsi="Arial"/>
                <w:color w:val="000000"/>
                <w:sz w:val="18"/>
              </w:rPr>
              <w:t>2023</w:t>
            </w:r>
          </w:p>
        </w:tc>
        <w:tc>
          <w:tcPr>
            <w:tcW w:w="1134" w:type="dxa"/>
            <w:shd w:val="clear" w:color="auto" w:fill="8DB3E2" w:themeFill="text2" w:themeFillTint="66"/>
            <w:vAlign w:val="center"/>
            <w:hideMark/>
          </w:tcPr>
          <w:p w14:paraId="476B7B6E" w14:textId="77777777" w:rsidR="005D386B" w:rsidRPr="00D55DAC" w:rsidRDefault="005D386B" w:rsidP="00212EAF">
            <w:pPr>
              <w:jc w:val="right"/>
              <w:rPr>
                <w:rFonts w:ascii="Arial" w:hAnsi="Arial" w:cs="Arial"/>
                <w:color w:val="000000"/>
                <w:sz w:val="18"/>
                <w:szCs w:val="18"/>
              </w:rPr>
            </w:pPr>
            <w:r>
              <w:rPr>
                <w:rFonts w:ascii="Arial" w:hAnsi="Arial"/>
                <w:color w:val="000000"/>
                <w:sz w:val="18"/>
              </w:rPr>
              <w:t>2024</w:t>
            </w:r>
          </w:p>
        </w:tc>
        <w:tc>
          <w:tcPr>
            <w:tcW w:w="1134" w:type="dxa"/>
            <w:shd w:val="clear" w:color="auto" w:fill="8DB3E2" w:themeFill="text2" w:themeFillTint="66"/>
            <w:vAlign w:val="center"/>
            <w:hideMark/>
          </w:tcPr>
          <w:p w14:paraId="016AFB23" w14:textId="77777777" w:rsidR="005D386B" w:rsidRPr="00D55DAC" w:rsidRDefault="005D386B" w:rsidP="00212EAF">
            <w:pPr>
              <w:jc w:val="right"/>
              <w:rPr>
                <w:rFonts w:ascii="Arial" w:hAnsi="Arial" w:cs="Arial"/>
                <w:color w:val="000000"/>
                <w:sz w:val="18"/>
                <w:szCs w:val="18"/>
              </w:rPr>
            </w:pPr>
            <w:r>
              <w:rPr>
                <w:rFonts w:ascii="Arial" w:hAnsi="Arial"/>
                <w:color w:val="000000"/>
                <w:sz w:val="18"/>
              </w:rPr>
              <w:t>2025</w:t>
            </w:r>
          </w:p>
        </w:tc>
      </w:tr>
      <w:tr w:rsidR="005D386B" w:rsidRPr="00D55DAC" w14:paraId="40F6E488" w14:textId="77777777" w:rsidTr="00D510AD">
        <w:trPr>
          <w:trHeight w:val="255"/>
        </w:trPr>
        <w:tc>
          <w:tcPr>
            <w:tcW w:w="5377" w:type="dxa"/>
            <w:vAlign w:val="center"/>
          </w:tcPr>
          <w:p w14:paraId="60710662" w14:textId="77777777" w:rsidR="005D386B" w:rsidRDefault="005D386B" w:rsidP="00212EAF">
            <w:pPr>
              <w:rPr>
                <w:rFonts w:ascii="Arial Narrow" w:hAnsi="Arial Narrow" w:cs="Calibri"/>
                <w:color w:val="000000"/>
                <w:sz w:val="20"/>
                <w:szCs w:val="20"/>
              </w:rPr>
            </w:pPr>
            <w:r>
              <w:rPr>
                <w:rFonts w:ascii="Arial Narrow" w:hAnsi="Arial Narrow"/>
                <w:color w:val="000000"/>
                <w:sz w:val="20"/>
              </w:rPr>
              <w:t>Lagin baliogabea</w:t>
            </w:r>
          </w:p>
        </w:tc>
        <w:tc>
          <w:tcPr>
            <w:tcW w:w="1134" w:type="dxa"/>
            <w:vAlign w:val="center"/>
          </w:tcPr>
          <w:p w14:paraId="6B0ED961" w14:textId="77777777" w:rsidR="005D386B" w:rsidRPr="00C578E5" w:rsidRDefault="005D386B" w:rsidP="00212EAF">
            <w:pPr>
              <w:jc w:val="right"/>
              <w:rPr>
                <w:rFonts w:ascii="Arial Narrow" w:hAnsi="Arial Narrow" w:cs="Calibri"/>
                <w:color w:val="000000"/>
                <w:sz w:val="20"/>
                <w:szCs w:val="20"/>
              </w:rPr>
            </w:pPr>
            <w:r>
              <w:rPr>
                <w:rFonts w:ascii="Arial Narrow" w:hAnsi="Arial Narrow"/>
                <w:color w:val="000000"/>
                <w:sz w:val="20"/>
              </w:rPr>
              <w:t>% 3</w:t>
            </w:r>
          </w:p>
        </w:tc>
        <w:tc>
          <w:tcPr>
            <w:tcW w:w="1134" w:type="dxa"/>
            <w:vAlign w:val="center"/>
          </w:tcPr>
          <w:p w14:paraId="33B66124" w14:textId="77777777" w:rsidR="005D386B" w:rsidRPr="00C578E5" w:rsidRDefault="005D386B" w:rsidP="00212EAF">
            <w:pPr>
              <w:jc w:val="right"/>
              <w:rPr>
                <w:rFonts w:ascii="Arial Narrow" w:hAnsi="Arial Narrow" w:cs="Calibri"/>
                <w:color w:val="000000"/>
                <w:sz w:val="20"/>
                <w:szCs w:val="20"/>
              </w:rPr>
            </w:pPr>
            <w:r>
              <w:rPr>
                <w:rFonts w:ascii="Arial Narrow" w:hAnsi="Arial Narrow"/>
                <w:color w:val="000000"/>
                <w:sz w:val="20"/>
              </w:rPr>
              <w:t>% 6</w:t>
            </w:r>
          </w:p>
        </w:tc>
        <w:tc>
          <w:tcPr>
            <w:tcW w:w="1134" w:type="dxa"/>
            <w:vAlign w:val="center"/>
          </w:tcPr>
          <w:p w14:paraId="76B96224" w14:textId="77777777" w:rsidR="005D386B" w:rsidRPr="00C578E5" w:rsidRDefault="005D386B" w:rsidP="00212EAF">
            <w:pPr>
              <w:jc w:val="right"/>
              <w:rPr>
                <w:rFonts w:ascii="Arial Narrow" w:hAnsi="Arial Narrow" w:cs="Calibri"/>
                <w:color w:val="000000"/>
                <w:sz w:val="20"/>
                <w:szCs w:val="20"/>
              </w:rPr>
            </w:pPr>
            <w:r>
              <w:rPr>
                <w:rFonts w:ascii="Arial Narrow" w:hAnsi="Arial Narrow"/>
                <w:color w:val="000000"/>
                <w:sz w:val="20"/>
              </w:rPr>
              <w:t>% 5</w:t>
            </w:r>
          </w:p>
        </w:tc>
      </w:tr>
    </w:tbl>
    <w:p w14:paraId="0619AB8F" w14:textId="3D2AD08A" w:rsidR="00EB2EF5" w:rsidRDefault="00EB2EF5" w:rsidP="00212EAF">
      <w:pPr>
        <w:pStyle w:val="texto"/>
        <w:spacing w:before="240" w:after="240"/>
        <w:jc w:val="both"/>
      </w:pPr>
      <w:r>
        <w:t>Lagina baliogabea izan zen kasuetan, pertsona horiei guztiei beste kit bat bidali zitzaien, berriro parte har zezaten. 2.081 pertsona horietatik 1.510ek parte hartu zuten azkenean.</w:t>
      </w:r>
    </w:p>
    <w:p w14:paraId="03FCF9FC" w14:textId="593FF7FE" w:rsidR="00FF51C5" w:rsidRDefault="00212EAF" w:rsidP="00212EAF">
      <w:pPr>
        <w:pStyle w:val="texto"/>
        <w:spacing w:before="240" w:after="240"/>
        <w:jc w:val="both"/>
      </w:pPr>
      <w:r>
        <w:t>Hona hemen fiskalizatutako urte bakoitzerako prozesatutako 57.739 lagin baliodunen ehunekoa, emaitza motaren arabera:</w:t>
      </w:r>
    </w:p>
    <w:tbl>
      <w:tblPr>
        <w:tblW w:w="8743" w:type="dxa"/>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5350"/>
        <w:gridCol w:w="1131"/>
        <w:gridCol w:w="1131"/>
        <w:gridCol w:w="1131"/>
      </w:tblGrid>
      <w:tr w:rsidR="00FF51C5" w:rsidRPr="00D55DAC" w14:paraId="59EE57C1" w14:textId="77777777" w:rsidTr="00D510AD">
        <w:trPr>
          <w:trHeight w:val="255"/>
        </w:trPr>
        <w:tc>
          <w:tcPr>
            <w:tcW w:w="5377" w:type="dxa"/>
            <w:shd w:val="clear" w:color="auto" w:fill="8DB3E2" w:themeFill="text2" w:themeFillTint="66"/>
            <w:vAlign w:val="center"/>
            <w:hideMark/>
          </w:tcPr>
          <w:p w14:paraId="44E99C55" w14:textId="77777777" w:rsidR="00FF51C5" w:rsidRPr="00D55DAC" w:rsidRDefault="00FF51C5" w:rsidP="00FF51C5">
            <w:pPr>
              <w:jc w:val="both"/>
              <w:rPr>
                <w:rFonts w:ascii="Arial" w:hAnsi="Arial" w:cs="Arial"/>
                <w:color w:val="000000"/>
                <w:sz w:val="18"/>
                <w:szCs w:val="18"/>
              </w:rPr>
            </w:pPr>
            <w:r>
              <w:rPr>
                <w:rFonts w:ascii="Arial" w:hAnsi="Arial"/>
                <w:color w:val="000000"/>
                <w:sz w:val="18"/>
              </w:rPr>
              <w:t> </w:t>
            </w:r>
          </w:p>
        </w:tc>
        <w:tc>
          <w:tcPr>
            <w:tcW w:w="1134" w:type="dxa"/>
            <w:shd w:val="clear" w:color="auto" w:fill="8DB3E2" w:themeFill="text2" w:themeFillTint="66"/>
            <w:vAlign w:val="center"/>
            <w:hideMark/>
          </w:tcPr>
          <w:p w14:paraId="511F3C46" w14:textId="77777777" w:rsidR="00FF51C5" w:rsidRPr="00D55DAC" w:rsidRDefault="00FF51C5" w:rsidP="00FF51C5">
            <w:pPr>
              <w:jc w:val="right"/>
              <w:rPr>
                <w:rFonts w:ascii="Arial" w:hAnsi="Arial" w:cs="Arial"/>
                <w:color w:val="000000"/>
                <w:sz w:val="18"/>
                <w:szCs w:val="18"/>
              </w:rPr>
            </w:pPr>
            <w:r>
              <w:rPr>
                <w:rFonts w:ascii="Arial" w:hAnsi="Arial"/>
                <w:color w:val="000000"/>
                <w:sz w:val="18"/>
              </w:rPr>
              <w:t>2023</w:t>
            </w:r>
          </w:p>
        </w:tc>
        <w:tc>
          <w:tcPr>
            <w:tcW w:w="1134" w:type="dxa"/>
            <w:shd w:val="clear" w:color="auto" w:fill="8DB3E2" w:themeFill="text2" w:themeFillTint="66"/>
            <w:vAlign w:val="center"/>
            <w:hideMark/>
          </w:tcPr>
          <w:p w14:paraId="365829A3" w14:textId="77777777" w:rsidR="00FF51C5" w:rsidRPr="00D55DAC" w:rsidRDefault="00FF51C5" w:rsidP="00FF51C5">
            <w:pPr>
              <w:jc w:val="right"/>
              <w:rPr>
                <w:rFonts w:ascii="Arial" w:hAnsi="Arial" w:cs="Arial"/>
                <w:color w:val="000000"/>
                <w:sz w:val="18"/>
                <w:szCs w:val="18"/>
              </w:rPr>
            </w:pPr>
            <w:r>
              <w:rPr>
                <w:rFonts w:ascii="Arial" w:hAnsi="Arial"/>
                <w:color w:val="000000"/>
                <w:sz w:val="18"/>
              </w:rPr>
              <w:t>2024</w:t>
            </w:r>
          </w:p>
        </w:tc>
        <w:tc>
          <w:tcPr>
            <w:tcW w:w="1134" w:type="dxa"/>
            <w:shd w:val="clear" w:color="auto" w:fill="8DB3E2" w:themeFill="text2" w:themeFillTint="66"/>
            <w:vAlign w:val="center"/>
            <w:hideMark/>
          </w:tcPr>
          <w:p w14:paraId="6F4234BE" w14:textId="77777777" w:rsidR="00FF51C5" w:rsidRPr="00D55DAC" w:rsidRDefault="00FF51C5" w:rsidP="00FF51C5">
            <w:pPr>
              <w:jc w:val="right"/>
              <w:rPr>
                <w:rFonts w:ascii="Arial" w:hAnsi="Arial" w:cs="Arial"/>
                <w:color w:val="000000"/>
                <w:sz w:val="18"/>
                <w:szCs w:val="18"/>
              </w:rPr>
            </w:pPr>
            <w:r>
              <w:rPr>
                <w:rFonts w:ascii="Arial" w:hAnsi="Arial"/>
                <w:color w:val="000000"/>
                <w:sz w:val="18"/>
              </w:rPr>
              <w:t>2025</w:t>
            </w:r>
          </w:p>
        </w:tc>
      </w:tr>
      <w:tr w:rsidR="00FF51C5" w:rsidRPr="00D55DAC" w14:paraId="2B037645" w14:textId="77777777" w:rsidTr="00D510AD">
        <w:trPr>
          <w:trHeight w:val="198"/>
        </w:trPr>
        <w:tc>
          <w:tcPr>
            <w:tcW w:w="5377" w:type="dxa"/>
            <w:tcBorders>
              <w:bottom w:val="single" w:sz="2" w:space="0" w:color="auto"/>
            </w:tcBorders>
            <w:vAlign w:val="center"/>
            <w:hideMark/>
          </w:tcPr>
          <w:p w14:paraId="27A97556" w14:textId="73FECED8" w:rsidR="00FF51C5" w:rsidRPr="00D55DAC" w:rsidRDefault="00FF51C5" w:rsidP="00FF51C5">
            <w:pPr>
              <w:rPr>
                <w:rFonts w:ascii="Arial Narrow" w:hAnsi="Arial Narrow" w:cs="Calibri"/>
                <w:color w:val="000000"/>
                <w:sz w:val="20"/>
                <w:szCs w:val="20"/>
              </w:rPr>
            </w:pPr>
            <w:r>
              <w:rPr>
                <w:rFonts w:ascii="Arial Narrow" w:hAnsi="Arial Narrow"/>
                <w:color w:val="000000"/>
                <w:sz w:val="20"/>
              </w:rPr>
              <w:t>Negatiboa</w:t>
            </w:r>
          </w:p>
        </w:tc>
        <w:tc>
          <w:tcPr>
            <w:tcW w:w="1134" w:type="dxa"/>
            <w:tcBorders>
              <w:bottom w:val="single" w:sz="2" w:space="0" w:color="auto"/>
            </w:tcBorders>
            <w:vAlign w:val="center"/>
            <w:hideMark/>
          </w:tcPr>
          <w:p w14:paraId="2B071F23" w14:textId="224684F1" w:rsidR="00FF51C5" w:rsidRPr="00C578E5" w:rsidRDefault="005D386B" w:rsidP="00FF51C5">
            <w:pPr>
              <w:jc w:val="right"/>
              <w:rPr>
                <w:rFonts w:ascii="Arial Narrow" w:hAnsi="Arial Narrow" w:cs="Calibri"/>
                <w:color w:val="000000"/>
                <w:sz w:val="20"/>
                <w:szCs w:val="20"/>
              </w:rPr>
            </w:pPr>
            <w:r>
              <w:rPr>
                <w:rFonts w:ascii="Arial Narrow" w:hAnsi="Arial Narrow"/>
                <w:color w:val="000000"/>
                <w:sz w:val="20"/>
              </w:rPr>
              <w:t>% 95</w:t>
            </w:r>
          </w:p>
        </w:tc>
        <w:tc>
          <w:tcPr>
            <w:tcW w:w="1134" w:type="dxa"/>
            <w:tcBorders>
              <w:bottom w:val="single" w:sz="2" w:space="0" w:color="auto"/>
            </w:tcBorders>
            <w:vAlign w:val="center"/>
            <w:hideMark/>
          </w:tcPr>
          <w:p w14:paraId="4B4252B6" w14:textId="4F0012A5" w:rsidR="00FF51C5" w:rsidRPr="00C578E5" w:rsidRDefault="005D386B" w:rsidP="00FF51C5">
            <w:pPr>
              <w:jc w:val="right"/>
              <w:rPr>
                <w:rFonts w:ascii="Arial Narrow" w:hAnsi="Arial Narrow" w:cs="Calibri"/>
                <w:color w:val="000000"/>
                <w:sz w:val="20"/>
                <w:szCs w:val="20"/>
              </w:rPr>
            </w:pPr>
            <w:r>
              <w:rPr>
                <w:rFonts w:ascii="Arial Narrow" w:hAnsi="Arial Narrow"/>
                <w:color w:val="000000"/>
                <w:sz w:val="20"/>
              </w:rPr>
              <w:t>% 95</w:t>
            </w:r>
          </w:p>
        </w:tc>
        <w:tc>
          <w:tcPr>
            <w:tcW w:w="1134" w:type="dxa"/>
            <w:tcBorders>
              <w:bottom w:val="single" w:sz="2" w:space="0" w:color="auto"/>
            </w:tcBorders>
            <w:vAlign w:val="center"/>
            <w:hideMark/>
          </w:tcPr>
          <w:p w14:paraId="4A6BF785" w14:textId="1E734548" w:rsidR="00FF51C5" w:rsidRPr="00C578E5" w:rsidRDefault="005D386B" w:rsidP="00FF51C5">
            <w:pPr>
              <w:jc w:val="right"/>
              <w:rPr>
                <w:rFonts w:ascii="Arial Narrow" w:hAnsi="Arial Narrow" w:cs="Calibri"/>
                <w:color w:val="000000"/>
                <w:sz w:val="20"/>
                <w:szCs w:val="20"/>
              </w:rPr>
            </w:pPr>
            <w:r>
              <w:rPr>
                <w:rFonts w:ascii="Arial Narrow" w:hAnsi="Arial Narrow"/>
                <w:color w:val="000000"/>
                <w:sz w:val="20"/>
              </w:rPr>
              <w:t>% 95</w:t>
            </w:r>
          </w:p>
        </w:tc>
      </w:tr>
      <w:tr w:rsidR="00FF51C5" w:rsidRPr="00D55DAC" w14:paraId="6C68CD20" w14:textId="77777777" w:rsidTr="00D510AD">
        <w:trPr>
          <w:trHeight w:val="198"/>
        </w:trPr>
        <w:tc>
          <w:tcPr>
            <w:tcW w:w="5377" w:type="dxa"/>
            <w:tcBorders>
              <w:top w:val="single" w:sz="2" w:space="0" w:color="auto"/>
              <w:bottom w:val="single" w:sz="2" w:space="0" w:color="auto"/>
            </w:tcBorders>
            <w:vAlign w:val="center"/>
            <w:hideMark/>
          </w:tcPr>
          <w:p w14:paraId="3EDCFD73" w14:textId="213A52EC" w:rsidR="00FF51C5" w:rsidRPr="00D55DAC" w:rsidRDefault="00FF51C5" w:rsidP="00FF51C5">
            <w:pPr>
              <w:rPr>
                <w:rFonts w:ascii="Arial Narrow" w:hAnsi="Arial Narrow" w:cs="Calibri"/>
                <w:color w:val="000000"/>
                <w:sz w:val="20"/>
                <w:szCs w:val="20"/>
              </w:rPr>
            </w:pPr>
            <w:r>
              <w:rPr>
                <w:rFonts w:ascii="Arial Narrow" w:hAnsi="Arial Narrow"/>
                <w:color w:val="000000"/>
                <w:sz w:val="20"/>
              </w:rPr>
              <w:t>Positiboa, GPB 16-18rekin</w:t>
            </w:r>
          </w:p>
        </w:tc>
        <w:tc>
          <w:tcPr>
            <w:tcW w:w="1134" w:type="dxa"/>
            <w:tcBorders>
              <w:top w:val="single" w:sz="2" w:space="0" w:color="auto"/>
              <w:bottom w:val="single" w:sz="2" w:space="0" w:color="auto"/>
            </w:tcBorders>
            <w:vAlign w:val="center"/>
            <w:hideMark/>
          </w:tcPr>
          <w:p w14:paraId="3EF3EA16" w14:textId="010F0050" w:rsidR="00FF51C5" w:rsidRPr="00C578E5" w:rsidRDefault="00FF51C5" w:rsidP="00FF51C5">
            <w:pPr>
              <w:jc w:val="right"/>
              <w:rPr>
                <w:rFonts w:ascii="Arial Narrow" w:hAnsi="Arial Narrow" w:cs="Calibri"/>
                <w:color w:val="000000"/>
                <w:sz w:val="20"/>
                <w:szCs w:val="20"/>
              </w:rPr>
            </w:pPr>
            <w:r>
              <w:rPr>
                <w:rFonts w:ascii="Arial Narrow" w:hAnsi="Arial Narrow"/>
                <w:color w:val="000000"/>
                <w:sz w:val="20"/>
              </w:rPr>
              <w:t>% 1</w:t>
            </w:r>
          </w:p>
        </w:tc>
        <w:tc>
          <w:tcPr>
            <w:tcW w:w="1134" w:type="dxa"/>
            <w:tcBorders>
              <w:top w:val="single" w:sz="2" w:space="0" w:color="auto"/>
              <w:bottom w:val="single" w:sz="2" w:space="0" w:color="auto"/>
            </w:tcBorders>
            <w:vAlign w:val="center"/>
            <w:hideMark/>
          </w:tcPr>
          <w:p w14:paraId="2E682882" w14:textId="2CEA8A31" w:rsidR="00FF51C5" w:rsidRPr="00C578E5" w:rsidRDefault="00FF51C5" w:rsidP="00FF51C5">
            <w:pPr>
              <w:jc w:val="right"/>
              <w:rPr>
                <w:rFonts w:ascii="Arial Narrow" w:hAnsi="Arial Narrow" w:cs="Calibri"/>
                <w:color w:val="000000"/>
                <w:sz w:val="20"/>
                <w:szCs w:val="20"/>
              </w:rPr>
            </w:pPr>
            <w:r>
              <w:rPr>
                <w:rFonts w:ascii="Arial Narrow" w:hAnsi="Arial Narrow"/>
                <w:color w:val="000000"/>
                <w:sz w:val="20"/>
              </w:rPr>
              <w:t>% 1</w:t>
            </w:r>
          </w:p>
        </w:tc>
        <w:tc>
          <w:tcPr>
            <w:tcW w:w="1134" w:type="dxa"/>
            <w:tcBorders>
              <w:top w:val="single" w:sz="2" w:space="0" w:color="auto"/>
              <w:bottom w:val="single" w:sz="2" w:space="0" w:color="auto"/>
            </w:tcBorders>
            <w:vAlign w:val="center"/>
            <w:hideMark/>
          </w:tcPr>
          <w:p w14:paraId="6CE6C6E2" w14:textId="35742AD1" w:rsidR="00FF51C5" w:rsidRPr="00C578E5" w:rsidRDefault="00FF51C5" w:rsidP="00FF51C5">
            <w:pPr>
              <w:jc w:val="right"/>
              <w:rPr>
                <w:rFonts w:ascii="Arial Narrow" w:hAnsi="Arial Narrow" w:cs="Calibri"/>
                <w:color w:val="000000"/>
                <w:sz w:val="20"/>
                <w:szCs w:val="20"/>
              </w:rPr>
            </w:pPr>
            <w:r>
              <w:rPr>
                <w:rFonts w:ascii="Arial Narrow" w:hAnsi="Arial Narrow"/>
                <w:color w:val="000000"/>
                <w:sz w:val="20"/>
              </w:rPr>
              <w:t>% 1</w:t>
            </w:r>
          </w:p>
        </w:tc>
      </w:tr>
      <w:tr w:rsidR="00FF51C5" w:rsidRPr="00D55DAC" w14:paraId="08614022" w14:textId="77777777" w:rsidTr="00D510AD">
        <w:trPr>
          <w:trHeight w:val="198"/>
        </w:trPr>
        <w:tc>
          <w:tcPr>
            <w:tcW w:w="5377" w:type="dxa"/>
            <w:tcBorders>
              <w:top w:val="single" w:sz="2" w:space="0" w:color="auto"/>
            </w:tcBorders>
            <w:vAlign w:val="center"/>
            <w:hideMark/>
          </w:tcPr>
          <w:p w14:paraId="0B923CBD" w14:textId="209CF79D" w:rsidR="00FF51C5" w:rsidRPr="00D55DAC" w:rsidRDefault="00FF51C5" w:rsidP="00FF51C5">
            <w:pPr>
              <w:rPr>
                <w:rFonts w:ascii="Arial Narrow" w:hAnsi="Arial Narrow" w:cs="Calibri"/>
                <w:color w:val="000000"/>
                <w:sz w:val="20"/>
                <w:szCs w:val="20"/>
              </w:rPr>
            </w:pPr>
            <w:r>
              <w:rPr>
                <w:rFonts w:ascii="Arial Narrow" w:hAnsi="Arial Narrow"/>
                <w:color w:val="000000"/>
                <w:sz w:val="20"/>
              </w:rPr>
              <w:t xml:space="preserve">Positiboa, bestelako arrisku handiko </w:t>
            </w:r>
            <w:proofErr w:type="spellStart"/>
            <w:r>
              <w:rPr>
                <w:rFonts w:ascii="Arial Narrow" w:hAnsi="Arial Narrow"/>
                <w:color w:val="000000"/>
                <w:sz w:val="20"/>
              </w:rPr>
              <w:t>GPBarekin</w:t>
            </w:r>
            <w:proofErr w:type="spellEnd"/>
          </w:p>
        </w:tc>
        <w:tc>
          <w:tcPr>
            <w:tcW w:w="1134" w:type="dxa"/>
            <w:tcBorders>
              <w:top w:val="single" w:sz="2" w:space="0" w:color="auto"/>
            </w:tcBorders>
            <w:vAlign w:val="center"/>
            <w:hideMark/>
          </w:tcPr>
          <w:p w14:paraId="0430D8BC" w14:textId="00FB5070" w:rsidR="00FF51C5" w:rsidRPr="00C578E5" w:rsidRDefault="00FF51C5" w:rsidP="00FF51C5">
            <w:pPr>
              <w:jc w:val="right"/>
              <w:rPr>
                <w:rFonts w:ascii="Arial Narrow" w:hAnsi="Arial Narrow" w:cs="Calibri"/>
                <w:color w:val="000000"/>
                <w:sz w:val="20"/>
                <w:szCs w:val="20"/>
              </w:rPr>
            </w:pPr>
            <w:r>
              <w:rPr>
                <w:rFonts w:ascii="Arial Narrow" w:hAnsi="Arial Narrow"/>
                <w:color w:val="000000"/>
                <w:sz w:val="20"/>
              </w:rPr>
              <w:t>% 4</w:t>
            </w:r>
          </w:p>
        </w:tc>
        <w:tc>
          <w:tcPr>
            <w:tcW w:w="1134" w:type="dxa"/>
            <w:tcBorders>
              <w:top w:val="single" w:sz="2" w:space="0" w:color="auto"/>
            </w:tcBorders>
            <w:vAlign w:val="center"/>
            <w:hideMark/>
          </w:tcPr>
          <w:p w14:paraId="60F74F01" w14:textId="77708E53" w:rsidR="00FF51C5" w:rsidRPr="00C578E5" w:rsidRDefault="00FF51C5" w:rsidP="00FF51C5">
            <w:pPr>
              <w:jc w:val="right"/>
              <w:rPr>
                <w:rFonts w:ascii="Arial Narrow" w:hAnsi="Arial Narrow" w:cs="Calibri"/>
                <w:color w:val="000000"/>
                <w:sz w:val="20"/>
                <w:szCs w:val="20"/>
              </w:rPr>
            </w:pPr>
            <w:r>
              <w:rPr>
                <w:rFonts w:ascii="Arial Narrow" w:hAnsi="Arial Narrow"/>
                <w:color w:val="000000"/>
                <w:sz w:val="20"/>
              </w:rPr>
              <w:t>% 4</w:t>
            </w:r>
          </w:p>
        </w:tc>
        <w:tc>
          <w:tcPr>
            <w:tcW w:w="1134" w:type="dxa"/>
            <w:tcBorders>
              <w:top w:val="single" w:sz="2" w:space="0" w:color="auto"/>
            </w:tcBorders>
            <w:vAlign w:val="center"/>
            <w:hideMark/>
          </w:tcPr>
          <w:p w14:paraId="0A9EC7BC" w14:textId="4E9DAEB4" w:rsidR="00FF51C5" w:rsidRPr="00C578E5" w:rsidRDefault="00FF51C5" w:rsidP="00FF51C5">
            <w:pPr>
              <w:jc w:val="right"/>
              <w:rPr>
                <w:rFonts w:ascii="Arial Narrow" w:hAnsi="Arial Narrow" w:cs="Calibri"/>
                <w:color w:val="000000"/>
                <w:sz w:val="20"/>
                <w:szCs w:val="20"/>
              </w:rPr>
            </w:pPr>
            <w:r>
              <w:rPr>
                <w:rFonts w:ascii="Arial Narrow" w:hAnsi="Arial Narrow"/>
                <w:color w:val="000000"/>
                <w:sz w:val="20"/>
              </w:rPr>
              <w:t>% 4</w:t>
            </w:r>
          </w:p>
        </w:tc>
      </w:tr>
    </w:tbl>
    <w:p w14:paraId="3FC800F3" w14:textId="59D51B99" w:rsidR="00FF51C5" w:rsidRPr="00A576F8" w:rsidRDefault="004445C4" w:rsidP="004445C4">
      <w:pPr>
        <w:pStyle w:val="texto"/>
        <w:spacing w:before="240" w:after="240"/>
        <w:jc w:val="both"/>
        <w:rPr>
          <w:b/>
        </w:rPr>
      </w:pPr>
      <w:r>
        <w:t xml:space="preserve">Emaitza horiek guztiak </w:t>
      </w:r>
      <w:proofErr w:type="spellStart"/>
      <w:r>
        <w:t>GESTPAHen</w:t>
      </w:r>
      <w:proofErr w:type="spellEnd"/>
      <w:r>
        <w:t xml:space="preserve"> eta </w:t>
      </w:r>
      <w:proofErr w:type="spellStart"/>
      <w:r>
        <w:t>CUISen</w:t>
      </w:r>
      <w:proofErr w:type="spellEnd"/>
      <w:r>
        <w:t xml:space="preserve"> jasota daudela egiaztatu dugu.</w:t>
      </w:r>
    </w:p>
    <w:p w14:paraId="7C6C1641" w14:textId="2B326EA3" w:rsidR="00A576F8" w:rsidRDefault="00A576F8" w:rsidP="00A576F8">
      <w:pPr>
        <w:pStyle w:val="atitulo4"/>
        <w:spacing w:before="240" w:after="120"/>
        <w:rPr>
          <w:sz w:val="24"/>
          <w:szCs w:val="24"/>
        </w:rPr>
      </w:pPr>
      <w:r>
        <w:rPr>
          <w:sz w:val="24"/>
        </w:rPr>
        <w:lastRenderedPageBreak/>
        <w:t>Lagina entregatzen denetik prozesatu arte igarotako epea</w:t>
      </w:r>
    </w:p>
    <w:p w14:paraId="52EF81B0" w14:textId="2D2CDA0F" w:rsidR="00691B15" w:rsidRDefault="35A157FB" w:rsidP="00A576F8">
      <w:pPr>
        <w:pStyle w:val="texto"/>
        <w:spacing w:after="240"/>
        <w:jc w:val="both"/>
      </w:pPr>
      <w:r>
        <w:t>2023an eta 2024an, lagina entregatu eta Anatomia Patologikoaren Zerbitzuan prozesatu zenetik igarotako batez besteko epea 12 egun naturalekoa izan zen, eta 2025eko laginetan, berriz, zazpi egun naturalekoa. Batez besteko epeak horiek izan baziren ere, epeak denbora tarteen arabera taldekatzea honako hau da:</w:t>
      </w:r>
    </w:p>
    <w:tbl>
      <w:tblPr>
        <w:tblW w:w="8743" w:type="dxa"/>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5350"/>
        <w:gridCol w:w="1131"/>
        <w:gridCol w:w="1131"/>
        <w:gridCol w:w="1131"/>
      </w:tblGrid>
      <w:tr w:rsidR="00A576F8" w:rsidRPr="00D55DAC" w14:paraId="59158EE9" w14:textId="77777777" w:rsidTr="00211455">
        <w:trPr>
          <w:trHeight w:val="255"/>
        </w:trPr>
        <w:tc>
          <w:tcPr>
            <w:tcW w:w="5377" w:type="dxa"/>
            <w:shd w:val="clear" w:color="auto" w:fill="8DB3E2" w:themeFill="text2" w:themeFillTint="66"/>
            <w:vAlign w:val="center"/>
            <w:hideMark/>
          </w:tcPr>
          <w:p w14:paraId="187639D2" w14:textId="77777777" w:rsidR="00A576F8" w:rsidRPr="00D55DAC" w:rsidRDefault="00A576F8" w:rsidP="009311EF">
            <w:pPr>
              <w:jc w:val="both"/>
              <w:rPr>
                <w:rFonts w:ascii="Arial" w:hAnsi="Arial" w:cs="Arial"/>
                <w:color w:val="000000"/>
                <w:sz w:val="18"/>
                <w:szCs w:val="18"/>
              </w:rPr>
            </w:pPr>
            <w:r>
              <w:rPr>
                <w:rFonts w:ascii="Arial" w:hAnsi="Arial"/>
                <w:color w:val="000000"/>
                <w:sz w:val="18"/>
              </w:rPr>
              <w:t> </w:t>
            </w:r>
          </w:p>
        </w:tc>
        <w:tc>
          <w:tcPr>
            <w:tcW w:w="1134" w:type="dxa"/>
            <w:shd w:val="clear" w:color="auto" w:fill="8DB3E2" w:themeFill="text2" w:themeFillTint="66"/>
            <w:vAlign w:val="center"/>
            <w:hideMark/>
          </w:tcPr>
          <w:p w14:paraId="0A94FE24" w14:textId="77777777" w:rsidR="00A576F8" w:rsidRPr="00D55DAC" w:rsidRDefault="00A576F8" w:rsidP="009311EF">
            <w:pPr>
              <w:jc w:val="right"/>
              <w:rPr>
                <w:rFonts w:ascii="Arial" w:hAnsi="Arial" w:cs="Arial"/>
                <w:color w:val="000000"/>
                <w:sz w:val="18"/>
                <w:szCs w:val="18"/>
              </w:rPr>
            </w:pPr>
            <w:r>
              <w:rPr>
                <w:rFonts w:ascii="Arial" w:hAnsi="Arial"/>
                <w:color w:val="000000"/>
                <w:sz w:val="18"/>
              </w:rPr>
              <w:t>2023</w:t>
            </w:r>
          </w:p>
        </w:tc>
        <w:tc>
          <w:tcPr>
            <w:tcW w:w="1134" w:type="dxa"/>
            <w:shd w:val="clear" w:color="auto" w:fill="8DB3E2" w:themeFill="text2" w:themeFillTint="66"/>
            <w:vAlign w:val="center"/>
            <w:hideMark/>
          </w:tcPr>
          <w:p w14:paraId="10E65E2F" w14:textId="77777777" w:rsidR="00A576F8" w:rsidRPr="00D55DAC" w:rsidRDefault="00A576F8" w:rsidP="009311EF">
            <w:pPr>
              <w:jc w:val="right"/>
              <w:rPr>
                <w:rFonts w:ascii="Arial" w:hAnsi="Arial" w:cs="Arial"/>
                <w:color w:val="000000"/>
                <w:sz w:val="18"/>
                <w:szCs w:val="18"/>
              </w:rPr>
            </w:pPr>
            <w:r>
              <w:rPr>
                <w:rFonts w:ascii="Arial" w:hAnsi="Arial"/>
                <w:color w:val="000000"/>
                <w:sz w:val="18"/>
              </w:rPr>
              <w:t>2024</w:t>
            </w:r>
          </w:p>
        </w:tc>
        <w:tc>
          <w:tcPr>
            <w:tcW w:w="1134" w:type="dxa"/>
            <w:shd w:val="clear" w:color="auto" w:fill="8DB3E2" w:themeFill="text2" w:themeFillTint="66"/>
            <w:vAlign w:val="center"/>
            <w:hideMark/>
          </w:tcPr>
          <w:p w14:paraId="70B7DFE7" w14:textId="77777777" w:rsidR="00A576F8" w:rsidRPr="00D55DAC" w:rsidRDefault="00A576F8" w:rsidP="009311EF">
            <w:pPr>
              <w:jc w:val="right"/>
              <w:rPr>
                <w:rFonts w:ascii="Arial" w:hAnsi="Arial" w:cs="Arial"/>
                <w:color w:val="000000"/>
                <w:sz w:val="18"/>
                <w:szCs w:val="18"/>
              </w:rPr>
            </w:pPr>
            <w:r>
              <w:rPr>
                <w:rFonts w:ascii="Arial" w:hAnsi="Arial"/>
                <w:color w:val="000000"/>
                <w:sz w:val="18"/>
              </w:rPr>
              <w:t>2025</w:t>
            </w:r>
          </w:p>
        </w:tc>
      </w:tr>
      <w:tr w:rsidR="00A576F8" w:rsidRPr="00D55DAC" w14:paraId="61B56070" w14:textId="77777777" w:rsidTr="00B04243">
        <w:trPr>
          <w:trHeight w:val="198"/>
        </w:trPr>
        <w:tc>
          <w:tcPr>
            <w:tcW w:w="5377" w:type="dxa"/>
            <w:tcBorders>
              <w:bottom w:val="single" w:sz="2" w:space="0" w:color="auto"/>
            </w:tcBorders>
            <w:vAlign w:val="center"/>
            <w:hideMark/>
          </w:tcPr>
          <w:p w14:paraId="2B18735D" w14:textId="27E9C61D" w:rsidR="00A576F8" w:rsidRPr="00D55DAC" w:rsidRDefault="00A576F8" w:rsidP="009311EF">
            <w:pPr>
              <w:rPr>
                <w:rFonts w:ascii="Arial Narrow" w:hAnsi="Arial Narrow" w:cs="Calibri"/>
                <w:color w:val="000000"/>
                <w:sz w:val="20"/>
                <w:szCs w:val="20"/>
              </w:rPr>
            </w:pPr>
            <w:r>
              <w:rPr>
                <w:rFonts w:ascii="Arial Narrow" w:hAnsi="Arial Narrow"/>
                <w:color w:val="000000"/>
                <w:sz w:val="20"/>
              </w:rPr>
              <w:t>15 egun baino gutxiago</w:t>
            </w:r>
          </w:p>
        </w:tc>
        <w:tc>
          <w:tcPr>
            <w:tcW w:w="1134" w:type="dxa"/>
            <w:tcBorders>
              <w:bottom w:val="single" w:sz="2" w:space="0" w:color="auto"/>
            </w:tcBorders>
            <w:vAlign w:val="center"/>
            <w:hideMark/>
          </w:tcPr>
          <w:p w14:paraId="640E6DC8" w14:textId="3B3585C7" w:rsidR="00A576F8" w:rsidRPr="00C578E5" w:rsidRDefault="009311EF" w:rsidP="009311EF">
            <w:pPr>
              <w:jc w:val="right"/>
              <w:rPr>
                <w:rFonts w:ascii="Arial Narrow" w:hAnsi="Arial Narrow" w:cs="Calibri"/>
                <w:color w:val="000000"/>
                <w:sz w:val="20"/>
                <w:szCs w:val="20"/>
              </w:rPr>
            </w:pPr>
            <w:r>
              <w:rPr>
                <w:rFonts w:ascii="Arial Narrow" w:hAnsi="Arial Narrow"/>
                <w:color w:val="000000"/>
                <w:sz w:val="20"/>
              </w:rPr>
              <w:t>% 80</w:t>
            </w:r>
          </w:p>
        </w:tc>
        <w:tc>
          <w:tcPr>
            <w:tcW w:w="1134" w:type="dxa"/>
            <w:tcBorders>
              <w:bottom w:val="single" w:sz="2" w:space="0" w:color="auto"/>
            </w:tcBorders>
            <w:vAlign w:val="center"/>
            <w:hideMark/>
          </w:tcPr>
          <w:p w14:paraId="189677F0" w14:textId="6EB7F16F" w:rsidR="00A576F8" w:rsidRPr="00C578E5" w:rsidRDefault="009311EF" w:rsidP="009311EF">
            <w:pPr>
              <w:jc w:val="right"/>
              <w:rPr>
                <w:rFonts w:ascii="Arial Narrow" w:hAnsi="Arial Narrow" w:cs="Calibri"/>
                <w:color w:val="000000"/>
                <w:sz w:val="20"/>
                <w:szCs w:val="20"/>
              </w:rPr>
            </w:pPr>
            <w:r>
              <w:rPr>
                <w:rFonts w:ascii="Arial Narrow" w:hAnsi="Arial Narrow"/>
                <w:color w:val="000000"/>
                <w:sz w:val="20"/>
              </w:rPr>
              <w:t>% 73</w:t>
            </w:r>
          </w:p>
        </w:tc>
        <w:tc>
          <w:tcPr>
            <w:tcW w:w="1134" w:type="dxa"/>
            <w:tcBorders>
              <w:bottom w:val="single" w:sz="2" w:space="0" w:color="auto"/>
            </w:tcBorders>
            <w:vAlign w:val="center"/>
            <w:hideMark/>
          </w:tcPr>
          <w:p w14:paraId="5F83E357" w14:textId="26AD639C" w:rsidR="00A576F8" w:rsidRPr="00C578E5" w:rsidRDefault="00A576F8" w:rsidP="009311EF">
            <w:pPr>
              <w:jc w:val="right"/>
              <w:rPr>
                <w:rFonts w:ascii="Arial Narrow" w:hAnsi="Arial Narrow" w:cs="Calibri"/>
                <w:color w:val="000000"/>
                <w:sz w:val="20"/>
                <w:szCs w:val="20"/>
              </w:rPr>
            </w:pPr>
            <w:r>
              <w:rPr>
                <w:rFonts w:ascii="Arial Narrow" w:hAnsi="Arial Narrow"/>
                <w:color w:val="000000"/>
                <w:sz w:val="20"/>
              </w:rPr>
              <w:t>% 95</w:t>
            </w:r>
          </w:p>
        </w:tc>
      </w:tr>
      <w:tr w:rsidR="00A576F8" w:rsidRPr="00D55DAC" w14:paraId="0C1D5110" w14:textId="77777777" w:rsidTr="00A36A1E">
        <w:trPr>
          <w:trHeight w:val="198"/>
        </w:trPr>
        <w:tc>
          <w:tcPr>
            <w:tcW w:w="5377" w:type="dxa"/>
            <w:tcBorders>
              <w:top w:val="single" w:sz="2" w:space="0" w:color="auto"/>
              <w:bottom w:val="single" w:sz="2" w:space="0" w:color="auto"/>
            </w:tcBorders>
            <w:vAlign w:val="center"/>
            <w:hideMark/>
          </w:tcPr>
          <w:p w14:paraId="06418EBE" w14:textId="4C4E8F0E" w:rsidR="00A576F8" w:rsidRPr="00D55DAC" w:rsidRDefault="00A576F8" w:rsidP="009311EF">
            <w:pPr>
              <w:rPr>
                <w:rFonts w:ascii="Arial Narrow" w:hAnsi="Arial Narrow" w:cs="Calibri"/>
                <w:color w:val="000000"/>
                <w:sz w:val="20"/>
                <w:szCs w:val="20"/>
              </w:rPr>
            </w:pPr>
            <w:r>
              <w:rPr>
                <w:rFonts w:ascii="Arial Narrow" w:hAnsi="Arial Narrow"/>
                <w:color w:val="000000"/>
                <w:sz w:val="20"/>
              </w:rPr>
              <w:t>16 eta 30 egun artean</w:t>
            </w:r>
          </w:p>
        </w:tc>
        <w:tc>
          <w:tcPr>
            <w:tcW w:w="1134" w:type="dxa"/>
            <w:tcBorders>
              <w:top w:val="single" w:sz="2" w:space="0" w:color="auto"/>
              <w:bottom w:val="single" w:sz="2" w:space="0" w:color="auto"/>
            </w:tcBorders>
            <w:vAlign w:val="center"/>
            <w:hideMark/>
          </w:tcPr>
          <w:p w14:paraId="1C0DD1A3" w14:textId="450B1248" w:rsidR="00A576F8" w:rsidRPr="00C578E5" w:rsidRDefault="00A576F8" w:rsidP="009311EF">
            <w:pPr>
              <w:jc w:val="right"/>
              <w:rPr>
                <w:rFonts w:ascii="Arial Narrow" w:hAnsi="Arial Narrow" w:cs="Calibri"/>
                <w:color w:val="000000"/>
                <w:sz w:val="20"/>
                <w:szCs w:val="20"/>
              </w:rPr>
            </w:pPr>
            <w:r>
              <w:rPr>
                <w:rFonts w:ascii="Arial Narrow" w:hAnsi="Arial Narrow"/>
                <w:color w:val="000000"/>
                <w:sz w:val="20"/>
              </w:rPr>
              <w:t>% 19</w:t>
            </w:r>
          </w:p>
        </w:tc>
        <w:tc>
          <w:tcPr>
            <w:tcW w:w="1134" w:type="dxa"/>
            <w:tcBorders>
              <w:top w:val="single" w:sz="2" w:space="0" w:color="auto"/>
              <w:bottom w:val="single" w:sz="2" w:space="0" w:color="auto"/>
            </w:tcBorders>
            <w:vAlign w:val="center"/>
            <w:hideMark/>
          </w:tcPr>
          <w:p w14:paraId="5930200C" w14:textId="6A6CE553" w:rsidR="00A576F8" w:rsidRPr="00C578E5" w:rsidRDefault="009311EF" w:rsidP="009311EF">
            <w:pPr>
              <w:jc w:val="right"/>
              <w:rPr>
                <w:rFonts w:ascii="Arial Narrow" w:hAnsi="Arial Narrow" w:cs="Calibri"/>
                <w:color w:val="000000"/>
                <w:sz w:val="20"/>
                <w:szCs w:val="20"/>
              </w:rPr>
            </w:pPr>
            <w:r>
              <w:rPr>
                <w:rFonts w:ascii="Arial Narrow" w:hAnsi="Arial Narrow"/>
                <w:color w:val="000000"/>
                <w:sz w:val="20"/>
              </w:rPr>
              <w:t>% 26</w:t>
            </w:r>
          </w:p>
        </w:tc>
        <w:tc>
          <w:tcPr>
            <w:tcW w:w="1134" w:type="dxa"/>
            <w:tcBorders>
              <w:top w:val="single" w:sz="2" w:space="0" w:color="auto"/>
              <w:bottom w:val="single" w:sz="2" w:space="0" w:color="auto"/>
            </w:tcBorders>
            <w:vAlign w:val="center"/>
            <w:hideMark/>
          </w:tcPr>
          <w:p w14:paraId="264A514A" w14:textId="25C06691" w:rsidR="00A576F8" w:rsidRPr="00C578E5" w:rsidRDefault="009311EF" w:rsidP="009311EF">
            <w:pPr>
              <w:jc w:val="right"/>
              <w:rPr>
                <w:rFonts w:ascii="Arial Narrow" w:hAnsi="Arial Narrow" w:cs="Calibri"/>
                <w:color w:val="000000"/>
                <w:sz w:val="20"/>
                <w:szCs w:val="20"/>
              </w:rPr>
            </w:pPr>
            <w:r>
              <w:rPr>
                <w:rFonts w:ascii="Arial Narrow" w:hAnsi="Arial Narrow"/>
                <w:color w:val="000000"/>
                <w:sz w:val="20"/>
              </w:rPr>
              <w:t>% 4</w:t>
            </w:r>
          </w:p>
        </w:tc>
      </w:tr>
      <w:tr w:rsidR="00A576F8" w:rsidRPr="00D55DAC" w14:paraId="069B6A17" w14:textId="77777777" w:rsidTr="00A36A1E">
        <w:trPr>
          <w:trHeight w:val="198"/>
        </w:trPr>
        <w:tc>
          <w:tcPr>
            <w:tcW w:w="5377" w:type="dxa"/>
            <w:tcBorders>
              <w:top w:val="single" w:sz="2" w:space="0" w:color="auto"/>
            </w:tcBorders>
            <w:vAlign w:val="center"/>
            <w:hideMark/>
          </w:tcPr>
          <w:p w14:paraId="5BBB89BC" w14:textId="20CC1AB1" w:rsidR="00A576F8" w:rsidRPr="00D55DAC" w:rsidRDefault="00A576F8" w:rsidP="009311EF">
            <w:pPr>
              <w:rPr>
                <w:rFonts w:ascii="Arial Narrow" w:hAnsi="Arial Narrow" w:cs="Calibri"/>
                <w:color w:val="000000"/>
                <w:sz w:val="20"/>
                <w:szCs w:val="20"/>
              </w:rPr>
            </w:pPr>
            <w:r>
              <w:rPr>
                <w:rFonts w:ascii="Arial Narrow" w:hAnsi="Arial Narrow"/>
                <w:color w:val="000000"/>
                <w:sz w:val="20"/>
              </w:rPr>
              <w:t>31 eta 60 egun artean</w:t>
            </w:r>
          </w:p>
        </w:tc>
        <w:tc>
          <w:tcPr>
            <w:tcW w:w="1134" w:type="dxa"/>
            <w:tcBorders>
              <w:top w:val="single" w:sz="2" w:space="0" w:color="auto"/>
            </w:tcBorders>
            <w:vAlign w:val="center"/>
            <w:hideMark/>
          </w:tcPr>
          <w:p w14:paraId="449FD09B" w14:textId="2A55E4AA" w:rsidR="00A576F8" w:rsidRPr="00C578E5" w:rsidRDefault="009311EF" w:rsidP="009311EF">
            <w:pPr>
              <w:jc w:val="right"/>
              <w:rPr>
                <w:rFonts w:ascii="Arial Narrow" w:hAnsi="Arial Narrow" w:cs="Calibri"/>
                <w:color w:val="000000"/>
                <w:sz w:val="20"/>
                <w:szCs w:val="20"/>
              </w:rPr>
            </w:pPr>
            <w:r>
              <w:rPr>
                <w:rFonts w:ascii="Arial Narrow" w:hAnsi="Arial Narrow"/>
                <w:color w:val="000000"/>
                <w:sz w:val="20"/>
              </w:rPr>
              <w:t>% 1</w:t>
            </w:r>
          </w:p>
        </w:tc>
        <w:tc>
          <w:tcPr>
            <w:tcW w:w="1134" w:type="dxa"/>
            <w:tcBorders>
              <w:top w:val="single" w:sz="2" w:space="0" w:color="auto"/>
            </w:tcBorders>
            <w:vAlign w:val="center"/>
            <w:hideMark/>
          </w:tcPr>
          <w:p w14:paraId="4212A5F2" w14:textId="6555ACFA" w:rsidR="00A576F8" w:rsidRPr="00C578E5" w:rsidRDefault="009311EF" w:rsidP="009311EF">
            <w:pPr>
              <w:jc w:val="right"/>
              <w:rPr>
                <w:rFonts w:ascii="Arial Narrow" w:hAnsi="Arial Narrow" w:cs="Calibri"/>
                <w:color w:val="000000"/>
                <w:sz w:val="20"/>
                <w:szCs w:val="20"/>
              </w:rPr>
            </w:pPr>
            <w:r>
              <w:rPr>
                <w:rFonts w:ascii="Arial Narrow" w:hAnsi="Arial Narrow"/>
                <w:color w:val="000000"/>
                <w:sz w:val="20"/>
              </w:rPr>
              <w:t>% 1</w:t>
            </w:r>
          </w:p>
        </w:tc>
        <w:tc>
          <w:tcPr>
            <w:tcW w:w="1134" w:type="dxa"/>
            <w:tcBorders>
              <w:top w:val="single" w:sz="2" w:space="0" w:color="auto"/>
            </w:tcBorders>
            <w:vAlign w:val="center"/>
            <w:hideMark/>
          </w:tcPr>
          <w:p w14:paraId="6075145F" w14:textId="03B1B005" w:rsidR="00A576F8" w:rsidRPr="00C578E5" w:rsidRDefault="009311EF" w:rsidP="009311EF">
            <w:pPr>
              <w:jc w:val="right"/>
              <w:rPr>
                <w:rFonts w:ascii="Arial Narrow" w:hAnsi="Arial Narrow" w:cs="Calibri"/>
                <w:color w:val="000000"/>
                <w:sz w:val="20"/>
                <w:szCs w:val="20"/>
              </w:rPr>
            </w:pPr>
            <w:r>
              <w:rPr>
                <w:rFonts w:ascii="Arial Narrow" w:hAnsi="Arial Narrow"/>
                <w:color w:val="000000"/>
                <w:sz w:val="20"/>
              </w:rPr>
              <w:t>% 1</w:t>
            </w:r>
          </w:p>
        </w:tc>
      </w:tr>
    </w:tbl>
    <w:p w14:paraId="6D091A42" w14:textId="12E525BF" w:rsidR="000B3136" w:rsidRDefault="00F31A2B" w:rsidP="00691B15">
      <w:pPr>
        <w:pStyle w:val="atitulo3"/>
        <w:spacing w:before="240"/>
      </w:pPr>
      <w:r>
        <w:t xml:space="preserve">2.3.6 Emaitza jakinaraztea  </w:t>
      </w:r>
    </w:p>
    <w:p w14:paraId="799F611E" w14:textId="0D333535" w:rsidR="0075058C" w:rsidRDefault="0075058C" w:rsidP="00DF2518">
      <w:pPr>
        <w:pStyle w:val="atitulo4"/>
        <w:spacing w:before="120" w:after="120"/>
        <w:rPr>
          <w:sz w:val="24"/>
          <w:szCs w:val="24"/>
        </w:rPr>
      </w:pPr>
      <w:r>
        <w:rPr>
          <w:sz w:val="24"/>
        </w:rPr>
        <w:t>Emaitza jakinarazteko bideak</w:t>
      </w:r>
    </w:p>
    <w:p w14:paraId="0AC5308B" w14:textId="77E51FE4" w:rsidR="0075058C" w:rsidRDefault="0075058C" w:rsidP="0075058C">
      <w:pPr>
        <w:pStyle w:val="texto"/>
        <w:spacing w:before="120" w:after="120"/>
        <w:jc w:val="both"/>
      </w:pPr>
      <w:r>
        <w:t>Ataleko fakultatiboak egunero eskuratzen ditu aurreko eguneko emaitzak. Erabilitako jakinarazpen-bideak laginaren prozesamenduaren emaitzaren araberakoak dira:</w:t>
      </w:r>
    </w:p>
    <w:p w14:paraId="3FBD0097" w14:textId="1DE9B466" w:rsidR="0075058C" w:rsidRPr="004445C4" w:rsidRDefault="172D124D" w:rsidP="004445C4">
      <w:pPr>
        <w:pStyle w:val="texto"/>
        <w:numPr>
          <w:ilvl w:val="0"/>
          <w:numId w:val="6"/>
        </w:numPr>
        <w:tabs>
          <w:tab w:val="clear" w:pos="2835"/>
          <w:tab w:val="clear" w:pos="3969"/>
          <w:tab w:val="clear" w:pos="5103"/>
          <w:tab w:val="clear" w:pos="6237"/>
          <w:tab w:val="clear" w:pos="7371"/>
          <w:tab w:val="num" w:pos="300"/>
          <w:tab w:val="left" w:pos="480"/>
          <w:tab w:val="num" w:pos="600"/>
        </w:tabs>
        <w:spacing w:after="140"/>
        <w:ind w:left="0" w:firstLine="289"/>
        <w:jc w:val="both"/>
      </w:pPr>
      <w:r>
        <w:t xml:space="preserve">Emaitza negatiboa: ataleko fakultatiboak zerrenda bat sortu eta erizaintzako langileei bidaltzen die, gutunak sor ditzaten; horiek, geroago, administrazioko langileei bidaltzen zaizkie, inprimatu eta bidal ditzaten. </w:t>
      </w:r>
    </w:p>
    <w:p w14:paraId="4701D5A8" w14:textId="3932617A" w:rsidR="0075058C" w:rsidRPr="004445C4" w:rsidRDefault="172D124D" w:rsidP="004445C4">
      <w:pPr>
        <w:pStyle w:val="texto"/>
        <w:numPr>
          <w:ilvl w:val="0"/>
          <w:numId w:val="6"/>
        </w:numPr>
        <w:tabs>
          <w:tab w:val="clear" w:pos="2835"/>
          <w:tab w:val="clear" w:pos="3969"/>
          <w:tab w:val="clear" w:pos="5103"/>
          <w:tab w:val="clear" w:pos="6237"/>
          <w:tab w:val="clear" w:pos="7371"/>
          <w:tab w:val="num" w:pos="300"/>
          <w:tab w:val="left" w:pos="480"/>
          <w:tab w:val="num" w:pos="600"/>
        </w:tabs>
        <w:spacing w:after="140"/>
        <w:ind w:left="0" w:firstLine="289"/>
        <w:jc w:val="both"/>
      </w:pPr>
      <w:r>
        <w:t xml:space="preserve">Instituzioetan bizi diren pertsonen kasuan, ez da gutunik bidaltzen, baizik eta emaitza zentroko arduradunari jakinarazten zaio. </w:t>
      </w:r>
    </w:p>
    <w:p w14:paraId="0BD0CE53" w14:textId="20CF1C68" w:rsidR="0075058C" w:rsidRPr="004445C4" w:rsidRDefault="172D124D" w:rsidP="004445C4">
      <w:pPr>
        <w:pStyle w:val="texto"/>
        <w:numPr>
          <w:ilvl w:val="0"/>
          <w:numId w:val="6"/>
        </w:numPr>
        <w:tabs>
          <w:tab w:val="clear" w:pos="2835"/>
          <w:tab w:val="clear" w:pos="3969"/>
          <w:tab w:val="clear" w:pos="5103"/>
          <w:tab w:val="clear" w:pos="6237"/>
          <w:tab w:val="clear" w:pos="7371"/>
          <w:tab w:val="num" w:pos="300"/>
          <w:tab w:val="left" w:pos="480"/>
          <w:tab w:val="num" w:pos="600"/>
        </w:tabs>
        <w:spacing w:after="140"/>
        <w:ind w:left="0" w:firstLine="289"/>
        <w:jc w:val="both"/>
      </w:pPr>
      <w:r>
        <w:t xml:space="preserve">Emaitza positiboa: ataleko fakultatiboak zerrenda bat bidaltzen die erizaintzako langileei, horiek dagozkien telefono deiak egin ditzaten, hitzordua behar duten pertsonei hitzordua emate aldera. Pertsonarekin harremanetan jartzea lortzen ez bada, gutun bat bidaltzen zaio. </w:t>
      </w:r>
    </w:p>
    <w:p w14:paraId="660A88CC" w14:textId="1222DFFD" w:rsidR="0075058C" w:rsidRPr="004445C4" w:rsidRDefault="0075058C" w:rsidP="004445C4">
      <w:pPr>
        <w:pStyle w:val="texto"/>
        <w:numPr>
          <w:ilvl w:val="0"/>
          <w:numId w:val="6"/>
        </w:numPr>
        <w:tabs>
          <w:tab w:val="clear" w:pos="2835"/>
          <w:tab w:val="clear" w:pos="3969"/>
          <w:tab w:val="clear" w:pos="5103"/>
          <w:tab w:val="clear" w:pos="6237"/>
          <w:tab w:val="clear" w:pos="7371"/>
          <w:tab w:val="num" w:pos="300"/>
          <w:tab w:val="left" w:pos="480"/>
          <w:tab w:val="num" w:pos="600"/>
        </w:tabs>
        <w:spacing w:after="140"/>
        <w:ind w:left="0" w:firstLine="289"/>
        <w:jc w:val="both"/>
      </w:pPr>
      <w:r>
        <w:t>Emaitza baliogabea: ataleko fakultatiboak zerrenda bat bidaltzen die erizaintzako langileei, kit berriarekin dagokion gutuna sor dezaten, lehen aipatu dugun bezala.</w:t>
      </w:r>
    </w:p>
    <w:p w14:paraId="1DFBADFF" w14:textId="346C230A" w:rsidR="00DA2203" w:rsidRDefault="00DA2203" w:rsidP="00DA2203">
      <w:pPr>
        <w:pStyle w:val="atitulo4"/>
        <w:spacing w:before="240" w:after="120"/>
        <w:rPr>
          <w:sz w:val="24"/>
          <w:szCs w:val="24"/>
        </w:rPr>
      </w:pPr>
      <w:r>
        <w:rPr>
          <w:sz w:val="24"/>
        </w:rPr>
        <w:t>Emaitzaren jakinarazpen eraginkorra</w:t>
      </w:r>
    </w:p>
    <w:p w14:paraId="5763E44D" w14:textId="66EAC479" w:rsidR="00DA2203" w:rsidRDefault="23AF6E51" w:rsidP="00DA2203">
      <w:pPr>
        <w:pStyle w:val="texto"/>
        <w:spacing w:before="120" w:after="240"/>
        <w:jc w:val="both"/>
      </w:pPr>
      <w:r>
        <w:t>Jakinarazpena egin ote den aztertu dugu, eta honako datu hauek lortu ditugu emaitza motaren arabera:</w:t>
      </w:r>
    </w:p>
    <w:tbl>
      <w:tblPr>
        <w:tblW w:w="8743" w:type="dxa"/>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1413"/>
        <w:gridCol w:w="7330"/>
      </w:tblGrid>
      <w:tr w:rsidR="00DA2203" w:rsidRPr="00D55DAC" w14:paraId="0B72D482" w14:textId="77777777" w:rsidTr="00A36A1E">
        <w:trPr>
          <w:trHeight w:val="255"/>
        </w:trPr>
        <w:tc>
          <w:tcPr>
            <w:tcW w:w="1418" w:type="dxa"/>
            <w:shd w:val="clear" w:color="auto" w:fill="8DB3E2" w:themeFill="text2" w:themeFillTint="66"/>
            <w:vAlign w:val="center"/>
            <w:hideMark/>
          </w:tcPr>
          <w:p w14:paraId="25FE1977" w14:textId="7E8D7941" w:rsidR="00DA2203" w:rsidRPr="00D55DAC" w:rsidRDefault="00DA2203" w:rsidP="00DA2203">
            <w:pPr>
              <w:jc w:val="both"/>
              <w:rPr>
                <w:rFonts w:ascii="Arial" w:hAnsi="Arial" w:cs="Arial"/>
                <w:color w:val="000000"/>
                <w:sz w:val="18"/>
                <w:szCs w:val="18"/>
              </w:rPr>
            </w:pPr>
            <w:r>
              <w:rPr>
                <w:rFonts w:ascii="Arial" w:hAnsi="Arial"/>
                <w:color w:val="000000"/>
                <w:sz w:val="18"/>
              </w:rPr>
              <w:t> Emaitza mota</w:t>
            </w:r>
          </w:p>
        </w:tc>
        <w:tc>
          <w:tcPr>
            <w:tcW w:w="7371" w:type="dxa"/>
            <w:shd w:val="clear" w:color="auto" w:fill="8DB3E2" w:themeFill="text2" w:themeFillTint="66"/>
            <w:vAlign w:val="center"/>
            <w:hideMark/>
          </w:tcPr>
          <w:p w14:paraId="2023A247" w14:textId="38F456AE" w:rsidR="00DA2203" w:rsidRPr="00D55DAC" w:rsidRDefault="00DA2203" w:rsidP="00DA2203">
            <w:pPr>
              <w:jc w:val="right"/>
              <w:rPr>
                <w:rFonts w:ascii="Arial" w:hAnsi="Arial" w:cs="Arial"/>
                <w:color w:val="000000"/>
                <w:sz w:val="18"/>
                <w:szCs w:val="18"/>
              </w:rPr>
            </w:pPr>
            <w:r>
              <w:rPr>
                <w:rFonts w:ascii="Arial" w:hAnsi="Arial"/>
                <w:color w:val="000000"/>
                <w:sz w:val="18"/>
              </w:rPr>
              <w:t>Oharrak</w:t>
            </w:r>
          </w:p>
        </w:tc>
      </w:tr>
      <w:tr w:rsidR="00DA2203" w:rsidRPr="00D55DAC" w14:paraId="3E916CED" w14:textId="77777777" w:rsidTr="00B04243">
        <w:trPr>
          <w:trHeight w:val="198"/>
        </w:trPr>
        <w:tc>
          <w:tcPr>
            <w:tcW w:w="1418" w:type="dxa"/>
            <w:tcBorders>
              <w:bottom w:val="single" w:sz="2" w:space="0" w:color="auto"/>
            </w:tcBorders>
            <w:vAlign w:val="center"/>
            <w:hideMark/>
          </w:tcPr>
          <w:p w14:paraId="4F4F33FA" w14:textId="1C19601F" w:rsidR="00DA2203" w:rsidRPr="00D55DAC" w:rsidRDefault="00DA2203" w:rsidP="00DA2203">
            <w:pPr>
              <w:rPr>
                <w:rFonts w:ascii="Arial Narrow" w:hAnsi="Arial Narrow" w:cs="Calibri"/>
                <w:color w:val="000000"/>
                <w:sz w:val="20"/>
                <w:szCs w:val="20"/>
              </w:rPr>
            </w:pPr>
            <w:r>
              <w:rPr>
                <w:rFonts w:ascii="Arial Narrow" w:hAnsi="Arial Narrow"/>
                <w:color w:val="000000"/>
                <w:sz w:val="20"/>
              </w:rPr>
              <w:t>Negatiboa</w:t>
            </w:r>
          </w:p>
        </w:tc>
        <w:tc>
          <w:tcPr>
            <w:tcW w:w="7371" w:type="dxa"/>
            <w:tcBorders>
              <w:bottom w:val="single" w:sz="2" w:space="0" w:color="auto"/>
            </w:tcBorders>
            <w:vAlign w:val="center"/>
            <w:hideMark/>
          </w:tcPr>
          <w:p w14:paraId="2C89D2DE" w14:textId="2E5FAF03" w:rsidR="00DA2203" w:rsidRPr="00C578E5" w:rsidRDefault="00DA2203" w:rsidP="00DA2203">
            <w:pPr>
              <w:jc w:val="right"/>
              <w:rPr>
                <w:rFonts w:ascii="Arial Narrow" w:hAnsi="Arial Narrow" w:cs="Calibri"/>
                <w:color w:val="000000"/>
                <w:sz w:val="20"/>
                <w:szCs w:val="20"/>
              </w:rPr>
            </w:pPr>
            <w:r>
              <w:rPr>
                <w:rFonts w:ascii="Arial Narrow" w:hAnsi="Arial Narrow"/>
                <w:color w:val="000000"/>
                <w:sz w:val="20"/>
              </w:rPr>
              <w:t>Guztiak behar bezala jakinarazten dira</w:t>
            </w:r>
          </w:p>
        </w:tc>
      </w:tr>
      <w:tr w:rsidR="00DA2203" w:rsidRPr="00D55DAC" w14:paraId="74C65E94" w14:textId="77777777" w:rsidTr="00A36A1E">
        <w:trPr>
          <w:trHeight w:val="198"/>
        </w:trPr>
        <w:tc>
          <w:tcPr>
            <w:tcW w:w="1418" w:type="dxa"/>
            <w:tcBorders>
              <w:top w:val="single" w:sz="2" w:space="0" w:color="auto"/>
              <w:bottom w:val="single" w:sz="2" w:space="0" w:color="auto"/>
            </w:tcBorders>
            <w:vAlign w:val="center"/>
            <w:hideMark/>
          </w:tcPr>
          <w:p w14:paraId="6C0C870D" w14:textId="7C91B183" w:rsidR="00DA2203" w:rsidRPr="00D55DAC" w:rsidRDefault="00DA2203" w:rsidP="00DA2203">
            <w:pPr>
              <w:rPr>
                <w:rFonts w:ascii="Arial Narrow" w:hAnsi="Arial Narrow" w:cs="Calibri"/>
                <w:color w:val="000000"/>
                <w:sz w:val="20"/>
                <w:szCs w:val="20"/>
              </w:rPr>
            </w:pPr>
            <w:r>
              <w:rPr>
                <w:rFonts w:ascii="Arial Narrow" w:hAnsi="Arial Narrow"/>
                <w:color w:val="000000"/>
                <w:sz w:val="20"/>
              </w:rPr>
              <w:t>Positiboa</w:t>
            </w:r>
          </w:p>
        </w:tc>
        <w:tc>
          <w:tcPr>
            <w:tcW w:w="7371" w:type="dxa"/>
            <w:tcBorders>
              <w:top w:val="single" w:sz="2" w:space="0" w:color="auto"/>
              <w:bottom w:val="single" w:sz="2" w:space="0" w:color="auto"/>
            </w:tcBorders>
            <w:vAlign w:val="center"/>
            <w:hideMark/>
          </w:tcPr>
          <w:p w14:paraId="37A5FE73" w14:textId="5E18E340" w:rsidR="004E014A" w:rsidRPr="0017488B" w:rsidRDefault="1D85EB9A" w:rsidP="004445C4">
            <w:pPr>
              <w:jc w:val="right"/>
              <w:rPr>
                <w:rFonts w:ascii="Arial Narrow" w:hAnsi="Arial Narrow" w:cs="Calibri"/>
                <w:color w:val="000000"/>
                <w:sz w:val="20"/>
                <w:szCs w:val="20"/>
              </w:rPr>
            </w:pPr>
            <w:r>
              <w:rPr>
                <w:rFonts w:ascii="Arial Narrow" w:hAnsi="Arial Narrow"/>
                <w:color w:val="000000" w:themeColor="text1"/>
                <w:sz w:val="20"/>
              </w:rPr>
              <w:t xml:space="preserve">Behar bezala jakinarazten dira eta dagozkion ekintzak gauzatzen dira kasu guztietan, lautan izan ezik; lau horietan ez dago oharrik, ezta proben hitzordurik edo dokumentazio osagarririk ere </w:t>
            </w:r>
            <w:proofErr w:type="spellStart"/>
            <w:r>
              <w:rPr>
                <w:rFonts w:ascii="Arial Narrow" w:hAnsi="Arial Narrow"/>
                <w:color w:val="000000" w:themeColor="text1"/>
                <w:sz w:val="20"/>
              </w:rPr>
              <w:t>CUISen</w:t>
            </w:r>
            <w:proofErr w:type="spellEnd"/>
            <w:r>
              <w:rPr>
                <w:rFonts w:ascii="Arial Narrow" w:hAnsi="Arial Narrow"/>
                <w:color w:val="000000" w:themeColor="text1"/>
                <w:sz w:val="20"/>
              </w:rPr>
              <w:t xml:space="preserve">. 19 kasutan, ez da aldatu </w:t>
            </w:r>
            <w:proofErr w:type="spellStart"/>
            <w:r>
              <w:rPr>
                <w:rFonts w:ascii="Arial Narrow" w:hAnsi="Arial Narrow"/>
                <w:color w:val="000000" w:themeColor="text1"/>
                <w:sz w:val="20"/>
              </w:rPr>
              <w:t>CUISen</w:t>
            </w:r>
            <w:proofErr w:type="spellEnd"/>
            <w:r>
              <w:rPr>
                <w:rFonts w:ascii="Arial Narrow" w:hAnsi="Arial Narrow"/>
                <w:color w:val="000000" w:themeColor="text1"/>
                <w:sz w:val="20"/>
              </w:rPr>
              <w:t xml:space="preserve"> duten egoera, eta </w:t>
            </w:r>
            <w:proofErr w:type="spellStart"/>
            <w:r>
              <w:rPr>
                <w:rFonts w:ascii="Arial Narrow" w:hAnsi="Arial Narrow"/>
                <w:color w:val="000000" w:themeColor="text1"/>
                <w:sz w:val="20"/>
              </w:rPr>
              <w:t>CUISen</w:t>
            </w:r>
            <w:proofErr w:type="spellEnd"/>
            <w:r>
              <w:rPr>
                <w:rFonts w:ascii="Arial Narrow" w:hAnsi="Arial Narrow"/>
                <w:color w:val="000000" w:themeColor="text1"/>
                <w:sz w:val="20"/>
              </w:rPr>
              <w:t xml:space="preserve"> oharretan baino ez da azaltzen zergatik ez diren gauzatu ekintza egokiak</w:t>
            </w:r>
          </w:p>
        </w:tc>
      </w:tr>
      <w:tr w:rsidR="004E014A" w:rsidRPr="00D55DAC" w14:paraId="527BD06C" w14:textId="77777777" w:rsidTr="00A36A1E">
        <w:trPr>
          <w:trHeight w:val="198"/>
        </w:trPr>
        <w:tc>
          <w:tcPr>
            <w:tcW w:w="1418" w:type="dxa"/>
            <w:tcBorders>
              <w:top w:val="single" w:sz="2" w:space="0" w:color="auto"/>
            </w:tcBorders>
            <w:vAlign w:val="center"/>
          </w:tcPr>
          <w:p w14:paraId="36280FE8" w14:textId="1FCC044B" w:rsidR="004E014A" w:rsidRDefault="004E014A" w:rsidP="00DA2203">
            <w:pPr>
              <w:rPr>
                <w:rFonts w:ascii="Arial Narrow" w:hAnsi="Arial Narrow" w:cs="Calibri"/>
                <w:color w:val="000000"/>
                <w:sz w:val="20"/>
                <w:szCs w:val="20"/>
              </w:rPr>
            </w:pPr>
            <w:r>
              <w:rPr>
                <w:rFonts w:ascii="Arial Narrow" w:hAnsi="Arial Narrow"/>
                <w:color w:val="000000"/>
                <w:sz w:val="20"/>
              </w:rPr>
              <w:t>Baliogabea</w:t>
            </w:r>
          </w:p>
        </w:tc>
        <w:tc>
          <w:tcPr>
            <w:tcW w:w="7371" w:type="dxa"/>
            <w:tcBorders>
              <w:top w:val="single" w:sz="2" w:space="0" w:color="auto"/>
            </w:tcBorders>
            <w:vAlign w:val="center"/>
          </w:tcPr>
          <w:p w14:paraId="056554C4" w14:textId="77777777" w:rsidR="004E014A" w:rsidRDefault="004E014A" w:rsidP="004E014A">
            <w:pPr>
              <w:jc w:val="right"/>
              <w:rPr>
                <w:rFonts w:ascii="Arial Narrow" w:hAnsi="Arial Narrow" w:cs="Calibri"/>
                <w:color w:val="000000"/>
                <w:sz w:val="20"/>
                <w:szCs w:val="20"/>
              </w:rPr>
            </w:pPr>
            <w:r>
              <w:rPr>
                <w:rFonts w:ascii="Arial Narrow" w:hAnsi="Arial Narrow"/>
                <w:color w:val="000000"/>
                <w:sz w:val="20"/>
              </w:rPr>
              <w:t xml:space="preserve">Behar bezala jakinarazten dira guztiak, baina bost kasutan ez dago jasota dagokion gutuna bidali denik; halaber, horietako batean ere ez dago jasota beste kit bat bidali denik </w:t>
            </w:r>
          </w:p>
          <w:p w14:paraId="39F6F758" w14:textId="0109BF16" w:rsidR="004E014A" w:rsidRDefault="1D85EB9A" w:rsidP="004E014A">
            <w:pPr>
              <w:jc w:val="right"/>
              <w:rPr>
                <w:rFonts w:ascii="Arial Narrow" w:hAnsi="Arial Narrow" w:cs="Calibri"/>
                <w:color w:val="000000"/>
                <w:sz w:val="20"/>
                <w:szCs w:val="20"/>
              </w:rPr>
            </w:pPr>
            <w:r>
              <w:rPr>
                <w:rFonts w:ascii="Arial Narrow" w:hAnsi="Arial Narrow"/>
                <w:color w:val="000000" w:themeColor="text1"/>
                <w:sz w:val="20"/>
              </w:rPr>
              <w:t xml:space="preserve">  </w:t>
            </w:r>
          </w:p>
        </w:tc>
      </w:tr>
    </w:tbl>
    <w:p w14:paraId="2BC75436" w14:textId="3C3E3431" w:rsidR="004E014A" w:rsidRDefault="1D85EB9A" w:rsidP="004E014A">
      <w:pPr>
        <w:pStyle w:val="atitulo4"/>
        <w:spacing w:before="240" w:after="120"/>
        <w:rPr>
          <w:sz w:val="24"/>
          <w:szCs w:val="24"/>
        </w:rPr>
      </w:pPr>
      <w:r>
        <w:rPr>
          <w:sz w:val="24"/>
        </w:rPr>
        <w:lastRenderedPageBreak/>
        <w:t>Lagina entregatzen denetik emaitza jakinarazi arte igarotako epea</w:t>
      </w:r>
    </w:p>
    <w:p w14:paraId="2AC79CC0" w14:textId="3FFAF191" w:rsidR="00A55DF1" w:rsidRDefault="00DF2518" w:rsidP="00457117">
      <w:pPr>
        <w:pStyle w:val="texto"/>
        <w:spacing w:after="240" w:line="259" w:lineRule="auto"/>
        <w:jc w:val="both"/>
      </w:pPr>
      <w:r>
        <w:t>Programak gehienez 14 egun natural ezartzen zituen lagina entregatzetik pertsonari emaitza jakinarazi arteko gehieneko epe gisa. Lagina eman zenetik pertsonari jakinarazteko epea ez da bete kasu guztietan, taula honetan ikusten den bezalaxe:</w:t>
      </w:r>
    </w:p>
    <w:tbl>
      <w:tblPr>
        <w:tblW w:w="8743" w:type="dxa"/>
        <w:tblBorders>
          <w:top w:val="single" w:sz="4" w:space="0" w:color="auto"/>
          <w:bottom w:val="single" w:sz="4" w:space="0" w:color="auto"/>
          <w:insideH w:val="single" w:sz="4" w:space="0" w:color="auto"/>
        </w:tblBorders>
        <w:tblLook w:val="06A0" w:firstRow="1" w:lastRow="0" w:firstColumn="1" w:lastColumn="0" w:noHBand="1" w:noVBand="1"/>
      </w:tblPr>
      <w:tblGrid>
        <w:gridCol w:w="3401"/>
        <w:gridCol w:w="1780"/>
        <w:gridCol w:w="1781"/>
        <w:gridCol w:w="1781"/>
      </w:tblGrid>
      <w:tr w:rsidR="00457117" w:rsidRPr="00765704" w14:paraId="22F60566" w14:textId="77777777" w:rsidTr="00C065A6">
        <w:trPr>
          <w:trHeight w:val="255"/>
        </w:trPr>
        <w:tc>
          <w:tcPr>
            <w:tcW w:w="3420" w:type="dxa"/>
            <w:shd w:val="clear" w:color="auto" w:fill="8DB3E2" w:themeFill="text2" w:themeFillTint="66"/>
            <w:tcMar>
              <w:top w:w="15" w:type="dxa"/>
              <w:left w:w="15" w:type="dxa"/>
              <w:right w:w="15" w:type="dxa"/>
            </w:tcMar>
            <w:vAlign w:val="center"/>
          </w:tcPr>
          <w:p w14:paraId="64C01E13" w14:textId="77777777" w:rsidR="00457117" w:rsidRPr="00765704" w:rsidRDefault="00457117" w:rsidP="0003744D">
            <w:pPr>
              <w:rPr>
                <w:rFonts w:ascii="Arial" w:hAnsi="Arial" w:cs="Arial"/>
                <w:sz w:val="18"/>
                <w:szCs w:val="18"/>
              </w:rPr>
            </w:pPr>
          </w:p>
        </w:tc>
        <w:tc>
          <w:tcPr>
            <w:tcW w:w="1789" w:type="dxa"/>
            <w:shd w:val="clear" w:color="auto" w:fill="8DB3E2" w:themeFill="text2" w:themeFillTint="66"/>
            <w:tcMar>
              <w:top w:w="15" w:type="dxa"/>
              <w:left w:w="15" w:type="dxa"/>
              <w:right w:w="15" w:type="dxa"/>
            </w:tcMar>
            <w:vAlign w:val="center"/>
          </w:tcPr>
          <w:p w14:paraId="394EBB82" w14:textId="77777777" w:rsidR="00457117" w:rsidRPr="00765704" w:rsidRDefault="00457117" w:rsidP="0003744D">
            <w:pPr>
              <w:jc w:val="right"/>
              <w:rPr>
                <w:rFonts w:ascii="Arial" w:eastAsia="Calibri" w:hAnsi="Arial" w:cs="Arial"/>
                <w:bCs/>
                <w:color w:val="000000" w:themeColor="text1"/>
                <w:sz w:val="18"/>
                <w:szCs w:val="18"/>
              </w:rPr>
            </w:pPr>
            <w:r>
              <w:rPr>
                <w:rFonts w:ascii="Arial" w:hAnsi="Arial"/>
                <w:color w:val="000000" w:themeColor="text1"/>
                <w:sz w:val="18"/>
              </w:rPr>
              <w:t>2023</w:t>
            </w:r>
          </w:p>
        </w:tc>
        <w:tc>
          <w:tcPr>
            <w:tcW w:w="1790" w:type="dxa"/>
            <w:shd w:val="clear" w:color="auto" w:fill="8DB3E2" w:themeFill="text2" w:themeFillTint="66"/>
            <w:tcMar>
              <w:top w:w="15" w:type="dxa"/>
              <w:left w:w="15" w:type="dxa"/>
              <w:right w:w="15" w:type="dxa"/>
            </w:tcMar>
            <w:vAlign w:val="center"/>
          </w:tcPr>
          <w:p w14:paraId="1C7C46B1" w14:textId="77777777" w:rsidR="00457117" w:rsidRPr="00765704" w:rsidRDefault="00457117" w:rsidP="0003744D">
            <w:pPr>
              <w:jc w:val="right"/>
              <w:rPr>
                <w:rFonts w:ascii="Arial" w:eastAsia="Calibri" w:hAnsi="Arial" w:cs="Arial"/>
                <w:bCs/>
                <w:color w:val="000000" w:themeColor="text1"/>
                <w:sz w:val="18"/>
                <w:szCs w:val="18"/>
              </w:rPr>
            </w:pPr>
            <w:r>
              <w:rPr>
                <w:rFonts w:ascii="Arial" w:hAnsi="Arial"/>
                <w:color w:val="000000" w:themeColor="text1"/>
                <w:sz w:val="18"/>
              </w:rPr>
              <w:t>2024</w:t>
            </w:r>
          </w:p>
        </w:tc>
        <w:tc>
          <w:tcPr>
            <w:tcW w:w="1790" w:type="dxa"/>
            <w:shd w:val="clear" w:color="auto" w:fill="8DB3E2" w:themeFill="text2" w:themeFillTint="66"/>
            <w:tcMar>
              <w:top w:w="15" w:type="dxa"/>
              <w:left w:w="15" w:type="dxa"/>
              <w:right w:w="15" w:type="dxa"/>
            </w:tcMar>
            <w:vAlign w:val="center"/>
          </w:tcPr>
          <w:p w14:paraId="66B0AD52" w14:textId="77777777" w:rsidR="00457117" w:rsidRPr="00765704" w:rsidRDefault="00457117" w:rsidP="0003744D">
            <w:pPr>
              <w:jc w:val="right"/>
              <w:rPr>
                <w:rFonts w:ascii="Arial" w:eastAsia="Calibri" w:hAnsi="Arial" w:cs="Arial"/>
                <w:bCs/>
                <w:color w:val="000000" w:themeColor="text1"/>
                <w:sz w:val="18"/>
                <w:szCs w:val="18"/>
              </w:rPr>
            </w:pPr>
            <w:r>
              <w:rPr>
                <w:rFonts w:ascii="Arial" w:hAnsi="Arial"/>
                <w:color w:val="000000" w:themeColor="text1"/>
                <w:sz w:val="18"/>
              </w:rPr>
              <w:t>2025</w:t>
            </w:r>
          </w:p>
        </w:tc>
      </w:tr>
      <w:tr w:rsidR="00457117" w:rsidRPr="00765704" w14:paraId="0DCA860F" w14:textId="77777777" w:rsidTr="00320A45">
        <w:trPr>
          <w:trHeight w:val="198"/>
        </w:trPr>
        <w:tc>
          <w:tcPr>
            <w:tcW w:w="3420" w:type="dxa"/>
            <w:tcBorders>
              <w:bottom w:val="single" w:sz="2" w:space="0" w:color="auto"/>
            </w:tcBorders>
            <w:tcMar>
              <w:top w:w="15" w:type="dxa"/>
              <w:left w:w="15" w:type="dxa"/>
              <w:right w:w="15" w:type="dxa"/>
            </w:tcMar>
            <w:vAlign w:val="center"/>
          </w:tcPr>
          <w:p w14:paraId="5339CF07" w14:textId="77777777" w:rsidR="00457117" w:rsidRPr="00765704" w:rsidRDefault="00457117" w:rsidP="0003744D">
            <w:pPr>
              <w:rPr>
                <w:rFonts w:ascii="Arial Narrow" w:eastAsia="Calibri" w:hAnsi="Arial Narrow" w:cs="Calibri"/>
                <w:color w:val="000000" w:themeColor="text1"/>
                <w:sz w:val="20"/>
                <w:szCs w:val="20"/>
              </w:rPr>
            </w:pPr>
            <w:r>
              <w:rPr>
                <w:rFonts w:ascii="Arial Narrow" w:hAnsi="Arial Narrow"/>
                <w:color w:val="000000" w:themeColor="text1"/>
                <w:sz w:val="20"/>
              </w:rPr>
              <w:t>Gehienez 15 egun</w:t>
            </w:r>
          </w:p>
        </w:tc>
        <w:tc>
          <w:tcPr>
            <w:tcW w:w="1789" w:type="dxa"/>
            <w:tcBorders>
              <w:bottom w:val="single" w:sz="2" w:space="0" w:color="auto"/>
            </w:tcBorders>
            <w:tcMar>
              <w:top w:w="15" w:type="dxa"/>
              <w:left w:w="15" w:type="dxa"/>
              <w:right w:w="15" w:type="dxa"/>
            </w:tcMar>
            <w:vAlign w:val="center"/>
          </w:tcPr>
          <w:p w14:paraId="6BC8297D" w14:textId="77777777" w:rsidR="00457117" w:rsidRPr="00765704" w:rsidRDefault="00457117" w:rsidP="0003744D">
            <w:pPr>
              <w:jc w:val="right"/>
              <w:rPr>
                <w:rFonts w:ascii="Arial Narrow" w:eastAsia="Calibri" w:hAnsi="Arial Narrow" w:cs="Calibri"/>
                <w:color w:val="000000" w:themeColor="text1"/>
                <w:sz w:val="20"/>
                <w:szCs w:val="20"/>
              </w:rPr>
            </w:pPr>
            <w:r>
              <w:rPr>
                <w:rFonts w:ascii="Arial Narrow" w:hAnsi="Arial Narrow"/>
                <w:color w:val="000000" w:themeColor="text1"/>
                <w:sz w:val="20"/>
              </w:rPr>
              <w:t>% 70</w:t>
            </w:r>
          </w:p>
        </w:tc>
        <w:tc>
          <w:tcPr>
            <w:tcW w:w="1790" w:type="dxa"/>
            <w:tcBorders>
              <w:bottom w:val="single" w:sz="2" w:space="0" w:color="auto"/>
            </w:tcBorders>
            <w:tcMar>
              <w:top w:w="15" w:type="dxa"/>
              <w:left w:w="15" w:type="dxa"/>
              <w:right w:w="15" w:type="dxa"/>
            </w:tcMar>
            <w:vAlign w:val="center"/>
          </w:tcPr>
          <w:p w14:paraId="78EC9A77" w14:textId="77777777" w:rsidR="00457117" w:rsidRPr="00765704" w:rsidRDefault="00457117" w:rsidP="0003744D">
            <w:pPr>
              <w:jc w:val="right"/>
              <w:rPr>
                <w:rFonts w:ascii="Arial Narrow" w:eastAsia="Calibri" w:hAnsi="Arial Narrow" w:cs="Calibri"/>
                <w:color w:val="000000" w:themeColor="text1"/>
                <w:sz w:val="20"/>
                <w:szCs w:val="20"/>
              </w:rPr>
            </w:pPr>
            <w:r>
              <w:rPr>
                <w:rFonts w:ascii="Arial Narrow" w:hAnsi="Arial Narrow"/>
                <w:color w:val="000000" w:themeColor="text1"/>
                <w:sz w:val="20"/>
              </w:rPr>
              <w:t>% 63</w:t>
            </w:r>
          </w:p>
        </w:tc>
        <w:tc>
          <w:tcPr>
            <w:tcW w:w="1790" w:type="dxa"/>
            <w:tcBorders>
              <w:bottom w:val="single" w:sz="2" w:space="0" w:color="auto"/>
            </w:tcBorders>
            <w:tcMar>
              <w:top w:w="15" w:type="dxa"/>
              <w:left w:w="15" w:type="dxa"/>
              <w:right w:w="15" w:type="dxa"/>
            </w:tcMar>
            <w:vAlign w:val="center"/>
          </w:tcPr>
          <w:p w14:paraId="27EEC363" w14:textId="77777777" w:rsidR="00457117" w:rsidRPr="00765704" w:rsidRDefault="00457117" w:rsidP="0003744D">
            <w:pPr>
              <w:jc w:val="right"/>
              <w:rPr>
                <w:rFonts w:ascii="Arial Narrow" w:eastAsia="Calibri" w:hAnsi="Arial Narrow" w:cs="Calibri"/>
                <w:color w:val="000000" w:themeColor="text1"/>
                <w:sz w:val="20"/>
                <w:szCs w:val="20"/>
              </w:rPr>
            </w:pPr>
            <w:r>
              <w:rPr>
                <w:rFonts w:ascii="Arial Narrow" w:hAnsi="Arial Narrow"/>
                <w:color w:val="000000" w:themeColor="text1"/>
                <w:sz w:val="20"/>
              </w:rPr>
              <w:t>% 92</w:t>
            </w:r>
          </w:p>
        </w:tc>
      </w:tr>
      <w:tr w:rsidR="00457117" w:rsidRPr="00765704" w14:paraId="76E52C77" w14:textId="77777777" w:rsidTr="00320A45">
        <w:trPr>
          <w:trHeight w:val="198"/>
        </w:trPr>
        <w:tc>
          <w:tcPr>
            <w:tcW w:w="3420" w:type="dxa"/>
            <w:tcBorders>
              <w:top w:val="single" w:sz="2" w:space="0" w:color="auto"/>
              <w:bottom w:val="single" w:sz="2" w:space="0" w:color="auto"/>
            </w:tcBorders>
            <w:tcMar>
              <w:top w:w="15" w:type="dxa"/>
              <w:left w:w="15" w:type="dxa"/>
              <w:right w:w="15" w:type="dxa"/>
            </w:tcMar>
            <w:vAlign w:val="center"/>
          </w:tcPr>
          <w:p w14:paraId="2D859FCD" w14:textId="77777777" w:rsidR="00457117" w:rsidRPr="00765704" w:rsidRDefault="00457117" w:rsidP="0003744D">
            <w:pPr>
              <w:rPr>
                <w:rFonts w:ascii="Arial Narrow" w:eastAsia="Calibri" w:hAnsi="Arial Narrow" w:cs="Calibri"/>
                <w:color w:val="000000" w:themeColor="text1"/>
                <w:sz w:val="20"/>
                <w:szCs w:val="20"/>
              </w:rPr>
            </w:pPr>
            <w:r>
              <w:rPr>
                <w:rFonts w:ascii="Arial Narrow" w:hAnsi="Arial Narrow"/>
                <w:color w:val="000000" w:themeColor="text1"/>
                <w:sz w:val="20"/>
              </w:rPr>
              <w:t>16-30 egun</w:t>
            </w:r>
          </w:p>
        </w:tc>
        <w:tc>
          <w:tcPr>
            <w:tcW w:w="1789" w:type="dxa"/>
            <w:tcBorders>
              <w:top w:val="single" w:sz="2" w:space="0" w:color="auto"/>
              <w:bottom w:val="single" w:sz="2" w:space="0" w:color="auto"/>
            </w:tcBorders>
            <w:tcMar>
              <w:top w:w="15" w:type="dxa"/>
              <w:left w:w="15" w:type="dxa"/>
              <w:right w:w="15" w:type="dxa"/>
            </w:tcMar>
            <w:vAlign w:val="center"/>
          </w:tcPr>
          <w:p w14:paraId="7A5057B5" w14:textId="77777777" w:rsidR="00457117" w:rsidRPr="00765704" w:rsidRDefault="00457117" w:rsidP="0003744D">
            <w:pPr>
              <w:jc w:val="right"/>
              <w:rPr>
                <w:rFonts w:ascii="Arial Narrow" w:eastAsia="Calibri" w:hAnsi="Arial Narrow" w:cs="Calibri"/>
                <w:color w:val="000000" w:themeColor="text1"/>
                <w:sz w:val="20"/>
                <w:szCs w:val="20"/>
              </w:rPr>
            </w:pPr>
            <w:r>
              <w:rPr>
                <w:rFonts w:ascii="Arial Narrow" w:hAnsi="Arial Narrow"/>
                <w:color w:val="000000" w:themeColor="text1"/>
                <w:sz w:val="20"/>
              </w:rPr>
              <w:t>% 28</w:t>
            </w:r>
          </w:p>
        </w:tc>
        <w:tc>
          <w:tcPr>
            <w:tcW w:w="1790" w:type="dxa"/>
            <w:tcBorders>
              <w:top w:val="single" w:sz="2" w:space="0" w:color="auto"/>
              <w:bottom w:val="single" w:sz="2" w:space="0" w:color="auto"/>
            </w:tcBorders>
            <w:tcMar>
              <w:top w:w="15" w:type="dxa"/>
              <w:left w:w="15" w:type="dxa"/>
              <w:right w:w="15" w:type="dxa"/>
            </w:tcMar>
            <w:vAlign w:val="center"/>
          </w:tcPr>
          <w:p w14:paraId="7741AB98" w14:textId="77777777" w:rsidR="00457117" w:rsidRPr="00765704" w:rsidRDefault="00457117" w:rsidP="0003744D">
            <w:pPr>
              <w:jc w:val="right"/>
              <w:rPr>
                <w:rFonts w:ascii="Arial Narrow" w:eastAsia="Calibri" w:hAnsi="Arial Narrow" w:cs="Calibri"/>
                <w:color w:val="000000" w:themeColor="text1"/>
                <w:sz w:val="20"/>
                <w:szCs w:val="20"/>
              </w:rPr>
            </w:pPr>
            <w:r>
              <w:rPr>
                <w:rFonts w:ascii="Arial Narrow" w:hAnsi="Arial Narrow"/>
                <w:color w:val="000000" w:themeColor="text1"/>
                <w:sz w:val="20"/>
              </w:rPr>
              <w:t>% 36</w:t>
            </w:r>
          </w:p>
        </w:tc>
        <w:tc>
          <w:tcPr>
            <w:tcW w:w="1790" w:type="dxa"/>
            <w:tcBorders>
              <w:top w:val="single" w:sz="2" w:space="0" w:color="auto"/>
              <w:bottom w:val="single" w:sz="2" w:space="0" w:color="auto"/>
            </w:tcBorders>
            <w:tcMar>
              <w:top w:w="15" w:type="dxa"/>
              <w:left w:w="15" w:type="dxa"/>
              <w:right w:w="15" w:type="dxa"/>
            </w:tcMar>
            <w:vAlign w:val="center"/>
          </w:tcPr>
          <w:p w14:paraId="2D60D557" w14:textId="77777777" w:rsidR="00457117" w:rsidRPr="00765704" w:rsidRDefault="00457117" w:rsidP="0003744D">
            <w:pPr>
              <w:jc w:val="right"/>
              <w:rPr>
                <w:rFonts w:ascii="Arial Narrow" w:eastAsia="Calibri" w:hAnsi="Arial Narrow" w:cs="Calibri"/>
                <w:color w:val="000000" w:themeColor="text1"/>
                <w:sz w:val="20"/>
                <w:szCs w:val="20"/>
              </w:rPr>
            </w:pPr>
            <w:r>
              <w:rPr>
                <w:rFonts w:ascii="Arial Narrow" w:hAnsi="Arial Narrow"/>
                <w:color w:val="000000" w:themeColor="text1"/>
                <w:sz w:val="20"/>
              </w:rPr>
              <w:t>% 7</w:t>
            </w:r>
          </w:p>
        </w:tc>
      </w:tr>
      <w:tr w:rsidR="00457117" w:rsidRPr="00765704" w14:paraId="4C2108E3" w14:textId="77777777" w:rsidTr="00320A45">
        <w:trPr>
          <w:trHeight w:val="198"/>
        </w:trPr>
        <w:tc>
          <w:tcPr>
            <w:tcW w:w="3420" w:type="dxa"/>
            <w:tcBorders>
              <w:top w:val="single" w:sz="2" w:space="0" w:color="auto"/>
            </w:tcBorders>
            <w:tcMar>
              <w:top w:w="15" w:type="dxa"/>
              <w:left w:w="15" w:type="dxa"/>
              <w:right w:w="15" w:type="dxa"/>
            </w:tcMar>
            <w:vAlign w:val="center"/>
          </w:tcPr>
          <w:p w14:paraId="50E7C478" w14:textId="77777777" w:rsidR="00457117" w:rsidRPr="00765704" w:rsidRDefault="00457117" w:rsidP="0003744D">
            <w:pPr>
              <w:rPr>
                <w:rFonts w:ascii="Arial Narrow" w:eastAsia="Calibri" w:hAnsi="Arial Narrow" w:cs="Calibri"/>
                <w:color w:val="000000" w:themeColor="text1"/>
                <w:sz w:val="20"/>
                <w:szCs w:val="20"/>
              </w:rPr>
            </w:pPr>
            <w:r>
              <w:rPr>
                <w:rFonts w:ascii="Arial Narrow" w:hAnsi="Arial Narrow"/>
                <w:color w:val="000000" w:themeColor="text1"/>
                <w:sz w:val="20"/>
              </w:rPr>
              <w:t>30 egun baino gehiago</w:t>
            </w:r>
          </w:p>
        </w:tc>
        <w:tc>
          <w:tcPr>
            <w:tcW w:w="1789" w:type="dxa"/>
            <w:tcBorders>
              <w:top w:val="single" w:sz="2" w:space="0" w:color="auto"/>
            </w:tcBorders>
            <w:tcMar>
              <w:top w:w="15" w:type="dxa"/>
              <w:left w:w="15" w:type="dxa"/>
              <w:right w:w="15" w:type="dxa"/>
            </w:tcMar>
            <w:vAlign w:val="center"/>
          </w:tcPr>
          <w:p w14:paraId="66691784" w14:textId="77777777" w:rsidR="00457117" w:rsidRPr="00765704" w:rsidRDefault="00457117" w:rsidP="0003744D">
            <w:pPr>
              <w:jc w:val="right"/>
              <w:rPr>
                <w:rFonts w:ascii="Arial Narrow" w:eastAsia="Calibri" w:hAnsi="Arial Narrow" w:cs="Calibri"/>
                <w:color w:val="000000" w:themeColor="text1"/>
                <w:sz w:val="20"/>
                <w:szCs w:val="20"/>
              </w:rPr>
            </w:pPr>
            <w:r>
              <w:rPr>
                <w:rFonts w:ascii="Arial Narrow" w:hAnsi="Arial Narrow"/>
                <w:color w:val="000000" w:themeColor="text1"/>
                <w:sz w:val="20"/>
              </w:rPr>
              <w:t>% 2</w:t>
            </w:r>
          </w:p>
        </w:tc>
        <w:tc>
          <w:tcPr>
            <w:tcW w:w="1790" w:type="dxa"/>
            <w:tcBorders>
              <w:top w:val="single" w:sz="2" w:space="0" w:color="auto"/>
            </w:tcBorders>
            <w:tcMar>
              <w:top w:w="15" w:type="dxa"/>
              <w:left w:w="15" w:type="dxa"/>
              <w:right w:w="15" w:type="dxa"/>
            </w:tcMar>
            <w:vAlign w:val="center"/>
          </w:tcPr>
          <w:p w14:paraId="68B820AE" w14:textId="77777777" w:rsidR="00457117" w:rsidRPr="00765704" w:rsidRDefault="00457117" w:rsidP="0003744D">
            <w:pPr>
              <w:jc w:val="right"/>
              <w:rPr>
                <w:rFonts w:ascii="Arial Narrow" w:eastAsia="Calibri" w:hAnsi="Arial Narrow" w:cs="Calibri"/>
                <w:color w:val="000000" w:themeColor="text1"/>
                <w:sz w:val="20"/>
                <w:szCs w:val="20"/>
              </w:rPr>
            </w:pPr>
            <w:r>
              <w:rPr>
                <w:rFonts w:ascii="Arial Narrow" w:hAnsi="Arial Narrow"/>
                <w:color w:val="000000" w:themeColor="text1"/>
                <w:sz w:val="20"/>
              </w:rPr>
              <w:t>% 2</w:t>
            </w:r>
          </w:p>
        </w:tc>
        <w:tc>
          <w:tcPr>
            <w:tcW w:w="1790" w:type="dxa"/>
            <w:tcBorders>
              <w:top w:val="single" w:sz="2" w:space="0" w:color="auto"/>
            </w:tcBorders>
            <w:tcMar>
              <w:top w:w="15" w:type="dxa"/>
              <w:left w:w="15" w:type="dxa"/>
              <w:right w:w="15" w:type="dxa"/>
            </w:tcMar>
            <w:vAlign w:val="center"/>
          </w:tcPr>
          <w:p w14:paraId="7ACAAB78" w14:textId="77777777" w:rsidR="00457117" w:rsidRPr="00765704" w:rsidRDefault="00457117" w:rsidP="0003744D">
            <w:pPr>
              <w:jc w:val="right"/>
              <w:rPr>
                <w:rFonts w:ascii="Arial Narrow" w:eastAsia="Calibri" w:hAnsi="Arial Narrow" w:cs="Calibri"/>
                <w:color w:val="000000" w:themeColor="text1"/>
                <w:sz w:val="20"/>
                <w:szCs w:val="20"/>
              </w:rPr>
            </w:pPr>
            <w:r>
              <w:rPr>
                <w:rFonts w:ascii="Arial Narrow" w:hAnsi="Arial Narrow"/>
                <w:color w:val="000000" w:themeColor="text1"/>
                <w:sz w:val="20"/>
              </w:rPr>
              <w:t>% 1</w:t>
            </w:r>
          </w:p>
        </w:tc>
      </w:tr>
    </w:tbl>
    <w:p w14:paraId="20ED96AC" w14:textId="7E5F0987" w:rsidR="009E55BA" w:rsidRDefault="00457117" w:rsidP="00457117">
      <w:pPr>
        <w:pStyle w:val="texto"/>
        <w:spacing w:before="240" w:after="240"/>
        <w:jc w:val="both"/>
      </w:pPr>
      <w:r>
        <w:t xml:space="preserve">Emaitza jakinarazteko prozeduraren artean alde esanguratsuak daudenez, zer motatakoa den eta zer ondorio dituen kontuan hartuta, epeak ere emaitza motaren eta urtearen arabera kuantifikatzen ditugu; hona hemen datuak: </w:t>
      </w:r>
    </w:p>
    <w:tbl>
      <w:tblPr>
        <w:tblW w:w="8743" w:type="dxa"/>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825"/>
        <w:gridCol w:w="821"/>
        <w:gridCol w:w="1011"/>
        <w:gridCol w:w="809"/>
        <w:gridCol w:w="857"/>
        <w:gridCol w:w="950"/>
        <w:gridCol w:w="834"/>
        <w:gridCol w:w="832"/>
        <w:gridCol w:w="973"/>
        <w:gridCol w:w="831"/>
      </w:tblGrid>
      <w:tr w:rsidR="00457117" w:rsidRPr="0017488B" w14:paraId="2FD8B9EA" w14:textId="77777777" w:rsidTr="00320A45">
        <w:trPr>
          <w:trHeight w:val="255"/>
        </w:trPr>
        <w:tc>
          <w:tcPr>
            <w:tcW w:w="846" w:type="dxa"/>
            <w:shd w:val="clear" w:color="auto" w:fill="8DB3E2" w:themeFill="text2" w:themeFillTint="66"/>
            <w:vAlign w:val="center"/>
            <w:hideMark/>
          </w:tcPr>
          <w:p w14:paraId="2FEAEFD8" w14:textId="77777777" w:rsidR="00457117" w:rsidRPr="0017488B" w:rsidRDefault="00457117" w:rsidP="0003744D">
            <w:pPr>
              <w:jc w:val="both"/>
              <w:rPr>
                <w:rFonts w:ascii="Arial" w:hAnsi="Arial" w:cs="Arial"/>
                <w:color w:val="000000"/>
                <w:sz w:val="18"/>
                <w:szCs w:val="18"/>
              </w:rPr>
            </w:pPr>
            <w:r>
              <w:rPr>
                <w:rFonts w:ascii="Arial" w:hAnsi="Arial"/>
                <w:color w:val="000000"/>
                <w:sz w:val="18"/>
              </w:rPr>
              <w:t> </w:t>
            </w:r>
          </w:p>
        </w:tc>
        <w:tc>
          <w:tcPr>
            <w:tcW w:w="2693" w:type="dxa"/>
            <w:gridSpan w:val="3"/>
            <w:tcBorders>
              <w:right w:val="single" w:sz="4" w:space="0" w:color="auto"/>
            </w:tcBorders>
            <w:shd w:val="clear" w:color="auto" w:fill="8DB3E2" w:themeFill="text2" w:themeFillTint="66"/>
            <w:vAlign w:val="center"/>
            <w:hideMark/>
          </w:tcPr>
          <w:p w14:paraId="63000A7B" w14:textId="77777777" w:rsidR="00457117" w:rsidRPr="0017488B" w:rsidRDefault="00457117" w:rsidP="0003744D">
            <w:pPr>
              <w:jc w:val="center"/>
              <w:rPr>
                <w:rFonts w:ascii="Arial" w:hAnsi="Arial" w:cs="Arial"/>
                <w:color w:val="000000"/>
                <w:sz w:val="18"/>
                <w:szCs w:val="18"/>
              </w:rPr>
            </w:pPr>
            <w:r>
              <w:rPr>
                <w:rFonts w:ascii="Arial" w:hAnsi="Arial"/>
                <w:color w:val="000000"/>
                <w:sz w:val="18"/>
              </w:rPr>
              <w:t>2023</w:t>
            </w:r>
          </w:p>
        </w:tc>
        <w:tc>
          <w:tcPr>
            <w:tcW w:w="2696" w:type="dxa"/>
            <w:gridSpan w:val="3"/>
            <w:tcBorders>
              <w:left w:val="single" w:sz="4" w:space="0" w:color="auto"/>
              <w:right w:val="single" w:sz="4" w:space="0" w:color="auto"/>
            </w:tcBorders>
            <w:shd w:val="clear" w:color="auto" w:fill="8DB3E2" w:themeFill="text2" w:themeFillTint="66"/>
            <w:vAlign w:val="center"/>
            <w:hideMark/>
          </w:tcPr>
          <w:p w14:paraId="139F08CC" w14:textId="77777777" w:rsidR="00457117" w:rsidRPr="0017488B" w:rsidRDefault="00457117" w:rsidP="0003744D">
            <w:pPr>
              <w:jc w:val="center"/>
              <w:rPr>
                <w:rFonts w:ascii="Arial" w:hAnsi="Arial" w:cs="Arial"/>
                <w:color w:val="000000"/>
                <w:sz w:val="18"/>
                <w:szCs w:val="18"/>
              </w:rPr>
            </w:pPr>
            <w:r>
              <w:rPr>
                <w:rFonts w:ascii="Arial" w:hAnsi="Arial"/>
                <w:color w:val="000000"/>
                <w:sz w:val="18"/>
              </w:rPr>
              <w:t>2024</w:t>
            </w:r>
          </w:p>
        </w:tc>
        <w:tc>
          <w:tcPr>
            <w:tcW w:w="2690" w:type="dxa"/>
            <w:gridSpan w:val="3"/>
            <w:tcBorders>
              <w:left w:val="single" w:sz="4" w:space="0" w:color="auto"/>
            </w:tcBorders>
            <w:shd w:val="clear" w:color="auto" w:fill="8DB3E2" w:themeFill="text2" w:themeFillTint="66"/>
          </w:tcPr>
          <w:p w14:paraId="5721341A" w14:textId="77777777" w:rsidR="00457117" w:rsidRPr="0017488B" w:rsidRDefault="00457117" w:rsidP="0003744D">
            <w:pPr>
              <w:jc w:val="center"/>
              <w:rPr>
                <w:rFonts w:ascii="Arial" w:hAnsi="Arial" w:cs="Arial"/>
                <w:color w:val="000000"/>
                <w:sz w:val="18"/>
                <w:szCs w:val="18"/>
              </w:rPr>
            </w:pPr>
            <w:r>
              <w:rPr>
                <w:rFonts w:ascii="Arial" w:hAnsi="Arial"/>
                <w:color w:val="000000"/>
                <w:sz w:val="18"/>
              </w:rPr>
              <w:t>2025</w:t>
            </w:r>
          </w:p>
        </w:tc>
      </w:tr>
      <w:tr w:rsidR="00457117" w:rsidRPr="0017488B" w14:paraId="234A2E04" w14:textId="77777777" w:rsidTr="00320A45">
        <w:trPr>
          <w:trHeight w:val="198"/>
        </w:trPr>
        <w:tc>
          <w:tcPr>
            <w:tcW w:w="846" w:type="dxa"/>
            <w:tcBorders>
              <w:bottom w:val="single" w:sz="2" w:space="0" w:color="auto"/>
            </w:tcBorders>
            <w:vAlign w:val="center"/>
          </w:tcPr>
          <w:p w14:paraId="28611223" w14:textId="77777777" w:rsidR="00457117" w:rsidRPr="0017488B" w:rsidRDefault="00457117" w:rsidP="0003744D">
            <w:pPr>
              <w:rPr>
                <w:rFonts w:ascii="Arial Narrow" w:hAnsi="Arial Narrow" w:cs="Calibri"/>
                <w:color w:val="000000"/>
                <w:sz w:val="18"/>
                <w:szCs w:val="18"/>
              </w:rPr>
            </w:pPr>
          </w:p>
        </w:tc>
        <w:tc>
          <w:tcPr>
            <w:tcW w:w="837" w:type="dxa"/>
            <w:tcBorders>
              <w:bottom w:val="single" w:sz="2" w:space="0" w:color="auto"/>
            </w:tcBorders>
            <w:vAlign w:val="center"/>
          </w:tcPr>
          <w:p w14:paraId="2F01912C" w14:textId="77777777" w:rsidR="00457117" w:rsidRPr="0017488B" w:rsidRDefault="00457117" w:rsidP="0003744D">
            <w:pPr>
              <w:jc w:val="right"/>
              <w:rPr>
                <w:rFonts w:ascii="Arial Narrow" w:hAnsi="Arial Narrow" w:cs="Calibri"/>
                <w:color w:val="000000"/>
                <w:sz w:val="18"/>
                <w:szCs w:val="18"/>
              </w:rPr>
            </w:pPr>
            <w:r>
              <w:rPr>
                <w:rFonts w:ascii="Arial Narrow" w:hAnsi="Arial Narrow"/>
                <w:color w:val="000000"/>
                <w:sz w:val="18"/>
              </w:rPr>
              <w:t>≤15 egun</w:t>
            </w:r>
          </w:p>
        </w:tc>
        <w:tc>
          <w:tcPr>
            <w:tcW w:w="1032" w:type="dxa"/>
            <w:tcBorders>
              <w:bottom w:val="single" w:sz="2" w:space="0" w:color="auto"/>
            </w:tcBorders>
            <w:vAlign w:val="center"/>
          </w:tcPr>
          <w:p w14:paraId="6A2B1142" w14:textId="77777777" w:rsidR="00457117" w:rsidRPr="0017488B" w:rsidRDefault="00457117" w:rsidP="0003744D">
            <w:pPr>
              <w:jc w:val="right"/>
              <w:rPr>
                <w:rFonts w:ascii="Arial Narrow" w:hAnsi="Arial Narrow" w:cs="Calibri"/>
                <w:color w:val="000000"/>
                <w:sz w:val="18"/>
                <w:szCs w:val="18"/>
              </w:rPr>
            </w:pPr>
            <w:r>
              <w:rPr>
                <w:rFonts w:ascii="Arial Narrow" w:hAnsi="Arial Narrow"/>
                <w:color w:val="000000"/>
                <w:sz w:val="18"/>
              </w:rPr>
              <w:t>(16,30) egun</w:t>
            </w:r>
          </w:p>
        </w:tc>
        <w:tc>
          <w:tcPr>
            <w:tcW w:w="824" w:type="dxa"/>
            <w:tcBorders>
              <w:bottom w:val="single" w:sz="2" w:space="0" w:color="auto"/>
              <w:right w:val="single" w:sz="4" w:space="0" w:color="auto"/>
            </w:tcBorders>
            <w:vAlign w:val="center"/>
          </w:tcPr>
          <w:p w14:paraId="11420DBC" w14:textId="77777777" w:rsidR="00457117" w:rsidRPr="0017488B" w:rsidRDefault="00457117" w:rsidP="0003744D">
            <w:pPr>
              <w:jc w:val="right"/>
              <w:rPr>
                <w:rFonts w:ascii="Arial Narrow" w:hAnsi="Arial Narrow" w:cs="Calibri"/>
                <w:color w:val="000000"/>
                <w:sz w:val="18"/>
                <w:szCs w:val="18"/>
              </w:rPr>
            </w:pPr>
            <w:r>
              <w:rPr>
                <w:rFonts w:ascii="Arial Narrow" w:hAnsi="Arial Narrow"/>
                <w:color w:val="000000"/>
                <w:sz w:val="18"/>
              </w:rPr>
              <w:t>&gt;30 egun</w:t>
            </w:r>
          </w:p>
        </w:tc>
        <w:tc>
          <w:tcPr>
            <w:tcW w:w="875" w:type="dxa"/>
            <w:tcBorders>
              <w:left w:val="single" w:sz="4" w:space="0" w:color="auto"/>
              <w:bottom w:val="single" w:sz="2" w:space="0" w:color="auto"/>
            </w:tcBorders>
            <w:vAlign w:val="center"/>
          </w:tcPr>
          <w:p w14:paraId="2E15A955" w14:textId="77777777" w:rsidR="00457117" w:rsidRPr="0017488B" w:rsidRDefault="00457117" w:rsidP="0003744D">
            <w:pPr>
              <w:jc w:val="right"/>
              <w:rPr>
                <w:rFonts w:ascii="Arial Narrow" w:hAnsi="Arial Narrow" w:cs="Calibri"/>
                <w:color w:val="000000"/>
                <w:sz w:val="18"/>
                <w:szCs w:val="18"/>
              </w:rPr>
            </w:pPr>
            <w:r>
              <w:rPr>
                <w:rFonts w:ascii="Arial Narrow" w:hAnsi="Arial Narrow"/>
                <w:color w:val="000000"/>
                <w:sz w:val="18"/>
              </w:rPr>
              <w:t>≤15 egun</w:t>
            </w:r>
          </w:p>
        </w:tc>
        <w:tc>
          <w:tcPr>
            <w:tcW w:w="968" w:type="dxa"/>
            <w:tcBorders>
              <w:bottom w:val="single" w:sz="2" w:space="0" w:color="auto"/>
            </w:tcBorders>
            <w:vAlign w:val="center"/>
          </w:tcPr>
          <w:p w14:paraId="100DF906" w14:textId="77777777" w:rsidR="00457117" w:rsidRPr="0017488B" w:rsidRDefault="00457117" w:rsidP="0003744D">
            <w:pPr>
              <w:jc w:val="right"/>
              <w:rPr>
                <w:rFonts w:ascii="Arial Narrow" w:hAnsi="Arial Narrow" w:cs="Calibri"/>
                <w:color w:val="000000"/>
                <w:sz w:val="18"/>
                <w:szCs w:val="18"/>
              </w:rPr>
            </w:pPr>
            <w:r>
              <w:rPr>
                <w:rFonts w:ascii="Arial Narrow" w:hAnsi="Arial Narrow"/>
                <w:color w:val="000000"/>
                <w:sz w:val="18"/>
              </w:rPr>
              <w:t>(16,30) egun</w:t>
            </w:r>
          </w:p>
        </w:tc>
        <w:tc>
          <w:tcPr>
            <w:tcW w:w="853" w:type="dxa"/>
            <w:tcBorders>
              <w:bottom w:val="single" w:sz="2" w:space="0" w:color="auto"/>
              <w:right w:val="single" w:sz="4" w:space="0" w:color="auto"/>
            </w:tcBorders>
            <w:vAlign w:val="center"/>
          </w:tcPr>
          <w:p w14:paraId="0317182D" w14:textId="77777777" w:rsidR="00457117" w:rsidRPr="0017488B" w:rsidRDefault="00457117" w:rsidP="0003744D">
            <w:pPr>
              <w:jc w:val="right"/>
              <w:rPr>
                <w:rFonts w:ascii="Arial Narrow" w:hAnsi="Arial Narrow" w:cs="Calibri"/>
                <w:color w:val="000000"/>
                <w:sz w:val="18"/>
                <w:szCs w:val="18"/>
              </w:rPr>
            </w:pPr>
            <w:r>
              <w:rPr>
                <w:rFonts w:ascii="Arial Narrow" w:hAnsi="Arial Narrow"/>
                <w:color w:val="000000"/>
                <w:sz w:val="18"/>
              </w:rPr>
              <w:t>&gt;30 egun</w:t>
            </w:r>
          </w:p>
        </w:tc>
        <w:tc>
          <w:tcPr>
            <w:tcW w:w="848" w:type="dxa"/>
            <w:tcBorders>
              <w:left w:val="single" w:sz="4" w:space="0" w:color="auto"/>
              <w:bottom w:val="single" w:sz="2" w:space="0" w:color="auto"/>
            </w:tcBorders>
            <w:vAlign w:val="center"/>
          </w:tcPr>
          <w:p w14:paraId="28072448" w14:textId="77777777" w:rsidR="00457117" w:rsidRPr="0017488B" w:rsidRDefault="00457117" w:rsidP="0003744D">
            <w:pPr>
              <w:jc w:val="right"/>
              <w:rPr>
                <w:rFonts w:ascii="Arial Narrow" w:hAnsi="Arial Narrow" w:cs="Calibri"/>
                <w:color w:val="000000"/>
                <w:sz w:val="18"/>
                <w:szCs w:val="18"/>
              </w:rPr>
            </w:pPr>
            <w:r>
              <w:rPr>
                <w:rFonts w:ascii="Arial Narrow" w:hAnsi="Arial Narrow"/>
                <w:color w:val="000000"/>
                <w:sz w:val="18"/>
              </w:rPr>
              <w:t>≤15 egun</w:t>
            </w:r>
          </w:p>
        </w:tc>
        <w:tc>
          <w:tcPr>
            <w:tcW w:w="992" w:type="dxa"/>
            <w:tcBorders>
              <w:bottom w:val="single" w:sz="2" w:space="0" w:color="auto"/>
            </w:tcBorders>
            <w:vAlign w:val="center"/>
          </w:tcPr>
          <w:p w14:paraId="35079EE6" w14:textId="77777777" w:rsidR="00457117" w:rsidRPr="0017488B" w:rsidRDefault="00457117" w:rsidP="0003744D">
            <w:pPr>
              <w:jc w:val="right"/>
              <w:rPr>
                <w:rFonts w:ascii="Arial Narrow" w:hAnsi="Arial Narrow" w:cs="Calibri"/>
                <w:color w:val="000000"/>
                <w:sz w:val="18"/>
                <w:szCs w:val="18"/>
              </w:rPr>
            </w:pPr>
            <w:r>
              <w:rPr>
                <w:rFonts w:ascii="Arial Narrow" w:hAnsi="Arial Narrow"/>
                <w:color w:val="000000"/>
                <w:sz w:val="18"/>
              </w:rPr>
              <w:t>(16,30) egun</w:t>
            </w:r>
          </w:p>
        </w:tc>
        <w:tc>
          <w:tcPr>
            <w:tcW w:w="850" w:type="dxa"/>
            <w:tcBorders>
              <w:bottom w:val="single" w:sz="2" w:space="0" w:color="auto"/>
            </w:tcBorders>
            <w:vAlign w:val="center"/>
          </w:tcPr>
          <w:p w14:paraId="0067A5A4" w14:textId="77777777" w:rsidR="00457117" w:rsidRPr="0017488B" w:rsidRDefault="00457117" w:rsidP="0003744D">
            <w:pPr>
              <w:jc w:val="right"/>
              <w:rPr>
                <w:rFonts w:ascii="Arial Narrow" w:hAnsi="Arial Narrow" w:cs="Calibri"/>
                <w:color w:val="000000"/>
                <w:sz w:val="18"/>
                <w:szCs w:val="18"/>
              </w:rPr>
            </w:pPr>
            <w:r>
              <w:rPr>
                <w:rFonts w:ascii="Arial Narrow" w:hAnsi="Arial Narrow"/>
                <w:color w:val="000000"/>
                <w:sz w:val="18"/>
              </w:rPr>
              <w:t>&gt;30 egun</w:t>
            </w:r>
          </w:p>
        </w:tc>
      </w:tr>
      <w:tr w:rsidR="00457117" w:rsidRPr="0017488B" w14:paraId="43621BB8" w14:textId="77777777" w:rsidTr="00320A45">
        <w:trPr>
          <w:trHeight w:val="198"/>
        </w:trPr>
        <w:tc>
          <w:tcPr>
            <w:tcW w:w="846" w:type="dxa"/>
            <w:tcBorders>
              <w:top w:val="single" w:sz="2" w:space="0" w:color="auto"/>
              <w:bottom w:val="single" w:sz="2" w:space="0" w:color="auto"/>
            </w:tcBorders>
            <w:vAlign w:val="center"/>
            <w:hideMark/>
          </w:tcPr>
          <w:p w14:paraId="6FD41416" w14:textId="77777777" w:rsidR="00457117" w:rsidRPr="0017488B" w:rsidRDefault="00457117" w:rsidP="0003744D">
            <w:pPr>
              <w:rPr>
                <w:rFonts w:ascii="Arial Narrow" w:hAnsi="Arial Narrow" w:cs="Calibri"/>
                <w:color w:val="000000"/>
                <w:sz w:val="18"/>
                <w:szCs w:val="18"/>
              </w:rPr>
            </w:pPr>
            <w:r>
              <w:rPr>
                <w:rFonts w:ascii="Arial Narrow" w:hAnsi="Arial Narrow"/>
                <w:color w:val="000000"/>
                <w:sz w:val="18"/>
              </w:rPr>
              <w:t>Negatiboa</w:t>
            </w:r>
          </w:p>
        </w:tc>
        <w:tc>
          <w:tcPr>
            <w:tcW w:w="837" w:type="dxa"/>
            <w:tcBorders>
              <w:top w:val="single" w:sz="2" w:space="0" w:color="auto"/>
              <w:bottom w:val="single" w:sz="2" w:space="0" w:color="auto"/>
            </w:tcBorders>
            <w:vAlign w:val="center"/>
          </w:tcPr>
          <w:p w14:paraId="361386E8" w14:textId="77777777" w:rsidR="00457117" w:rsidRPr="0017488B" w:rsidRDefault="00457117" w:rsidP="0003744D">
            <w:pPr>
              <w:jc w:val="right"/>
              <w:rPr>
                <w:rFonts w:ascii="Arial Narrow" w:hAnsi="Arial Narrow" w:cs="Calibri"/>
                <w:color w:val="000000"/>
                <w:sz w:val="20"/>
                <w:szCs w:val="20"/>
              </w:rPr>
            </w:pPr>
            <w:r>
              <w:rPr>
                <w:rFonts w:ascii="Arial Narrow" w:hAnsi="Arial Narrow"/>
                <w:color w:val="000000"/>
                <w:sz w:val="20"/>
              </w:rPr>
              <w:t>% 72</w:t>
            </w:r>
          </w:p>
        </w:tc>
        <w:tc>
          <w:tcPr>
            <w:tcW w:w="1032" w:type="dxa"/>
            <w:tcBorders>
              <w:top w:val="single" w:sz="2" w:space="0" w:color="auto"/>
              <w:bottom w:val="single" w:sz="2" w:space="0" w:color="auto"/>
            </w:tcBorders>
            <w:vAlign w:val="center"/>
          </w:tcPr>
          <w:p w14:paraId="262B2FF3" w14:textId="77777777" w:rsidR="00457117" w:rsidRPr="0017488B" w:rsidRDefault="00457117" w:rsidP="0003744D">
            <w:pPr>
              <w:jc w:val="right"/>
              <w:rPr>
                <w:rFonts w:ascii="Arial Narrow" w:hAnsi="Arial Narrow" w:cs="Calibri"/>
                <w:color w:val="000000"/>
                <w:sz w:val="20"/>
                <w:szCs w:val="20"/>
              </w:rPr>
            </w:pPr>
            <w:r>
              <w:rPr>
                <w:rFonts w:ascii="Arial Narrow" w:hAnsi="Arial Narrow"/>
                <w:color w:val="000000"/>
                <w:sz w:val="20"/>
              </w:rPr>
              <w:t>% 27</w:t>
            </w:r>
          </w:p>
        </w:tc>
        <w:tc>
          <w:tcPr>
            <w:tcW w:w="824" w:type="dxa"/>
            <w:tcBorders>
              <w:top w:val="single" w:sz="2" w:space="0" w:color="auto"/>
              <w:bottom w:val="single" w:sz="2" w:space="0" w:color="auto"/>
              <w:right w:val="single" w:sz="4" w:space="0" w:color="auto"/>
            </w:tcBorders>
            <w:vAlign w:val="center"/>
          </w:tcPr>
          <w:p w14:paraId="61DB438F" w14:textId="77777777" w:rsidR="00457117" w:rsidRPr="0017488B" w:rsidRDefault="00457117" w:rsidP="0003744D">
            <w:pPr>
              <w:jc w:val="right"/>
              <w:rPr>
                <w:rFonts w:ascii="Arial Narrow" w:hAnsi="Arial Narrow" w:cs="Calibri"/>
                <w:color w:val="000000"/>
                <w:sz w:val="20"/>
                <w:szCs w:val="20"/>
              </w:rPr>
            </w:pPr>
            <w:r>
              <w:rPr>
                <w:rFonts w:ascii="Arial Narrow" w:hAnsi="Arial Narrow"/>
                <w:color w:val="000000"/>
                <w:sz w:val="20"/>
              </w:rPr>
              <w:t>% 1</w:t>
            </w:r>
          </w:p>
        </w:tc>
        <w:tc>
          <w:tcPr>
            <w:tcW w:w="875" w:type="dxa"/>
            <w:tcBorders>
              <w:top w:val="single" w:sz="2" w:space="0" w:color="auto"/>
              <w:left w:val="single" w:sz="4" w:space="0" w:color="auto"/>
              <w:bottom w:val="single" w:sz="2" w:space="0" w:color="auto"/>
            </w:tcBorders>
            <w:vAlign w:val="center"/>
          </w:tcPr>
          <w:p w14:paraId="33BBAD53" w14:textId="77777777" w:rsidR="00457117" w:rsidRPr="0017488B" w:rsidRDefault="00457117" w:rsidP="0003744D">
            <w:pPr>
              <w:jc w:val="right"/>
              <w:rPr>
                <w:rFonts w:ascii="Arial Narrow" w:hAnsi="Arial Narrow" w:cs="Calibri"/>
                <w:color w:val="000000"/>
                <w:sz w:val="20"/>
                <w:szCs w:val="20"/>
              </w:rPr>
            </w:pPr>
            <w:r>
              <w:rPr>
                <w:rFonts w:ascii="Arial Narrow" w:hAnsi="Arial Narrow"/>
                <w:color w:val="000000"/>
                <w:sz w:val="20"/>
              </w:rPr>
              <w:t>% 64</w:t>
            </w:r>
          </w:p>
        </w:tc>
        <w:tc>
          <w:tcPr>
            <w:tcW w:w="968" w:type="dxa"/>
            <w:tcBorders>
              <w:top w:val="single" w:sz="2" w:space="0" w:color="auto"/>
              <w:bottom w:val="single" w:sz="2" w:space="0" w:color="auto"/>
            </w:tcBorders>
            <w:vAlign w:val="center"/>
          </w:tcPr>
          <w:p w14:paraId="41F523F7" w14:textId="77777777" w:rsidR="00457117" w:rsidRPr="0017488B" w:rsidRDefault="00457117" w:rsidP="0003744D">
            <w:pPr>
              <w:jc w:val="right"/>
              <w:rPr>
                <w:rFonts w:ascii="Arial Narrow" w:hAnsi="Arial Narrow" w:cs="Calibri"/>
                <w:color w:val="000000"/>
                <w:sz w:val="20"/>
                <w:szCs w:val="20"/>
              </w:rPr>
            </w:pPr>
            <w:r>
              <w:rPr>
                <w:rFonts w:ascii="Arial Narrow" w:hAnsi="Arial Narrow"/>
                <w:color w:val="000000"/>
                <w:sz w:val="20"/>
              </w:rPr>
              <w:t>% 35</w:t>
            </w:r>
          </w:p>
        </w:tc>
        <w:tc>
          <w:tcPr>
            <w:tcW w:w="853" w:type="dxa"/>
            <w:tcBorders>
              <w:top w:val="single" w:sz="2" w:space="0" w:color="auto"/>
              <w:bottom w:val="single" w:sz="2" w:space="0" w:color="auto"/>
              <w:right w:val="single" w:sz="4" w:space="0" w:color="auto"/>
            </w:tcBorders>
            <w:vAlign w:val="center"/>
          </w:tcPr>
          <w:p w14:paraId="74719A43" w14:textId="77777777" w:rsidR="00457117" w:rsidRPr="0017488B" w:rsidRDefault="00457117" w:rsidP="0003744D">
            <w:pPr>
              <w:jc w:val="right"/>
              <w:rPr>
                <w:rFonts w:ascii="Arial Narrow" w:hAnsi="Arial Narrow" w:cs="Calibri"/>
                <w:color w:val="000000"/>
                <w:sz w:val="20"/>
                <w:szCs w:val="20"/>
              </w:rPr>
            </w:pPr>
            <w:r>
              <w:rPr>
                <w:rFonts w:ascii="Arial Narrow" w:hAnsi="Arial Narrow"/>
                <w:color w:val="000000"/>
                <w:sz w:val="20"/>
              </w:rPr>
              <w:t>% 1</w:t>
            </w:r>
          </w:p>
        </w:tc>
        <w:tc>
          <w:tcPr>
            <w:tcW w:w="848" w:type="dxa"/>
            <w:tcBorders>
              <w:top w:val="single" w:sz="2" w:space="0" w:color="auto"/>
              <w:left w:val="single" w:sz="4" w:space="0" w:color="auto"/>
              <w:bottom w:val="single" w:sz="2" w:space="0" w:color="auto"/>
            </w:tcBorders>
            <w:vAlign w:val="center"/>
          </w:tcPr>
          <w:p w14:paraId="4537ECE2" w14:textId="77777777" w:rsidR="00457117" w:rsidRPr="0017488B" w:rsidRDefault="00457117" w:rsidP="0003744D">
            <w:pPr>
              <w:jc w:val="right"/>
              <w:rPr>
                <w:rFonts w:ascii="Arial Narrow" w:hAnsi="Arial Narrow" w:cs="Calibri"/>
                <w:color w:val="000000"/>
                <w:sz w:val="20"/>
                <w:szCs w:val="20"/>
              </w:rPr>
            </w:pPr>
            <w:r>
              <w:rPr>
                <w:rFonts w:ascii="Arial Narrow" w:hAnsi="Arial Narrow"/>
                <w:color w:val="000000"/>
                <w:sz w:val="20"/>
              </w:rPr>
              <w:t>% 93</w:t>
            </w:r>
          </w:p>
        </w:tc>
        <w:tc>
          <w:tcPr>
            <w:tcW w:w="992" w:type="dxa"/>
            <w:tcBorders>
              <w:top w:val="single" w:sz="2" w:space="0" w:color="auto"/>
              <w:bottom w:val="single" w:sz="2" w:space="0" w:color="auto"/>
            </w:tcBorders>
            <w:vAlign w:val="center"/>
          </w:tcPr>
          <w:p w14:paraId="0D876D5A" w14:textId="77777777" w:rsidR="00457117" w:rsidRPr="0017488B" w:rsidRDefault="00457117" w:rsidP="0003744D">
            <w:pPr>
              <w:jc w:val="right"/>
              <w:rPr>
                <w:rFonts w:ascii="Arial Narrow" w:hAnsi="Arial Narrow" w:cs="Calibri"/>
                <w:color w:val="000000"/>
                <w:sz w:val="20"/>
                <w:szCs w:val="20"/>
              </w:rPr>
            </w:pPr>
            <w:r>
              <w:rPr>
                <w:rFonts w:ascii="Arial Narrow" w:hAnsi="Arial Narrow"/>
                <w:color w:val="000000"/>
                <w:sz w:val="20"/>
              </w:rPr>
              <w:t>% 6</w:t>
            </w:r>
          </w:p>
        </w:tc>
        <w:tc>
          <w:tcPr>
            <w:tcW w:w="850" w:type="dxa"/>
            <w:tcBorders>
              <w:top w:val="single" w:sz="2" w:space="0" w:color="auto"/>
              <w:bottom w:val="single" w:sz="2" w:space="0" w:color="auto"/>
            </w:tcBorders>
            <w:vAlign w:val="center"/>
          </w:tcPr>
          <w:p w14:paraId="1F7AC19B" w14:textId="77777777" w:rsidR="00457117" w:rsidRPr="0017488B" w:rsidRDefault="00457117" w:rsidP="0003744D">
            <w:pPr>
              <w:jc w:val="right"/>
              <w:rPr>
                <w:rFonts w:ascii="Arial Narrow" w:hAnsi="Arial Narrow" w:cs="Calibri"/>
                <w:color w:val="000000"/>
                <w:sz w:val="20"/>
                <w:szCs w:val="20"/>
              </w:rPr>
            </w:pPr>
            <w:r>
              <w:rPr>
                <w:rFonts w:ascii="Arial Narrow" w:hAnsi="Arial Narrow"/>
                <w:color w:val="000000"/>
                <w:sz w:val="20"/>
              </w:rPr>
              <w:t>% 1</w:t>
            </w:r>
          </w:p>
        </w:tc>
      </w:tr>
      <w:tr w:rsidR="00457117" w:rsidRPr="0017488B" w14:paraId="0557211C" w14:textId="77777777" w:rsidTr="00320A45">
        <w:trPr>
          <w:trHeight w:val="198"/>
        </w:trPr>
        <w:tc>
          <w:tcPr>
            <w:tcW w:w="846" w:type="dxa"/>
            <w:tcBorders>
              <w:top w:val="single" w:sz="2" w:space="0" w:color="auto"/>
              <w:bottom w:val="single" w:sz="2" w:space="0" w:color="auto"/>
            </w:tcBorders>
            <w:vAlign w:val="center"/>
            <w:hideMark/>
          </w:tcPr>
          <w:p w14:paraId="25CE3577" w14:textId="77777777" w:rsidR="00457117" w:rsidRPr="0017488B" w:rsidRDefault="00457117" w:rsidP="0003744D">
            <w:pPr>
              <w:rPr>
                <w:rFonts w:ascii="Arial Narrow" w:hAnsi="Arial Narrow" w:cs="Calibri"/>
                <w:color w:val="000000"/>
                <w:sz w:val="18"/>
                <w:szCs w:val="18"/>
              </w:rPr>
            </w:pPr>
            <w:r>
              <w:rPr>
                <w:rFonts w:ascii="Arial Narrow" w:hAnsi="Arial Narrow"/>
                <w:color w:val="000000"/>
                <w:sz w:val="18"/>
              </w:rPr>
              <w:t>Positiboa</w:t>
            </w:r>
          </w:p>
        </w:tc>
        <w:tc>
          <w:tcPr>
            <w:tcW w:w="837" w:type="dxa"/>
            <w:tcBorders>
              <w:top w:val="single" w:sz="2" w:space="0" w:color="auto"/>
              <w:bottom w:val="single" w:sz="2" w:space="0" w:color="auto"/>
            </w:tcBorders>
            <w:vAlign w:val="center"/>
          </w:tcPr>
          <w:p w14:paraId="72E5E4FA" w14:textId="77777777" w:rsidR="00457117" w:rsidRPr="0017488B" w:rsidRDefault="00457117" w:rsidP="0003744D">
            <w:pPr>
              <w:jc w:val="right"/>
              <w:rPr>
                <w:rFonts w:ascii="Arial Narrow" w:hAnsi="Arial Narrow" w:cs="Calibri"/>
                <w:color w:val="000000"/>
                <w:sz w:val="20"/>
                <w:szCs w:val="20"/>
              </w:rPr>
            </w:pPr>
            <w:r>
              <w:rPr>
                <w:rFonts w:ascii="Arial Narrow" w:hAnsi="Arial Narrow"/>
                <w:color w:val="000000"/>
                <w:sz w:val="20"/>
              </w:rPr>
              <w:t>% 51</w:t>
            </w:r>
          </w:p>
        </w:tc>
        <w:tc>
          <w:tcPr>
            <w:tcW w:w="1032" w:type="dxa"/>
            <w:tcBorders>
              <w:top w:val="single" w:sz="2" w:space="0" w:color="auto"/>
              <w:bottom w:val="single" w:sz="2" w:space="0" w:color="auto"/>
            </w:tcBorders>
            <w:vAlign w:val="center"/>
          </w:tcPr>
          <w:p w14:paraId="788E4759" w14:textId="77777777" w:rsidR="00457117" w:rsidRPr="0017488B" w:rsidRDefault="00457117" w:rsidP="0003744D">
            <w:pPr>
              <w:jc w:val="right"/>
              <w:rPr>
                <w:rFonts w:ascii="Arial Narrow" w:hAnsi="Arial Narrow" w:cs="Calibri"/>
                <w:color w:val="000000"/>
                <w:sz w:val="20"/>
                <w:szCs w:val="20"/>
              </w:rPr>
            </w:pPr>
            <w:r>
              <w:rPr>
                <w:rFonts w:ascii="Arial Narrow" w:hAnsi="Arial Narrow"/>
                <w:color w:val="000000"/>
                <w:sz w:val="20"/>
              </w:rPr>
              <w:t>% 37</w:t>
            </w:r>
          </w:p>
        </w:tc>
        <w:tc>
          <w:tcPr>
            <w:tcW w:w="824" w:type="dxa"/>
            <w:tcBorders>
              <w:top w:val="single" w:sz="2" w:space="0" w:color="auto"/>
              <w:bottom w:val="single" w:sz="2" w:space="0" w:color="auto"/>
              <w:right w:val="single" w:sz="4" w:space="0" w:color="auto"/>
            </w:tcBorders>
            <w:vAlign w:val="center"/>
          </w:tcPr>
          <w:p w14:paraId="05541D58" w14:textId="77777777" w:rsidR="00457117" w:rsidRPr="0017488B" w:rsidRDefault="00457117" w:rsidP="0003744D">
            <w:pPr>
              <w:jc w:val="right"/>
              <w:rPr>
                <w:rFonts w:ascii="Arial Narrow" w:hAnsi="Arial Narrow" w:cs="Calibri"/>
                <w:color w:val="000000"/>
                <w:sz w:val="20"/>
                <w:szCs w:val="20"/>
              </w:rPr>
            </w:pPr>
            <w:r>
              <w:rPr>
                <w:rFonts w:ascii="Arial Narrow" w:hAnsi="Arial Narrow"/>
                <w:color w:val="000000"/>
                <w:sz w:val="20"/>
              </w:rPr>
              <w:t>% 12</w:t>
            </w:r>
          </w:p>
        </w:tc>
        <w:tc>
          <w:tcPr>
            <w:tcW w:w="875" w:type="dxa"/>
            <w:tcBorders>
              <w:top w:val="single" w:sz="2" w:space="0" w:color="auto"/>
              <w:left w:val="single" w:sz="4" w:space="0" w:color="auto"/>
              <w:bottom w:val="single" w:sz="2" w:space="0" w:color="auto"/>
            </w:tcBorders>
            <w:vAlign w:val="center"/>
          </w:tcPr>
          <w:p w14:paraId="06F65DC3" w14:textId="77777777" w:rsidR="00457117" w:rsidRPr="0017488B" w:rsidRDefault="00457117" w:rsidP="0003744D">
            <w:pPr>
              <w:jc w:val="right"/>
              <w:rPr>
                <w:rFonts w:ascii="Arial Narrow" w:hAnsi="Arial Narrow" w:cs="Calibri"/>
                <w:color w:val="000000"/>
                <w:sz w:val="20"/>
                <w:szCs w:val="20"/>
              </w:rPr>
            </w:pPr>
            <w:r>
              <w:rPr>
                <w:rFonts w:ascii="Arial Narrow" w:hAnsi="Arial Narrow"/>
                <w:color w:val="000000"/>
                <w:sz w:val="20"/>
              </w:rPr>
              <w:t>% 49</w:t>
            </w:r>
          </w:p>
        </w:tc>
        <w:tc>
          <w:tcPr>
            <w:tcW w:w="968" w:type="dxa"/>
            <w:tcBorders>
              <w:top w:val="single" w:sz="2" w:space="0" w:color="auto"/>
              <w:bottom w:val="single" w:sz="2" w:space="0" w:color="auto"/>
            </w:tcBorders>
            <w:vAlign w:val="center"/>
          </w:tcPr>
          <w:p w14:paraId="3477BC6F" w14:textId="77777777" w:rsidR="00457117" w:rsidRPr="0017488B" w:rsidRDefault="00457117" w:rsidP="0003744D">
            <w:pPr>
              <w:jc w:val="right"/>
              <w:rPr>
                <w:rFonts w:ascii="Arial Narrow" w:hAnsi="Arial Narrow" w:cs="Calibri"/>
                <w:color w:val="000000"/>
                <w:sz w:val="20"/>
                <w:szCs w:val="20"/>
              </w:rPr>
            </w:pPr>
            <w:r>
              <w:rPr>
                <w:rFonts w:ascii="Arial Narrow" w:hAnsi="Arial Narrow"/>
                <w:color w:val="000000"/>
                <w:sz w:val="20"/>
              </w:rPr>
              <w:t>% 41</w:t>
            </w:r>
          </w:p>
        </w:tc>
        <w:tc>
          <w:tcPr>
            <w:tcW w:w="853" w:type="dxa"/>
            <w:tcBorders>
              <w:top w:val="single" w:sz="2" w:space="0" w:color="auto"/>
              <w:bottom w:val="single" w:sz="2" w:space="0" w:color="auto"/>
              <w:right w:val="single" w:sz="4" w:space="0" w:color="auto"/>
            </w:tcBorders>
            <w:vAlign w:val="center"/>
          </w:tcPr>
          <w:p w14:paraId="7084C9CF" w14:textId="77777777" w:rsidR="00457117" w:rsidRPr="0017488B" w:rsidRDefault="00457117" w:rsidP="0003744D">
            <w:pPr>
              <w:jc w:val="right"/>
              <w:rPr>
                <w:rFonts w:ascii="Arial Narrow" w:hAnsi="Arial Narrow" w:cs="Calibri"/>
                <w:color w:val="000000"/>
                <w:sz w:val="20"/>
                <w:szCs w:val="20"/>
              </w:rPr>
            </w:pPr>
            <w:r>
              <w:rPr>
                <w:rFonts w:ascii="Arial Narrow" w:hAnsi="Arial Narrow"/>
                <w:color w:val="000000"/>
                <w:sz w:val="20"/>
              </w:rPr>
              <w:t>% 9</w:t>
            </w:r>
          </w:p>
        </w:tc>
        <w:tc>
          <w:tcPr>
            <w:tcW w:w="848" w:type="dxa"/>
            <w:tcBorders>
              <w:top w:val="single" w:sz="2" w:space="0" w:color="auto"/>
              <w:left w:val="single" w:sz="4" w:space="0" w:color="auto"/>
              <w:bottom w:val="single" w:sz="2" w:space="0" w:color="auto"/>
            </w:tcBorders>
            <w:vAlign w:val="center"/>
          </w:tcPr>
          <w:p w14:paraId="313F0216" w14:textId="77777777" w:rsidR="00457117" w:rsidRPr="0017488B" w:rsidRDefault="00457117" w:rsidP="0003744D">
            <w:pPr>
              <w:jc w:val="right"/>
              <w:rPr>
                <w:rFonts w:ascii="Arial Narrow" w:hAnsi="Arial Narrow" w:cs="Calibri"/>
                <w:color w:val="000000"/>
                <w:sz w:val="20"/>
                <w:szCs w:val="20"/>
              </w:rPr>
            </w:pPr>
            <w:r>
              <w:rPr>
                <w:rFonts w:ascii="Arial Narrow" w:hAnsi="Arial Narrow"/>
                <w:color w:val="000000"/>
                <w:sz w:val="20"/>
              </w:rPr>
              <w:t>% 83</w:t>
            </w:r>
          </w:p>
        </w:tc>
        <w:tc>
          <w:tcPr>
            <w:tcW w:w="992" w:type="dxa"/>
            <w:tcBorders>
              <w:top w:val="single" w:sz="2" w:space="0" w:color="auto"/>
              <w:bottom w:val="single" w:sz="2" w:space="0" w:color="auto"/>
            </w:tcBorders>
            <w:vAlign w:val="center"/>
          </w:tcPr>
          <w:p w14:paraId="593FD172" w14:textId="77777777" w:rsidR="00457117" w:rsidRPr="0017488B" w:rsidRDefault="00457117" w:rsidP="0003744D">
            <w:pPr>
              <w:jc w:val="right"/>
              <w:rPr>
                <w:rFonts w:ascii="Arial Narrow" w:hAnsi="Arial Narrow" w:cs="Calibri"/>
                <w:color w:val="000000"/>
                <w:sz w:val="20"/>
                <w:szCs w:val="20"/>
              </w:rPr>
            </w:pPr>
            <w:r>
              <w:rPr>
                <w:rFonts w:ascii="Arial Narrow" w:hAnsi="Arial Narrow"/>
                <w:color w:val="000000"/>
                <w:sz w:val="20"/>
              </w:rPr>
              <w:t>% 13</w:t>
            </w:r>
          </w:p>
        </w:tc>
        <w:tc>
          <w:tcPr>
            <w:tcW w:w="850" w:type="dxa"/>
            <w:tcBorders>
              <w:top w:val="single" w:sz="2" w:space="0" w:color="auto"/>
              <w:bottom w:val="single" w:sz="2" w:space="0" w:color="auto"/>
            </w:tcBorders>
            <w:vAlign w:val="center"/>
          </w:tcPr>
          <w:p w14:paraId="0052D8E3" w14:textId="77777777" w:rsidR="00457117" w:rsidRPr="0017488B" w:rsidRDefault="00457117" w:rsidP="0003744D">
            <w:pPr>
              <w:jc w:val="right"/>
              <w:rPr>
                <w:rFonts w:ascii="Arial Narrow" w:hAnsi="Arial Narrow" w:cs="Calibri"/>
                <w:color w:val="000000"/>
                <w:sz w:val="20"/>
                <w:szCs w:val="20"/>
              </w:rPr>
            </w:pPr>
            <w:r>
              <w:rPr>
                <w:rFonts w:ascii="Arial Narrow" w:hAnsi="Arial Narrow"/>
                <w:color w:val="000000"/>
                <w:sz w:val="20"/>
              </w:rPr>
              <w:t>% 5</w:t>
            </w:r>
          </w:p>
        </w:tc>
      </w:tr>
      <w:tr w:rsidR="00457117" w:rsidRPr="00D55DAC" w14:paraId="03A0F8D8" w14:textId="77777777" w:rsidTr="00320A45">
        <w:trPr>
          <w:trHeight w:val="198"/>
        </w:trPr>
        <w:tc>
          <w:tcPr>
            <w:tcW w:w="846" w:type="dxa"/>
            <w:tcBorders>
              <w:top w:val="single" w:sz="2" w:space="0" w:color="auto"/>
            </w:tcBorders>
            <w:vAlign w:val="center"/>
            <w:hideMark/>
          </w:tcPr>
          <w:p w14:paraId="7A9DDBD4" w14:textId="77777777" w:rsidR="00457117" w:rsidRPr="0017488B" w:rsidRDefault="00457117" w:rsidP="0003744D">
            <w:pPr>
              <w:rPr>
                <w:rFonts w:ascii="Arial Narrow" w:hAnsi="Arial Narrow" w:cs="Calibri"/>
                <w:color w:val="000000"/>
                <w:sz w:val="18"/>
                <w:szCs w:val="18"/>
              </w:rPr>
            </w:pPr>
            <w:r>
              <w:rPr>
                <w:rFonts w:ascii="Arial Narrow" w:hAnsi="Arial Narrow"/>
                <w:color w:val="000000"/>
                <w:sz w:val="18"/>
              </w:rPr>
              <w:t>Baliogabea</w:t>
            </w:r>
          </w:p>
        </w:tc>
        <w:tc>
          <w:tcPr>
            <w:tcW w:w="837" w:type="dxa"/>
            <w:tcBorders>
              <w:top w:val="single" w:sz="2" w:space="0" w:color="auto"/>
            </w:tcBorders>
            <w:vAlign w:val="center"/>
          </w:tcPr>
          <w:p w14:paraId="1507461F" w14:textId="77777777" w:rsidR="00457117" w:rsidRPr="0017488B" w:rsidRDefault="00457117" w:rsidP="0003744D">
            <w:pPr>
              <w:jc w:val="right"/>
              <w:rPr>
                <w:rFonts w:ascii="Arial Narrow" w:hAnsi="Arial Narrow" w:cs="Calibri"/>
                <w:color w:val="000000"/>
                <w:sz w:val="20"/>
                <w:szCs w:val="20"/>
              </w:rPr>
            </w:pPr>
            <w:r>
              <w:rPr>
                <w:rFonts w:ascii="Arial Narrow" w:hAnsi="Arial Narrow"/>
                <w:color w:val="000000"/>
                <w:sz w:val="20"/>
              </w:rPr>
              <w:t>% 48</w:t>
            </w:r>
          </w:p>
        </w:tc>
        <w:tc>
          <w:tcPr>
            <w:tcW w:w="1032" w:type="dxa"/>
            <w:tcBorders>
              <w:top w:val="single" w:sz="2" w:space="0" w:color="auto"/>
            </w:tcBorders>
            <w:vAlign w:val="center"/>
          </w:tcPr>
          <w:p w14:paraId="5319C863" w14:textId="77777777" w:rsidR="00457117" w:rsidRPr="0017488B" w:rsidRDefault="00457117" w:rsidP="0003744D">
            <w:pPr>
              <w:jc w:val="right"/>
              <w:rPr>
                <w:rFonts w:ascii="Arial Narrow" w:hAnsi="Arial Narrow" w:cs="Calibri"/>
                <w:color w:val="000000"/>
                <w:sz w:val="20"/>
                <w:szCs w:val="20"/>
              </w:rPr>
            </w:pPr>
            <w:r>
              <w:rPr>
                <w:rFonts w:ascii="Arial Narrow" w:hAnsi="Arial Narrow"/>
                <w:color w:val="000000"/>
                <w:sz w:val="20"/>
              </w:rPr>
              <w:t>% 40</w:t>
            </w:r>
          </w:p>
        </w:tc>
        <w:tc>
          <w:tcPr>
            <w:tcW w:w="824" w:type="dxa"/>
            <w:tcBorders>
              <w:top w:val="single" w:sz="2" w:space="0" w:color="auto"/>
              <w:right w:val="single" w:sz="4" w:space="0" w:color="auto"/>
            </w:tcBorders>
            <w:vAlign w:val="center"/>
          </w:tcPr>
          <w:p w14:paraId="1F294F7D" w14:textId="77777777" w:rsidR="00457117" w:rsidRPr="0017488B" w:rsidRDefault="00457117" w:rsidP="0003744D">
            <w:pPr>
              <w:jc w:val="right"/>
              <w:rPr>
                <w:rFonts w:ascii="Arial Narrow" w:hAnsi="Arial Narrow" w:cs="Calibri"/>
                <w:color w:val="000000"/>
                <w:sz w:val="20"/>
                <w:szCs w:val="20"/>
              </w:rPr>
            </w:pPr>
            <w:r>
              <w:rPr>
                <w:rFonts w:ascii="Arial Narrow" w:hAnsi="Arial Narrow"/>
                <w:color w:val="000000"/>
                <w:sz w:val="20"/>
              </w:rPr>
              <w:t>% 12</w:t>
            </w:r>
          </w:p>
        </w:tc>
        <w:tc>
          <w:tcPr>
            <w:tcW w:w="875" w:type="dxa"/>
            <w:tcBorders>
              <w:top w:val="single" w:sz="2" w:space="0" w:color="auto"/>
              <w:left w:val="single" w:sz="4" w:space="0" w:color="auto"/>
            </w:tcBorders>
            <w:vAlign w:val="center"/>
          </w:tcPr>
          <w:p w14:paraId="0EDB39DE" w14:textId="77777777" w:rsidR="00457117" w:rsidRPr="0017488B" w:rsidRDefault="00457117" w:rsidP="0003744D">
            <w:pPr>
              <w:jc w:val="right"/>
              <w:rPr>
                <w:rFonts w:ascii="Arial Narrow" w:hAnsi="Arial Narrow" w:cs="Calibri"/>
                <w:color w:val="000000"/>
                <w:sz w:val="20"/>
                <w:szCs w:val="20"/>
              </w:rPr>
            </w:pPr>
            <w:r>
              <w:rPr>
                <w:rFonts w:ascii="Arial Narrow" w:hAnsi="Arial Narrow"/>
                <w:color w:val="000000"/>
                <w:sz w:val="20"/>
              </w:rPr>
              <w:t>% 49</w:t>
            </w:r>
          </w:p>
        </w:tc>
        <w:tc>
          <w:tcPr>
            <w:tcW w:w="968" w:type="dxa"/>
            <w:tcBorders>
              <w:top w:val="single" w:sz="2" w:space="0" w:color="auto"/>
            </w:tcBorders>
            <w:vAlign w:val="center"/>
          </w:tcPr>
          <w:p w14:paraId="0B47A9C2" w14:textId="77777777" w:rsidR="00457117" w:rsidRPr="0017488B" w:rsidRDefault="00457117" w:rsidP="0003744D">
            <w:pPr>
              <w:jc w:val="right"/>
              <w:rPr>
                <w:rFonts w:ascii="Arial Narrow" w:hAnsi="Arial Narrow" w:cs="Calibri"/>
                <w:color w:val="000000"/>
                <w:sz w:val="20"/>
                <w:szCs w:val="20"/>
              </w:rPr>
            </w:pPr>
            <w:r>
              <w:rPr>
                <w:rFonts w:ascii="Arial Narrow" w:hAnsi="Arial Narrow"/>
                <w:color w:val="000000"/>
                <w:sz w:val="20"/>
              </w:rPr>
              <w:t>% 48</w:t>
            </w:r>
          </w:p>
        </w:tc>
        <w:tc>
          <w:tcPr>
            <w:tcW w:w="853" w:type="dxa"/>
            <w:tcBorders>
              <w:top w:val="single" w:sz="2" w:space="0" w:color="auto"/>
              <w:right w:val="single" w:sz="4" w:space="0" w:color="auto"/>
            </w:tcBorders>
            <w:vAlign w:val="center"/>
          </w:tcPr>
          <w:p w14:paraId="57481C1E" w14:textId="77777777" w:rsidR="00457117" w:rsidRPr="0017488B" w:rsidRDefault="00457117" w:rsidP="0003744D">
            <w:pPr>
              <w:jc w:val="right"/>
              <w:rPr>
                <w:rFonts w:ascii="Arial Narrow" w:hAnsi="Arial Narrow" w:cs="Calibri"/>
                <w:color w:val="000000"/>
                <w:sz w:val="20"/>
                <w:szCs w:val="20"/>
              </w:rPr>
            </w:pPr>
            <w:r>
              <w:rPr>
                <w:rFonts w:ascii="Arial Narrow" w:hAnsi="Arial Narrow"/>
                <w:color w:val="000000"/>
                <w:sz w:val="20"/>
              </w:rPr>
              <w:t>% 3</w:t>
            </w:r>
          </w:p>
        </w:tc>
        <w:tc>
          <w:tcPr>
            <w:tcW w:w="848" w:type="dxa"/>
            <w:tcBorders>
              <w:top w:val="single" w:sz="2" w:space="0" w:color="auto"/>
              <w:left w:val="single" w:sz="4" w:space="0" w:color="auto"/>
            </w:tcBorders>
            <w:vAlign w:val="center"/>
          </w:tcPr>
          <w:p w14:paraId="046B7DEC" w14:textId="77777777" w:rsidR="00457117" w:rsidRPr="0017488B" w:rsidRDefault="00457117" w:rsidP="0003744D">
            <w:pPr>
              <w:jc w:val="right"/>
              <w:rPr>
                <w:rFonts w:ascii="Arial Narrow" w:hAnsi="Arial Narrow" w:cs="Calibri"/>
                <w:color w:val="000000"/>
                <w:sz w:val="20"/>
                <w:szCs w:val="20"/>
              </w:rPr>
            </w:pPr>
            <w:r>
              <w:rPr>
                <w:rFonts w:ascii="Arial Narrow" w:hAnsi="Arial Narrow"/>
                <w:color w:val="000000"/>
                <w:sz w:val="20"/>
              </w:rPr>
              <w:t>% 82</w:t>
            </w:r>
          </w:p>
        </w:tc>
        <w:tc>
          <w:tcPr>
            <w:tcW w:w="992" w:type="dxa"/>
            <w:tcBorders>
              <w:top w:val="single" w:sz="2" w:space="0" w:color="auto"/>
            </w:tcBorders>
            <w:vAlign w:val="center"/>
          </w:tcPr>
          <w:p w14:paraId="2ACA841A" w14:textId="77777777" w:rsidR="00457117" w:rsidRPr="0017488B" w:rsidRDefault="00457117" w:rsidP="0003744D">
            <w:pPr>
              <w:jc w:val="right"/>
              <w:rPr>
                <w:rFonts w:ascii="Arial Narrow" w:hAnsi="Arial Narrow" w:cs="Calibri"/>
                <w:color w:val="000000"/>
                <w:sz w:val="20"/>
                <w:szCs w:val="20"/>
              </w:rPr>
            </w:pPr>
            <w:r>
              <w:rPr>
                <w:rFonts w:ascii="Arial Narrow" w:hAnsi="Arial Narrow"/>
                <w:color w:val="000000"/>
                <w:sz w:val="20"/>
              </w:rPr>
              <w:t>% 15</w:t>
            </w:r>
          </w:p>
        </w:tc>
        <w:tc>
          <w:tcPr>
            <w:tcW w:w="850" w:type="dxa"/>
            <w:tcBorders>
              <w:top w:val="single" w:sz="2" w:space="0" w:color="auto"/>
            </w:tcBorders>
            <w:vAlign w:val="center"/>
          </w:tcPr>
          <w:p w14:paraId="363AAA38" w14:textId="77777777" w:rsidR="00457117" w:rsidRDefault="00457117" w:rsidP="0003744D">
            <w:pPr>
              <w:jc w:val="right"/>
              <w:rPr>
                <w:rFonts w:ascii="Arial Narrow" w:hAnsi="Arial Narrow" w:cs="Calibri"/>
                <w:color w:val="000000"/>
                <w:sz w:val="20"/>
                <w:szCs w:val="20"/>
              </w:rPr>
            </w:pPr>
            <w:r>
              <w:rPr>
                <w:rFonts w:ascii="Arial Narrow" w:hAnsi="Arial Narrow"/>
                <w:color w:val="000000"/>
                <w:sz w:val="20"/>
              </w:rPr>
              <w:t>% 3</w:t>
            </w:r>
          </w:p>
        </w:tc>
      </w:tr>
    </w:tbl>
    <w:p w14:paraId="1B7FEAE0" w14:textId="43B20572" w:rsidR="0075058C" w:rsidRPr="006311F9" w:rsidRDefault="00DF3070" w:rsidP="006311F9">
      <w:pPr>
        <w:pStyle w:val="texto"/>
        <w:spacing w:before="240" w:after="120"/>
        <w:jc w:val="both"/>
      </w:pPr>
      <w:r>
        <w:t xml:space="preserve">Ikusten denez, emaitza negatiboen betetze-maila gainerako aukerena baino handiagoa da. Emaitza positiboen kasuan, kontuan hartu behar da ez-betetze hori </w:t>
      </w:r>
      <w:proofErr w:type="spellStart"/>
      <w:r>
        <w:t>balitekeela</w:t>
      </w:r>
      <w:proofErr w:type="spellEnd"/>
      <w:r>
        <w:t xml:space="preserve"> baldintzatuta egotea pertsonak erizaintzako langileen deiari erantzuten ez diolako.</w:t>
      </w:r>
    </w:p>
    <w:p w14:paraId="299406F2" w14:textId="19007719" w:rsidR="00BA33FC" w:rsidRDefault="00BA33FC" w:rsidP="00BA33FC">
      <w:pPr>
        <w:pStyle w:val="atitulo3"/>
        <w:spacing w:before="240"/>
      </w:pPr>
      <w:r>
        <w:t>2.3.7 Laginaren emaitza positiboa izanez gero hartu beharreko neurriak</w:t>
      </w:r>
    </w:p>
    <w:p w14:paraId="15D411D3" w14:textId="2AFB10A7" w:rsidR="005D5537" w:rsidRDefault="005D5537" w:rsidP="005D5537">
      <w:pPr>
        <w:pStyle w:val="atitulo4"/>
        <w:spacing w:before="240" w:after="120"/>
        <w:rPr>
          <w:sz w:val="24"/>
          <w:szCs w:val="24"/>
        </w:rPr>
      </w:pPr>
      <w:r>
        <w:rPr>
          <w:sz w:val="24"/>
        </w:rPr>
        <w:t>Kasu positiboetan aurreikusitako neurriak eta horiek benetan exekutatzea</w:t>
      </w:r>
    </w:p>
    <w:p w14:paraId="78DED5E9" w14:textId="3C3BDB07" w:rsidR="00B6388F" w:rsidRDefault="00BA25CF" w:rsidP="00B6388F">
      <w:pPr>
        <w:pStyle w:val="texto"/>
        <w:spacing w:before="120" w:after="120"/>
        <w:jc w:val="both"/>
      </w:pPr>
      <w:r>
        <w:t xml:space="preserve">Estatuan onartutako </w:t>
      </w:r>
      <w:proofErr w:type="spellStart"/>
      <w:r>
        <w:t>ULMaren</w:t>
      </w:r>
      <w:proofErr w:type="spellEnd"/>
      <w:r>
        <w:t xml:space="preserve"> baheketa-programa garatzeko eta ezartzeko adostasun-dokumentuak jarduketa jarraibideak ezartzen zituen </w:t>
      </w:r>
      <w:r>
        <w:rPr>
          <w:i/>
          <w:iCs/>
        </w:rPr>
        <w:t>screening</w:t>
      </w:r>
      <w:r>
        <w:t xml:space="preserve">aren ondoriozko kasu positiboetarako, emaitza positiboa zein motatakoa den kontuan izanik. Nafarroako programan aurreikusitako neurriak bat datoz adostasun-dokumentuan aurreikusitakoekin, eta 5. eranskinean –txosten honekin batera doanean– jasotakoak dira. Hauek dira, funtsean: urteko </w:t>
      </w:r>
      <w:proofErr w:type="spellStart"/>
      <w:r>
        <w:t>kotesta</w:t>
      </w:r>
      <w:proofErr w:type="spellEnd"/>
      <w:r>
        <w:t xml:space="preserve">, </w:t>
      </w:r>
      <w:proofErr w:type="spellStart"/>
      <w:r>
        <w:t>SUOAZeko</w:t>
      </w:r>
      <w:proofErr w:type="spellEnd"/>
      <w:r>
        <w:t xml:space="preserve"> </w:t>
      </w:r>
      <w:proofErr w:type="spellStart"/>
      <w:r>
        <w:t>kolposkopia</w:t>
      </w:r>
      <w:proofErr w:type="spellEnd"/>
      <w:r>
        <w:t xml:space="preserve"> eta ospitaleetako ginekologia-zerbitzuetako </w:t>
      </w:r>
      <w:proofErr w:type="spellStart"/>
      <w:r>
        <w:t>kolposkopia</w:t>
      </w:r>
      <w:proofErr w:type="spellEnd"/>
      <w:r>
        <w:t xml:space="preserve">.  </w:t>
      </w:r>
    </w:p>
    <w:p w14:paraId="2268AFE3" w14:textId="57A1AE0A" w:rsidR="005D5537" w:rsidRDefault="2587DD91" w:rsidP="00B6388F">
      <w:pPr>
        <w:pStyle w:val="texto"/>
        <w:spacing w:before="120" w:after="120"/>
        <w:jc w:val="both"/>
      </w:pPr>
      <w:r>
        <w:t xml:space="preserve">Egiaztatu dugu aurreikusitako neurriak aplikatu zaizkiela emaitza positiboa izan duten pertsona guztiei, detektatutako lesioaren arabera.  </w:t>
      </w:r>
    </w:p>
    <w:p w14:paraId="180C1B74" w14:textId="77777777" w:rsidR="003C2D07" w:rsidRDefault="003C2D07">
      <w:pPr>
        <w:rPr>
          <w:rFonts w:ascii="Arial" w:hAnsi="Arial"/>
          <w:i/>
          <w:iCs/>
          <w:color w:val="000000"/>
          <w:spacing w:val="10"/>
          <w:kern w:val="28"/>
        </w:rPr>
      </w:pPr>
      <w:r>
        <w:br w:type="page"/>
      </w:r>
    </w:p>
    <w:p w14:paraId="181A78CF" w14:textId="68517541" w:rsidR="004445C4" w:rsidRDefault="004445C4" w:rsidP="004445C4">
      <w:pPr>
        <w:pStyle w:val="atitulo4"/>
        <w:spacing w:before="240" w:after="120"/>
        <w:rPr>
          <w:sz w:val="24"/>
          <w:szCs w:val="24"/>
        </w:rPr>
      </w:pPr>
      <w:r>
        <w:rPr>
          <w:sz w:val="24"/>
        </w:rPr>
        <w:lastRenderedPageBreak/>
        <w:t xml:space="preserve">Aurreikusitako neurriak gauzatzeko epea </w:t>
      </w:r>
    </w:p>
    <w:p w14:paraId="4A995E3D" w14:textId="77777777" w:rsidR="004445C4" w:rsidRDefault="004445C4" w:rsidP="004445C4">
      <w:pPr>
        <w:pStyle w:val="texto"/>
        <w:spacing w:before="120" w:after="240"/>
        <w:jc w:val="both"/>
      </w:pPr>
      <w:r>
        <w:t xml:space="preserve">Nafarroako programak epe hauek ezartzen zituen aurreko neurriak aplikatzeko: </w:t>
      </w:r>
    </w:p>
    <w:tbl>
      <w:tblPr>
        <w:tblStyle w:val="Tablaconcuadrcula"/>
        <w:tblW w:w="8743" w:type="dxa"/>
        <w:tblBorders>
          <w:left w:val="none" w:sz="0" w:space="0" w:color="auto"/>
          <w:right w:val="none" w:sz="0" w:space="0" w:color="auto"/>
          <w:insideV w:val="none" w:sz="0" w:space="0" w:color="auto"/>
        </w:tblBorders>
        <w:tblLook w:val="04A0" w:firstRow="1" w:lastRow="0" w:firstColumn="1" w:lastColumn="0" w:noHBand="0" w:noVBand="1"/>
      </w:tblPr>
      <w:tblGrid>
        <w:gridCol w:w="3105"/>
        <w:gridCol w:w="5638"/>
      </w:tblGrid>
      <w:tr w:rsidR="004445C4" w:rsidRPr="00C94CD7" w14:paraId="01BEABD5" w14:textId="77777777" w:rsidTr="00320A45">
        <w:trPr>
          <w:trHeight w:val="255"/>
        </w:trPr>
        <w:tc>
          <w:tcPr>
            <w:tcW w:w="3119" w:type="dxa"/>
            <w:shd w:val="clear" w:color="auto" w:fill="8DB3E2" w:themeFill="text2" w:themeFillTint="66"/>
            <w:vAlign w:val="center"/>
          </w:tcPr>
          <w:p w14:paraId="78C1171C" w14:textId="77777777" w:rsidR="004445C4" w:rsidRPr="00C94CD7" w:rsidRDefault="004445C4" w:rsidP="00D811E5">
            <w:pPr>
              <w:pStyle w:val="texto"/>
              <w:spacing w:after="0"/>
              <w:ind w:firstLine="0"/>
              <w:jc w:val="left"/>
              <w:rPr>
                <w:rFonts w:ascii="Arial" w:hAnsi="Arial" w:cs="Arial"/>
                <w:sz w:val="18"/>
                <w:szCs w:val="18"/>
              </w:rPr>
            </w:pPr>
            <w:r>
              <w:rPr>
                <w:rFonts w:ascii="Arial" w:hAnsi="Arial"/>
                <w:sz w:val="18"/>
              </w:rPr>
              <w:t>Hartutako neurria</w:t>
            </w:r>
          </w:p>
        </w:tc>
        <w:tc>
          <w:tcPr>
            <w:tcW w:w="5670" w:type="dxa"/>
            <w:shd w:val="clear" w:color="auto" w:fill="8DB3E2" w:themeFill="text2" w:themeFillTint="66"/>
            <w:vAlign w:val="center"/>
          </w:tcPr>
          <w:p w14:paraId="22A07BEB" w14:textId="77777777" w:rsidR="004445C4" w:rsidRPr="00C94CD7" w:rsidRDefault="004445C4" w:rsidP="00D811E5">
            <w:pPr>
              <w:pStyle w:val="texto"/>
              <w:spacing w:after="0"/>
              <w:ind w:firstLine="0"/>
              <w:jc w:val="right"/>
              <w:rPr>
                <w:rFonts w:ascii="Arial" w:hAnsi="Arial" w:cs="Arial"/>
                <w:sz w:val="18"/>
                <w:szCs w:val="18"/>
              </w:rPr>
            </w:pPr>
            <w:r>
              <w:rPr>
                <w:rFonts w:ascii="Arial" w:hAnsi="Arial"/>
                <w:sz w:val="18"/>
              </w:rPr>
              <w:t>Aurreikusitako epea</w:t>
            </w:r>
          </w:p>
        </w:tc>
      </w:tr>
      <w:tr w:rsidR="004445C4" w:rsidRPr="00C94CD7" w14:paraId="76B23CB3" w14:textId="77777777" w:rsidTr="00320A45">
        <w:trPr>
          <w:trHeight w:val="198"/>
        </w:trPr>
        <w:tc>
          <w:tcPr>
            <w:tcW w:w="3119" w:type="dxa"/>
            <w:tcBorders>
              <w:bottom w:val="single" w:sz="4" w:space="0" w:color="auto"/>
            </w:tcBorders>
            <w:vAlign w:val="center"/>
          </w:tcPr>
          <w:p w14:paraId="0AD2CC78" w14:textId="77777777" w:rsidR="004445C4" w:rsidRPr="00C94CD7" w:rsidRDefault="004445C4" w:rsidP="00D811E5">
            <w:pPr>
              <w:pStyle w:val="texto"/>
              <w:spacing w:after="0"/>
              <w:ind w:firstLine="0"/>
              <w:jc w:val="left"/>
              <w:rPr>
                <w:rFonts w:ascii="Arial Narrow" w:hAnsi="Arial Narrow"/>
                <w:sz w:val="20"/>
                <w:szCs w:val="20"/>
              </w:rPr>
            </w:pPr>
            <w:proofErr w:type="spellStart"/>
            <w:r>
              <w:rPr>
                <w:rFonts w:ascii="Arial Narrow" w:hAnsi="Arial Narrow"/>
                <w:sz w:val="20"/>
              </w:rPr>
              <w:t>Kolposkopia</w:t>
            </w:r>
            <w:proofErr w:type="spellEnd"/>
            <w:r>
              <w:rPr>
                <w:rFonts w:ascii="Arial Narrow" w:hAnsi="Arial Narrow"/>
                <w:sz w:val="20"/>
              </w:rPr>
              <w:t xml:space="preserve"> </w:t>
            </w:r>
            <w:proofErr w:type="spellStart"/>
            <w:r>
              <w:rPr>
                <w:rFonts w:ascii="Arial Narrow" w:hAnsi="Arial Narrow"/>
                <w:sz w:val="20"/>
              </w:rPr>
              <w:t>SUOAZetan</w:t>
            </w:r>
            <w:proofErr w:type="spellEnd"/>
          </w:p>
        </w:tc>
        <w:tc>
          <w:tcPr>
            <w:tcW w:w="5670" w:type="dxa"/>
            <w:tcBorders>
              <w:bottom w:val="single" w:sz="4" w:space="0" w:color="auto"/>
            </w:tcBorders>
            <w:vAlign w:val="center"/>
          </w:tcPr>
          <w:p w14:paraId="53FAD303" w14:textId="77777777" w:rsidR="004445C4" w:rsidRDefault="004445C4" w:rsidP="00D811E5">
            <w:pPr>
              <w:pStyle w:val="texto"/>
              <w:spacing w:after="0"/>
              <w:ind w:firstLine="0"/>
              <w:jc w:val="right"/>
              <w:rPr>
                <w:rFonts w:ascii="Arial Narrow" w:hAnsi="Arial Narrow"/>
                <w:sz w:val="20"/>
                <w:szCs w:val="20"/>
              </w:rPr>
            </w:pPr>
            <w:r>
              <w:rPr>
                <w:rFonts w:ascii="Arial Narrow" w:hAnsi="Arial Narrow"/>
                <w:sz w:val="20"/>
              </w:rPr>
              <w:t xml:space="preserve">Zitologiako edo </w:t>
            </w:r>
            <w:proofErr w:type="spellStart"/>
            <w:r>
              <w:rPr>
                <w:rFonts w:ascii="Arial Narrow" w:hAnsi="Arial Narrow"/>
                <w:sz w:val="20"/>
              </w:rPr>
              <w:t>kotesteko</w:t>
            </w:r>
            <w:proofErr w:type="spellEnd"/>
            <w:r>
              <w:rPr>
                <w:rFonts w:ascii="Arial Narrow" w:hAnsi="Arial Narrow"/>
                <w:sz w:val="20"/>
              </w:rPr>
              <w:t xml:space="preserve"> emaitzen eta </w:t>
            </w:r>
            <w:proofErr w:type="spellStart"/>
            <w:r>
              <w:rPr>
                <w:rFonts w:ascii="Arial Narrow" w:hAnsi="Arial Narrow"/>
                <w:sz w:val="20"/>
              </w:rPr>
              <w:t>kolposkopiarako</w:t>
            </w:r>
            <w:proofErr w:type="spellEnd"/>
            <w:r>
              <w:rPr>
                <w:rFonts w:ascii="Arial Narrow" w:hAnsi="Arial Narrow"/>
                <w:sz w:val="20"/>
              </w:rPr>
              <w:t xml:space="preserve"> hitzorduaren arteko epea ≤8 aste </w:t>
            </w:r>
          </w:p>
          <w:p w14:paraId="587E0C7F" w14:textId="77777777" w:rsidR="004445C4" w:rsidRPr="00C94CD7" w:rsidRDefault="004445C4" w:rsidP="00D811E5">
            <w:pPr>
              <w:pStyle w:val="texto"/>
              <w:spacing w:after="0"/>
              <w:ind w:firstLine="0"/>
              <w:jc w:val="right"/>
              <w:rPr>
                <w:rFonts w:ascii="Arial Narrow" w:hAnsi="Arial Narrow"/>
                <w:sz w:val="20"/>
                <w:szCs w:val="20"/>
              </w:rPr>
            </w:pPr>
            <w:r>
              <w:rPr>
                <w:rFonts w:ascii="Arial Narrow" w:hAnsi="Arial Narrow"/>
                <w:sz w:val="20"/>
              </w:rPr>
              <w:t xml:space="preserve"> </w:t>
            </w:r>
          </w:p>
        </w:tc>
      </w:tr>
      <w:tr w:rsidR="004445C4" w:rsidRPr="00C94CD7" w14:paraId="68A09A6A" w14:textId="77777777" w:rsidTr="00320A45">
        <w:trPr>
          <w:trHeight w:val="198"/>
        </w:trPr>
        <w:tc>
          <w:tcPr>
            <w:tcW w:w="3119" w:type="dxa"/>
            <w:tcBorders>
              <w:bottom w:val="single" w:sz="4" w:space="0" w:color="auto"/>
            </w:tcBorders>
            <w:vAlign w:val="center"/>
          </w:tcPr>
          <w:p w14:paraId="2ECF93B1" w14:textId="77777777" w:rsidR="004445C4" w:rsidRPr="00C94CD7" w:rsidRDefault="004445C4" w:rsidP="00D811E5">
            <w:pPr>
              <w:pStyle w:val="texto"/>
              <w:spacing w:after="0"/>
              <w:ind w:firstLine="0"/>
              <w:jc w:val="left"/>
              <w:rPr>
                <w:rFonts w:ascii="Arial Narrow" w:hAnsi="Arial Narrow"/>
                <w:sz w:val="20"/>
                <w:szCs w:val="20"/>
              </w:rPr>
            </w:pPr>
            <w:proofErr w:type="spellStart"/>
            <w:r>
              <w:rPr>
                <w:rFonts w:ascii="Arial Narrow" w:hAnsi="Arial Narrow"/>
                <w:sz w:val="20"/>
              </w:rPr>
              <w:t>Kolposkopia</w:t>
            </w:r>
            <w:proofErr w:type="spellEnd"/>
            <w:r>
              <w:rPr>
                <w:rFonts w:ascii="Arial Narrow" w:hAnsi="Arial Narrow"/>
                <w:sz w:val="20"/>
              </w:rPr>
              <w:t xml:space="preserve"> </w:t>
            </w:r>
            <w:proofErr w:type="spellStart"/>
            <w:r>
              <w:rPr>
                <w:rFonts w:ascii="Arial Narrow" w:hAnsi="Arial Narrow"/>
                <w:sz w:val="20"/>
              </w:rPr>
              <w:t>NOUko</w:t>
            </w:r>
            <w:proofErr w:type="spellEnd"/>
            <w:r>
              <w:rPr>
                <w:rFonts w:ascii="Arial Narrow" w:hAnsi="Arial Narrow"/>
                <w:sz w:val="20"/>
              </w:rPr>
              <w:t xml:space="preserve">, </w:t>
            </w:r>
            <w:proofErr w:type="spellStart"/>
            <w:r>
              <w:rPr>
                <w:rFonts w:ascii="Arial Narrow" w:hAnsi="Arial Narrow"/>
                <w:sz w:val="20"/>
              </w:rPr>
              <w:t>RSOko</w:t>
            </w:r>
            <w:proofErr w:type="spellEnd"/>
            <w:r>
              <w:rPr>
                <w:rFonts w:ascii="Arial Narrow" w:hAnsi="Arial Narrow"/>
                <w:sz w:val="20"/>
              </w:rPr>
              <w:t xml:space="preserve"> eta </w:t>
            </w:r>
            <w:proofErr w:type="spellStart"/>
            <w:r>
              <w:rPr>
                <w:rFonts w:ascii="Arial Narrow" w:hAnsi="Arial Narrow"/>
                <w:sz w:val="20"/>
              </w:rPr>
              <w:t>GOOko</w:t>
            </w:r>
            <w:proofErr w:type="spellEnd"/>
            <w:r>
              <w:rPr>
                <w:rFonts w:ascii="Arial Narrow" w:hAnsi="Arial Narrow"/>
                <w:sz w:val="20"/>
              </w:rPr>
              <w:t xml:space="preserve"> ginekologia-zerbitzuetan </w:t>
            </w:r>
          </w:p>
        </w:tc>
        <w:tc>
          <w:tcPr>
            <w:tcW w:w="5670" w:type="dxa"/>
            <w:tcBorders>
              <w:bottom w:val="single" w:sz="4" w:space="0" w:color="auto"/>
            </w:tcBorders>
            <w:vAlign w:val="center"/>
          </w:tcPr>
          <w:p w14:paraId="6C61C018" w14:textId="77777777" w:rsidR="004445C4" w:rsidRDefault="004445C4" w:rsidP="00D811E5">
            <w:pPr>
              <w:pStyle w:val="texto"/>
              <w:spacing w:after="0"/>
              <w:ind w:firstLine="0"/>
              <w:jc w:val="right"/>
              <w:rPr>
                <w:rFonts w:ascii="Arial Narrow" w:hAnsi="Arial Narrow"/>
                <w:sz w:val="20"/>
                <w:szCs w:val="20"/>
              </w:rPr>
            </w:pPr>
            <w:r>
              <w:rPr>
                <w:rFonts w:ascii="Arial Narrow" w:hAnsi="Arial Narrow"/>
                <w:sz w:val="20"/>
              </w:rPr>
              <w:t xml:space="preserve">Zitologiako edo </w:t>
            </w:r>
            <w:proofErr w:type="spellStart"/>
            <w:r>
              <w:rPr>
                <w:rFonts w:ascii="Arial Narrow" w:hAnsi="Arial Narrow"/>
                <w:sz w:val="20"/>
              </w:rPr>
              <w:t>kotesteko</w:t>
            </w:r>
            <w:proofErr w:type="spellEnd"/>
            <w:r>
              <w:rPr>
                <w:rFonts w:ascii="Arial Narrow" w:hAnsi="Arial Narrow"/>
                <w:sz w:val="20"/>
              </w:rPr>
              <w:t xml:space="preserve"> emaitzen eta </w:t>
            </w:r>
            <w:proofErr w:type="spellStart"/>
            <w:r>
              <w:rPr>
                <w:rFonts w:ascii="Arial Narrow" w:hAnsi="Arial Narrow"/>
                <w:sz w:val="20"/>
              </w:rPr>
              <w:t>kolposkopiarako</w:t>
            </w:r>
            <w:proofErr w:type="spellEnd"/>
            <w:r>
              <w:rPr>
                <w:rFonts w:ascii="Arial Narrow" w:hAnsi="Arial Narrow"/>
                <w:sz w:val="20"/>
              </w:rPr>
              <w:t xml:space="preserve"> hitzorduaren arteko epea ≤4 aste </w:t>
            </w:r>
          </w:p>
          <w:p w14:paraId="7D134DE7" w14:textId="77777777" w:rsidR="004445C4" w:rsidRPr="00C94CD7" w:rsidRDefault="004445C4" w:rsidP="00D811E5">
            <w:pPr>
              <w:pStyle w:val="texto"/>
              <w:spacing w:after="0"/>
              <w:ind w:firstLine="0"/>
              <w:jc w:val="right"/>
              <w:rPr>
                <w:rFonts w:ascii="Arial Narrow" w:hAnsi="Arial Narrow"/>
                <w:sz w:val="20"/>
                <w:szCs w:val="20"/>
              </w:rPr>
            </w:pPr>
            <w:r>
              <w:rPr>
                <w:rFonts w:ascii="Arial Narrow" w:hAnsi="Arial Narrow"/>
                <w:sz w:val="20"/>
              </w:rPr>
              <w:t xml:space="preserve"> </w:t>
            </w:r>
          </w:p>
        </w:tc>
      </w:tr>
    </w:tbl>
    <w:p w14:paraId="59519A2B" w14:textId="5932FCE5" w:rsidR="004445C4" w:rsidRPr="004445C4" w:rsidRDefault="004445C4" w:rsidP="00A66E39">
      <w:pPr>
        <w:pStyle w:val="texto"/>
        <w:spacing w:before="240" w:after="240"/>
        <w:jc w:val="both"/>
      </w:pPr>
      <w:r>
        <w:t xml:space="preserve">Neurri bakoitzerako epe horiek bete ote diren aztertu dugu, eta betetzat jo ditugu atzerapena </w:t>
      </w:r>
      <w:proofErr w:type="spellStart"/>
      <w:r>
        <w:t>CUISen</w:t>
      </w:r>
      <w:proofErr w:type="spellEnd"/>
      <w:r>
        <w:t xml:space="preserve"> oharren arabera justifikatuta zuten kasuak eta zortzi egunetik beherako itxaronaldia izan duten kasuak; hona hemen emaitzak: </w:t>
      </w:r>
    </w:p>
    <w:tbl>
      <w:tblPr>
        <w:tblStyle w:val="Tablaconcuadrcula"/>
        <w:tblW w:w="8743" w:type="dxa"/>
        <w:tblBorders>
          <w:left w:val="none" w:sz="0" w:space="0" w:color="auto"/>
          <w:right w:val="none" w:sz="0" w:space="0" w:color="auto"/>
          <w:insideV w:val="none" w:sz="0" w:space="0" w:color="auto"/>
        </w:tblBorders>
        <w:tblLook w:val="04A0" w:firstRow="1" w:lastRow="0" w:firstColumn="1" w:lastColumn="0" w:noHBand="0" w:noVBand="1"/>
      </w:tblPr>
      <w:tblGrid>
        <w:gridCol w:w="2962"/>
        <w:gridCol w:w="2890"/>
        <w:gridCol w:w="2891"/>
      </w:tblGrid>
      <w:tr w:rsidR="00A66E39" w:rsidRPr="00C94CD7" w14:paraId="102FE5E3" w14:textId="77777777" w:rsidTr="00320A45">
        <w:trPr>
          <w:trHeight w:val="255"/>
        </w:trPr>
        <w:tc>
          <w:tcPr>
            <w:tcW w:w="2962" w:type="dxa"/>
            <w:shd w:val="clear" w:color="auto" w:fill="8DB3E2" w:themeFill="text2" w:themeFillTint="66"/>
            <w:vAlign w:val="center"/>
          </w:tcPr>
          <w:p w14:paraId="13D5CBBE" w14:textId="77777777" w:rsidR="00A66E39" w:rsidRPr="00C94CD7" w:rsidRDefault="00A66E39" w:rsidP="00D811E5">
            <w:pPr>
              <w:pStyle w:val="texto"/>
              <w:spacing w:after="0"/>
              <w:ind w:firstLine="0"/>
              <w:jc w:val="left"/>
              <w:rPr>
                <w:rFonts w:ascii="Arial" w:hAnsi="Arial" w:cs="Arial"/>
                <w:sz w:val="18"/>
                <w:szCs w:val="18"/>
              </w:rPr>
            </w:pPr>
            <w:r>
              <w:rPr>
                <w:rFonts w:ascii="Arial" w:hAnsi="Arial"/>
                <w:sz w:val="18"/>
              </w:rPr>
              <w:t xml:space="preserve">Neurria </w:t>
            </w:r>
          </w:p>
        </w:tc>
        <w:tc>
          <w:tcPr>
            <w:tcW w:w="2890" w:type="dxa"/>
            <w:shd w:val="clear" w:color="auto" w:fill="8DB3E2" w:themeFill="text2" w:themeFillTint="66"/>
            <w:vAlign w:val="center"/>
          </w:tcPr>
          <w:p w14:paraId="0BF5E462" w14:textId="77777777" w:rsidR="00A66E39" w:rsidRDefault="00A66E39" w:rsidP="00D811E5">
            <w:pPr>
              <w:pStyle w:val="texto"/>
              <w:spacing w:after="0"/>
              <w:ind w:firstLine="0"/>
              <w:jc w:val="right"/>
              <w:rPr>
                <w:rFonts w:ascii="Arial" w:hAnsi="Arial" w:cs="Arial"/>
                <w:sz w:val="18"/>
                <w:szCs w:val="18"/>
              </w:rPr>
            </w:pPr>
            <w:r>
              <w:rPr>
                <w:rFonts w:ascii="Arial" w:hAnsi="Arial"/>
                <w:sz w:val="18"/>
              </w:rPr>
              <w:t xml:space="preserve">Eraginpeko pertsonen kopurua </w:t>
            </w:r>
          </w:p>
          <w:p w14:paraId="73474B74" w14:textId="77777777" w:rsidR="00A66E39" w:rsidRPr="00C94CD7" w:rsidRDefault="00A66E39" w:rsidP="00D811E5">
            <w:pPr>
              <w:pStyle w:val="texto"/>
              <w:spacing w:after="0"/>
              <w:ind w:firstLine="0"/>
              <w:jc w:val="right"/>
              <w:rPr>
                <w:rFonts w:ascii="Arial" w:hAnsi="Arial" w:cs="Arial"/>
                <w:sz w:val="18"/>
                <w:szCs w:val="18"/>
              </w:rPr>
            </w:pPr>
            <w:r>
              <w:rPr>
                <w:rFonts w:ascii="Arial" w:hAnsi="Arial"/>
                <w:sz w:val="18"/>
              </w:rPr>
              <w:t xml:space="preserve">  </w:t>
            </w:r>
          </w:p>
        </w:tc>
        <w:tc>
          <w:tcPr>
            <w:tcW w:w="2891" w:type="dxa"/>
            <w:shd w:val="clear" w:color="auto" w:fill="8DB3E2" w:themeFill="text2" w:themeFillTint="66"/>
            <w:vAlign w:val="center"/>
          </w:tcPr>
          <w:p w14:paraId="132511FE" w14:textId="2391EA02" w:rsidR="00A66E39" w:rsidRPr="00C94CD7" w:rsidRDefault="00A66E39" w:rsidP="00A66E39">
            <w:pPr>
              <w:pStyle w:val="texto"/>
              <w:spacing w:after="0"/>
              <w:ind w:firstLine="0"/>
              <w:jc w:val="right"/>
              <w:rPr>
                <w:rFonts w:ascii="Arial" w:hAnsi="Arial" w:cs="Arial"/>
                <w:sz w:val="18"/>
                <w:szCs w:val="18"/>
              </w:rPr>
            </w:pPr>
            <w:r>
              <w:rPr>
                <w:rFonts w:ascii="Arial" w:hAnsi="Arial"/>
                <w:sz w:val="18"/>
              </w:rPr>
              <w:t xml:space="preserve">Epea bete deneko kasuen ehunekoa </w:t>
            </w:r>
          </w:p>
        </w:tc>
      </w:tr>
      <w:tr w:rsidR="00A66E39" w:rsidRPr="00C94CD7" w14:paraId="6F1EF151" w14:textId="77777777" w:rsidTr="00320A45">
        <w:trPr>
          <w:trHeight w:val="198"/>
        </w:trPr>
        <w:tc>
          <w:tcPr>
            <w:tcW w:w="2962" w:type="dxa"/>
            <w:vAlign w:val="center"/>
          </w:tcPr>
          <w:p w14:paraId="1892FA2D" w14:textId="77777777" w:rsidR="00A66E39" w:rsidRPr="00C94CD7" w:rsidRDefault="00A66E39" w:rsidP="00D811E5">
            <w:pPr>
              <w:pStyle w:val="texto"/>
              <w:spacing w:after="0"/>
              <w:ind w:firstLine="0"/>
              <w:jc w:val="left"/>
              <w:rPr>
                <w:rFonts w:ascii="Arial Narrow" w:hAnsi="Arial Narrow"/>
                <w:sz w:val="20"/>
                <w:szCs w:val="20"/>
              </w:rPr>
            </w:pPr>
            <w:proofErr w:type="spellStart"/>
            <w:r>
              <w:rPr>
                <w:rFonts w:ascii="Arial Narrow" w:hAnsi="Arial Narrow"/>
                <w:sz w:val="20"/>
              </w:rPr>
              <w:t>Kolposkopia</w:t>
            </w:r>
            <w:proofErr w:type="spellEnd"/>
            <w:r>
              <w:rPr>
                <w:rFonts w:ascii="Arial Narrow" w:hAnsi="Arial Narrow"/>
                <w:sz w:val="20"/>
              </w:rPr>
              <w:t xml:space="preserve"> </w:t>
            </w:r>
            <w:proofErr w:type="spellStart"/>
            <w:r>
              <w:rPr>
                <w:rFonts w:ascii="Arial Narrow" w:hAnsi="Arial Narrow"/>
                <w:sz w:val="20"/>
              </w:rPr>
              <w:t>SUOAZetan</w:t>
            </w:r>
            <w:proofErr w:type="spellEnd"/>
          </w:p>
        </w:tc>
        <w:tc>
          <w:tcPr>
            <w:tcW w:w="2890" w:type="dxa"/>
            <w:vAlign w:val="center"/>
          </w:tcPr>
          <w:p w14:paraId="5994597A" w14:textId="77777777" w:rsidR="00A66E39" w:rsidRPr="00C94CD7" w:rsidRDefault="00A66E39" w:rsidP="00D811E5">
            <w:pPr>
              <w:pStyle w:val="texto"/>
              <w:spacing w:after="0"/>
              <w:ind w:firstLine="0"/>
              <w:jc w:val="right"/>
              <w:rPr>
                <w:rFonts w:ascii="Arial Narrow" w:hAnsi="Arial Narrow"/>
                <w:sz w:val="20"/>
                <w:szCs w:val="20"/>
              </w:rPr>
            </w:pPr>
            <w:r>
              <w:rPr>
                <w:rFonts w:ascii="Arial Narrow" w:hAnsi="Arial Narrow"/>
                <w:sz w:val="20"/>
              </w:rPr>
              <w:t>637</w:t>
            </w:r>
          </w:p>
        </w:tc>
        <w:tc>
          <w:tcPr>
            <w:tcW w:w="2891" w:type="dxa"/>
            <w:vAlign w:val="center"/>
          </w:tcPr>
          <w:p w14:paraId="583B1EF1" w14:textId="77777777" w:rsidR="00A66E39" w:rsidRDefault="00A66E39" w:rsidP="00D811E5">
            <w:pPr>
              <w:pStyle w:val="texto"/>
              <w:spacing w:after="0"/>
              <w:ind w:firstLine="0"/>
              <w:jc w:val="right"/>
              <w:rPr>
                <w:rFonts w:ascii="Arial Narrow" w:hAnsi="Arial Narrow"/>
                <w:sz w:val="20"/>
                <w:szCs w:val="20"/>
              </w:rPr>
            </w:pPr>
            <w:r>
              <w:rPr>
                <w:rFonts w:ascii="Arial Narrow" w:hAnsi="Arial Narrow"/>
                <w:sz w:val="20"/>
              </w:rPr>
              <w:t>93</w:t>
            </w:r>
          </w:p>
        </w:tc>
      </w:tr>
      <w:tr w:rsidR="00A66E39" w:rsidRPr="00C94CD7" w14:paraId="7FBDDFB1" w14:textId="77777777" w:rsidTr="00320A45">
        <w:trPr>
          <w:trHeight w:val="198"/>
        </w:trPr>
        <w:tc>
          <w:tcPr>
            <w:tcW w:w="2962" w:type="dxa"/>
            <w:vAlign w:val="center"/>
          </w:tcPr>
          <w:p w14:paraId="111CB49A" w14:textId="77777777" w:rsidR="00A66E39" w:rsidRPr="00C94CD7" w:rsidRDefault="00A66E39" w:rsidP="00D811E5">
            <w:pPr>
              <w:pStyle w:val="texto"/>
              <w:spacing w:after="0"/>
              <w:ind w:firstLine="0"/>
              <w:jc w:val="left"/>
              <w:rPr>
                <w:rFonts w:ascii="Arial Narrow" w:hAnsi="Arial Narrow"/>
                <w:sz w:val="20"/>
                <w:szCs w:val="20"/>
              </w:rPr>
            </w:pPr>
            <w:proofErr w:type="spellStart"/>
            <w:r>
              <w:rPr>
                <w:rFonts w:ascii="Arial Narrow" w:hAnsi="Arial Narrow"/>
                <w:sz w:val="20"/>
              </w:rPr>
              <w:t>Kolposkopia</w:t>
            </w:r>
            <w:proofErr w:type="spellEnd"/>
            <w:r>
              <w:rPr>
                <w:rFonts w:ascii="Arial Narrow" w:hAnsi="Arial Narrow"/>
                <w:sz w:val="20"/>
              </w:rPr>
              <w:t xml:space="preserve"> </w:t>
            </w:r>
            <w:proofErr w:type="spellStart"/>
            <w:r>
              <w:rPr>
                <w:rFonts w:ascii="Arial Narrow" w:hAnsi="Arial Narrow"/>
                <w:sz w:val="20"/>
              </w:rPr>
              <w:t>NOUn</w:t>
            </w:r>
            <w:proofErr w:type="spellEnd"/>
            <w:r>
              <w:rPr>
                <w:rFonts w:ascii="Arial Narrow" w:hAnsi="Arial Narrow"/>
                <w:sz w:val="20"/>
              </w:rPr>
              <w:t xml:space="preserve">, </w:t>
            </w:r>
            <w:proofErr w:type="spellStart"/>
            <w:r>
              <w:rPr>
                <w:rFonts w:ascii="Arial Narrow" w:hAnsi="Arial Narrow"/>
                <w:sz w:val="20"/>
              </w:rPr>
              <w:t>RSOn</w:t>
            </w:r>
            <w:proofErr w:type="spellEnd"/>
            <w:r>
              <w:rPr>
                <w:rFonts w:ascii="Arial Narrow" w:hAnsi="Arial Narrow"/>
                <w:sz w:val="20"/>
              </w:rPr>
              <w:t xml:space="preserve"> eta </w:t>
            </w:r>
            <w:proofErr w:type="spellStart"/>
            <w:r>
              <w:rPr>
                <w:rFonts w:ascii="Arial Narrow" w:hAnsi="Arial Narrow"/>
                <w:sz w:val="20"/>
              </w:rPr>
              <w:t>GOOn</w:t>
            </w:r>
            <w:proofErr w:type="spellEnd"/>
            <w:r>
              <w:rPr>
                <w:rFonts w:ascii="Arial Narrow" w:hAnsi="Arial Narrow"/>
                <w:sz w:val="20"/>
              </w:rPr>
              <w:t xml:space="preserve"> </w:t>
            </w:r>
          </w:p>
        </w:tc>
        <w:tc>
          <w:tcPr>
            <w:tcW w:w="2890" w:type="dxa"/>
            <w:vAlign w:val="center"/>
          </w:tcPr>
          <w:p w14:paraId="15493B4F" w14:textId="77777777" w:rsidR="00A66E39" w:rsidRPr="00C94CD7" w:rsidRDefault="00A66E39" w:rsidP="00D811E5">
            <w:pPr>
              <w:pStyle w:val="texto"/>
              <w:spacing w:after="0"/>
              <w:ind w:firstLine="0"/>
              <w:jc w:val="right"/>
              <w:rPr>
                <w:rFonts w:ascii="Arial Narrow" w:hAnsi="Arial Narrow"/>
                <w:sz w:val="20"/>
                <w:szCs w:val="20"/>
              </w:rPr>
            </w:pPr>
            <w:r>
              <w:rPr>
                <w:rFonts w:ascii="Arial Narrow" w:hAnsi="Arial Narrow"/>
                <w:sz w:val="20"/>
              </w:rPr>
              <w:t>171</w:t>
            </w:r>
          </w:p>
        </w:tc>
        <w:tc>
          <w:tcPr>
            <w:tcW w:w="2891" w:type="dxa"/>
            <w:vAlign w:val="center"/>
          </w:tcPr>
          <w:p w14:paraId="653A117D" w14:textId="77777777" w:rsidR="00A66E39" w:rsidRDefault="00A66E39" w:rsidP="00D811E5">
            <w:pPr>
              <w:pStyle w:val="texto"/>
              <w:spacing w:after="0"/>
              <w:ind w:firstLine="0"/>
              <w:jc w:val="right"/>
              <w:rPr>
                <w:rFonts w:ascii="Arial Narrow" w:hAnsi="Arial Narrow"/>
                <w:sz w:val="20"/>
                <w:szCs w:val="20"/>
              </w:rPr>
            </w:pPr>
            <w:r>
              <w:rPr>
                <w:rFonts w:ascii="Arial Narrow" w:hAnsi="Arial Narrow"/>
                <w:sz w:val="20"/>
              </w:rPr>
              <w:t>70</w:t>
            </w:r>
          </w:p>
        </w:tc>
      </w:tr>
    </w:tbl>
    <w:p w14:paraId="3213E03B" w14:textId="0D03ADFA" w:rsidR="004445C4" w:rsidRDefault="004445C4" w:rsidP="00A66E39">
      <w:pPr>
        <w:pStyle w:val="texto"/>
        <w:spacing w:before="240" w:after="140"/>
        <w:jc w:val="both"/>
      </w:pPr>
      <w:proofErr w:type="spellStart"/>
      <w:r>
        <w:t>SUOAZen</w:t>
      </w:r>
      <w:proofErr w:type="spellEnd"/>
      <w:r>
        <w:t xml:space="preserve"> </w:t>
      </w:r>
      <w:proofErr w:type="spellStart"/>
      <w:r>
        <w:t>kolposkopia</w:t>
      </w:r>
      <w:proofErr w:type="spellEnd"/>
      <w:r>
        <w:t xml:space="preserve"> gehienak ezarritako epean egiten dira. </w:t>
      </w:r>
      <w:proofErr w:type="spellStart"/>
      <w:r>
        <w:t>NOUko</w:t>
      </w:r>
      <w:proofErr w:type="spellEnd"/>
      <w:r>
        <w:t xml:space="preserve">, </w:t>
      </w:r>
      <w:proofErr w:type="spellStart"/>
      <w:r>
        <w:t>GOOko</w:t>
      </w:r>
      <w:proofErr w:type="spellEnd"/>
      <w:r>
        <w:t xml:space="preserve"> eta </w:t>
      </w:r>
      <w:proofErr w:type="spellStart"/>
      <w:r>
        <w:t>RSOko</w:t>
      </w:r>
      <w:proofErr w:type="spellEnd"/>
      <w:r>
        <w:t xml:space="preserve"> </w:t>
      </w:r>
      <w:proofErr w:type="spellStart"/>
      <w:r>
        <w:t>kolposkopien</w:t>
      </w:r>
      <w:proofErr w:type="spellEnd"/>
      <w:r>
        <w:t xml:space="preserve"> kasuan, betetze ehunekoa ehuneko 70ekoa da. Kontuan izan behar da </w:t>
      </w:r>
      <w:proofErr w:type="spellStart"/>
      <w:r>
        <w:t>CUISen</w:t>
      </w:r>
      <w:proofErr w:type="spellEnd"/>
      <w:r>
        <w:t xml:space="preserve"> oharrak sartzea ez dela nahitaezkoa, eta baliteke kasu gehiagotan atzerapena justifikatuta egotea; horrek, halaber, ezarririko epea betetzen ez zuten </w:t>
      </w:r>
      <w:proofErr w:type="spellStart"/>
      <w:r>
        <w:t>SUOAZetan</w:t>
      </w:r>
      <w:proofErr w:type="spellEnd"/>
      <w:r>
        <w:t xml:space="preserve"> egindako gainerako </w:t>
      </w:r>
      <w:proofErr w:type="spellStart"/>
      <w:r>
        <w:t>kolposkopiei</w:t>
      </w:r>
      <w:proofErr w:type="spellEnd"/>
      <w:r>
        <w:t xml:space="preserve"> eraginen lieke.</w:t>
      </w:r>
    </w:p>
    <w:p w14:paraId="5856C440" w14:textId="14A187EC" w:rsidR="00765D37" w:rsidRDefault="00765D37" w:rsidP="00765D37">
      <w:pPr>
        <w:pStyle w:val="atitulo4"/>
        <w:spacing w:before="240" w:after="120"/>
      </w:pPr>
      <w:r>
        <w:rPr>
          <w:sz w:val="24"/>
        </w:rPr>
        <w:t>Aurreikusitako neurrien ondorengo jarduketak</w:t>
      </w:r>
    </w:p>
    <w:p w14:paraId="787AB629" w14:textId="2894746A" w:rsidR="00765D37" w:rsidRDefault="00765D37" w:rsidP="00765D37">
      <w:pPr>
        <w:pStyle w:val="texto"/>
        <w:spacing w:before="120" w:after="140"/>
        <w:jc w:val="both"/>
      </w:pPr>
      <w:r>
        <w:t>Aurreko probak egin ondoren pertsonei egin beharreko kontsultetarako hitzorduak honela egiten dira:</w:t>
      </w:r>
    </w:p>
    <w:p w14:paraId="3171A957" w14:textId="6192D2A8" w:rsidR="00A66E39" w:rsidRDefault="30D67CE7" w:rsidP="00FF5D22">
      <w:pPr>
        <w:pStyle w:val="texto"/>
        <w:numPr>
          <w:ilvl w:val="0"/>
          <w:numId w:val="6"/>
        </w:numPr>
        <w:tabs>
          <w:tab w:val="clear" w:pos="2835"/>
          <w:tab w:val="clear" w:pos="3969"/>
          <w:tab w:val="clear" w:pos="5103"/>
          <w:tab w:val="clear" w:pos="6237"/>
          <w:tab w:val="clear" w:pos="7371"/>
          <w:tab w:val="num" w:pos="300"/>
          <w:tab w:val="left" w:pos="480"/>
          <w:tab w:val="num" w:pos="600"/>
        </w:tabs>
        <w:spacing w:after="140"/>
        <w:ind w:left="0" w:firstLine="289"/>
        <w:jc w:val="both"/>
      </w:pPr>
      <w:proofErr w:type="spellStart"/>
      <w:r>
        <w:t>SUOAZetan</w:t>
      </w:r>
      <w:proofErr w:type="spellEnd"/>
      <w:r>
        <w:t>: ginekologia-zerbitzuaren agenda orokorrean edo erizaintzan aipatzen dira, egin beharreko jarraipenaren arabera. Zentro horietan tratatutako diagnostikoak, oro har, arinak dira, eta aipatu beharreko epeak zabalak; adierazi digutenez, ez dago arazorik, oro har, hitzorduak erreserbatzeko. Azken alderdi hori ezin izan dugu egiaztatu, ez baitago agenda espezifikorik programak horietan duen eragina ebaluatzeko.</w:t>
      </w:r>
    </w:p>
    <w:p w14:paraId="49EE53F3" w14:textId="432D65D6" w:rsidR="00765D37" w:rsidRPr="00FF5D22" w:rsidRDefault="00765D37" w:rsidP="00FF5D22">
      <w:pPr>
        <w:pStyle w:val="texto"/>
        <w:numPr>
          <w:ilvl w:val="0"/>
          <w:numId w:val="6"/>
        </w:numPr>
        <w:tabs>
          <w:tab w:val="clear" w:pos="2835"/>
          <w:tab w:val="clear" w:pos="3969"/>
          <w:tab w:val="clear" w:pos="5103"/>
          <w:tab w:val="clear" w:pos="6237"/>
          <w:tab w:val="clear" w:pos="7371"/>
          <w:tab w:val="num" w:pos="300"/>
          <w:tab w:val="left" w:pos="480"/>
          <w:tab w:val="num" w:pos="600"/>
        </w:tabs>
        <w:spacing w:after="140"/>
        <w:ind w:left="0" w:firstLine="289"/>
        <w:jc w:val="both"/>
      </w:pPr>
      <w:r>
        <w:t xml:space="preserve">Ospitaleetan: </w:t>
      </w:r>
    </w:p>
    <w:p w14:paraId="3BE2BD62" w14:textId="6AF9C4D8" w:rsidR="00765D37" w:rsidRDefault="00765D37" w:rsidP="00765D37">
      <w:pPr>
        <w:pStyle w:val="texto"/>
        <w:numPr>
          <w:ilvl w:val="1"/>
          <w:numId w:val="8"/>
        </w:numPr>
        <w:tabs>
          <w:tab w:val="clear" w:pos="2835"/>
          <w:tab w:val="clear" w:pos="3969"/>
          <w:tab w:val="clear" w:pos="5103"/>
          <w:tab w:val="clear" w:pos="6237"/>
          <w:tab w:val="clear" w:pos="7371"/>
          <w:tab w:val="left" w:pos="480"/>
        </w:tabs>
        <w:spacing w:after="140"/>
        <w:ind w:left="709" w:hanging="283"/>
        <w:jc w:val="both"/>
        <w:rPr>
          <w:rStyle w:val="textoCar"/>
        </w:rPr>
      </w:pPr>
      <w:r>
        <w:rPr>
          <w:rStyle w:val="textoCar"/>
        </w:rPr>
        <w:t>NOU:</w:t>
      </w:r>
    </w:p>
    <w:p w14:paraId="6D40B833" w14:textId="11B7663A" w:rsidR="0087360D" w:rsidRDefault="175235DB" w:rsidP="0087360D">
      <w:pPr>
        <w:pStyle w:val="texto"/>
        <w:spacing w:before="120" w:after="140"/>
        <w:ind w:left="680" w:firstLine="0"/>
        <w:jc w:val="both"/>
      </w:pPr>
      <w:r>
        <w:t xml:space="preserve">Ospitale honetan, bai </w:t>
      </w:r>
      <w:proofErr w:type="spellStart"/>
      <w:r>
        <w:t>kolposkopiarako</w:t>
      </w:r>
      <w:proofErr w:type="spellEnd"/>
      <w:r>
        <w:t xml:space="preserve"> baheketatik datorren lehen bisita, bai hurrengoak, ginekologiako prebentzio-agenda batean aipatzen dira. Agenda hori ez da programarako bakarrik, </w:t>
      </w:r>
      <w:proofErr w:type="spellStart"/>
      <w:r>
        <w:t>zerbixeko</w:t>
      </w:r>
      <w:proofErr w:type="spellEnd"/>
      <w:r>
        <w:t xml:space="preserve"> patologia bidezko jarraipena egin behar zaien pertsonen aipuak ere jasotzen ditu. </w:t>
      </w:r>
    </w:p>
    <w:p w14:paraId="66E76EF1" w14:textId="5B2BA49C" w:rsidR="0087360D" w:rsidRDefault="00E07FEE" w:rsidP="0087360D">
      <w:pPr>
        <w:pStyle w:val="texto"/>
        <w:spacing w:before="120" w:after="240"/>
        <w:ind w:left="680" w:firstLine="0"/>
        <w:jc w:val="both"/>
      </w:pPr>
      <w:r>
        <w:t>Taula honek 2022-2025 aldian agenda horretan egindako hurrengo kontsultetako itxaron-zerrenden bilakaera erakusten du:</w:t>
      </w:r>
    </w:p>
    <w:tbl>
      <w:tblPr>
        <w:tblW w:w="8080" w:type="dxa"/>
        <w:tblInd w:w="709" w:type="dxa"/>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2862"/>
        <w:gridCol w:w="994"/>
        <w:gridCol w:w="996"/>
        <w:gridCol w:w="995"/>
        <w:gridCol w:w="996"/>
        <w:gridCol w:w="1237"/>
      </w:tblGrid>
      <w:tr w:rsidR="0087360D" w:rsidRPr="00556651" w14:paraId="1607FB42" w14:textId="77777777" w:rsidTr="00320A45">
        <w:trPr>
          <w:trHeight w:val="255"/>
        </w:trPr>
        <w:tc>
          <w:tcPr>
            <w:tcW w:w="2862" w:type="dxa"/>
            <w:shd w:val="clear" w:color="auto" w:fill="8DB3E2" w:themeFill="text2" w:themeFillTint="66"/>
            <w:noWrap/>
            <w:vAlign w:val="bottom"/>
            <w:hideMark/>
          </w:tcPr>
          <w:p w14:paraId="5797FB7A" w14:textId="77777777" w:rsidR="0087360D" w:rsidRPr="00556651" w:rsidRDefault="0087360D" w:rsidP="00C42D51">
            <w:pPr>
              <w:rPr>
                <w:rFonts w:ascii="Arial" w:hAnsi="Arial" w:cs="Arial"/>
                <w:sz w:val="18"/>
                <w:szCs w:val="18"/>
              </w:rPr>
            </w:pPr>
          </w:p>
        </w:tc>
        <w:tc>
          <w:tcPr>
            <w:tcW w:w="994" w:type="dxa"/>
            <w:shd w:val="clear" w:color="auto" w:fill="8DB3E2" w:themeFill="text2" w:themeFillTint="66"/>
            <w:noWrap/>
            <w:vAlign w:val="center"/>
            <w:hideMark/>
          </w:tcPr>
          <w:p w14:paraId="7C974EAF" w14:textId="77777777" w:rsidR="0087360D" w:rsidRPr="00556651" w:rsidRDefault="0087360D" w:rsidP="00C42D51">
            <w:pPr>
              <w:jc w:val="right"/>
              <w:rPr>
                <w:rFonts w:ascii="Arial" w:hAnsi="Arial" w:cs="Arial"/>
                <w:color w:val="000000"/>
                <w:sz w:val="18"/>
                <w:szCs w:val="18"/>
              </w:rPr>
            </w:pPr>
            <w:r>
              <w:rPr>
                <w:rFonts w:ascii="Arial" w:hAnsi="Arial"/>
                <w:color w:val="000000"/>
                <w:sz w:val="18"/>
              </w:rPr>
              <w:t>2022</w:t>
            </w:r>
          </w:p>
        </w:tc>
        <w:tc>
          <w:tcPr>
            <w:tcW w:w="996" w:type="dxa"/>
            <w:shd w:val="clear" w:color="auto" w:fill="8DB3E2" w:themeFill="text2" w:themeFillTint="66"/>
            <w:noWrap/>
            <w:vAlign w:val="center"/>
            <w:hideMark/>
          </w:tcPr>
          <w:p w14:paraId="53B287D5" w14:textId="77777777" w:rsidR="0087360D" w:rsidRPr="00556651" w:rsidRDefault="0087360D" w:rsidP="00C42D51">
            <w:pPr>
              <w:jc w:val="right"/>
              <w:rPr>
                <w:rFonts w:ascii="Arial" w:hAnsi="Arial" w:cs="Arial"/>
                <w:color w:val="000000"/>
                <w:sz w:val="18"/>
                <w:szCs w:val="18"/>
              </w:rPr>
            </w:pPr>
            <w:r>
              <w:rPr>
                <w:rFonts w:ascii="Arial" w:hAnsi="Arial"/>
                <w:color w:val="000000"/>
                <w:sz w:val="18"/>
              </w:rPr>
              <w:t>2023</w:t>
            </w:r>
          </w:p>
        </w:tc>
        <w:tc>
          <w:tcPr>
            <w:tcW w:w="995" w:type="dxa"/>
            <w:shd w:val="clear" w:color="auto" w:fill="8DB3E2" w:themeFill="text2" w:themeFillTint="66"/>
            <w:noWrap/>
            <w:vAlign w:val="center"/>
            <w:hideMark/>
          </w:tcPr>
          <w:p w14:paraId="0311E4C1" w14:textId="77777777" w:rsidR="0087360D" w:rsidRPr="00556651" w:rsidRDefault="0087360D" w:rsidP="00C42D51">
            <w:pPr>
              <w:jc w:val="right"/>
              <w:rPr>
                <w:rFonts w:ascii="Arial" w:hAnsi="Arial" w:cs="Arial"/>
                <w:color w:val="000000"/>
                <w:sz w:val="18"/>
                <w:szCs w:val="18"/>
              </w:rPr>
            </w:pPr>
            <w:r>
              <w:rPr>
                <w:rFonts w:ascii="Arial" w:hAnsi="Arial"/>
                <w:color w:val="000000"/>
                <w:sz w:val="18"/>
              </w:rPr>
              <w:t>2024</w:t>
            </w:r>
          </w:p>
        </w:tc>
        <w:tc>
          <w:tcPr>
            <w:tcW w:w="996" w:type="dxa"/>
            <w:shd w:val="clear" w:color="auto" w:fill="8DB3E2" w:themeFill="text2" w:themeFillTint="66"/>
            <w:noWrap/>
            <w:vAlign w:val="center"/>
            <w:hideMark/>
          </w:tcPr>
          <w:p w14:paraId="60816294" w14:textId="77777777" w:rsidR="0087360D" w:rsidRPr="00556651" w:rsidRDefault="0087360D" w:rsidP="00C42D51">
            <w:pPr>
              <w:jc w:val="right"/>
              <w:rPr>
                <w:rFonts w:ascii="Arial" w:hAnsi="Arial" w:cs="Arial"/>
                <w:color w:val="000000"/>
                <w:sz w:val="18"/>
                <w:szCs w:val="18"/>
              </w:rPr>
            </w:pPr>
            <w:r>
              <w:rPr>
                <w:rFonts w:ascii="Arial" w:hAnsi="Arial"/>
                <w:color w:val="000000"/>
                <w:sz w:val="18"/>
              </w:rPr>
              <w:t>2025</w:t>
            </w:r>
          </w:p>
        </w:tc>
        <w:tc>
          <w:tcPr>
            <w:tcW w:w="1237" w:type="dxa"/>
            <w:shd w:val="clear" w:color="auto" w:fill="8DB3E2" w:themeFill="text2" w:themeFillTint="66"/>
            <w:noWrap/>
            <w:vAlign w:val="center"/>
            <w:hideMark/>
          </w:tcPr>
          <w:p w14:paraId="5EAFB6E3" w14:textId="77777777" w:rsidR="0087360D" w:rsidRPr="00556651" w:rsidRDefault="0087360D" w:rsidP="00C42D51">
            <w:pPr>
              <w:jc w:val="right"/>
              <w:rPr>
                <w:rFonts w:ascii="Arial" w:hAnsi="Arial" w:cs="Arial"/>
                <w:color w:val="000000"/>
                <w:sz w:val="18"/>
                <w:szCs w:val="18"/>
              </w:rPr>
            </w:pPr>
            <w:r>
              <w:rPr>
                <w:rFonts w:ascii="Arial" w:hAnsi="Arial"/>
                <w:color w:val="000000"/>
                <w:sz w:val="18"/>
              </w:rPr>
              <w:t>2025/2022 ald. (%)</w:t>
            </w:r>
          </w:p>
        </w:tc>
      </w:tr>
      <w:tr w:rsidR="0087360D" w:rsidRPr="00556651" w14:paraId="17E1C6B8" w14:textId="77777777" w:rsidTr="00320A45">
        <w:trPr>
          <w:trHeight w:val="255"/>
        </w:trPr>
        <w:tc>
          <w:tcPr>
            <w:tcW w:w="2862" w:type="dxa"/>
            <w:noWrap/>
            <w:vAlign w:val="center"/>
            <w:hideMark/>
          </w:tcPr>
          <w:p w14:paraId="4B3ECFD1" w14:textId="77777777" w:rsidR="0087360D" w:rsidRPr="00556651" w:rsidRDefault="0087360D" w:rsidP="00C42D51">
            <w:pPr>
              <w:rPr>
                <w:rFonts w:ascii="Arial Narrow" w:hAnsi="Arial Narrow" w:cs="Arial"/>
                <w:bCs/>
                <w:color w:val="000000"/>
                <w:sz w:val="20"/>
                <w:szCs w:val="20"/>
              </w:rPr>
            </w:pPr>
            <w:r>
              <w:rPr>
                <w:rFonts w:ascii="Arial Narrow" w:hAnsi="Arial Narrow"/>
                <w:color w:val="000000"/>
                <w:sz w:val="20"/>
              </w:rPr>
              <w:t xml:space="preserve">Itxaron-zerrendan dauden pertsonen kopurua </w:t>
            </w:r>
          </w:p>
        </w:tc>
        <w:tc>
          <w:tcPr>
            <w:tcW w:w="994" w:type="dxa"/>
            <w:noWrap/>
            <w:vAlign w:val="center"/>
            <w:hideMark/>
          </w:tcPr>
          <w:p w14:paraId="43B771A6" w14:textId="77777777" w:rsidR="0087360D" w:rsidRPr="00556651" w:rsidRDefault="0087360D" w:rsidP="00C42D51">
            <w:pPr>
              <w:jc w:val="right"/>
              <w:rPr>
                <w:rFonts w:ascii="Arial Narrow" w:hAnsi="Arial Narrow" w:cs="Arial"/>
                <w:bCs/>
                <w:color w:val="000000"/>
                <w:sz w:val="20"/>
                <w:szCs w:val="20"/>
              </w:rPr>
            </w:pPr>
            <w:r>
              <w:rPr>
                <w:rFonts w:ascii="Arial Narrow" w:hAnsi="Arial Narrow"/>
                <w:color w:val="000000"/>
                <w:sz w:val="20"/>
              </w:rPr>
              <w:t>207</w:t>
            </w:r>
          </w:p>
        </w:tc>
        <w:tc>
          <w:tcPr>
            <w:tcW w:w="996" w:type="dxa"/>
            <w:noWrap/>
            <w:vAlign w:val="center"/>
            <w:hideMark/>
          </w:tcPr>
          <w:p w14:paraId="6F8FB648" w14:textId="77777777" w:rsidR="0087360D" w:rsidRPr="00556651" w:rsidRDefault="0087360D" w:rsidP="00C42D51">
            <w:pPr>
              <w:jc w:val="right"/>
              <w:rPr>
                <w:rFonts w:ascii="Arial Narrow" w:hAnsi="Arial Narrow" w:cs="Arial"/>
                <w:bCs/>
                <w:color w:val="000000"/>
                <w:sz w:val="20"/>
                <w:szCs w:val="20"/>
              </w:rPr>
            </w:pPr>
            <w:r>
              <w:rPr>
                <w:rFonts w:ascii="Arial Narrow" w:hAnsi="Arial Narrow"/>
                <w:color w:val="000000"/>
                <w:sz w:val="20"/>
              </w:rPr>
              <w:t>267</w:t>
            </w:r>
          </w:p>
        </w:tc>
        <w:tc>
          <w:tcPr>
            <w:tcW w:w="995" w:type="dxa"/>
            <w:noWrap/>
            <w:vAlign w:val="center"/>
            <w:hideMark/>
          </w:tcPr>
          <w:p w14:paraId="7750E535" w14:textId="77777777" w:rsidR="0087360D" w:rsidRPr="00556651" w:rsidRDefault="0087360D" w:rsidP="00C42D51">
            <w:pPr>
              <w:jc w:val="right"/>
              <w:rPr>
                <w:rFonts w:ascii="Arial Narrow" w:hAnsi="Arial Narrow" w:cs="Arial"/>
                <w:bCs/>
                <w:color w:val="000000"/>
                <w:sz w:val="20"/>
                <w:szCs w:val="20"/>
              </w:rPr>
            </w:pPr>
            <w:r>
              <w:rPr>
                <w:rFonts w:ascii="Arial Narrow" w:hAnsi="Arial Narrow"/>
                <w:color w:val="000000"/>
                <w:sz w:val="20"/>
              </w:rPr>
              <w:t>251</w:t>
            </w:r>
          </w:p>
        </w:tc>
        <w:tc>
          <w:tcPr>
            <w:tcW w:w="996" w:type="dxa"/>
            <w:noWrap/>
            <w:vAlign w:val="center"/>
            <w:hideMark/>
          </w:tcPr>
          <w:p w14:paraId="75762899" w14:textId="77777777" w:rsidR="0087360D" w:rsidRPr="00556651" w:rsidRDefault="0087360D" w:rsidP="00C42D51">
            <w:pPr>
              <w:jc w:val="right"/>
              <w:rPr>
                <w:rFonts w:ascii="Arial Narrow" w:hAnsi="Arial Narrow" w:cs="Arial"/>
                <w:bCs/>
                <w:color w:val="000000"/>
                <w:sz w:val="20"/>
                <w:szCs w:val="20"/>
              </w:rPr>
            </w:pPr>
            <w:r>
              <w:rPr>
                <w:rFonts w:ascii="Arial Narrow" w:hAnsi="Arial Narrow"/>
                <w:color w:val="000000"/>
                <w:sz w:val="20"/>
              </w:rPr>
              <w:t>286</w:t>
            </w:r>
          </w:p>
        </w:tc>
        <w:tc>
          <w:tcPr>
            <w:tcW w:w="1237" w:type="dxa"/>
            <w:noWrap/>
            <w:vAlign w:val="center"/>
            <w:hideMark/>
          </w:tcPr>
          <w:p w14:paraId="510069A5" w14:textId="77777777" w:rsidR="0087360D" w:rsidRPr="00556651" w:rsidRDefault="0087360D" w:rsidP="00C42D51">
            <w:pPr>
              <w:jc w:val="right"/>
              <w:rPr>
                <w:rFonts w:ascii="Arial Narrow" w:hAnsi="Arial Narrow" w:cs="Arial"/>
                <w:bCs/>
                <w:color w:val="000000"/>
                <w:sz w:val="20"/>
                <w:szCs w:val="20"/>
              </w:rPr>
            </w:pPr>
            <w:r>
              <w:rPr>
                <w:rFonts w:ascii="Arial Narrow" w:hAnsi="Arial Narrow"/>
                <w:color w:val="000000"/>
                <w:sz w:val="20"/>
              </w:rPr>
              <w:t>% 38</w:t>
            </w:r>
          </w:p>
        </w:tc>
      </w:tr>
    </w:tbl>
    <w:p w14:paraId="4B914A46" w14:textId="58A8639A" w:rsidR="0087360D" w:rsidRDefault="0087360D" w:rsidP="0087360D">
      <w:pPr>
        <w:pStyle w:val="texto"/>
        <w:spacing w:before="240" w:after="140"/>
        <w:ind w:left="720" w:firstLine="0"/>
        <w:jc w:val="both"/>
      </w:pPr>
      <w:r>
        <w:t xml:space="preserve">Itxaron-zerrendan dauden pertsonen, jada hitzordua eman zaien eta zain dauden pertsonen edo </w:t>
      </w:r>
      <w:proofErr w:type="spellStart"/>
      <w:r>
        <w:t>kolposkopiaren</w:t>
      </w:r>
      <w:proofErr w:type="spellEnd"/>
      <w:r>
        <w:t xml:space="preserve"> osteko hurrengo kontsultetarako edo jarraipen-kontsultetarako hitzordurik eman ez zaien pertsonen kopurua % 38 handitu da 2023an programa ezarri zenez geroztik. </w:t>
      </w:r>
    </w:p>
    <w:p w14:paraId="2716FB80" w14:textId="283797E7" w:rsidR="005A2912" w:rsidRDefault="0087360D" w:rsidP="0087360D">
      <w:pPr>
        <w:pStyle w:val="texto"/>
        <w:spacing w:before="120" w:after="140"/>
        <w:ind w:left="680" w:firstLine="0"/>
        <w:jc w:val="both"/>
      </w:pPr>
      <w:r>
        <w:tab/>
        <w:t xml:space="preserve">Itxaron-zerrendetako datuak etengabe eguneratzen direnez, ezin dugu jakin pertsona horiek zenbat denbora zeramaten zain, arrazoizko epe batean arreta ematen ari ote zaien analizatzeko, ezta atzerapenaren kausak pertsonari edo agendan leku librerik ez izateari egozteko modukoak ote diren ere. </w:t>
      </w:r>
    </w:p>
    <w:p w14:paraId="09190BFF" w14:textId="068ACA0C" w:rsidR="00765D37" w:rsidRDefault="00765D37" w:rsidP="00765D37">
      <w:pPr>
        <w:pStyle w:val="texto"/>
        <w:numPr>
          <w:ilvl w:val="1"/>
          <w:numId w:val="8"/>
        </w:numPr>
        <w:tabs>
          <w:tab w:val="clear" w:pos="2835"/>
          <w:tab w:val="clear" w:pos="3969"/>
          <w:tab w:val="clear" w:pos="5103"/>
          <w:tab w:val="clear" w:pos="6237"/>
          <w:tab w:val="clear" w:pos="7371"/>
          <w:tab w:val="left" w:pos="480"/>
        </w:tabs>
        <w:spacing w:after="140"/>
        <w:ind w:left="709" w:hanging="283"/>
        <w:jc w:val="both"/>
        <w:rPr>
          <w:rStyle w:val="textoCar"/>
        </w:rPr>
      </w:pPr>
      <w:r>
        <w:rPr>
          <w:rStyle w:val="textoCar"/>
        </w:rPr>
        <w:t>RSO:</w:t>
      </w:r>
    </w:p>
    <w:p w14:paraId="0AC89023" w14:textId="23B1257E" w:rsidR="00E07FEE" w:rsidRDefault="0087360D" w:rsidP="00FF5D22">
      <w:pPr>
        <w:pStyle w:val="Prrafodelista"/>
        <w:shd w:val="clear" w:color="auto" w:fill="FFFFFF"/>
        <w:spacing w:after="120"/>
        <w:contextualSpacing w:val="0"/>
        <w:jc w:val="both"/>
        <w:rPr>
          <w:spacing w:val="6"/>
          <w:sz w:val="26"/>
        </w:rPr>
      </w:pPr>
      <w:r>
        <w:rPr>
          <w:sz w:val="26"/>
        </w:rPr>
        <w:t xml:space="preserve">Tuteran bi agenda daude programa hori gauzatzeko: batean, baheketan positibo eman duten eta </w:t>
      </w:r>
      <w:proofErr w:type="spellStart"/>
      <w:r>
        <w:rPr>
          <w:sz w:val="26"/>
        </w:rPr>
        <w:t>kolposkopia</w:t>
      </w:r>
      <w:proofErr w:type="spellEnd"/>
      <w:r>
        <w:rPr>
          <w:sz w:val="26"/>
        </w:rPr>
        <w:t xml:space="preserve"> bat egin behar zaien pertsonak artatzen dira (han ez dago itxaron-zerrendarik); eta bestean, </w:t>
      </w:r>
      <w:proofErr w:type="spellStart"/>
      <w:r>
        <w:rPr>
          <w:sz w:val="26"/>
        </w:rPr>
        <w:t>zerbixeko</w:t>
      </w:r>
      <w:proofErr w:type="spellEnd"/>
      <w:r>
        <w:rPr>
          <w:sz w:val="26"/>
        </w:rPr>
        <w:t xml:space="preserve"> patologia osoa tratatzen da, eta ez programaren ondoriozkoa bakarrik. </w:t>
      </w:r>
    </w:p>
    <w:p w14:paraId="0452379E" w14:textId="4C51624D" w:rsidR="0087360D" w:rsidRPr="0087360D" w:rsidRDefault="0087360D" w:rsidP="00FF5D22">
      <w:pPr>
        <w:pStyle w:val="Prrafodelista"/>
        <w:shd w:val="clear" w:color="auto" w:fill="FFFFFF"/>
        <w:spacing w:before="120" w:after="240"/>
        <w:jc w:val="both"/>
        <w:rPr>
          <w:spacing w:val="6"/>
          <w:sz w:val="26"/>
        </w:rPr>
      </w:pPr>
      <w:r>
        <w:rPr>
          <w:sz w:val="26"/>
        </w:rPr>
        <w:t xml:space="preserve">Bigarren agenda honetako itxaron-zerrendan dauden pertsonen kopuruaren bilakaera honako hau da: </w:t>
      </w:r>
    </w:p>
    <w:tbl>
      <w:tblPr>
        <w:tblW w:w="8046" w:type="dxa"/>
        <w:tblInd w:w="709" w:type="dxa"/>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2779"/>
        <w:gridCol w:w="1024"/>
        <w:gridCol w:w="1025"/>
        <w:gridCol w:w="1025"/>
        <w:gridCol w:w="1022"/>
        <w:gridCol w:w="1171"/>
      </w:tblGrid>
      <w:tr w:rsidR="0087360D" w:rsidRPr="00556651" w14:paraId="21F05C1F" w14:textId="77777777" w:rsidTr="00320A45">
        <w:trPr>
          <w:trHeight w:val="255"/>
        </w:trPr>
        <w:tc>
          <w:tcPr>
            <w:tcW w:w="2751" w:type="dxa"/>
            <w:shd w:val="clear" w:color="auto" w:fill="8DB3E2" w:themeFill="text2" w:themeFillTint="66"/>
            <w:noWrap/>
            <w:vAlign w:val="bottom"/>
            <w:hideMark/>
          </w:tcPr>
          <w:p w14:paraId="612C5940" w14:textId="77777777" w:rsidR="0087360D" w:rsidRPr="00556651" w:rsidRDefault="0087360D" w:rsidP="00C42D51">
            <w:pPr>
              <w:rPr>
                <w:rFonts w:ascii="Arial" w:hAnsi="Arial" w:cs="Arial"/>
                <w:sz w:val="18"/>
                <w:szCs w:val="18"/>
              </w:rPr>
            </w:pPr>
          </w:p>
        </w:tc>
        <w:tc>
          <w:tcPr>
            <w:tcW w:w="1014" w:type="dxa"/>
            <w:shd w:val="clear" w:color="auto" w:fill="8DB3E2" w:themeFill="text2" w:themeFillTint="66"/>
            <w:noWrap/>
            <w:vAlign w:val="center"/>
            <w:hideMark/>
          </w:tcPr>
          <w:p w14:paraId="7D68D692" w14:textId="77777777" w:rsidR="0087360D" w:rsidRPr="00556651" w:rsidRDefault="0087360D" w:rsidP="00C42D51">
            <w:pPr>
              <w:jc w:val="right"/>
              <w:rPr>
                <w:rFonts w:ascii="Arial" w:hAnsi="Arial" w:cs="Arial"/>
                <w:color w:val="000000"/>
                <w:sz w:val="18"/>
                <w:szCs w:val="18"/>
              </w:rPr>
            </w:pPr>
            <w:r>
              <w:rPr>
                <w:rFonts w:ascii="Arial" w:hAnsi="Arial"/>
                <w:color w:val="000000"/>
                <w:sz w:val="18"/>
              </w:rPr>
              <w:t>2022</w:t>
            </w:r>
          </w:p>
        </w:tc>
        <w:tc>
          <w:tcPr>
            <w:tcW w:w="1014" w:type="dxa"/>
            <w:shd w:val="clear" w:color="auto" w:fill="8DB3E2" w:themeFill="text2" w:themeFillTint="66"/>
            <w:noWrap/>
            <w:vAlign w:val="center"/>
            <w:hideMark/>
          </w:tcPr>
          <w:p w14:paraId="39FC9594" w14:textId="77777777" w:rsidR="0087360D" w:rsidRPr="00556651" w:rsidRDefault="0087360D" w:rsidP="00C42D51">
            <w:pPr>
              <w:jc w:val="right"/>
              <w:rPr>
                <w:rFonts w:ascii="Arial" w:hAnsi="Arial" w:cs="Arial"/>
                <w:color w:val="000000"/>
                <w:sz w:val="18"/>
                <w:szCs w:val="18"/>
              </w:rPr>
            </w:pPr>
            <w:r>
              <w:rPr>
                <w:rFonts w:ascii="Arial" w:hAnsi="Arial"/>
                <w:color w:val="000000"/>
                <w:sz w:val="18"/>
              </w:rPr>
              <w:t>2023</w:t>
            </w:r>
          </w:p>
        </w:tc>
        <w:tc>
          <w:tcPr>
            <w:tcW w:w="1014" w:type="dxa"/>
            <w:shd w:val="clear" w:color="auto" w:fill="8DB3E2" w:themeFill="text2" w:themeFillTint="66"/>
            <w:noWrap/>
            <w:vAlign w:val="center"/>
            <w:hideMark/>
          </w:tcPr>
          <w:p w14:paraId="2A031008" w14:textId="77777777" w:rsidR="0087360D" w:rsidRPr="00556651" w:rsidRDefault="0087360D" w:rsidP="00C42D51">
            <w:pPr>
              <w:jc w:val="right"/>
              <w:rPr>
                <w:rFonts w:ascii="Arial" w:hAnsi="Arial" w:cs="Arial"/>
                <w:color w:val="000000"/>
                <w:sz w:val="18"/>
                <w:szCs w:val="18"/>
              </w:rPr>
            </w:pPr>
            <w:r>
              <w:rPr>
                <w:rFonts w:ascii="Arial" w:hAnsi="Arial"/>
                <w:color w:val="000000"/>
                <w:sz w:val="18"/>
              </w:rPr>
              <w:t>2024</w:t>
            </w:r>
          </w:p>
        </w:tc>
        <w:tc>
          <w:tcPr>
            <w:tcW w:w="1011" w:type="dxa"/>
            <w:shd w:val="clear" w:color="auto" w:fill="8DB3E2" w:themeFill="text2" w:themeFillTint="66"/>
            <w:noWrap/>
            <w:vAlign w:val="center"/>
            <w:hideMark/>
          </w:tcPr>
          <w:p w14:paraId="528ABE66" w14:textId="77777777" w:rsidR="0087360D" w:rsidRPr="00556651" w:rsidRDefault="0087360D" w:rsidP="00C42D51">
            <w:pPr>
              <w:jc w:val="right"/>
              <w:rPr>
                <w:rFonts w:ascii="Arial" w:hAnsi="Arial" w:cs="Arial"/>
                <w:color w:val="000000"/>
                <w:sz w:val="18"/>
                <w:szCs w:val="18"/>
              </w:rPr>
            </w:pPr>
            <w:r>
              <w:rPr>
                <w:rFonts w:ascii="Arial" w:hAnsi="Arial"/>
                <w:color w:val="000000"/>
                <w:sz w:val="18"/>
              </w:rPr>
              <w:t>2025</w:t>
            </w:r>
          </w:p>
        </w:tc>
        <w:tc>
          <w:tcPr>
            <w:tcW w:w="1159" w:type="dxa"/>
            <w:shd w:val="clear" w:color="auto" w:fill="8DB3E2" w:themeFill="text2" w:themeFillTint="66"/>
            <w:noWrap/>
            <w:vAlign w:val="center"/>
            <w:hideMark/>
          </w:tcPr>
          <w:p w14:paraId="2FB73170" w14:textId="77777777" w:rsidR="0087360D" w:rsidRPr="00556651" w:rsidRDefault="0087360D" w:rsidP="00C42D51">
            <w:pPr>
              <w:jc w:val="right"/>
              <w:rPr>
                <w:rFonts w:ascii="Arial" w:hAnsi="Arial" w:cs="Arial"/>
                <w:color w:val="000000"/>
                <w:sz w:val="18"/>
                <w:szCs w:val="18"/>
              </w:rPr>
            </w:pPr>
            <w:r>
              <w:rPr>
                <w:rFonts w:ascii="Arial" w:hAnsi="Arial"/>
                <w:color w:val="000000"/>
                <w:sz w:val="18"/>
              </w:rPr>
              <w:t>2025/2022 ald. (%)</w:t>
            </w:r>
          </w:p>
        </w:tc>
      </w:tr>
      <w:tr w:rsidR="0087360D" w:rsidRPr="00556651" w14:paraId="46B80965" w14:textId="77777777" w:rsidTr="00320A45">
        <w:trPr>
          <w:trHeight w:val="255"/>
        </w:trPr>
        <w:tc>
          <w:tcPr>
            <w:tcW w:w="2751" w:type="dxa"/>
            <w:noWrap/>
            <w:vAlign w:val="center"/>
            <w:hideMark/>
          </w:tcPr>
          <w:p w14:paraId="1D0AE136" w14:textId="77777777" w:rsidR="0087360D" w:rsidRPr="00556651" w:rsidRDefault="0087360D" w:rsidP="00C42D51">
            <w:pPr>
              <w:rPr>
                <w:rFonts w:ascii="Arial Narrow" w:hAnsi="Arial Narrow" w:cs="Arial"/>
                <w:bCs/>
                <w:color w:val="000000"/>
                <w:sz w:val="20"/>
                <w:szCs w:val="20"/>
              </w:rPr>
            </w:pPr>
            <w:r>
              <w:rPr>
                <w:rFonts w:ascii="Arial Narrow" w:hAnsi="Arial Narrow"/>
                <w:color w:val="000000"/>
                <w:sz w:val="20"/>
              </w:rPr>
              <w:t xml:space="preserve">Itxaron-zerrendan dauden pertsonen kopurua </w:t>
            </w:r>
          </w:p>
        </w:tc>
        <w:tc>
          <w:tcPr>
            <w:tcW w:w="1014" w:type="dxa"/>
            <w:noWrap/>
            <w:vAlign w:val="center"/>
            <w:hideMark/>
          </w:tcPr>
          <w:p w14:paraId="456EA730" w14:textId="77777777" w:rsidR="0087360D" w:rsidRPr="00A90026" w:rsidRDefault="0087360D" w:rsidP="00C42D51">
            <w:pPr>
              <w:jc w:val="right"/>
              <w:rPr>
                <w:rFonts w:ascii="Arial Narrow" w:hAnsi="Arial Narrow" w:cs="Arial"/>
                <w:bCs/>
                <w:color w:val="000000"/>
                <w:sz w:val="20"/>
                <w:szCs w:val="20"/>
              </w:rPr>
            </w:pPr>
            <w:r>
              <w:rPr>
                <w:rFonts w:ascii="Arial Narrow" w:hAnsi="Arial Narrow"/>
                <w:color w:val="000000"/>
                <w:sz w:val="20"/>
              </w:rPr>
              <w:t>53</w:t>
            </w:r>
          </w:p>
        </w:tc>
        <w:tc>
          <w:tcPr>
            <w:tcW w:w="1014" w:type="dxa"/>
            <w:noWrap/>
            <w:vAlign w:val="center"/>
            <w:hideMark/>
          </w:tcPr>
          <w:p w14:paraId="4110BCB8" w14:textId="77777777" w:rsidR="0087360D" w:rsidRPr="00A90026" w:rsidRDefault="0087360D" w:rsidP="00C42D51">
            <w:pPr>
              <w:jc w:val="right"/>
              <w:rPr>
                <w:rFonts w:ascii="Arial Narrow" w:hAnsi="Arial Narrow" w:cs="Arial"/>
                <w:bCs/>
                <w:color w:val="000000"/>
                <w:sz w:val="20"/>
                <w:szCs w:val="20"/>
              </w:rPr>
            </w:pPr>
            <w:r>
              <w:rPr>
                <w:rFonts w:ascii="Arial Narrow" w:hAnsi="Arial Narrow"/>
                <w:color w:val="000000"/>
                <w:sz w:val="20"/>
              </w:rPr>
              <w:t>134</w:t>
            </w:r>
          </w:p>
        </w:tc>
        <w:tc>
          <w:tcPr>
            <w:tcW w:w="1014" w:type="dxa"/>
            <w:noWrap/>
            <w:vAlign w:val="center"/>
            <w:hideMark/>
          </w:tcPr>
          <w:p w14:paraId="3A24C858" w14:textId="77777777" w:rsidR="0087360D" w:rsidRPr="00A90026" w:rsidRDefault="0087360D" w:rsidP="00C42D51">
            <w:pPr>
              <w:jc w:val="right"/>
              <w:rPr>
                <w:rFonts w:ascii="Arial Narrow" w:hAnsi="Arial Narrow" w:cs="Arial"/>
                <w:bCs/>
                <w:color w:val="000000"/>
                <w:sz w:val="20"/>
                <w:szCs w:val="20"/>
              </w:rPr>
            </w:pPr>
            <w:r>
              <w:rPr>
                <w:rFonts w:ascii="Arial Narrow" w:hAnsi="Arial Narrow"/>
                <w:color w:val="000000"/>
                <w:sz w:val="20"/>
              </w:rPr>
              <w:t>61</w:t>
            </w:r>
          </w:p>
        </w:tc>
        <w:tc>
          <w:tcPr>
            <w:tcW w:w="1011" w:type="dxa"/>
            <w:noWrap/>
            <w:vAlign w:val="center"/>
            <w:hideMark/>
          </w:tcPr>
          <w:p w14:paraId="3026A838" w14:textId="77777777" w:rsidR="0087360D" w:rsidRPr="00A90026" w:rsidRDefault="0087360D" w:rsidP="00C42D51">
            <w:pPr>
              <w:jc w:val="right"/>
              <w:rPr>
                <w:rFonts w:ascii="Arial Narrow" w:hAnsi="Arial Narrow" w:cs="Arial"/>
                <w:bCs/>
                <w:color w:val="000000"/>
                <w:sz w:val="20"/>
                <w:szCs w:val="20"/>
              </w:rPr>
            </w:pPr>
            <w:r>
              <w:rPr>
                <w:rFonts w:ascii="Arial Narrow" w:hAnsi="Arial Narrow"/>
                <w:color w:val="000000"/>
                <w:sz w:val="20"/>
              </w:rPr>
              <w:t>107</w:t>
            </w:r>
          </w:p>
        </w:tc>
        <w:tc>
          <w:tcPr>
            <w:tcW w:w="1159" w:type="dxa"/>
            <w:noWrap/>
            <w:vAlign w:val="center"/>
            <w:hideMark/>
          </w:tcPr>
          <w:p w14:paraId="5610346C" w14:textId="77777777" w:rsidR="0087360D" w:rsidRPr="00A90026" w:rsidRDefault="0087360D" w:rsidP="00C42D51">
            <w:pPr>
              <w:jc w:val="right"/>
              <w:rPr>
                <w:rFonts w:ascii="Arial Narrow" w:hAnsi="Arial Narrow" w:cs="Arial"/>
                <w:bCs/>
                <w:color w:val="000000"/>
                <w:sz w:val="20"/>
                <w:szCs w:val="20"/>
              </w:rPr>
            </w:pPr>
            <w:r>
              <w:rPr>
                <w:rFonts w:ascii="Arial Narrow" w:hAnsi="Arial Narrow"/>
                <w:color w:val="000000"/>
                <w:sz w:val="20"/>
              </w:rPr>
              <w:t>102</w:t>
            </w:r>
          </w:p>
        </w:tc>
      </w:tr>
    </w:tbl>
    <w:p w14:paraId="1D4D52B1" w14:textId="11308E02" w:rsidR="00A66E39" w:rsidRDefault="175235DB" w:rsidP="0087360D">
      <w:pPr>
        <w:pStyle w:val="texto"/>
        <w:spacing w:before="240" w:after="140"/>
        <w:ind w:left="720" w:firstLine="0"/>
        <w:jc w:val="both"/>
      </w:pPr>
      <w:r>
        <w:t xml:space="preserve">Itxaron-zerrendan dauden pertsonen, jada hitzordua eman zaien eta edo ez edota </w:t>
      </w:r>
      <w:proofErr w:type="spellStart"/>
      <w:r>
        <w:t>kolposkopiaren</w:t>
      </w:r>
      <w:proofErr w:type="spellEnd"/>
      <w:r>
        <w:t xml:space="preserve"> osteko hurrengo kontsultetarako edo jarraipen kontsultetarako hitzordurik eman ez zaien pertsonen kopurua % 102 handitu da 2023an programa ezarri zenez geroztik. Arretaren balizko atzerapenari buruzko informaziorik ezari buruzko ondorioak </w:t>
      </w:r>
      <w:proofErr w:type="spellStart"/>
      <w:r>
        <w:t>NOUkoen</w:t>
      </w:r>
      <w:proofErr w:type="spellEnd"/>
      <w:r>
        <w:t xml:space="preserve"> antzekoak dira.</w:t>
      </w:r>
    </w:p>
    <w:p w14:paraId="2F78A3DC" w14:textId="40B0F750" w:rsidR="00765D37" w:rsidRDefault="00765D37" w:rsidP="00765D37">
      <w:pPr>
        <w:pStyle w:val="texto"/>
        <w:numPr>
          <w:ilvl w:val="1"/>
          <w:numId w:val="8"/>
        </w:numPr>
        <w:tabs>
          <w:tab w:val="clear" w:pos="2835"/>
          <w:tab w:val="clear" w:pos="3969"/>
          <w:tab w:val="clear" w:pos="5103"/>
          <w:tab w:val="clear" w:pos="6237"/>
          <w:tab w:val="clear" w:pos="7371"/>
          <w:tab w:val="left" w:pos="480"/>
        </w:tabs>
        <w:spacing w:after="140"/>
        <w:ind w:left="709" w:hanging="283"/>
        <w:jc w:val="both"/>
        <w:rPr>
          <w:rStyle w:val="textoCar"/>
        </w:rPr>
      </w:pPr>
      <w:r>
        <w:rPr>
          <w:rStyle w:val="textoCar"/>
        </w:rPr>
        <w:t>GOO:</w:t>
      </w:r>
    </w:p>
    <w:p w14:paraId="0DA61CF0" w14:textId="0B0B3A45" w:rsidR="0087360D" w:rsidRDefault="0087360D" w:rsidP="0087360D">
      <w:pPr>
        <w:pStyle w:val="texto"/>
        <w:spacing w:before="120" w:after="140"/>
        <w:ind w:left="680" w:firstLine="0"/>
        <w:jc w:val="both"/>
      </w:pPr>
      <w:r>
        <w:tab/>
        <w:t xml:space="preserve">Lizarraren kasuan, 2025eko apirilera arte ez zegoen </w:t>
      </w:r>
      <w:proofErr w:type="spellStart"/>
      <w:r>
        <w:t>zerbixeko</w:t>
      </w:r>
      <w:proofErr w:type="spellEnd"/>
      <w:r>
        <w:t xml:space="preserve"> patologiaren agendarik; aitzitik, </w:t>
      </w:r>
      <w:proofErr w:type="spellStart"/>
      <w:r>
        <w:t>kolposkopia</w:t>
      </w:r>
      <w:proofErr w:type="spellEnd"/>
      <w:r>
        <w:t xml:space="preserve"> eta ondorengo jarraipena egin behar zitzaien pertsonei ginekologia-agenda orokorretan ematen zitzaien hitzordua, eta, hortaz, ezin dugu ondorioztatu programak agenda horretako itxaron-zerrendetan zer-nolako eragina duen. </w:t>
      </w:r>
    </w:p>
    <w:p w14:paraId="117D3E75" w14:textId="7DA988DA" w:rsidR="0087360D" w:rsidRDefault="0087360D" w:rsidP="0087360D">
      <w:pPr>
        <w:pStyle w:val="atitulo4"/>
        <w:spacing w:before="240" w:after="120"/>
      </w:pPr>
      <w:r>
        <w:rPr>
          <w:sz w:val="24"/>
        </w:rPr>
        <w:t xml:space="preserve">Detektatutako </w:t>
      </w:r>
      <w:proofErr w:type="spellStart"/>
      <w:r>
        <w:rPr>
          <w:sz w:val="24"/>
        </w:rPr>
        <w:t>ULMeko</w:t>
      </w:r>
      <w:proofErr w:type="spellEnd"/>
      <w:r>
        <w:rPr>
          <w:sz w:val="24"/>
        </w:rPr>
        <w:t xml:space="preserve"> kasuen kopurua</w:t>
      </w:r>
    </w:p>
    <w:p w14:paraId="0EDEBC1D" w14:textId="783F0828" w:rsidR="00B7219C" w:rsidRDefault="00EE59AA" w:rsidP="00EE59AA">
      <w:pPr>
        <w:pStyle w:val="texto"/>
        <w:spacing w:before="120" w:after="140"/>
        <w:jc w:val="both"/>
      </w:pPr>
      <w:r>
        <w:t xml:space="preserve">Dagokion proba egin ondoren, pertsonen jarraipen kontsultek eta ULM bat detektatuz gero hartu beharreko neurriek </w:t>
      </w:r>
      <w:proofErr w:type="spellStart"/>
      <w:r>
        <w:t>ULMaren</w:t>
      </w:r>
      <w:proofErr w:type="spellEnd"/>
      <w:r>
        <w:t xml:space="preserve"> detekzio goiztiarrerako programaren irismena gainditzen dute, baina </w:t>
      </w:r>
      <w:proofErr w:type="spellStart"/>
      <w:r>
        <w:t>NOPLOIko</w:t>
      </w:r>
      <w:proofErr w:type="spellEnd"/>
      <w:r>
        <w:t xml:space="preserve"> langileek jarraipena egiten dute, pertsonaren azken emaitza edo diagnostikoa erregistratze aldera. </w:t>
      </w:r>
    </w:p>
    <w:p w14:paraId="2528F0A0" w14:textId="1F08CE0A" w:rsidR="0087360D" w:rsidRDefault="0087360D" w:rsidP="00B46240">
      <w:pPr>
        <w:pStyle w:val="texto"/>
        <w:spacing w:before="120" w:after="240"/>
        <w:jc w:val="both"/>
      </w:pPr>
      <w:proofErr w:type="spellStart"/>
      <w:r>
        <w:lastRenderedPageBreak/>
        <w:t>CUISen</w:t>
      </w:r>
      <w:proofErr w:type="spellEnd"/>
      <w:r>
        <w:t xml:space="preserve"> erregistratutako informazioaren arabera, aztertutako aldian, programa horri esker hasierako estadioetako hiru minbizi detektatu ziren in </w:t>
      </w:r>
      <w:proofErr w:type="spellStart"/>
      <w:r>
        <w:t>situ</w:t>
      </w:r>
      <w:proofErr w:type="spellEnd"/>
      <w:r>
        <w:t xml:space="preserve">, bai eta zazpi minbizi inbaditzaile ere. </w:t>
      </w:r>
    </w:p>
    <w:p w14:paraId="48DCB48F" w14:textId="2BAEED92" w:rsidR="000617E6" w:rsidRDefault="089F7A8A" w:rsidP="66E75F0E">
      <w:pPr>
        <w:pStyle w:val="texto"/>
        <w:tabs>
          <w:tab w:val="clear" w:pos="2835"/>
          <w:tab w:val="clear" w:pos="3969"/>
          <w:tab w:val="clear" w:pos="5103"/>
          <w:tab w:val="clear" w:pos="6237"/>
          <w:tab w:val="clear" w:pos="7371"/>
          <w:tab w:val="left" w:pos="480"/>
        </w:tabs>
        <w:spacing w:after="140"/>
        <w:ind w:firstLine="289"/>
        <w:jc w:val="both"/>
        <w:rPr>
          <w:rFonts w:ascii="Arial" w:hAnsi="Arial"/>
          <w:b/>
          <w:bCs/>
          <w:color w:val="000000"/>
          <w:kern w:val="28"/>
          <w:sz w:val="25"/>
          <w:szCs w:val="25"/>
        </w:rPr>
      </w:pPr>
      <w:r>
        <w:rPr>
          <w:rStyle w:val="textoCar"/>
          <w:b/>
          <w:bCs/>
        </w:rPr>
        <w:t>Laburbilduz</w:t>
      </w:r>
      <w:r>
        <w:rPr>
          <w:rStyle w:val="textoCar"/>
        </w:rPr>
        <w:t xml:space="preserve">, programa exekutatzeari dagokionez, Ganbera honek uste du xede-populazioaren karga prozedura neketsua eta eskuzkoa dela fase askotan, batez ere populazio-errolda batetik baino gehiagotik datorrelako informazioa eta </w:t>
      </w:r>
      <w:proofErr w:type="spellStart"/>
      <w:r>
        <w:rPr>
          <w:rStyle w:val="textoCar"/>
        </w:rPr>
        <w:t>CUISen</w:t>
      </w:r>
      <w:proofErr w:type="spellEnd"/>
      <w:r>
        <w:rPr>
          <w:rStyle w:val="textoCar"/>
        </w:rPr>
        <w:t xml:space="preserve"> </w:t>
      </w:r>
      <w:proofErr w:type="spellStart"/>
      <w:r>
        <w:rPr>
          <w:rStyle w:val="textoCar"/>
        </w:rPr>
        <w:t>NAIKPrik</w:t>
      </w:r>
      <w:proofErr w:type="spellEnd"/>
      <w:r>
        <w:rPr>
          <w:rStyle w:val="textoCar"/>
        </w:rPr>
        <w:t xml:space="preserve"> ez duten pertsonak daudelako. Egiaztatu dugu urte bakoitzean kohorteei zegozkien ia pertsona guztiak gonbidatuak izan direla, baina haien partaidetza-tasa espero zena baino txikiagoa izan da, </w:t>
      </w:r>
      <w:proofErr w:type="spellStart"/>
      <w:r>
        <w:rPr>
          <w:rStyle w:val="textoCar"/>
        </w:rPr>
        <w:t>gogorarazpenak</w:t>
      </w:r>
      <w:proofErr w:type="spellEnd"/>
      <w:r>
        <w:rPr>
          <w:rStyle w:val="textoCar"/>
        </w:rPr>
        <w:t xml:space="preserve"> eta zabalkunde kanpainak gorabehera. Era berean, egiaztatu dugu entregatutako lagin guztien jarraipen egokia egin dela, eta emaitza ezarritako epea baino pixka bat luzeagoan jakinarazi dela. </w:t>
      </w:r>
      <w:r>
        <w:t xml:space="preserve">Azkenik, berretsi dugu kasu positiboetan aurreikusitako ekintza guztiak egin direla, eta, oro har, </w:t>
      </w:r>
      <w:bookmarkStart w:id="46" w:name="_Int_3gjfrN97"/>
      <w:r>
        <w:t>ezarritako erreferentziazko epeetan.</w:t>
      </w:r>
      <w:bookmarkStart w:id="47" w:name="_Toc3202789"/>
      <w:bookmarkStart w:id="48" w:name="_Toc3967030"/>
      <w:r>
        <w:br w:type="page"/>
      </w:r>
      <w:bookmarkEnd w:id="46"/>
    </w:p>
    <w:p w14:paraId="3CE004F6" w14:textId="77777777" w:rsidR="007016D8" w:rsidRDefault="007016D8" w:rsidP="00C6350C">
      <w:pPr>
        <w:pStyle w:val="atitulo1"/>
      </w:pPr>
    </w:p>
    <w:p w14:paraId="14010543" w14:textId="40CD648F" w:rsidR="001E1226" w:rsidRDefault="001E1226" w:rsidP="00C6350C">
      <w:pPr>
        <w:pStyle w:val="atitulo1"/>
      </w:pPr>
    </w:p>
    <w:p w14:paraId="2297AA40" w14:textId="7F1831B6" w:rsidR="001E1226" w:rsidRDefault="001E1226" w:rsidP="00C6350C">
      <w:pPr>
        <w:pStyle w:val="atitulo1"/>
      </w:pPr>
    </w:p>
    <w:p w14:paraId="5E38132B" w14:textId="12757772" w:rsidR="001E1226" w:rsidRDefault="001E1226" w:rsidP="00C6350C">
      <w:pPr>
        <w:pStyle w:val="atitulo1"/>
      </w:pPr>
    </w:p>
    <w:p w14:paraId="3F73FC53" w14:textId="3478A1E0" w:rsidR="001E1226" w:rsidRDefault="001E1226" w:rsidP="00C6350C">
      <w:pPr>
        <w:pStyle w:val="atitulo1"/>
      </w:pPr>
    </w:p>
    <w:p w14:paraId="12E6ED3D" w14:textId="77777777" w:rsidR="001E1226" w:rsidRDefault="001E1226" w:rsidP="00C6350C">
      <w:pPr>
        <w:pStyle w:val="atitulo1"/>
      </w:pPr>
    </w:p>
    <w:p w14:paraId="207BB958" w14:textId="29EA323F" w:rsidR="00C6350C" w:rsidRDefault="55CE1F63" w:rsidP="00983539">
      <w:pPr>
        <w:pStyle w:val="atitulo1"/>
        <w:jc w:val="right"/>
        <w:rPr>
          <w:sz w:val="36"/>
          <w:szCs w:val="36"/>
        </w:rPr>
      </w:pPr>
      <w:bookmarkStart w:id="49" w:name="_Toc232406237"/>
      <w:bookmarkEnd w:id="47"/>
      <w:bookmarkEnd w:id="48"/>
      <w:r>
        <w:rPr>
          <w:sz w:val="36"/>
        </w:rPr>
        <w:t>Eranskinak</w:t>
      </w:r>
      <w:bookmarkEnd w:id="49"/>
    </w:p>
    <w:p w14:paraId="1896697D" w14:textId="77777777" w:rsidR="003719F8" w:rsidRPr="00F46D90" w:rsidRDefault="003719F8" w:rsidP="003719F8">
      <w:pPr>
        <w:pStyle w:val="atitulo1"/>
        <w:jc w:val="center"/>
        <w:rPr>
          <w:sz w:val="36"/>
          <w:szCs w:val="36"/>
        </w:rPr>
      </w:pPr>
    </w:p>
    <w:p w14:paraId="2DD798B0" w14:textId="77777777" w:rsidR="002A11CA" w:rsidRPr="00F4520B" w:rsidRDefault="002A11CA" w:rsidP="00C6350C">
      <w:pPr>
        <w:pStyle w:val="atitulo1"/>
        <w:rPr>
          <w:sz w:val="26"/>
        </w:rPr>
        <w:sectPr w:rsidR="002A11CA" w:rsidRPr="00F4520B" w:rsidSect="0047539F">
          <w:headerReference w:type="even" r:id="rId18"/>
          <w:footerReference w:type="default" r:id="rId19"/>
          <w:pgSz w:w="11907" w:h="16840" w:code="9"/>
          <w:pgMar w:top="1701" w:right="1559" w:bottom="1644" w:left="1559" w:header="369" w:footer="136" w:gutter="0"/>
          <w:cols w:space="720"/>
          <w:docGrid w:linePitch="360"/>
        </w:sectPr>
      </w:pPr>
    </w:p>
    <w:p w14:paraId="7E3A6AA1" w14:textId="5DEDA7F2" w:rsidR="002A11CA" w:rsidRPr="00E961F5" w:rsidRDefault="69C258B7" w:rsidP="00983539">
      <w:pPr>
        <w:pStyle w:val="atitulo1"/>
        <w:rPr>
          <w:kern w:val="0"/>
          <w:sz w:val="24"/>
          <w:szCs w:val="24"/>
        </w:rPr>
      </w:pPr>
      <w:bookmarkStart w:id="50" w:name="_Toc136885525"/>
      <w:bookmarkStart w:id="51" w:name="_Toc232406238"/>
      <w:r>
        <w:rPr>
          <w:sz w:val="24"/>
        </w:rPr>
        <w:lastRenderedPageBreak/>
        <w:t xml:space="preserve">1. eranskina. </w:t>
      </w:r>
      <w:bookmarkEnd w:id="50"/>
      <w:r>
        <w:rPr>
          <w:sz w:val="24"/>
        </w:rPr>
        <w:t xml:space="preserve">Programaren </w:t>
      </w:r>
      <w:proofErr w:type="spellStart"/>
      <w:r>
        <w:rPr>
          <w:sz w:val="24"/>
        </w:rPr>
        <w:t>fluxugrama</w:t>
      </w:r>
      <w:proofErr w:type="spellEnd"/>
      <w:r>
        <w:rPr>
          <w:sz w:val="24"/>
        </w:rPr>
        <w:t>, probaren emaitza positiboa bada</w:t>
      </w:r>
      <w:bookmarkEnd w:id="51"/>
    </w:p>
    <w:p w14:paraId="7DE3603D" w14:textId="7E6F180F" w:rsidR="00F92BCD" w:rsidRDefault="0091362A">
      <w:pPr>
        <w:rPr>
          <w:rFonts w:ascii="Arial" w:hAnsi="Arial"/>
          <w:b/>
          <w:color w:val="000000"/>
          <w:kern w:val="28"/>
          <w:sz w:val="25"/>
          <w:szCs w:val="26"/>
        </w:rPr>
      </w:pPr>
      <w:r>
        <w:rPr>
          <w:noProof/>
        </w:rPr>
        <mc:AlternateContent>
          <mc:Choice Requires="wps">
            <w:drawing>
              <wp:anchor distT="0" distB="0" distL="114300" distR="114300" simplePos="0" relativeHeight="251661312" behindDoc="0" locked="0" layoutInCell="1" allowOverlap="1" wp14:anchorId="206F0E6F" wp14:editId="0FC0B8E0">
                <wp:simplePos x="0" y="0"/>
                <wp:positionH relativeFrom="column">
                  <wp:posOffset>6477000</wp:posOffset>
                </wp:positionH>
                <wp:positionV relativeFrom="paragraph">
                  <wp:posOffset>18415</wp:posOffset>
                </wp:positionV>
                <wp:extent cx="2324735" cy="5524500"/>
                <wp:effectExtent l="0" t="0" r="0" b="0"/>
                <wp:wrapNone/>
                <wp:docPr id="11" name="Rectángulo 11"/>
                <wp:cNvGraphicFramePr/>
                <a:graphic xmlns:a="http://schemas.openxmlformats.org/drawingml/2006/main">
                  <a:graphicData uri="http://schemas.microsoft.com/office/word/2010/wordprocessingShape">
                    <wps:wsp>
                      <wps:cNvSpPr/>
                      <wps:spPr>
                        <a:xfrm>
                          <a:off x="0" y="0"/>
                          <a:ext cx="2324735" cy="55245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EDB556" w14:textId="77777777" w:rsidR="006B43AB" w:rsidRPr="0062057C" w:rsidRDefault="006B43AB" w:rsidP="001F64B8">
                            <w:pPr>
                              <w:spacing w:after="120"/>
                              <w:rPr>
                                <w:rFonts w:asciiTheme="minorHAnsi" w:hAnsiTheme="minorHAnsi" w:cstheme="minorHAnsi"/>
                                <w:color w:val="000000" w:themeColor="text1"/>
                                <w:sz w:val="18"/>
                                <w:szCs w:val="18"/>
                              </w:rPr>
                            </w:pPr>
                            <w:r>
                              <w:rPr>
                                <w:rFonts w:asciiTheme="minorHAnsi" w:hAnsiTheme="minorHAnsi"/>
                                <w:color w:val="000000" w:themeColor="text1"/>
                                <w:sz w:val="18"/>
                              </w:rPr>
                              <w:t xml:space="preserve">① </w:t>
                            </w:r>
                            <w:proofErr w:type="spellStart"/>
                            <w:r>
                              <w:rPr>
                                <w:rFonts w:asciiTheme="minorHAnsi" w:hAnsiTheme="minorHAnsi"/>
                                <w:color w:val="000000" w:themeColor="text1"/>
                                <w:sz w:val="18"/>
                              </w:rPr>
                              <w:t>NASTATek</w:t>
                            </w:r>
                            <w:proofErr w:type="spellEnd"/>
                            <w:r>
                              <w:rPr>
                                <w:rFonts w:asciiTheme="minorHAnsi" w:hAnsiTheme="minorHAnsi"/>
                                <w:color w:val="000000" w:themeColor="text1"/>
                                <w:sz w:val="18"/>
                              </w:rPr>
                              <w:t xml:space="preserve"> Access fitxategia jasotzea </w:t>
                            </w:r>
                          </w:p>
                          <w:p w14:paraId="6F5281D3" w14:textId="77777777" w:rsidR="006B43AB" w:rsidRPr="0062057C" w:rsidRDefault="006B43AB" w:rsidP="001F64B8">
                            <w:pPr>
                              <w:spacing w:after="120"/>
                              <w:rPr>
                                <w:rFonts w:asciiTheme="minorHAnsi" w:hAnsiTheme="minorHAnsi" w:cstheme="minorHAnsi"/>
                                <w:color w:val="000000" w:themeColor="text1"/>
                                <w:sz w:val="18"/>
                                <w:szCs w:val="18"/>
                              </w:rPr>
                            </w:pPr>
                            <w:r>
                              <w:rPr>
                                <w:rFonts w:asciiTheme="minorHAnsi" w:hAnsiTheme="minorHAnsi"/>
                                <w:color w:val="000000" w:themeColor="text1"/>
                                <w:sz w:val="18"/>
                              </w:rPr>
                              <w:t xml:space="preserve">② Xede-populazioa aztertzea eta prestatzea </w:t>
                            </w:r>
                          </w:p>
                          <w:p w14:paraId="4B4B76D6" w14:textId="77777777" w:rsidR="006B43AB" w:rsidRPr="0062057C" w:rsidRDefault="006B43AB" w:rsidP="001F64B8">
                            <w:pPr>
                              <w:spacing w:after="120"/>
                              <w:rPr>
                                <w:rFonts w:asciiTheme="minorHAnsi" w:hAnsiTheme="minorHAnsi" w:cstheme="minorHAnsi"/>
                                <w:color w:val="000000" w:themeColor="text1"/>
                                <w:sz w:val="18"/>
                                <w:szCs w:val="18"/>
                              </w:rPr>
                            </w:pPr>
                            <w:r>
                              <w:rPr>
                                <w:rFonts w:asciiTheme="minorHAnsi" w:hAnsiTheme="minorHAnsi"/>
                                <w:color w:val="000000" w:themeColor="text1"/>
                                <w:sz w:val="18"/>
                              </w:rPr>
                              <w:t xml:space="preserve">③ </w:t>
                            </w:r>
                            <w:proofErr w:type="spellStart"/>
                            <w:r>
                              <w:rPr>
                                <w:rFonts w:asciiTheme="minorHAnsi" w:hAnsiTheme="minorHAnsi"/>
                                <w:color w:val="000000" w:themeColor="text1"/>
                                <w:sz w:val="18"/>
                              </w:rPr>
                              <w:t>LÁKORAri</w:t>
                            </w:r>
                            <w:proofErr w:type="spellEnd"/>
                            <w:r>
                              <w:rPr>
                                <w:rFonts w:asciiTheme="minorHAnsi" w:hAnsiTheme="minorHAnsi"/>
                                <w:color w:val="000000" w:themeColor="text1"/>
                                <w:sz w:val="18"/>
                              </w:rPr>
                              <w:t xml:space="preserve"> kontsultatu eta datuak osatzen dira </w:t>
                            </w:r>
                          </w:p>
                          <w:p w14:paraId="291ABAE6" w14:textId="77777777" w:rsidR="006B43AB" w:rsidRPr="0062057C" w:rsidRDefault="006B43AB" w:rsidP="001F64B8">
                            <w:pPr>
                              <w:spacing w:after="120"/>
                              <w:rPr>
                                <w:rFonts w:asciiTheme="minorHAnsi" w:hAnsiTheme="minorHAnsi" w:cstheme="minorHAnsi"/>
                                <w:color w:val="000000" w:themeColor="text1"/>
                                <w:sz w:val="18"/>
                                <w:szCs w:val="18"/>
                              </w:rPr>
                            </w:pPr>
                            <w:r>
                              <w:rPr>
                                <w:rFonts w:asciiTheme="minorHAnsi" w:hAnsiTheme="minorHAnsi"/>
                                <w:color w:val="000000" w:themeColor="text1"/>
                                <w:sz w:val="18"/>
                              </w:rPr>
                              <w:t xml:space="preserve">④ </w:t>
                            </w:r>
                            <w:proofErr w:type="spellStart"/>
                            <w:r>
                              <w:rPr>
                                <w:rFonts w:asciiTheme="minorHAnsi" w:hAnsiTheme="minorHAnsi"/>
                                <w:color w:val="000000" w:themeColor="text1"/>
                                <w:sz w:val="18"/>
                              </w:rPr>
                              <w:t>CUISen</w:t>
                            </w:r>
                            <w:proofErr w:type="spellEnd"/>
                            <w:r>
                              <w:rPr>
                                <w:rFonts w:asciiTheme="minorHAnsi" w:hAnsiTheme="minorHAnsi"/>
                                <w:color w:val="000000" w:themeColor="text1"/>
                                <w:sz w:val="18"/>
                              </w:rPr>
                              <w:t xml:space="preserve"> xede-populazioa kargatzea</w:t>
                            </w:r>
                          </w:p>
                          <w:p w14:paraId="0180C427" w14:textId="77777777" w:rsidR="006B43AB" w:rsidRPr="0062057C" w:rsidRDefault="006B43AB" w:rsidP="001F64B8">
                            <w:pPr>
                              <w:spacing w:after="120"/>
                              <w:rPr>
                                <w:rFonts w:asciiTheme="minorHAnsi" w:hAnsiTheme="minorHAnsi" w:cstheme="minorHAnsi"/>
                                <w:color w:val="000000" w:themeColor="text1"/>
                                <w:sz w:val="18"/>
                                <w:szCs w:val="18"/>
                              </w:rPr>
                            </w:pPr>
                            <w:r>
                              <w:rPr>
                                <w:rFonts w:asciiTheme="minorHAnsi" w:hAnsiTheme="minorHAnsi"/>
                                <w:color w:val="000000" w:themeColor="text1"/>
                                <w:sz w:val="18"/>
                              </w:rPr>
                              <w:t>⑤ Bazterketak gauzatzea</w:t>
                            </w:r>
                          </w:p>
                          <w:p w14:paraId="43F1C14B" w14:textId="77777777" w:rsidR="006B43AB" w:rsidRPr="0062057C" w:rsidRDefault="006B43AB" w:rsidP="001F64B8">
                            <w:pPr>
                              <w:spacing w:after="120"/>
                              <w:rPr>
                                <w:rFonts w:asciiTheme="minorHAnsi" w:hAnsiTheme="minorHAnsi" w:cstheme="minorHAnsi"/>
                                <w:color w:val="000000" w:themeColor="text1"/>
                                <w:sz w:val="18"/>
                                <w:szCs w:val="18"/>
                              </w:rPr>
                            </w:pPr>
                            <w:r>
                              <w:rPr>
                                <w:rFonts w:asciiTheme="minorHAnsi" w:hAnsiTheme="minorHAnsi"/>
                                <w:color w:val="000000" w:themeColor="text1"/>
                                <w:sz w:val="18"/>
                              </w:rPr>
                              <w:t>⑥ Gonbidapen-gutunak eta nork bere laginak hartzeko kita bidaltzea</w:t>
                            </w:r>
                          </w:p>
                          <w:p w14:paraId="2C912BC5" w14:textId="348FFBEF" w:rsidR="006B43AB" w:rsidRPr="0062057C" w:rsidRDefault="006B43AB" w:rsidP="001F64B8">
                            <w:pPr>
                              <w:spacing w:after="120"/>
                              <w:rPr>
                                <w:rFonts w:asciiTheme="minorHAnsi" w:hAnsiTheme="minorHAnsi" w:cstheme="minorHAnsi"/>
                                <w:color w:val="000000" w:themeColor="text1"/>
                                <w:sz w:val="18"/>
                                <w:szCs w:val="18"/>
                              </w:rPr>
                            </w:pPr>
                            <w:r>
                              <w:rPr>
                                <w:rFonts w:asciiTheme="minorHAnsi" w:hAnsiTheme="minorHAnsi"/>
                                <w:color w:val="000000" w:themeColor="text1"/>
                                <w:sz w:val="18"/>
                              </w:rPr>
                              <w:t xml:space="preserve">⑦ Nork berak hartutako lagina entregatzea edo </w:t>
                            </w:r>
                            <w:proofErr w:type="spellStart"/>
                            <w:r>
                              <w:rPr>
                                <w:rFonts w:asciiTheme="minorHAnsi" w:hAnsiTheme="minorHAnsi"/>
                                <w:color w:val="000000" w:themeColor="text1"/>
                                <w:sz w:val="18"/>
                              </w:rPr>
                              <w:t>SUOAZetara</w:t>
                            </w:r>
                            <w:proofErr w:type="spellEnd"/>
                            <w:r>
                              <w:rPr>
                                <w:rFonts w:asciiTheme="minorHAnsi" w:hAnsiTheme="minorHAnsi"/>
                                <w:color w:val="000000" w:themeColor="text1"/>
                                <w:sz w:val="18"/>
                              </w:rPr>
                              <w:t xml:space="preserve"> joatea profesionalek lagina har dezaten</w:t>
                            </w:r>
                          </w:p>
                          <w:p w14:paraId="5848FB7B" w14:textId="77777777" w:rsidR="006B43AB" w:rsidRPr="0062057C" w:rsidRDefault="006B43AB" w:rsidP="001F64B8">
                            <w:pPr>
                              <w:spacing w:after="120"/>
                              <w:rPr>
                                <w:rFonts w:asciiTheme="minorHAnsi" w:hAnsiTheme="minorHAnsi" w:cstheme="minorHAnsi"/>
                                <w:color w:val="000000" w:themeColor="text1"/>
                                <w:sz w:val="18"/>
                                <w:szCs w:val="18"/>
                              </w:rPr>
                            </w:pPr>
                            <w:r>
                              <w:rPr>
                                <w:rFonts w:asciiTheme="minorHAnsi" w:hAnsiTheme="minorHAnsi"/>
                                <w:color w:val="000000" w:themeColor="text1"/>
                                <w:sz w:val="18"/>
                              </w:rPr>
                              <w:t>⑧ Laginaren entrega CUIS sisteman erregistratzea. Aldi berean, lagin fisikoa Anatomia Patologikoaren Zerbitzura bidaltzen da.</w:t>
                            </w:r>
                          </w:p>
                          <w:p w14:paraId="02E49280" w14:textId="77777777" w:rsidR="006B43AB" w:rsidRPr="0062057C" w:rsidRDefault="006B43AB" w:rsidP="001F64B8">
                            <w:pPr>
                              <w:spacing w:after="120"/>
                              <w:rPr>
                                <w:rFonts w:asciiTheme="minorHAnsi" w:hAnsiTheme="minorHAnsi" w:cstheme="minorHAnsi"/>
                                <w:color w:val="000000" w:themeColor="text1"/>
                                <w:sz w:val="18"/>
                                <w:szCs w:val="18"/>
                              </w:rPr>
                            </w:pPr>
                            <w:r>
                              <w:rPr>
                                <w:rFonts w:asciiTheme="minorHAnsi" w:hAnsiTheme="minorHAnsi"/>
                                <w:color w:val="000000" w:themeColor="text1"/>
                                <w:sz w:val="18"/>
                              </w:rPr>
                              <w:t xml:space="preserve">⑨ Kontsulta-orria sortzea </w:t>
                            </w:r>
                            <w:proofErr w:type="spellStart"/>
                            <w:r>
                              <w:rPr>
                                <w:rFonts w:asciiTheme="minorHAnsi" w:hAnsiTheme="minorHAnsi"/>
                                <w:color w:val="000000" w:themeColor="text1"/>
                                <w:sz w:val="18"/>
                              </w:rPr>
                              <w:t>HKIan</w:t>
                            </w:r>
                            <w:proofErr w:type="spellEnd"/>
                            <w:r>
                              <w:rPr>
                                <w:rFonts w:asciiTheme="minorHAnsi" w:hAnsiTheme="minorHAnsi"/>
                                <w:color w:val="000000" w:themeColor="text1"/>
                                <w:sz w:val="18"/>
                              </w:rPr>
                              <w:t xml:space="preserve">, bai eta </w:t>
                            </w:r>
                            <w:proofErr w:type="spellStart"/>
                            <w:r>
                              <w:rPr>
                                <w:rFonts w:asciiTheme="minorHAnsi" w:hAnsiTheme="minorHAnsi"/>
                                <w:color w:val="000000" w:themeColor="text1"/>
                                <w:sz w:val="18"/>
                              </w:rPr>
                              <w:t>GESTPATHeko</w:t>
                            </w:r>
                            <w:proofErr w:type="spellEnd"/>
                            <w:r>
                              <w:rPr>
                                <w:rFonts w:asciiTheme="minorHAnsi" w:hAnsiTheme="minorHAnsi"/>
                                <w:color w:val="000000" w:themeColor="text1"/>
                                <w:sz w:val="18"/>
                              </w:rPr>
                              <w:t xml:space="preserve"> analisi klinikorako eskaera ere</w:t>
                            </w:r>
                          </w:p>
                          <w:p w14:paraId="15D4F2CC" w14:textId="77777777" w:rsidR="006B43AB" w:rsidRPr="0062057C" w:rsidRDefault="006B43AB" w:rsidP="001F64B8">
                            <w:pPr>
                              <w:spacing w:after="120"/>
                              <w:rPr>
                                <w:rFonts w:asciiTheme="minorHAnsi" w:hAnsiTheme="minorHAnsi" w:cstheme="minorHAnsi"/>
                                <w:color w:val="000000" w:themeColor="text1"/>
                                <w:sz w:val="18"/>
                                <w:szCs w:val="18"/>
                              </w:rPr>
                            </w:pPr>
                            <w:r>
                              <w:rPr>
                                <w:rFonts w:asciiTheme="minorHAnsi" w:hAnsiTheme="minorHAnsi"/>
                                <w:color w:val="000000" w:themeColor="text1"/>
                                <w:sz w:val="18"/>
                              </w:rPr>
                              <w:t xml:space="preserve">⑩ Anatomia Patologikoaren Zerbitzuak jasotako lagina lotzea </w:t>
                            </w:r>
                            <w:proofErr w:type="spellStart"/>
                            <w:r>
                              <w:rPr>
                                <w:rFonts w:asciiTheme="minorHAnsi" w:hAnsiTheme="minorHAnsi"/>
                                <w:color w:val="000000" w:themeColor="text1"/>
                                <w:sz w:val="18"/>
                              </w:rPr>
                              <w:t>GESTPATHeko</w:t>
                            </w:r>
                            <w:proofErr w:type="spellEnd"/>
                            <w:r>
                              <w:rPr>
                                <w:rFonts w:asciiTheme="minorHAnsi" w:hAnsiTheme="minorHAnsi"/>
                                <w:color w:val="000000" w:themeColor="text1"/>
                                <w:sz w:val="18"/>
                              </w:rPr>
                              <w:t xml:space="preserve"> analisi klinikorako eskaerarekin</w:t>
                            </w:r>
                          </w:p>
                          <w:p w14:paraId="25733BBA" w14:textId="77777777" w:rsidR="006B43AB" w:rsidRPr="0062057C" w:rsidRDefault="006B43AB" w:rsidP="001F64B8">
                            <w:pPr>
                              <w:spacing w:after="120"/>
                              <w:rPr>
                                <w:rFonts w:asciiTheme="minorHAnsi" w:hAnsiTheme="minorHAnsi" w:cstheme="minorHAnsi"/>
                                <w:color w:val="000000" w:themeColor="text1"/>
                                <w:sz w:val="18"/>
                                <w:szCs w:val="18"/>
                              </w:rPr>
                            </w:pPr>
                            <w:r>
                              <w:rPr>
                                <w:rFonts w:asciiTheme="minorHAnsi" w:hAnsiTheme="minorHAnsi"/>
                                <w:color w:val="000000" w:themeColor="text1"/>
                                <w:sz w:val="18"/>
                              </w:rPr>
                              <w:t xml:space="preserve">⑪ Laborategian emaitza lortu ondoren, </w:t>
                            </w:r>
                            <w:proofErr w:type="spellStart"/>
                            <w:r>
                              <w:rPr>
                                <w:rFonts w:asciiTheme="minorHAnsi" w:hAnsiTheme="minorHAnsi"/>
                                <w:color w:val="000000" w:themeColor="text1"/>
                                <w:sz w:val="18"/>
                              </w:rPr>
                              <w:t>GESTPATHen</w:t>
                            </w:r>
                            <w:proofErr w:type="spellEnd"/>
                            <w:r>
                              <w:rPr>
                                <w:rFonts w:asciiTheme="minorHAnsi" w:hAnsiTheme="minorHAnsi"/>
                                <w:color w:val="000000" w:themeColor="text1"/>
                                <w:sz w:val="18"/>
                              </w:rPr>
                              <w:t xml:space="preserve"> grabatzen da</w:t>
                            </w:r>
                          </w:p>
                          <w:p w14:paraId="50C72137" w14:textId="77777777" w:rsidR="006B43AB" w:rsidRPr="0062057C" w:rsidRDefault="006B43AB" w:rsidP="001F64B8">
                            <w:pPr>
                              <w:spacing w:after="120"/>
                              <w:rPr>
                                <w:rFonts w:asciiTheme="minorHAnsi" w:hAnsiTheme="minorHAnsi" w:cstheme="minorHAnsi"/>
                                <w:color w:val="000000" w:themeColor="text1"/>
                                <w:sz w:val="18"/>
                                <w:szCs w:val="18"/>
                              </w:rPr>
                            </w:pPr>
                            <w:r>
                              <w:rPr>
                                <w:rFonts w:asciiTheme="minorHAnsi" w:hAnsiTheme="minorHAnsi"/>
                                <w:color w:val="000000" w:themeColor="text1"/>
                                <w:sz w:val="18"/>
                              </w:rPr>
                              <w:t xml:space="preserve">⑫ </w:t>
                            </w:r>
                            <w:proofErr w:type="spellStart"/>
                            <w:r>
                              <w:rPr>
                                <w:rFonts w:asciiTheme="minorHAnsi" w:hAnsiTheme="minorHAnsi"/>
                                <w:color w:val="000000" w:themeColor="text1"/>
                                <w:sz w:val="18"/>
                              </w:rPr>
                              <w:t>GESTPATHetik</w:t>
                            </w:r>
                            <w:proofErr w:type="spellEnd"/>
                            <w:r>
                              <w:rPr>
                                <w:rFonts w:asciiTheme="minorHAnsi" w:hAnsiTheme="minorHAnsi"/>
                                <w:color w:val="000000" w:themeColor="text1"/>
                                <w:sz w:val="18"/>
                              </w:rPr>
                              <w:t xml:space="preserve"> emaitzak ekitaldien </w:t>
                            </w:r>
                            <w:proofErr w:type="spellStart"/>
                            <w:r>
                              <w:rPr>
                                <w:rFonts w:asciiTheme="minorHAnsi" w:hAnsiTheme="minorHAnsi"/>
                                <w:i/>
                                <w:iCs/>
                                <w:color w:val="000000" w:themeColor="text1"/>
                                <w:sz w:val="18"/>
                              </w:rPr>
                              <w:t>feed</w:t>
                            </w:r>
                            <w:r>
                              <w:rPr>
                                <w:rFonts w:asciiTheme="minorHAnsi" w:hAnsiTheme="minorHAnsi"/>
                                <w:color w:val="000000" w:themeColor="text1"/>
                                <w:sz w:val="18"/>
                              </w:rPr>
                              <w:t>ean</w:t>
                            </w:r>
                            <w:proofErr w:type="spellEnd"/>
                            <w:r>
                              <w:rPr>
                                <w:rFonts w:asciiTheme="minorHAnsi" w:hAnsiTheme="minorHAnsi"/>
                                <w:color w:val="000000" w:themeColor="text1"/>
                                <w:sz w:val="18"/>
                              </w:rPr>
                              <w:t xml:space="preserve"> kargatzea</w:t>
                            </w:r>
                          </w:p>
                          <w:p w14:paraId="0252223C" w14:textId="77777777" w:rsidR="006B43AB" w:rsidRPr="0062057C" w:rsidRDefault="006B43AB" w:rsidP="001F64B8">
                            <w:pPr>
                              <w:spacing w:after="120"/>
                              <w:rPr>
                                <w:rFonts w:asciiTheme="minorHAnsi" w:hAnsiTheme="minorHAnsi" w:cstheme="minorHAnsi"/>
                                <w:color w:val="000000" w:themeColor="text1"/>
                                <w:sz w:val="18"/>
                                <w:szCs w:val="18"/>
                              </w:rPr>
                            </w:pPr>
                            <w:r>
                              <w:rPr>
                                <w:rFonts w:asciiTheme="minorHAnsi" w:hAnsiTheme="minorHAnsi"/>
                                <w:color w:val="000000" w:themeColor="text1"/>
                                <w:sz w:val="18"/>
                              </w:rPr>
                              <w:t xml:space="preserve">⑬ Emaitzak ekitaldien </w:t>
                            </w:r>
                            <w:proofErr w:type="spellStart"/>
                            <w:r>
                              <w:rPr>
                                <w:rFonts w:asciiTheme="minorHAnsi" w:hAnsiTheme="minorHAnsi"/>
                                <w:i/>
                                <w:iCs/>
                                <w:color w:val="000000" w:themeColor="text1"/>
                                <w:sz w:val="18"/>
                              </w:rPr>
                              <w:t>feed</w:t>
                            </w:r>
                            <w:r>
                              <w:rPr>
                                <w:rFonts w:asciiTheme="minorHAnsi" w:hAnsiTheme="minorHAnsi"/>
                                <w:color w:val="000000" w:themeColor="text1"/>
                                <w:sz w:val="18"/>
                              </w:rPr>
                              <w:t>etik</w:t>
                            </w:r>
                            <w:proofErr w:type="spellEnd"/>
                            <w:r>
                              <w:rPr>
                                <w:rFonts w:asciiTheme="minorHAnsi" w:hAnsiTheme="minorHAnsi"/>
                                <w:color w:val="000000" w:themeColor="text1"/>
                                <w:sz w:val="18"/>
                              </w:rPr>
                              <w:t xml:space="preserve"> </w:t>
                            </w:r>
                            <w:proofErr w:type="spellStart"/>
                            <w:r>
                              <w:rPr>
                                <w:rFonts w:asciiTheme="minorHAnsi" w:hAnsiTheme="minorHAnsi"/>
                                <w:color w:val="000000" w:themeColor="text1"/>
                                <w:sz w:val="18"/>
                              </w:rPr>
                              <w:t>CUISera</w:t>
                            </w:r>
                            <w:proofErr w:type="spellEnd"/>
                            <w:r>
                              <w:rPr>
                                <w:rFonts w:asciiTheme="minorHAnsi" w:hAnsiTheme="minorHAnsi"/>
                                <w:color w:val="000000" w:themeColor="text1"/>
                                <w:sz w:val="18"/>
                              </w:rPr>
                              <w:t xml:space="preserve"> kargatzea</w:t>
                            </w:r>
                          </w:p>
                          <w:p w14:paraId="23F816D0" w14:textId="77777777" w:rsidR="006B43AB" w:rsidRPr="0062057C" w:rsidRDefault="006B43AB" w:rsidP="001F64B8">
                            <w:pPr>
                              <w:spacing w:after="120"/>
                              <w:rPr>
                                <w:rFonts w:asciiTheme="minorHAnsi" w:hAnsiTheme="minorHAnsi" w:cstheme="minorHAnsi"/>
                                <w:color w:val="000000" w:themeColor="text1"/>
                                <w:sz w:val="18"/>
                                <w:szCs w:val="18"/>
                              </w:rPr>
                            </w:pPr>
                            <w:r>
                              <w:rPr>
                                <w:rFonts w:asciiTheme="minorHAnsi" w:hAnsiTheme="minorHAnsi"/>
                                <w:color w:val="000000" w:themeColor="text1"/>
                                <w:sz w:val="18"/>
                              </w:rPr>
                              <w:t>⑭ Emaitza negatiboaren komunikazio gutunak sortzea eta bidaltzea</w:t>
                            </w:r>
                          </w:p>
                          <w:p w14:paraId="7F8FFA2F" w14:textId="77777777" w:rsidR="006B43AB" w:rsidRPr="0062057C" w:rsidRDefault="006B43AB" w:rsidP="001F64B8">
                            <w:pPr>
                              <w:spacing w:after="120"/>
                              <w:rPr>
                                <w:rFonts w:asciiTheme="minorHAnsi" w:hAnsiTheme="minorHAnsi" w:cstheme="minorHAnsi"/>
                                <w:color w:val="000000" w:themeColor="text1"/>
                                <w:sz w:val="18"/>
                                <w:szCs w:val="18"/>
                              </w:rPr>
                            </w:pPr>
                            <w:r>
                              <w:rPr>
                                <w:rFonts w:asciiTheme="minorHAnsi" w:hAnsiTheme="minorHAnsi"/>
                                <w:color w:val="000000" w:themeColor="text1"/>
                                <w:sz w:val="18"/>
                              </w:rPr>
                              <w:t xml:space="preserve">⑮ </w:t>
                            </w:r>
                            <w:proofErr w:type="spellStart"/>
                            <w:r>
                              <w:rPr>
                                <w:rFonts w:asciiTheme="minorHAnsi" w:hAnsiTheme="minorHAnsi"/>
                                <w:color w:val="000000" w:themeColor="text1"/>
                                <w:sz w:val="18"/>
                              </w:rPr>
                              <w:t>Gogorarazpenak</w:t>
                            </w:r>
                            <w:proofErr w:type="spellEnd"/>
                            <w:r>
                              <w:rPr>
                                <w:rFonts w:asciiTheme="minorHAnsi" w:hAnsiTheme="minorHAnsi"/>
                                <w:color w:val="000000" w:themeColor="text1"/>
                                <w:sz w:val="18"/>
                              </w:rPr>
                              <w:t xml:space="preserve"> sortzea eta bidaltzea edo deitzea</w:t>
                            </w:r>
                          </w:p>
                          <w:p w14:paraId="517DDF00" w14:textId="6551AA43" w:rsidR="006B43AB" w:rsidRPr="00D141D5" w:rsidRDefault="006B43AB" w:rsidP="001F64B8">
                            <w:pPr>
                              <w:spacing w:after="120"/>
                              <w:rPr>
                                <w:rFonts w:asciiTheme="minorHAnsi" w:hAnsiTheme="minorHAnsi" w:cstheme="minorHAnsi"/>
                                <w:color w:val="000000" w:themeColor="text1"/>
                                <w:sz w:val="16"/>
                                <w:szCs w:val="16"/>
                              </w:rPr>
                            </w:pPr>
                            <w:r>
                              <w:rPr>
                                <w:rFonts w:asciiTheme="minorHAnsi" w:hAnsiTheme="minorHAnsi"/>
                                <w:color w:val="000000" w:themeColor="text1"/>
                                <w:sz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6F0E6F" id="Rectángulo 11" o:spid="_x0000_s1027" style="position:absolute;margin-left:510pt;margin-top:1.45pt;width:183.05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" filled="f" stroked="f" strokeweight="2pt">
                <v:textbox>
                  <w:txbxContent>
                    <w:p w14:paraId="39EDB556" w14:textId="77777777" w:rsidR="006B43AB" w:rsidRPr="0062057C" w:rsidRDefault="006B43AB" w:rsidP="001F64B8">
                      <w:pPr>
                        <w:spacing w:after="120"/>
                        <w:rPr>
                          <w:rFonts w:asciiTheme="minorHAnsi" w:hAnsiTheme="minorHAnsi" w:cstheme="minorHAnsi"/>
                          <w:color w:val="000000" w:themeColor="text1"/>
                          <w:sz w:val="18"/>
                          <w:szCs w:val="18"/>
                        </w:rPr>
                      </w:pPr>
                      <w:r>
                        <w:rPr>
                          <w:rFonts w:asciiTheme="minorHAnsi" w:hAnsiTheme="minorHAnsi"/>
                          <w:color w:val="000000" w:themeColor="text1"/>
                          <w:sz w:val="18"/>
                        </w:rPr>
                        <w:t xml:space="preserve">① </w:t>
                      </w:r>
                      <w:proofErr w:type="spellStart"/>
                      <w:r>
                        <w:rPr>
                          <w:rFonts w:asciiTheme="minorHAnsi" w:hAnsiTheme="minorHAnsi"/>
                          <w:color w:val="000000" w:themeColor="text1"/>
                          <w:sz w:val="18"/>
                        </w:rPr>
                        <w:t>NASTATek</w:t>
                      </w:r>
                      <w:proofErr w:type="spellEnd"/>
                      <w:r>
                        <w:rPr>
                          <w:rFonts w:asciiTheme="minorHAnsi" w:hAnsiTheme="minorHAnsi"/>
                          <w:color w:val="000000" w:themeColor="text1"/>
                          <w:sz w:val="18"/>
                        </w:rPr>
                        <w:t xml:space="preserve"> Access fitxategia jasotzea </w:t>
                      </w:r>
                    </w:p>
                    <w:p w14:paraId="6F5281D3" w14:textId="77777777" w:rsidR="006B43AB" w:rsidRPr="0062057C" w:rsidRDefault="006B43AB" w:rsidP="001F64B8">
                      <w:pPr>
                        <w:spacing w:after="120"/>
                        <w:rPr>
                          <w:rFonts w:asciiTheme="minorHAnsi" w:hAnsiTheme="minorHAnsi" w:cstheme="minorHAnsi"/>
                          <w:color w:val="000000" w:themeColor="text1"/>
                          <w:sz w:val="18"/>
                          <w:szCs w:val="18"/>
                        </w:rPr>
                      </w:pPr>
                      <w:r>
                        <w:rPr>
                          <w:rFonts w:asciiTheme="minorHAnsi" w:hAnsiTheme="minorHAnsi"/>
                          <w:color w:val="000000" w:themeColor="text1"/>
                          <w:sz w:val="18"/>
                        </w:rPr>
                        <w:t xml:space="preserve">② Xede-populazioa aztertzea eta prestatzea </w:t>
                      </w:r>
                    </w:p>
                    <w:p w14:paraId="4B4B76D6" w14:textId="77777777" w:rsidR="006B43AB" w:rsidRPr="0062057C" w:rsidRDefault="006B43AB" w:rsidP="001F64B8">
                      <w:pPr>
                        <w:spacing w:after="120"/>
                        <w:rPr>
                          <w:rFonts w:asciiTheme="minorHAnsi" w:hAnsiTheme="minorHAnsi" w:cstheme="minorHAnsi"/>
                          <w:color w:val="000000" w:themeColor="text1"/>
                          <w:sz w:val="18"/>
                          <w:szCs w:val="18"/>
                        </w:rPr>
                      </w:pPr>
                      <w:r>
                        <w:rPr>
                          <w:rFonts w:asciiTheme="minorHAnsi" w:hAnsiTheme="minorHAnsi"/>
                          <w:color w:val="000000" w:themeColor="text1"/>
                          <w:sz w:val="18"/>
                        </w:rPr>
                        <w:t xml:space="preserve">③ </w:t>
                      </w:r>
                      <w:proofErr w:type="spellStart"/>
                      <w:r>
                        <w:rPr>
                          <w:rFonts w:asciiTheme="minorHAnsi" w:hAnsiTheme="minorHAnsi"/>
                          <w:color w:val="000000" w:themeColor="text1"/>
                          <w:sz w:val="18"/>
                        </w:rPr>
                        <w:t>LÁKORAri</w:t>
                      </w:r>
                      <w:proofErr w:type="spellEnd"/>
                      <w:r>
                        <w:rPr>
                          <w:rFonts w:asciiTheme="minorHAnsi" w:hAnsiTheme="minorHAnsi"/>
                          <w:color w:val="000000" w:themeColor="text1"/>
                          <w:sz w:val="18"/>
                        </w:rPr>
                        <w:t xml:space="preserve"> kontsultatu eta datuak osatzen dira </w:t>
                      </w:r>
                    </w:p>
                    <w:p w14:paraId="291ABAE6" w14:textId="77777777" w:rsidR="006B43AB" w:rsidRPr="0062057C" w:rsidRDefault="006B43AB" w:rsidP="001F64B8">
                      <w:pPr>
                        <w:spacing w:after="120"/>
                        <w:rPr>
                          <w:rFonts w:asciiTheme="minorHAnsi" w:hAnsiTheme="minorHAnsi" w:cstheme="minorHAnsi"/>
                          <w:color w:val="000000" w:themeColor="text1"/>
                          <w:sz w:val="18"/>
                          <w:szCs w:val="18"/>
                        </w:rPr>
                      </w:pPr>
                      <w:r>
                        <w:rPr>
                          <w:rFonts w:asciiTheme="minorHAnsi" w:hAnsiTheme="minorHAnsi"/>
                          <w:color w:val="000000" w:themeColor="text1"/>
                          <w:sz w:val="18"/>
                        </w:rPr>
                        <w:t xml:space="preserve">④ </w:t>
                      </w:r>
                      <w:proofErr w:type="spellStart"/>
                      <w:r>
                        <w:rPr>
                          <w:rFonts w:asciiTheme="minorHAnsi" w:hAnsiTheme="minorHAnsi"/>
                          <w:color w:val="000000" w:themeColor="text1"/>
                          <w:sz w:val="18"/>
                        </w:rPr>
                        <w:t>CUISen</w:t>
                      </w:r>
                      <w:proofErr w:type="spellEnd"/>
                      <w:r>
                        <w:rPr>
                          <w:rFonts w:asciiTheme="minorHAnsi" w:hAnsiTheme="minorHAnsi"/>
                          <w:color w:val="000000" w:themeColor="text1"/>
                          <w:sz w:val="18"/>
                        </w:rPr>
                        <w:t xml:space="preserve"> xede-populazioa kargatzea</w:t>
                      </w:r>
                    </w:p>
                    <w:p w14:paraId="0180C427" w14:textId="77777777" w:rsidR="006B43AB" w:rsidRPr="0062057C" w:rsidRDefault="006B43AB" w:rsidP="001F64B8">
                      <w:pPr>
                        <w:spacing w:after="120"/>
                        <w:rPr>
                          <w:rFonts w:asciiTheme="minorHAnsi" w:hAnsiTheme="minorHAnsi" w:cstheme="minorHAnsi"/>
                          <w:color w:val="000000" w:themeColor="text1"/>
                          <w:sz w:val="18"/>
                          <w:szCs w:val="18"/>
                        </w:rPr>
                      </w:pPr>
                      <w:r>
                        <w:rPr>
                          <w:rFonts w:asciiTheme="minorHAnsi" w:hAnsiTheme="minorHAnsi"/>
                          <w:color w:val="000000" w:themeColor="text1"/>
                          <w:sz w:val="18"/>
                        </w:rPr>
                        <w:t>⑤ Bazterketak gauzatzea</w:t>
                      </w:r>
                    </w:p>
                    <w:p w14:paraId="43F1C14B" w14:textId="77777777" w:rsidR="006B43AB" w:rsidRPr="0062057C" w:rsidRDefault="006B43AB" w:rsidP="001F64B8">
                      <w:pPr>
                        <w:spacing w:after="120"/>
                        <w:rPr>
                          <w:rFonts w:asciiTheme="minorHAnsi" w:hAnsiTheme="minorHAnsi" w:cstheme="minorHAnsi"/>
                          <w:color w:val="000000" w:themeColor="text1"/>
                          <w:sz w:val="18"/>
                          <w:szCs w:val="18"/>
                        </w:rPr>
                      </w:pPr>
                      <w:r>
                        <w:rPr>
                          <w:rFonts w:asciiTheme="minorHAnsi" w:hAnsiTheme="minorHAnsi"/>
                          <w:color w:val="000000" w:themeColor="text1"/>
                          <w:sz w:val="18"/>
                        </w:rPr>
                        <w:t>⑥ Gonbidapen-gutunak eta nork bere laginak hartzeko kita bidaltzea</w:t>
                      </w:r>
                    </w:p>
                    <w:p w14:paraId="2C912BC5" w14:textId="348FFBEF" w:rsidR="006B43AB" w:rsidRPr="0062057C" w:rsidRDefault="006B43AB" w:rsidP="001F64B8">
                      <w:pPr>
                        <w:spacing w:after="120"/>
                        <w:rPr>
                          <w:rFonts w:asciiTheme="minorHAnsi" w:hAnsiTheme="minorHAnsi" w:cstheme="minorHAnsi"/>
                          <w:color w:val="000000" w:themeColor="text1"/>
                          <w:sz w:val="18"/>
                          <w:szCs w:val="18"/>
                        </w:rPr>
                      </w:pPr>
                      <w:r>
                        <w:rPr>
                          <w:rFonts w:asciiTheme="minorHAnsi" w:hAnsiTheme="minorHAnsi"/>
                          <w:color w:val="000000" w:themeColor="text1"/>
                          <w:sz w:val="18"/>
                        </w:rPr>
                        <w:t xml:space="preserve">⑦ Nork berak hartutako lagina entregatzea edo </w:t>
                      </w:r>
                      <w:proofErr w:type="spellStart"/>
                      <w:r>
                        <w:rPr>
                          <w:rFonts w:asciiTheme="minorHAnsi" w:hAnsiTheme="minorHAnsi"/>
                          <w:color w:val="000000" w:themeColor="text1"/>
                          <w:sz w:val="18"/>
                        </w:rPr>
                        <w:t>SUOAZetara</w:t>
                      </w:r>
                      <w:proofErr w:type="spellEnd"/>
                      <w:r>
                        <w:rPr>
                          <w:rFonts w:asciiTheme="minorHAnsi" w:hAnsiTheme="minorHAnsi"/>
                          <w:color w:val="000000" w:themeColor="text1"/>
                          <w:sz w:val="18"/>
                        </w:rPr>
                        <w:t xml:space="preserve"> joatea profesionalek lagina har dezaten</w:t>
                      </w:r>
                    </w:p>
                    <w:p w14:paraId="5848FB7B" w14:textId="77777777" w:rsidR="006B43AB" w:rsidRPr="0062057C" w:rsidRDefault="006B43AB" w:rsidP="001F64B8">
                      <w:pPr>
                        <w:spacing w:after="120"/>
                        <w:rPr>
                          <w:rFonts w:asciiTheme="minorHAnsi" w:hAnsiTheme="minorHAnsi" w:cstheme="minorHAnsi"/>
                          <w:color w:val="000000" w:themeColor="text1"/>
                          <w:sz w:val="18"/>
                          <w:szCs w:val="18"/>
                        </w:rPr>
                      </w:pPr>
                      <w:r>
                        <w:rPr>
                          <w:rFonts w:asciiTheme="minorHAnsi" w:hAnsiTheme="minorHAnsi"/>
                          <w:color w:val="000000" w:themeColor="text1"/>
                          <w:sz w:val="18"/>
                        </w:rPr>
                        <w:t>⑧ Laginaren entrega CUIS sisteman erregistratzea. Aldi berean, lagin fisikoa Anatomia Patologikoaren Zerbitzura bidaltzen da.</w:t>
                      </w:r>
                    </w:p>
                    <w:p w14:paraId="02E49280" w14:textId="77777777" w:rsidR="006B43AB" w:rsidRPr="0062057C" w:rsidRDefault="006B43AB" w:rsidP="001F64B8">
                      <w:pPr>
                        <w:spacing w:after="120"/>
                        <w:rPr>
                          <w:rFonts w:asciiTheme="minorHAnsi" w:hAnsiTheme="minorHAnsi" w:cstheme="minorHAnsi"/>
                          <w:color w:val="000000" w:themeColor="text1"/>
                          <w:sz w:val="18"/>
                          <w:szCs w:val="18"/>
                        </w:rPr>
                      </w:pPr>
                      <w:r>
                        <w:rPr>
                          <w:rFonts w:asciiTheme="minorHAnsi" w:hAnsiTheme="minorHAnsi"/>
                          <w:color w:val="000000" w:themeColor="text1"/>
                          <w:sz w:val="18"/>
                        </w:rPr>
                        <w:t xml:space="preserve">⑨ Kontsulta-orria sortzea </w:t>
                      </w:r>
                      <w:proofErr w:type="spellStart"/>
                      <w:r>
                        <w:rPr>
                          <w:rFonts w:asciiTheme="minorHAnsi" w:hAnsiTheme="minorHAnsi"/>
                          <w:color w:val="000000" w:themeColor="text1"/>
                          <w:sz w:val="18"/>
                        </w:rPr>
                        <w:t>HKIan</w:t>
                      </w:r>
                      <w:proofErr w:type="spellEnd"/>
                      <w:r>
                        <w:rPr>
                          <w:rFonts w:asciiTheme="minorHAnsi" w:hAnsiTheme="minorHAnsi"/>
                          <w:color w:val="000000" w:themeColor="text1"/>
                          <w:sz w:val="18"/>
                        </w:rPr>
                        <w:t xml:space="preserve">, bai eta </w:t>
                      </w:r>
                      <w:proofErr w:type="spellStart"/>
                      <w:r>
                        <w:rPr>
                          <w:rFonts w:asciiTheme="minorHAnsi" w:hAnsiTheme="minorHAnsi"/>
                          <w:color w:val="000000" w:themeColor="text1"/>
                          <w:sz w:val="18"/>
                        </w:rPr>
                        <w:t>GESTPATHeko</w:t>
                      </w:r>
                      <w:proofErr w:type="spellEnd"/>
                      <w:r>
                        <w:rPr>
                          <w:rFonts w:asciiTheme="minorHAnsi" w:hAnsiTheme="minorHAnsi"/>
                          <w:color w:val="000000" w:themeColor="text1"/>
                          <w:sz w:val="18"/>
                        </w:rPr>
                        <w:t xml:space="preserve"> analisi klinikorako eskaera ere</w:t>
                      </w:r>
                    </w:p>
                    <w:p w14:paraId="15D4F2CC" w14:textId="77777777" w:rsidR="006B43AB" w:rsidRPr="0062057C" w:rsidRDefault="006B43AB" w:rsidP="001F64B8">
                      <w:pPr>
                        <w:spacing w:after="120"/>
                        <w:rPr>
                          <w:rFonts w:asciiTheme="minorHAnsi" w:hAnsiTheme="minorHAnsi" w:cstheme="minorHAnsi"/>
                          <w:color w:val="000000" w:themeColor="text1"/>
                          <w:sz w:val="18"/>
                          <w:szCs w:val="18"/>
                        </w:rPr>
                      </w:pPr>
                      <w:r>
                        <w:rPr>
                          <w:rFonts w:asciiTheme="minorHAnsi" w:hAnsiTheme="minorHAnsi"/>
                          <w:color w:val="000000" w:themeColor="text1"/>
                          <w:sz w:val="18"/>
                        </w:rPr>
                        <w:t xml:space="preserve">⑩ Anatomia Patologikoaren Zerbitzuak jasotako lagina lotzea </w:t>
                      </w:r>
                      <w:proofErr w:type="spellStart"/>
                      <w:r>
                        <w:rPr>
                          <w:rFonts w:asciiTheme="minorHAnsi" w:hAnsiTheme="minorHAnsi"/>
                          <w:color w:val="000000" w:themeColor="text1"/>
                          <w:sz w:val="18"/>
                        </w:rPr>
                        <w:t>GESTPATHeko</w:t>
                      </w:r>
                      <w:proofErr w:type="spellEnd"/>
                      <w:r>
                        <w:rPr>
                          <w:rFonts w:asciiTheme="minorHAnsi" w:hAnsiTheme="minorHAnsi"/>
                          <w:color w:val="000000" w:themeColor="text1"/>
                          <w:sz w:val="18"/>
                        </w:rPr>
                        <w:t xml:space="preserve"> analisi klinikorako eskaerarekin</w:t>
                      </w:r>
                    </w:p>
                    <w:p w14:paraId="25733BBA" w14:textId="77777777" w:rsidR="006B43AB" w:rsidRPr="0062057C" w:rsidRDefault="006B43AB" w:rsidP="001F64B8">
                      <w:pPr>
                        <w:spacing w:after="120"/>
                        <w:rPr>
                          <w:rFonts w:asciiTheme="minorHAnsi" w:hAnsiTheme="minorHAnsi" w:cstheme="minorHAnsi"/>
                          <w:color w:val="000000" w:themeColor="text1"/>
                          <w:sz w:val="18"/>
                          <w:szCs w:val="18"/>
                        </w:rPr>
                      </w:pPr>
                      <w:r>
                        <w:rPr>
                          <w:rFonts w:asciiTheme="minorHAnsi" w:hAnsiTheme="minorHAnsi"/>
                          <w:color w:val="000000" w:themeColor="text1"/>
                          <w:sz w:val="18"/>
                        </w:rPr>
                        <w:t xml:space="preserve">⑪ Laborategian emaitza lortu ondoren, </w:t>
                      </w:r>
                      <w:proofErr w:type="spellStart"/>
                      <w:r>
                        <w:rPr>
                          <w:rFonts w:asciiTheme="minorHAnsi" w:hAnsiTheme="minorHAnsi"/>
                          <w:color w:val="000000" w:themeColor="text1"/>
                          <w:sz w:val="18"/>
                        </w:rPr>
                        <w:t>GESTPATHen</w:t>
                      </w:r>
                      <w:proofErr w:type="spellEnd"/>
                      <w:r>
                        <w:rPr>
                          <w:rFonts w:asciiTheme="minorHAnsi" w:hAnsiTheme="minorHAnsi"/>
                          <w:color w:val="000000" w:themeColor="text1"/>
                          <w:sz w:val="18"/>
                        </w:rPr>
                        <w:t xml:space="preserve"> grabatzen da</w:t>
                      </w:r>
                    </w:p>
                    <w:p w14:paraId="50C72137" w14:textId="77777777" w:rsidR="006B43AB" w:rsidRPr="0062057C" w:rsidRDefault="006B43AB" w:rsidP="001F64B8">
                      <w:pPr>
                        <w:spacing w:after="120"/>
                        <w:rPr>
                          <w:rFonts w:asciiTheme="minorHAnsi" w:hAnsiTheme="minorHAnsi" w:cstheme="minorHAnsi"/>
                          <w:color w:val="000000" w:themeColor="text1"/>
                          <w:sz w:val="18"/>
                          <w:szCs w:val="18"/>
                        </w:rPr>
                      </w:pPr>
                      <w:r>
                        <w:rPr>
                          <w:rFonts w:asciiTheme="minorHAnsi" w:hAnsiTheme="minorHAnsi"/>
                          <w:color w:val="000000" w:themeColor="text1"/>
                          <w:sz w:val="18"/>
                        </w:rPr>
                        <w:t xml:space="preserve">⑫ </w:t>
                      </w:r>
                      <w:proofErr w:type="spellStart"/>
                      <w:r>
                        <w:rPr>
                          <w:rFonts w:asciiTheme="minorHAnsi" w:hAnsiTheme="minorHAnsi"/>
                          <w:color w:val="000000" w:themeColor="text1"/>
                          <w:sz w:val="18"/>
                        </w:rPr>
                        <w:t>GESTPATHetik</w:t>
                      </w:r>
                      <w:proofErr w:type="spellEnd"/>
                      <w:r>
                        <w:rPr>
                          <w:rFonts w:asciiTheme="minorHAnsi" w:hAnsiTheme="minorHAnsi"/>
                          <w:color w:val="000000" w:themeColor="text1"/>
                          <w:sz w:val="18"/>
                        </w:rPr>
                        <w:t xml:space="preserve"> emaitzak ekitaldien </w:t>
                      </w:r>
                      <w:proofErr w:type="spellStart"/>
                      <w:r>
                        <w:rPr>
                          <w:rFonts w:asciiTheme="minorHAnsi" w:hAnsiTheme="minorHAnsi"/>
                          <w:i/>
                          <w:iCs/>
                          <w:color w:val="000000" w:themeColor="text1"/>
                          <w:sz w:val="18"/>
                        </w:rPr>
                        <w:t>feed</w:t>
                      </w:r>
                      <w:r>
                        <w:rPr>
                          <w:rFonts w:asciiTheme="minorHAnsi" w:hAnsiTheme="minorHAnsi"/>
                          <w:color w:val="000000" w:themeColor="text1"/>
                          <w:sz w:val="18"/>
                        </w:rPr>
                        <w:t>ean</w:t>
                      </w:r>
                      <w:proofErr w:type="spellEnd"/>
                      <w:r>
                        <w:rPr>
                          <w:rFonts w:asciiTheme="minorHAnsi" w:hAnsiTheme="minorHAnsi"/>
                          <w:color w:val="000000" w:themeColor="text1"/>
                          <w:sz w:val="18"/>
                        </w:rPr>
                        <w:t xml:space="preserve"> kargatzea</w:t>
                      </w:r>
                    </w:p>
                    <w:p w14:paraId="0252223C" w14:textId="77777777" w:rsidR="006B43AB" w:rsidRPr="0062057C" w:rsidRDefault="006B43AB" w:rsidP="001F64B8">
                      <w:pPr>
                        <w:spacing w:after="120"/>
                        <w:rPr>
                          <w:rFonts w:asciiTheme="minorHAnsi" w:hAnsiTheme="minorHAnsi" w:cstheme="minorHAnsi"/>
                          <w:color w:val="000000" w:themeColor="text1"/>
                          <w:sz w:val="18"/>
                          <w:szCs w:val="18"/>
                        </w:rPr>
                      </w:pPr>
                      <w:r>
                        <w:rPr>
                          <w:rFonts w:asciiTheme="minorHAnsi" w:hAnsiTheme="minorHAnsi"/>
                          <w:color w:val="000000" w:themeColor="text1"/>
                          <w:sz w:val="18"/>
                        </w:rPr>
                        <w:t xml:space="preserve">⑬ Emaitzak ekitaldien </w:t>
                      </w:r>
                      <w:proofErr w:type="spellStart"/>
                      <w:r>
                        <w:rPr>
                          <w:rFonts w:asciiTheme="minorHAnsi" w:hAnsiTheme="minorHAnsi"/>
                          <w:i/>
                          <w:iCs/>
                          <w:color w:val="000000" w:themeColor="text1"/>
                          <w:sz w:val="18"/>
                        </w:rPr>
                        <w:t>feed</w:t>
                      </w:r>
                      <w:r>
                        <w:rPr>
                          <w:rFonts w:asciiTheme="minorHAnsi" w:hAnsiTheme="minorHAnsi"/>
                          <w:color w:val="000000" w:themeColor="text1"/>
                          <w:sz w:val="18"/>
                        </w:rPr>
                        <w:t>etik</w:t>
                      </w:r>
                      <w:proofErr w:type="spellEnd"/>
                      <w:r>
                        <w:rPr>
                          <w:rFonts w:asciiTheme="minorHAnsi" w:hAnsiTheme="minorHAnsi"/>
                          <w:color w:val="000000" w:themeColor="text1"/>
                          <w:sz w:val="18"/>
                        </w:rPr>
                        <w:t xml:space="preserve"> </w:t>
                      </w:r>
                      <w:proofErr w:type="spellStart"/>
                      <w:r>
                        <w:rPr>
                          <w:rFonts w:asciiTheme="minorHAnsi" w:hAnsiTheme="minorHAnsi"/>
                          <w:color w:val="000000" w:themeColor="text1"/>
                          <w:sz w:val="18"/>
                        </w:rPr>
                        <w:t>CUISera</w:t>
                      </w:r>
                      <w:proofErr w:type="spellEnd"/>
                      <w:r>
                        <w:rPr>
                          <w:rFonts w:asciiTheme="minorHAnsi" w:hAnsiTheme="minorHAnsi"/>
                          <w:color w:val="000000" w:themeColor="text1"/>
                          <w:sz w:val="18"/>
                        </w:rPr>
                        <w:t xml:space="preserve"> kargatzea</w:t>
                      </w:r>
                    </w:p>
                    <w:p w14:paraId="23F816D0" w14:textId="77777777" w:rsidR="006B43AB" w:rsidRPr="0062057C" w:rsidRDefault="006B43AB" w:rsidP="001F64B8">
                      <w:pPr>
                        <w:spacing w:after="120"/>
                        <w:rPr>
                          <w:rFonts w:asciiTheme="minorHAnsi" w:hAnsiTheme="minorHAnsi" w:cstheme="minorHAnsi"/>
                          <w:color w:val="000000" w:themeColor="text1"/>
                          <w:sz w:val="18"/>
                          <w:szCs w:val="18"/>
                        </w:rPr>
                      </w:pPr>
                      <w:r>
                        <w:rPr>
                          <w:rFonts w:asciiTheme="minorHAnsi" w:hAnsiTheme="minorHAnsi"/>
                          <w:color w:val="000000" w:themeColor="text1"/>
                          <w:sz w:val="18"/>
                        </w:rPr>
                        <w:t>⑭ Emaitza negatiboaren komunikazio gutunak sortzea eta bidaltzea</w:t>
                      </w:r>
                    </w:p>
                    <w:p w14:paraId="7F8FFA2F" w14:textId="77777777" w:rsidR="006B43AB" w:rsidRPr="0062057C" w:rsidRDefault="006B43AB" w:rsidP="001F64B8">
                      <w:pPr>
                        <w:spacing w:after="120"/>
                        <w:rPr>
                          <w:rFonts w:asciiTheme="minorHAnsi" w:hAnsiTheme="minorHAnsi" w:cstheme="minorHAnsi"/>
                          <w:color w:val="000000" w:themeColor="text1"/>
                          <w:sz w:val="18"/>
                          <w:szCs w:val="18"/>
                        </w:rPr>
                      </w:pPr>
                      <w:r>
                        <w:rPr>
                          <w:rFonts w:asciiTheme="minorHAnsi" w:hAnsiTheme="minorHAnsi"/>
                          <w:color w:val="000000" w:themeColor="text1"/>
                          <w:sz w:val="18"/>
                        </w:rPr>
                        <w:t xml:space="preserve">⑮ </w:t>
                      </w:r>
                      <w:proofErr w:type="spellStart"/>
                      <w:r>
                        <w:rPr>
                          <w:rFonts w:asciiTheme="minorHAnsi" w:hAnsiTheme="minorHAnsi"/>
                          <w:color w:val="000000" w:themeColor="text1"/>
                          <w:sz w:val="18"/>
                        </w:rPr>
                        <w:t>Gogorarazpenak</w:t>
                      </w:r>
                      <w:proofErr w:type="spellEnd"/>
                      <w:r>
                        <w:rPr>
                          <w:rFonts w:asciiTheme="minorHAnsi" w:hAnsiTheme="minorHAnsi"/>
                          <w:color w:val="000000" w:themeColor="text1"/>
                          <w:sz w:val="18"/>
                        </w:rPr>
                        <w:t xml:space="preserve"> sortzea eta bidaltzea edo deitzea</w:t>
                      </w:r>
                    </w:p>
                    <w:p w14:paraId="517DDF00" w14:textId="6551AA43" w:rsidR="006B43AB" w:rsidRPr="00D141D5" w:rsidRDefault="006B43AB" w:rsidP="001F64B8">
                      <w:pPr>
                        <w:spacing w:after="120"/>
                        <w:rPr>
                          <w:rFonts w:asciiTheme="minorHAnsi" w:hAnsiTheme="minorHAnsi" w:cstheme="minorHAnsi"/>
                          <w:color w:val="000000" w:themeColor="text1"/>
                          <w:sz w:val="16"/>
                          <w:szCs w:val="16"/>
                        </w:rPr>
                      </w:pPr>
                      <w:r>
                        <w:rPr>
                          <w:rFonts w:asciiTheme="minorHAnsi" w:hAnsiTheme="minorHAnsi"/>
                          <w:color w:val="000000" w:themeColor="text1"/>
                          <w:sz w:val="16"/>
                        </w:rPr>
                        <w:t xml:space="preserve">  </w:t>
                      </w:r>
                    </w:p>
                  </w:txbxContent>
                </v:textbox>
              </v:rect>
            </w:pict>
          </mc:Fallback>
        </mc:AlternateContent>
      </w:r>
      <w:r>
        <w:rPr>
          <w:noProof/>
        </w:rPr>
        <w:drawing>
          <wp:anchor distT="0" distB="0" distL="114300" distR="114300" simplePos="0" relativeHeight="251659264" behindDoc="1" locked="0" layoutInCell="1" allowOverlap="1" wp14:anchorId="652F6359" wp14:editId="4150ED38">
            <wp:simplePos x="0" y="0"/>
            <wp:positionH relativeFrom="margin">
              <wp:posOffset>44325</wp:posOffset>
            </wp:positionH>
            <wp:positionV relativeFrom="paragraph">
              <wp:posOffset>37733</wp:posOffset>
            </wp:positionV>
            <wp:extent cx="6136649" cy="4333741"/>
            <wp:effectExtent l="0" t="0" r="0" b="0"/>
            <wp:wrapNone/>
            <wp:docPr id="8" name="Imagen 8" descr="C:\Users\D633935\Downloads\FlujogramaNegativoSin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633935\Downloads\FlujogramaNegativoSinR.jpg"/>
                    <pic:cNvPicPr>
                      <a:picLocks noChangeAspect="1" noChangeArrowheads="1"/>
                    </pic:cNvPicPr>
                  </pic:nvPicPr>
                  <pic:blipFill rotWithShape="1">
                    <a:blip r:embed="rId20">
                      <a:extLst>
                        <a:ext uri="{28A0092B-C50C-407E-A947-70E740481C1C}">
                          <a14:useLocalDpi xmlns:a14="http://schemas.microsoft.com/office/drawing/2010/main" val="0"/>
                        </a:ext>
                      </a:extLst>
                    </a:blip>
                    <a:srcRect l="3533" t="4760" r="4334" b="14684"/>
                    <a:stretch/>
                  </pic:blipFill>
                  <pic:spPr bwMode="auto">
                    <a:xfrm>
                      <a:off x="0" y="0"/>
                      <a:ext cx="6136649" cy="433374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2998C6F" w14:textId="7B0F2E0F" w:rsidR="001F64B8" w:rsidRDefault="001F64B8">
      <w:pPr>
        <w:rPr>
          <w:rFonts w:ascii="Arial" w:hAnsi="Arial"/>
          <w:b/>
          <w:color w:val="000000"/>
        </w:rPr>
      </w:pPr>
      <w:r>
        <w:br w:type="page"/>
      </w:r>
    </w:p>
    <w:p w14:paraId="50FAF093" w14:textId="33212CD2" w:rsidR="00E95F8C" w:rsidRPr="00E961F5" w:rsidRDefault="0091362A" w:rsidP="00E95F8C">
      <w:pPr>
        <w:pStyle w:val="atitulo1"/>
        <w:rPr>
          <w:kern w:val="0"/>
          <w:sz w:val="24"/>
          <w:szCs w:val="24"/>
        </w:rPr>
      </w:pPr>
      <w:bookmarkStart w:id="52" w:name="_Toc232406239"/>
      <w:r>
        <w:rPr>
          <w:noProof/>
        </w:rPr>
        <w:lastRenderedPageBreak/>
        <mc:AlternateContent>
          <mc:Choice Requires="wps">
            <w:drawing>
              <wp:anchor distT="0" distB="0" distL="114300" distR="114300" simplePos="0" relativeHeight="251665408" behindDoc="0" locked="0" layoutInCell="1" allowOverlap="1" wp14:anchorId="3610B472" wp14:editId="5BA08E40">
                <wp:simplePos x="0" y="0"/>
                <wp:positionH relativeFrom="column">
                  <wp:posOffset>6393180</wp:posOffset>
                </wp:positionH>
                <wp:positionV relativeFrom="paragraph">
                  <wp:posOffset>315595</wp:posOffset>
                </wp:positionV>
                <wp:extent cx="2324735" cy="5455920"/>
                <wp:effectExtent l="0" t="0" r="0" b="0"/>
                <wp:wrapNone/>
                <wp:docPr id="12" name="Rectángulo 12"/>
                <wp:cNvGraphicFramePr/>
                <a:graphic xmlns:a="http://schemas.openxmlformats.org/drawingml/2006/main">
                  <a:graphicData uri="http://schemas.microsoft.com/office/word/2010/wordprocessingShape">
                    <wps:wsp>
                      <wps:cNvSpPr/>
                      <wps:spPr>
                        <a:xfrm>
                          <a:off x="0" y="0"/>
                          <a:ext cx="2324735" cy="54559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05B5D4" w14:textId="77777777" w:rsidR="006B43AB" w:rsidRPr="0062057C" w:rsidRDefault="006B43AB" w:rsidP="001F64B8">
                            <w:pPr>
                              <w:spacing w:after="120"/>
                              <w:rPr>
                                <w:rFonts w:asciiTheme="minorHAnsi" w:hAnsiTheme="minorHAnsi" w:cstheme="minorHAnsi"/>
                                <w:color w:val="000000" w:themeColor="text1"/>
                                <w:sz w:val="18"/>
                                <w:szCs w:val="18"/>
                              </w:rPr>
                            </w:pPr>
                            <w:r>
                              <w:rPr>
                                <w:rFonts w:asciiTheme="minorHAnsi" w:hAnsiTheme="minorHAnsi"/>
                                <w:color w:val="000000" w:themeColor="text1"/>
                                <w:sz w:val="18"/>
                              </w:rPr>
                              <w:t xml:space="preserve">① </w:t>
                            </w:r>
                            <w:proofErr w:type="spellStart"/>
                            <w:r>
                              <w:rPr>
                                <w:rFonts w:asciiTheme="minorHAnsi" w:hAnsiTheme="minorHAnsi"/>
                                <w:color w:val="000000" w:themeColor="text1"/>
                                <w:sz w:val="18"/>
                              </w:rPr>
                              <w:t>NASTATek</w:t>
                            </w:r>
                            <w:proofErr w:type="spellEnd"/>
                            <w:r>
                              <w:rPr>
                                <w:rFonts w:asciiTheme="minorHAnsi" w:hAnsiTheme="minorHAnsi"/>
                                <w:color w:val="000000" w:themeColor="text1"/>
                                <w:sz w:val="18"/>
                              </w:rPr>
                              <w:t xml:space="preserve"> Access fitxategia jasotzea </w:t>
                            </w:r>
                          </w:p>
                          <w:p w14:paraId="0D1D47CE" w14:textId="77777777" w:rsidR="006B43AB" w:rsidRPr="0062057C" w:rsidRDefault="006B43AB" w:rsidP="001F64B8">
                            <w:pPr>
                              <w:spacing w:after="120"/>
                              <w:rPr>
                                <w:rFonts w:asciiTheme="minorHAnsi" w:hAnsiTheme="minorHAnsi" w:cstheme="minorHAnsi"/>
                                <w:color w:val="000000" w:themeColor="text1"/>
                                <w:sz w:val="18"/>
                                <w:szCs w:val="18"/>
                              </w:rPr>
                            </w:pPr>
                            <w:r>
                              <w:rPr>
                                <w:rFonts w:asciiTheme="minorHAnsi" w:hAnsiTheme="minorHAnsi"/>
                                <w:color w:val="000000" w:themeColor="text1"/>
                                <w:sz w:val="18"/>
                              </w:rPr>
                              <w:t xml:space="preserve">② Xede-populazioa aztertzea eta prestatzea </w:t>
                            </w:r>
                          </w:p>
                          <w:p w14:paraId="37586FBF" w14:textId="77777777" w:rsidR="006B43AB" w:rsidRPr="0062057C" w:rsidRDefault="006B43AB" w:rsidP="001F64B8">
                            <w:pPr>
                              <w:spacing w:after="120"/>
                              <w:rPr>
                                <w:rFonts w:asciiTheme="minorHAnsi" w:hAnsiTheme="minorHAnsi" w:cstheme="minorHAnsi"/>
                                <w:color w:val="000000" w:themeColor="text1"/>
                                <w:sz w:val="18"/>
                                <w:szCs w:val="18"/>
                              </w:rPr>
                            </w:pPr>
                            <w:r>
                              <w:rPr>
                                <w:rFonts w:asciiTheme="minorHAnsi" w:hAnsiTheme="minorHAnsi"/>
                                <w:color w:val="000000" w:themeColor="text1"/>
                                <w:sz w:val="18"/>
                              </w:rPr>
                              <w:t xml:space="preserve">③ </w:t>
                            </w:r>
                            <w:proofErr w:type="spellStart"/>
                            <w:r>
                              <w:rPr>
                                <w:rFonts w:asciiTheme="minorHAnsi" w:hAnsiTheme="minorHAnsi"/>
                                <w:color w:val="000000" w:themeColor="text1"/>
                                <w:sz w:val="18"/>
                              </w:rPr>
                              <w:t>LÁKORAri</w:t>
                            </w:r>
                            <w:proofErr w:type="spellEnd"/>
                            <w:r>
                              <w:rPr>
                                <w:rFonts w:asciiTheme="minorHAnsi" w:hAnsiTheme="minorHAnsi"/>
                                <w:color w:val="000000" w:themeColor="text1"/>
                                <w:sz w:val="18"/>
                              </w:rPr>
                              <w:t xml:space="preserve"> kontsultatu eta datuak osatzen dira </w:t>
                            </w:r>
                          </w:p>
                          <w:p w14:paraId="56C3CEEA" w14:textId="77777777" w:rsidR="006B43AB" w:rsidRPr="0062057C" w:rsidRDefault="006B43AB" w:rsidP="001F64B8">
                            <w:pPr>
                              <w:spacing w:after="120"/>
                              <w:rPr>
                                <w:rFonts w:asciiTheme="minorHAnsi" w:hAnsiTheme="minorHAnsi" w:cstheme="minorHAnsi"/>
                                <w:color w:val="000000" w:themeColor="text1"/>
                                <w:sz w:val="18"/>
                                <w:szCs w:val="18"/>
                              </w:rPr>
                            </w:pPr>
                            <w:r>
                              <w:rPr>
                                <w:rFonts w:asciiTheme="minorHAnsi" w:hAnsiTheme="minorHAnsi"/>
                                <w:color w:val="000000" w:themeColor="text1"/>
                                <w:sz w:val="18"/>
                              </w:rPr>
                              <w:t xml:space="preserve">④ </w:t>
                            </w:r>
                            <w:proofErr w:type="spellStart"/>
                            <w:r>
                              <w:rPr>
                                <w:rFonts w:asciiTheme="minorHAnsi" w:hAnsiTheme="minorHAnsi"/>
                                <w:color w:val="000000" w:themeColor="text1"/>
                                <w:sz w:val="18"/>
                              </w:rPr>
                              <w:t>CUISen</w:t>
                            </w:r>
                            <w:proofErr w:type="spellEnd"/>
                            <w:r>
                              <w:rPr>
                                <w:rFonts w:asciiTheme="minorHAnsi" w:hAnsiTheme="minorHAnsi"/>
                                <w:color w:val="000000" w:themeColor="text1"/>
                                <w:sz w:val="18"/>
                              </w:rPr>
                              <w:t xml:space="preserve"> xede-populazioa kargatzea</w:t>
                            </w:r>
                          </w:p>
                          <w:p w14:paraId="30E5BE13" w14:textId="77777777" w:rsidR="006B43AB" w:rsidRPr="0062057C" w:rsidRDefault="006B43AB" w:rsidP="001F64B8">
                            <w:pPr>
                              <w:spacing w:after="120"/>
                              <w:rPr>
                                <w:rFonts w:asciiTheme="minorHAnsi" w:hAnsiTheme="minorHAnsi" w:cstheme="minorHAnsi"/>
                                <w:color w:val="000000" w:themeColor="text1"/>
                                <w:sz w:val="18"/>
                                <w:szCs w:val="18"/>
                              </w:rPr>
                            </w:pPr>
                            <w:r>
                              <w:rPr>
                                <w:rFonts w:asciiTheme="minorHAnsi" w:hAnsiTheme="minorHAnsi"/>
                                <w:color w:val="000000" w:themeColor="text1"/>
                                <w:sz w:val="18"/>
                              </w:rPr>
                              <w:t>⑤ Bazterketak gauzatzea</w:t>
                            </w:r>
                          </w:p>
                          <w:p w14:paraId="78B9BB49" w14:textId="77777777" w:rsidR="006B43AB" w:rsidRPr="0062057C" w:rsidRDefault="006B43AB" w:rsidP="001F64B8">
                            <w:pPr>
                              <w:spacing w:after="120"/>
                              <w:rPr>
                                <w:rFonts w:asciiTheme="minorHAnsi" w:hAnsiTheme="minorHAnsi" w:cstheme="minorHAnsi"/>
                                <w:color w:val="000000" w:themeColor="text1"/>
                                <w:sz w:val="18"/>
                                <w:szCs w:val="18"/>
                              </w:rPr>
                            </w:pPr>
                            <w:r>
                              <w:rPr>
                                <w:rFonts w:asciiTheme="minorHAnsi" w:hAnsiTheme="minorHAnsi"/>
                                <w:color w:val="000000" w:themeColor="text1"/>
                                <w:sz w:val="18"/>
                              </w:rPr>
                              <w:t>⑥ Gonbidapen-gutunak eta nork bere laginak hartzeko kita bidaltzea</w:t>
                            </w:r>
                          </w:p>
                          <w:p w14:paraId="0852DE4D" w14:textId="0E45686F" w:rsidR="006B43AB" w:rsidRPr="0062057C" w:rsidRDefault="006B43AB" w:rsidP="001F64B8">
                            <w:pPr>
                              <w:spacing w:after="120"/>
                              <w:rPr>
                                <w:rFonts w:asciiTheme="minorHAnsi" w:hAnsiTheme="minorHAnsi" w:cstheme="minorHAnsi"/>
                                <w:color w:val="000000" w:themeColor="text1"/>
                                <w:sz w:val="18"/>
                                <w:szCs w:val="18"/>
                              </w:rPr>
                            </w:pPr>
                            <w:r>
                              <w:rPr>
                                <w:rFonts w:asciiTheme="minorHAnsi" w:hAnsiTheme="minorHAnsi"/>
                                <w:color w:val="000000" w:themeColor="text1"/>
                                <w:sz w:val="18"/>
                              </w:rPr>
                              <w:t xml:space="preserve">⑦ Nork berak hartutako lagina entregatzea edo </w:t>
                            </w:r>
                            <w:proofErr w:type="spellStart"/>
                            <w:r>
                              <w:rPr>
                                <w:rFonts w:asciiTheme="minorHAnsi" w:hAnsiTheme="minorHAnsi"/>
                                <w:color w:val="000000" w:themeColor="text1"/>
                                <w:sz w:val="18"/>
                              </w:rPr>
                              <w:t>SUOAZetara</w:t>
                            </w:r>
                            <w:proofErr w:type="spellEnd"/>
                            <w:r>
                              <w:rPr>
                                <w:rFonts w:asciiTheme="minorHAnsi" w:hAnsiTheme="minorHAnsi"/>
                                <w:color w:val="000000" w:themeColor="text1"/>
                                <w:sz w:val="18"/>
                              </w:rPr>
                              <w:t xml:space="preserve"> joatea profesionalek lagina har dezaten</w:t>
                            </w:r>
                          </w:p>
                          <w:p w14:paraId="6E26F055" w14:textId="77777777" w:rsidR="006B43AB" w:rsidRPr="0062057C" w:rsidRDefault="006B43AB" w:rsidP="001F64B8">
                            <w:pPr>
                              <w:spacing w:after="120"/>
                              <w:rPr>
                                <w:rFonts w:asciiTheme="minorHAnsi" w:hAnsiTheme="minorHAnsi" w:cstheme="minorHAnsi"/>
                                <w:color w:val="000000" w:themeColor="text1"/>
                                <w:sz w:val="18"/>
                                <w:szCs w:val="18"/>
                              </w:rPr>
                            </w:pPr>
                            <w:r>
                              <w:rPr>
                                <w:rFonts w:asciiTheme="minorHAnsi" w:hAnsiTheme="minorHAnsi"/>
                                <w:color w:val="000000" w:themeColor="text1"/>
                                <w:sz w:val="18"/>
                              </w:rPr>
                              <w:t>⑧ Laginaren entrega CUIS sisteman erregistratzea. Aldi berean, lagin fisikoa Anatomia Patologikoaren Zerbitzura bidaltzen da.</w:t>
                            </w:r>
                          </w:p>
                          <w:p w14:paraId="66DEEE34" w14:textId="77777777" w:rsidR="006B43AB" w:rsidRPr="0062057C" w:rsidRDefault="006B43AB" w:rsidP="001F64B8">
                            <w:pPr>
                              <w:spacing w:after="120"/>
                              <w:rPr>
                                <w:rFonts w:asciiTheme="minorHAnsi" w:hAnsiTheme="minorHAnsi" w:cstheme="minorHAnsi"/>
                                <w:color w:val="000000" w:themeColor="text1"/>
                                <w:sz w:val="18"/>
                                <w:szCs w:val="18"/>
                              </w:rPr>
                            </w:pPr>
                            <w:r>
                              <w:rPr>
                                <w:rFonts w:asciiTheme="minorHAnsi" w:hAnsiTheme="minorHAnsi"/>
                                <w:color w:val="000000" w:themeColor="text1"/>
                                <w:sz w:val="18"/>
                              </w:rPr>
                              <w:t xml:space="preserve">⑨ Kontsulta-orria sortzea </w:t>
                            </w:r>
                            <w:proofErr w:type="spellStart"/>
                            <w:r>
                              <w:rPr>
                                <w:rFonts w:asciiTheme="minorHAnsi" w:hAnsiTheme="minorHAnsi"/>
                                <w:color w:val="000000" w:themeColor="text1"/>
                                <w:sz w:val="18"/>
                              </w:rPr>
                              <w:t>HKIan</w:t>
                            </w:r>
                            <w:proofErr w:type="spellEnd"/>
                            <w:r>
                              <w:rPr>
                                <w:rFonts w:asciiTheme="minorHAnsi" w:hAnsiTheme="minorHAnsi"/>
                                <w:color w:val="000000" w:themeColor="text1"/>
                                <w:sz w:val="18"/>
                              </w:rPr>
                              <w:t xml:space="preserve">, bai eta </w:t>
                            </w:r>
                            <w:proofErr w:type="spellStart"/>
                            <w:r>
                              <w:rPr>
                                <w:rFonts w:asciiTheme="minorHAnsi" w:hAnsiTheme="minorHAnsi"/>
                                <w:color w:val="000000" w:themeColor="text1"/>
                                <w:sz w:val="18"/>
                              </w:rPr>
                              <w:t>GESTPATHeko</w:t>
                            </w:r>
                            <w:proofErr w:type="spellEnd"/>
                            <w:r>
                              <w:rPr>
                                <w:rFonts w:asciiTheme="minorHAnsi" w:hAnsiTheme="minorHAnsi"/>
                                <w:color w:val="000000" w:themeColor="text1"/>
                                <w:sz w:val="18"/>
                              </w:rPr>
                              <w:t xml:space="preserve"> analisi klinikorako eskaera ere</w:t>
                            </w:r>
                          </w:p>
                          <w:p w14:paraId="11652E84" w14:textId="77777777" w:rsidR="006B43AB" w:rsidRPr="0062057C" w:rsidRDefault="006B43AB" w:rsidP="001F64B8">
                            <w:pPr>
                              <w:spacing w:after="120"/>
                              <w:rPr>
                                <w:rFonts w:asciiTheme="minorHAnsi" w:hAnsiTheme="minorHAnsi" w:cstheme="minorHAnsi"/>
                                <w:color w:val="000000" w:themeColor="text1"/>
                                <w:sz w:val="18"/>
                                <w:szCs w:val="18"/>
                              </w:rPr>
                            </w:pPr>
                            <w:r>
                              <w:rPr>
                                <w:rFonts w:asciiTheme="minorHAnsi" w:hAnsiTheme="minorHAnsi"/>
                                <w:color w:val="000000" w:themeColor="text1"/>
                                <w:sz w:val="18"/>
                              </w:rPr>
                              <w:t xml:space="preserve">⑩ Anatomia Patologikoaren Zerbitzuak jasotako lagina lotzea </w:t>
                            </w:r>
                            <w:proofErr w:type="spellStart"/>
                            <w:r>
                              <w:rPr>
                                <w:rFonts w:asciiTheme="minorHAnsi" w:hAnsiTheme="minorHAnsi"/>
                                <w:color w:val="000000" w:themeColor="text1"/>
                                <w:sz w:val="18"/>
                              </w:rPr>
                              <w:t>GESTPATHeko</w:t>
                            </w:r>
                            <w:proofErr w:type="spellEnd"/>
                            <w:r>
                              <w:rPr>
                                <w:rFonts w:asciiTheme="minorHAnsi" w:hAnsiTheme="minorHAnsi"/>
                                <w:color w:val="000000" w:themeColor="text1"/>
                                <w:sz w:val="18"/>
                              </w:rPr>
                              <w:t xml:space="preserve"> analisi klinikorako eskaerarekin</w:t>
                            </w:r>
                          </w:p>
                          <w:p w14:paraId="71B62776" w14:textId="77777777" w:rsidR="006B43AB" w:rsidRPr="0062057C" w:rsidRDefault="006B43AB" w:rsidP="001F64B8">
                            <w:pPr>
                              <w:spacing w:after="120"/>
                              <w:rPr>
                                <w:rFonts w:asciiTheme="minorHAnsi" w:hAnsiTheme="minorHAnsi" w:cstheme="minorHAnsi"/>
                                <w:color w:val="000000" w:themeColor="text1"/>
                                <w:sz w:val="18"/>
                                <w:szCs w:val="18"/>
                              </w:rPr>
                            </w:pPr>
                            <w:r>
                              <w:rPr>
                                <w:rFonts w:asciiTheme="minorHAnsi" w:hAnsiTheme="minorHAnsi"/>
                                <w:color w:val="000000" w:themeColor="text1"/>
                                <w:sz w:val="18"/>
                              </w:rPr>
                              <w:t xml:space="preserve">⑪ Laborategian emaitza lortu ondoren, </w:t>
                            </w:r>
                            <w:proofErr w:type="spellStart"/>
                            <w:r>
                              <w:rPr>
                                <w:rFonts w:asciiTheme="minorHAnsi" w:hAnsiTheme="minorHAnsi"/>
                                <w:color w:val="000000" w:themeColor="text1"/>
                                <w:sz w:val="18"/>
                              </w:rPr>
                              <w:t>GESTPATHen</w:t>
                            </w:r>
                            <w:proofErr w:type="spellEnd"/>
                            <w:r>
                              <w:rPr>
                                <w:rFonts w:asciiTheme="minorHAnsi" w:hAnsiTheme="minorHAnsi"/>
                                <w:color w:val="000000" w:themeColor="text1"/>
                                <w:sz w:val="18"/>
                              </w:rPr>
                              <w:t xml:space="preserve"> grabatzen da</w:t>
                            </w:r>
                          </w:p>
                          <w:p w14:paraId="7414CBD5" w14:textId="77777777" w:rsidR="006B43AB" w:rsidRPr="0062057C" w:rsidRDefault="006B43AB" w:rsidP="001F64B8">
                            <w:pPr>
                              <w:spacing w:after="120"/>
                              <w:rPr>
                                <w:rFonts w:asciiTheme="minorHAnsi" w:hAnsiTheme="minorHAnsi" w:cstheme="minorHAnsi"/>
                                <w:color w:val="000000" w:themeColor="text1"/>
                                <w:sz w:val="18"/>
                                <w:szCs w:val="18"/>
                              </w:rPr>
                            </w:pPr>
                            <w:r>
                              <w:rPr>
                                <w:rFonts w:asciiTheme="minorHAnsi" w:hAnsiTheme="minorHAnsi"/>
                                <w:color w:val="000000" w:themeColor="text1"/>
                                <w:sz w:val="18"/>
                              </w:rPr>
                              <w:t xml:space="preserve">⑫ </w:t>
                            </w:r>
                            <w:proofErr w:type="spellStart"/>
                            <w:r>
                              <w:rPr>
                                <w:rFonts w:asciiTheme="minorHAnsi" w:hAnsiTheme="minorHAnsi"/>
                                <w:color w:val="000000" w:themeColor="text1"/>
                                <w:sz w:val="18"/>
                              </w:rPr>
                              <w:t>GESTPATHetik</w:t>
                            </w:r>
                            <w:proofErr w:type="spellEnd"/>
                            <w:r>
                              <w:rPr>
                                <w:rFonts w:asciiTheme="minorHAnsi" w:hAnsiTheme="minorHAnsi"/>
                                <w:color w:val="000000" w:themeColor="text1"/>
                                <w:sz w:val="18"/>
                              </w:rPr>
                              <w:t xml:space="preserve"> emaitzak ekitaldien </w:t>
                            </w:r>
                            <w:proofErr w:type="spellStart"/>
                            <w:r>
                              <w:rPr>
                                <w:rFonts w:asciiTheme="minorHAnsi" w:hAnsiTheme="minorHAnsi"/>
                                <w:i/>
                                <w:iCs/>
                                <w:color w:val="000000" w:themeColor="text1"/>
                                <w:sz w:val="18"/>
                              </w:rPr>
                              <w:t>feed</w:t>
                            </w:r>
                            <w:r>
                              <w:rPr>
                                <w:rFonts w:asciiTheme="minorHAnsi" w:hAnsiTheme="minorHAnsi"/>
                                <w:color w:val="000000" w:themeColor="text1"/>
                                <w:sz w:val="18"/>
                              </w:rPr>
                              <w:t>ean</w:t>
                            </w:r>
                            <w:proofErr w:type="spellEnd"/>
                            <w:r>
                              <w:rPr>
                                <w:rFonts w:asciiTheme="minorHAnsi" w:hAnsiTheme="minorHAnsi"/>
                                <w:color w:val="000000" w:themeColor="text1"/>
                                <w:sz w:val="18"/>
                              </w:rPr>
                              <w:t xml:space="preserve"> kargatzea</w:t>
                            </w:r>
                          </w:p>
                          <w:p w14:paraId="5CDC8EDB" w14:textId="77777777" w:rsidR="006B43AB" w:rsidRPr="0062057C" w:rsidRDefault="006B43AB" w:rsidP="001F64B8">
                            <w:pPr>
                              <w:spacing w:after="120"/>
                              <w:rPr>
                                <w:rFonts w:asciiTheme="minorHAnsi" w:hAnsiTheme="minorHAnsi" w:cstheme="minorHAnsi"/>
                                <w:color w:val="000000" w:themeColor="text1"/>
                                <w:sz w:val="18"/>
                                <w:szCs w:val="18"/>
                              </w:rPr>
                            </w:pPr>
                            <w:r>
                              <w:rPr>
                                <w:rFonts w:asciiTheme="minorHAnsi" w:hAnsiTheme="minorHAnsi"/>
                                <w:color w:val="000000" w:themeColor="text1"/>
                                <w:sz w:val="18"/>
                              </w:rPr>
                              <w:t xml:space="preserve">⑬ Emaitzak ekitaldien </w:t>
                            </w:r>
                            <w:proofErr w:type="spellStart"/>
                            <w:r>
                              <w:rPr>
                                <w:rFonts w:asciiTheme="minorHAnsi" w:hAnsiTheme="minorHAnsi"/>
                                <w:i/>
                                <w:iCs/>
                                <w:color w:val="000000" w:themeColor="text1"/>
                                <w:sz w:val="18"/>
                              </w:rPr>
                              <w:t>feed</w:t>
                            </w:r>
                            <w:r>
                              <w:rPr>
                                <w:rFonts w:asciiTheme="minorHAnsi" w:hAnsiTheme="minorHAnsi"/>
                                <w:color w:val="000000" w:themeColor="text1"/>
                                <w:sz w:val="18"/>
                              </w:rPr>
                              <w:t>etik</w:t>
                            </w:r>
                            <w:proofErr w:type="spellEnd"/>
                            <w:r>
                              <w:rPr>
                                <w:rFonts w:asciiTheme="minorHAnsi" w:hAnsiTheme="minorHAnsi"/>
                                <w:color w:val="000000" w:themeColor="text1"/>
                                <w:sz w:val="18"/>
                              </w:rPr>
                              <w:t xml:space="preserve"> </w:t>
                            </w:r>
                            <w:proofErr w:type="spellStart"/>
                            <w:r>
                              <w:rPr>
                                <w:rFonts w:asciiTheme="minorHAnsi" w:hAnsiTheme="minorHAnsi"/>
                                <w:color w:val="000000" w:themeColor="text1"/>
                                <w:sz w:val="18"/>
                              </w:rPr>
                              <w:t>CUISera</w:t>
                            </w:r>
                            <w:proofErr w:type="spellEnd"/>
                            <w:r>
                              <w:rPr>
                                <w:rFonts w:asciiTheme="minorHAnsi" w:hAnsiTheme="minorHAnsi"/>
                                <w:color w:val="000000" w:themeColor="text1"/>
                                <w:sz w:val="18"/>
                              </w:rPr>
                              <w:t xml:space="preserve"> kargatzea</w:t>
                            </w:r>
                          </w:p>
                          <w:p w14:paraId="146157BB" w14:textId="77777777" w:rsidR="006B43AB" w:rsidRPr="0062057C" w:rsidRDefault="006B43AB" w:rsidP="001F64B8">
                            <w:pPr>
                              <w:spacing w:after="120"/>
                              <w:rPr>
                                <w:rFonts w:asciiTheme="minorHAnsi" w:hAnsiTheme="minorHAnsi" w:cstheme="minorHAnsi"/>
                                <w:color w:val="000000" w:themeColor="text1"/>
                                <w:sz w:val="18"/>
                                <w:szCs w:val="18"/>
                              </w:rPr>
                            </w:pPr>
                            <w:r>
                              <w:rPr>
                                <w:rFonts w:asciiTheme="minorHAnsi" w:hAnsiTheme="minorHAnsi"/>
                                <w:color w:val="000000" w:themeColor="text1"/>
                                <w:sz w:val="18"/>
                              </w:rPr>
                              <w:t>⑭ Emaitza negatiboaren komunikazio gutunak sortzea eta bidaltzea</w:t>
                            </w:r>
                          </w:p>
                          <w:p w14:paraId="756F512F" w14:textId="77777777" w:rsidR="006B43AB" w:rsidRPr="0062057C" w:rsidRDefault="006B43AB" w:rsidP="001F64B8">
                            <w:pPr>
                              <w:spacing w:after="120"/>
                              <w:rPr>
                                <w:rFonts w:asciiTheme="minorHAnsi" w:hAnsiTheme="minorHAnsi" w:cstheme="minorHAnsi"/>
                                <w:color w:val="000000" w:themeColor="text1"/>
                                <w:sz w:val="18"/>
                                <w:szCs w:val="18"/>
                              </w:rPr>
                            </w:pPr>
                            <w:r>
                              <w:rPr>
                                <w:rFonts w:asciiTheme="minorHAnsi" w:hAnsiTheme="minorHAnsi"/>
                                <w:color w:val="000000" w:themeColor="text1"/>
                                <w:sz w:val="18"/>
                              </w:rPr>
                              <w:t xml:space="preserve">⑮ </w:t>
                            </w:r>
                            <w:proofErr w:type="spellStart"/>
                            <w:r>
                              <w:rPr>
                                <w:rFonts w:asciiTheme="minorHAnsi" w:hAnsiTheme="minorHAnsi"/>
                                <w:color w:val="000000" w:themeColor="text1"/>
                                <w:sz w:val="18"/>
                              </w:rPr>
                              <w:t>Gogorarazpenak</w:t>
                            </w:r>
                            <w:proofErr w:type="spellEnd"/>
                            <w:r>
                              <w:rPr>
                                <w:rFonts w:asciiTheme="minorHAnsi" w:hAnsiTheme="minorHAnsi"/>
                                <w:color w:val="000000" w:themeColor="text1"/>
                                <w:sz w:val="18"/>
                              </w:rPr>
                              <w:t xml:space="preserve"> sortzea eta bidaltzea edo deitzea</w:t>
                            </w:r>
                          </w:p>
                          <w:p w14:paraId="4A8A7761" w14:textId="77777777" w:rsidR="006B43AB" w:rsidRPr="0062057C" w:rsidRDefault="006B43AB" w:rsidP="001F64B8">
                            <w:pPr>
                              <w:spacing w:after="120"/>
                              <w:rPr>
                                <w:rFonts w:asciiTheme="minorHAnsi" w:hAnsiTheme="minorHAnsi" w:cstheme="minorHAnsi"/>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10B472" id="Rectángulo 12" o:spid="_x0000_s1028" style="position:absolute;margin-left:503.4pt;margin-top:24.85pt;width:183.05pt;height:429.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" filled="f" stroked="f" strokeweight="2pt">
                <v:textbox>
                  <w:txbxContent>
                    <w:p w14:paraId="0305B5D4" w14:textId="77777777" w:rsidR="006B43AB" w:rsidRPr="0062057C" w:rsidRDefault="006B43AB" w:rsidP="001F64B8">
                      <w:pPr>
                        <w:spacing w:after="120"/>
                        <w:rPr>
                          <w:rFonts w:asciiTheme="minorHAnsi" w:hAnsiTheme="minorHAnsi" w:cstheme="minorHAnsi"/>
                          <w:color w:val="000000" w:themeColor="text1"/>
                          <w:sz w:val="18"/>
                          <w:szCs w:val="18"/>
                        </w:rPr>
                      </w:pPr>
                      <w:r>
                        <w:rPr>
                          <w:rFonts w:asciiTheme="minorHAnsi" w:hAnsiTheme="minorHAnsi"/>
                          <w:color w:val="000000" w:themeColor="text1"/>
                          <w:sz w:val="18"/>
                        </w:rPr>
                        <w:t xml:space="preserve">① </w:t>
                      </w:r>
                      <w:proofErr w:type="spellStart"/>
                      <w:r>
                        <w:rPr>
                          <w:rFonts w:asciiTheme="minorHAnsi" w:hAnsiTheme="minorHAnsi"/>
                          <w:color w:val="000000" w:themeColor="text1"/>
                          <w:sz w:val="18"/>
                        </w:rPr>
                        <w:t>NASTATek</w:t>
                      </w:r>
                      <w:proofErr w:type="spellEnd"/>
                      <w:r>
                        <w:rPr>
                          <w:rFonts w:asciiTheme="minorHAnsi" w:hAnsiTheme="minorHAnsi"/>
                          <w:color w:val="000000" w:themeColor="text1"/>
                          <w:sz w:val="18"/>
                        </w:rPr>
                        <w:t xml:space="preserve"> Access fitxategia jasotzea </w:t>
                      </w:r>
                    </w:p>
                    <w:p w14:paraId="0D1D47CE" w14:textId="77777777" w:rsidR="006B43AB" w:rsidRPr="0062057C" w:rsidRDefault="006B43AB" w:rsidP="001F64B8">
                      <w:pPr>
                        <w:spacing w:after="120"/>
                        <w:rPr>
                          <w:rFonts w:asciiTheme="minorHAnsi" w:hAnsiTheme="minorHAnsi" w:cstheme="minorHAnsi"/>
                          <w:color w:val="000000" w:themeColor="text1"/>
                          <w:sz w:val="18"/>
                          <w:szCs w:val="18"/>
                        </w:rPr>
                      </w:pPr>
                      <w:r>
                        <w:rPr>
                          <w:rFonts w:asciiTheme="minorHAnsi" w:hAnsiTheme="minorHAnsi"/>
                          <w:color w:val="000000" w:themeColor="text1"/>
                          <w:sz w:val="18"/>
                        </w:rPr>
                        <w:t xml:space="preserve">② Xede-populazioa aztertzea eta prestatzea </w:t>
                      </w:r>
                    </w:p>
                    <w:p w14:paraId="37586FBF" w14:textId="77777777" w:rsidR="006B43AB" w:rsidRPr="0062057C" w:rsidRDefault="006B43AB" w:rsidP="001F64B8">
                      <w:pPr>
                        <w:spacing w:after="120"/>
                        <w:rPr>
                          <w:rFonts w:asciiTheme="minorHAnsi" w:hAnsiTheme="minorHAnsi" w:cstheme="minorHAnsi"/>
                          <w:color w:val="000000" w:themeColor="text1"/>
                          <w:sz w:val="18"/>
                          <w:szCs w:val="18"/>
                        </w:rPr>
                      </w:pPr>
                      <w:r>
                        <w:rPr>
                          <w:rFonts w:asciiTheme="minorHAnsi" w:hAnsiTheme="minorHAnsi"/>
                          <w:color w:val="000000" w:themeColor="text1"/>
                          <w:sz w:val="18"/>
                        </w:rPr>
                        <w:t xml:space="preserve">③ </w:t>
                      </w:r>
                      <w:proofErr w:type="spellStart"/>
                      <w:r>
                        <w:rPr>
                          <w:rFonts w:asciiTheme="minorHAnsi" w:hAnsiTheme="minorHAnsi"/>
                          <w:color w:val="000000" w:themeColor="text1"/>
                          <w:sz w:val="18"/>
                        </w:rPr>
                        <w:t>LÁKORAri</w:t>
                      </w:r>
                      <w:proofErr w:type="spellEnd"/>
                      <w:r>
                        <w:rPr>
                          <w:rFonts w:asciiTheme="minorHAnsi" w:hAnsiTheme="minorHAnsi"/>
                          <w:color w:val="000000" w:themeColor="text1"/>
                          <w:sz w:val="18"/>
                        </w:rPr>
                        <w:t xml:space="preserve"> kontsultatu eta datuak osatzen dira </w:t>
                      </w:r>
                    </w:p>
                    <w:p w14:paraId="56C3CEEA" w14:textId="77777777" w:rsidR="006B43AB" w:rsidRPr="0062057C" w:rsidRDefault="006B43AB" w:rsidP="001F64B8">
                      <w:pPr>
                        <w:spacing w:after="120"/>
                        <w:rPr>
                          <w:rFonts w:asciiTheme="minorHAnsi" w:hAnsiTheme="minorHAnsi" w:cstheme="minorHAnsi"/>
                          <w:color w:val="000000" w:themeColor="text1"/>
                          <w:sz w:val="18"/>
                          <w:szCs w:val="18"/>
                        </w:rPr>
                      </w:pPr>
                      <w:r>
                        <w:rPr>
                          <w:rFonts w:asciiTheme="minorHAnsi" w:hAnsiTheme="minorHAnsi"/>
                          <w:color w:val="000000" w:themeColor="text1"/>
                          <w:sz w:val="18"/>
                        </w:rPr>
                        <w:t xml:space="preserve">④ </w:t>
                      </w:r>
                      <w:proofErr w:type="spellStart"/>
                      <w:r>
                        <w:rPr>
                          <w:rFonts w:asciiTheme="minorHAnsi" w:hAnsiTheme="minorHAnsi"/>
                          <w:color w:val="000000" w:themeColor="text1"/>
                          <w:sz w:val="18"/>
                        </w:rPr>
                        <w:t>CUISen</w:t>
                      </w:r>
                      <w:proofErr w:type="spellEnd"/>
                      <w:r>
                        <w:rPr>
                          <w:rFonts w:asciiTheme="minorHAnsi" w:hAnsiTheme="minorHAnsi"/>
                          <w:color w:val="000000" w:themeColor="text1"/>
                          <w:sz w:val="18"/>
                        </w:rPr>
                        <w:t xml:space="preserve"> xede-populazioa kargatzea</w:t>
                      </w:r>
                    </w:p>
                    <w:p w14:paraId="30E5BE13" w14:textId="77777777" w:rsidR="006B43AB" w:rsidRPr="0062057C" w:rsidRDefault="006B43AB" w:rsidP="001F64B8">
                      <w:pPr>
                        <w:spacing w:after="120"/>
                        <w:rPr>
                          <w:rFonts w:asciiTheme="minorHAnsi" w:hAnsiTheme="minorHAnsi" w:cstheme="minorHAnsi"/>
                          <w:color w:val="000000" w:themeColor="text1"/>
                          <w:sz w:val="18"/>
                          <w:szCs w:val="18"/>
                        </w:rPr>
                      </w:pPr>
                      <w:r>
                        <w:rPr>
                          <w:rFonts w:asciiTheme="minorHAnsi" w:hAnsiTheme="minorHAnsi"/>
                          <w:color w:val="000000" w:themeColor="text1"/>
                          <w:sz w:val="18"/>
                        </w:rPr>
                        <w:t>⑤ Bazterketak gauzatzea</w:t>
                      </w:r>
                    </w:p>
                    <w:p w14:paraId="78B9BB49" w14:textId="77777777" w:rsidR="006B43AB" w:rsidRPr="0062057C" w:rsidRDefault="006B43AB" w:rsidP="001F64B8">
                      <w:pPr>
                        <w:spacing w:after="120"/>
                        <w:rPr>
                          <w:rFonts w:asciiTheme="minorHAnsi" w:hAnsiTheme="minorHAnsi" w:cstheme="minorHAnsi"/>
                          <w:color w:val="000000" w:themeColor="text1"/>
                          <w:sz w:val="18"/>
                          <w:szCs w:val="18"/>
                        </w:rPr>
                      </w:pPr>
                      <w:r>
                        <w:rPr>
                          <w:rFonts w:asciiTheme="minorHAnsi" w:hAnsiTheme="minorHAnsi"/>
                          <w:color w:val="000000" w:themeColor="text1"/>
                          <w:sz w:val="18"/>
                        </w:rPr>
                        <w:t>⑥ Gonbidapen-gutunak eta nork bere laginak hartzeko kita bidaltzea</w:t>
                      </w:r>
                    </w:p>
                    <w:p w14:paraId="0852DE4D" w14:textId="0E45686F" w:rsidR="006B43AB" w:rsidRPr="0062057C" w:rsidRDefault="006B43AB" w:rsidP="001F64B8">
                      <w:pPr>
                        <w:spacing w:after="120"/>
                        <w:rPr>
                          <w:rFonts w:asciiTheme="minorHAnsi" w:hAnsiTheme="minorHAnsi" w:cstheme="minorHAnsi"/>
                          <w:color w:val="000000" w:themeColor="text1"/>
                          <w:sz w:val="18"/>
                          <w:szCs w:val="18"/>
                        </w:rPr>
                      </w:pPr>
                      <w:r>
                        <w:rPr>
                          <w:rFonts w:asciiTheme="minorHAnsi" w:hAnsiTheme="minorHAnsi"/>
                          <w:color w:val="000000" w:themeColor="text1"/>
                          <w:sz w:val="18"/>
                        </w:rPr>
                        <w:t xml:space="preserve">⑦ Nork berak hartutako lagina entregatzea edo </w:t>
                      </w:r>
                      <w:proofErr w:type="spellStart"/>
                      <w:r>
                        <w:rPr>
                          <w:rFonts w:asciiTheme="minorHAnsi" w:hAnsiTheme="minorHAnsi"/>
                          <w:color w:val="000000" w:themeColor="text1"/>
                          <w:sz w:val="18"/>
                        </w:rPr>
                        <w:t>SUOAZetara</w:t>
                      </w:r>
                      <w:proofErr w:type="spellEnd"/>
                      <w:r>
                        <w:rPr>
                          <w:rFonts w:asciiTheme="minorHAnsi" w:hAnsiTheme="minorHAnsi"/>
                          <w:color w:val="000000" w:themeColor="text1"/>
                          <w:sz w:val="18"/>
                        </w:rPr>
                        <w:t xml:space="preserve"> joatea profesionalek lagina har dezaten</w:t>
                      </w:r>
                    </w:p>
                    <w:p w14:paraId="6E26F055" w14:textId="77777777" w:rsidR="006B43AB" w:rsidRPr="0062057C" w:rsidRDefault="006B43AB" w:rsidP="001F64B8">
                      <w:pPr>
                        <w:spacing w:after="120"/>
                        <w:rPr>
                          <w:rFonts w:asciiTheme="minorHAnsi" w:hAnsiTheme="minorHAnsi" w:cstheme="minorHAnsi"/>
                          <w:color w:val="000000" w:themeColor="text1"/>
                          <w:sz w:val="18"/>
                          <w:szCs w:val="18"/>
                        </w:rPr>
                      </w:pPr>
                      <w:r>
                        <w:rPr>
                          <w:rFonts w:asciiTheme="minorHAnsi" w:hAnsiTheme="minorHAnsi"/>
                          <w:color w:val="000000" w:themeColor="text1"/>
                          <w:sz w:val="18"/>
                        </w:rPr>
                        <w:t>⑧ Laginaren entrega CUIS sisteman erregistratzea. Aldi berean, lagin fisikoa Anatomia Patologikoaren Zerbitzura bidaltzen da.</w:t>
                      </w:r>
                    </w:p>
                    <w:p w14:paraId="66DEEE34" w14:textId="77777777" w:rsidR="006B43AB" w:rsidRPr="0062057C" w:rsidRDefault="006B43AB" w:rsidP="001F64B8">
                      <w:pPr>
                        <w:spacing w:after="120"/>
                        <w:rPr>
                          <w:rFonts w:asciiTheme="minorHAnsi" w:hAnsiTheme="minorHAnsi" w:cstheme="minorHAnsi"/>
                          <w:color w:val="000000" w:themeColor="text1"/>
                          <w:sz w:val="18"/>
                          <w:szCs w:val="18"/>
                        </w:rPr>
                      </w:pPr>
                      <w:r>
                        <w:rPr>
                          <w:rFonts w:asciiTheme="minorHAnsi" w:hAnsiTheme="minorHAnsi"/>
                          <w:color w:val="000000" w:themeColor="text1"/>
                          <w:sz w:val="18"/>
                        </w:rPr>
                        <w:t xml:space="preserve">⑨ Kontsulta-orria sortzea </w:t>
                      </w:r>
                      <w:proofErr w:type="spellStart"/>
                      <w:r>
                        <w:rPr>
                          <w:rFonts w:asciiTheme="minorHAnsi" w:hAnsiTheme="minorHAnsi"/>
                          <w:color w:val="000000" w:themeColor="text1"/>
                          <w:sz w:val="18"/>
                        </w:rPr>
                        <w:t>HKIan</w:t>
                      </w:r>
                      <w:proofErr w:type="spellEnd"/>
                      <w:r>
                        <w:rPr>
                          <w:rFonts w:asciiTheme="minorHAnsi" w:hAnsiTheme="minorHAnsi"/>
                          <w:color w:val="000000" w:themeColor="text1"/>
                          <w:sz w:val="18"/>
                        </w:rPr>
                        <w:t xml:space="preserve">, bai eta </w:t>
                      </w:r>
                      <w:proofErr w:type="spellStart"/>
                      <w:r>
                        <w:rPr>
                          <w:rFonts w:asciiTheme="minorHAnsi" w:hAnsiTheme="minorHAnsi"/>
                          <w:color w:val="000000" w:themeColor="text1"/>
                          <w:sz w:val="18"/>
                        </w:rPr>
                        <w:t>GESTPATHeko</w:t>
                      </w:r>
                      <w:proofErr w:type="spellEnd"/>
                      <w:r>
                        <w:rPr>
                          <w:rFonts w:asciiTheme="minorHAnsi" w:hAnsiTheme="minorHAnsi"/>
                          <w:color w:val="000000" w:themeColor="text1"/>
                          <w:sz w:val="18"/>
                        </w:rPr>
                        <w:t xml:space="preserve"> analisi klinikorako eskaera ere</w:t>
                      </w:r>
                    </w:p>
                    <w:p w14:paraId="11652E84" w14:textId="77777777" w:rsidR="006B43AB" w:rsidRPr="0062057C" w:rsidRDefault="006B43AB" w:rsidP="001F64B8">
                      <w:pPr>
                        <w:spacing w:after="120"/>
                        <w:rPr>
                          <w:rFonts w:asciiTheme="minorHAnsi" w:hAnsiTheme="minorHAnsi" w:cstheme="minorHAnsi"/>
                          <w:color w:val="000000" w:themeColor="text1"/>
                          <w:sz w:val="18"/>
                          <w:szCs w:val="18"/>
                        </w:rPr>
                      </w:pPr>
                      <w:r>
                        <w:rPr>
                          <w:rFonts w:asciiTheme="minorHAnsi" w:hAnsiTheme="minorHAnsi"/>
                          <w:color w:val="000000" w:themeColor="text1"/>
                          <w:sz w:val="18"/>
                        </w:rPr>
                        <w:t xml:space="preserve">⑩ Anatomia Patologikoaren Zerbitzuak jasotako lagina lotzea </w:t>
                      </w:r>
                      <w:proofErr w:type="spellStart"/>
                      <w:r>
                        <w:rPr>
                          <w:rFonts w:asciiTheme="minorHAnsi" w:hAnsiTheme="minorHAnsi"/>
                          <w:color w:val="000000" w:themeColor="text1"/>
                          <w:sz w:val="18"/>
                        </w:rPr>
                        <w:t>GESTPATHeko</w:t>
                      </w:r>
                      <w:proofErr w:type="spellEnd"/>
                      <w:r>
                        <w:rPr>
                          <w:rFonts w:asciiTheme="minorHAnsi" w:hAnsiTheme="minorHAnsi"/>
                          <w:color w:val="000000" w:themeColor="text1"/>
                          <w:sz w:val="18"/>
                        </w:rPr>
                        <w:t xml:space="preserve"> analisi klinikorako eskaerarekin</w:t>
                      </w:r>
                    </w:p>
                    <w:p w14:paraId="71B62776" w14:textId="77777777" w:rsidR="006B43AB" w:rsidRPr="0062057C" w:rsidRDefault="006B43AB" w:rsidP="001F64B8">
                      <w:pPr>
                        <w:spacing w:after="120"/>
                        <w:rPr>
                          <w:rFonts w:asciiTheme="minorHAnsi" w:hAnsiTheme="minorHAnsi" w:cstheme="minorHAnsi"/>
                          <w:color w:val="000000" w:themeColor="text1"/>
                          <w:sz w:val="18"/>
                          <w:szCs w:val="18"/>
                        </w:rPr>
                      </w:pPr>
                      <w:r>
                        <w:rPr>
                          <w:rFonts w:asciiTheme="minorHAnsi" w:hAnsiTheme="minorHAnsi"/>
                          <w:color w:val="000000" w:themeColor="text1"/>
                          <w:sz w:val="18"/>
                        </w:rPr>
                        <w:t xml:space="preserve">⑪ Laborategian emaitza lortu ondoren, </w:t>
                      </w:r>
                      <w:proofErr w:type="spellStart"/>
                      <w:r>
                        <w:rPr>
                          <w:rFonts w:asciiTheme="minorHAnsi" w:hAnsiTheme="minorHAnsi"/>
                          <w:color w:val="000000" w:themeColor="text1"/>
                          <w:sz w:val="18"/>
                        </w:rPr>
                        <w:t>GESTPATHen</w:t>
                      </w:r>
                      <w:proofErr w:type="spellEnd"/>
                      <w:r>
                        <w:rPr>
                          <w:rFonts w:asciiTheme="minorHAnsi" w:hAnsiTheme="minorHAnsi"/>
                          <w:color w:val="000000" w:themeColor="text1"/>
                          <w:sz w:val="18"/>
                        </w:rPr>
                        <w:t xml:space="preserve"> grabatzen da</w:t>
                      </w:r>
                    </w:p>
                    <w:p w14:paraId="7414CBD5" w14:textId="77777777" w:rsidR="006B43AB" w:rsidRPr="0062057C" w:rsidRDefault="006B43AB" w:rsidP="001F64B8">
                      <w:pPr>
                        <w:spacing w:after="120"/>
                        <w:rPr>
                          <w:rFonts w:asciiTheme="minorHAnsi" w:hAnsiTheme="minorHAnsi" w:cstheme="minorHAnsi"/>
                          <w:color w:val="000000" w:themeColor="text1"/>
                          <w:sz w:val="18"/>
                          <w:szCs w:val="18"/>
                        </w:rPr>
                      </w:pPr>
                      <w:r>
                        <w:rPr>
                          <w:rFonts w:asciiTheme="minorHAnsi" w:hAnsiTheme="minorHAnsi"/>
                          <w:color w:val="000000" w:themeColor="text1"/>
                          <w:sz w:val="18"/>
                        </w:rPr>
                        <w:t xml:space="preserve">⑫ </w:t>
                      </w:r>
                      <w:proofErr w:type="spellStart"/>
                      <w:r>
                        <w:rPr>
                          <w:rFonts w:asciiTheme="minorHAnsi" w:hAnsiTheme="minorHAnsi"/>
                          <w:color w:val="000000" w:themeColor="text1"/>
                          <w:sz w:val="18"/>
                        </w:rPr>
                        <w:t>GESTPATHetik</w:t>
                      </w:r>
                      <w:proofErr w:type="spellEnd"/>
                      <w:r>
                        <w:rPr>
                          <w:rFonts w:asciiTheme="minorHAnsi" w:hAnsiTheme="minorHAnsi"/>
                          <w:color w:val="000000" w:themeColor="text1"/>
                          <w:sz w:val="18"/>
                        </w:rPr>
                        <w:t xml:space="preserve"> emaitzak ekitaldien </w:t>
                      </w:r>
                      <w:proofErr w:type="spellStart"/>
                      <w:r>
                        <w:rPr>
                          <w:rFonts w:asciiTheme="minorHAnsi" w:hAnsiTheme="minorHAnsi"/>
                          <w:i/>
                          <w:iCs/>
                          <w:color w:val="000000" w:themeColor="text1"/>
                          <w:sz w:val="18"/>
                        </w:rPr>
                        <w:t>feed</w:t>
                      </w:r>
                      <w:r>
                        <w:rPr>
                          <w:rFonts w:asciiTheme="minorHAnsi" w:hAnsiTheme="minorHAnsi"/>
                          <w:color w:val="000000" w:themeColor="text1"/>
                          <w:sz w:val="18"/>
                        </w:rPr>
                        <w:t>ean</w:t>
                      </w:r>
                      <w:proofErr w:type="spellEnd"/>
                      <w:r>
                        <w:rPr>
                          <w:rFonts w:asciiTheme="minorHAnsi" w:hAnsiTheme="minorHAnsi"/>
                          <w:color w:val="000000" w:themeColor="text1"/>
                          <w:sz w:val="18"/>
                        </w:rPr>
                        <w:t xml:space="preserve"> kargatzea</w:t>
                      </w:r>
                    </w:p>
                    <w:p w14:paraId="5CDC8EDB" w14:textId="77777777" w:rsidR="006B43AB" w:rsidRPr="0062057C" w:rsidRDefault="006B43AB" w:rsidP="001F64B8">
                      <w:pPr>
                        <w:spacing w:after="120"/>
                        <w:rPr>
                          <w:rFonts w:asciiTheme="minorHAnsi" w:hAnsiTheme="minorHAnsi" w:cstheme="minorHAnsi"/>
                          <w:color w:val="000000" w:themeColor="text1"/>
                          <w:sz w:val="18"/>
                          <w:szCs w:val="18"/>
                        </w:rPr>
                      </w:pPr>
                      <w:r>
                        <w:rPr>
                          <w:rFonts w:asciiTheme="minorHAnsi" w:hAnsiTheme="minorHAnsi"/>
                          <w:color w:val="000000" w:themeColor="text1"/>
                          <w:sz w:val="18"/>
                        </w:rPr>
                        <w:t xml:space="preserve">⑬ Emaitzak ekitaldien </w:t>
                      </w:r>
                      <w:proofErr w:type="spellStart"/>
                      <w:r>
                        <w:rPr>
                          <w:rFonts w:asciiTheme="minorHAnsi" w:hAnsiTheme="minorHAnsi"/>
                          <w:i/>
                          <w:iCs/>
                          <w:color w:val="000000" w:themeColor="text1"/>
                          <w:sz w:val="18"/>
                        </w:rPr>
                        <w:t>feed</w:t>
                      </w:r>
                      <w:r>
                        <w:rPr>
                          <w:rFonts w:asciiTheme="minorHAnsi" w:hAnsiTheme="minorHAnsi"/>
                          <w:color w:val="000000" w:themeColor="text1"/>
                          <w:sz w:val="18"/>
                        </w:rPr>
                        <w:t>etik</w:t>
                      </w:r>
                      <w:proofErr w:type="spellEnd"/>
                      <w:r>
                        <w:rPr>
                          <w:rFonts w:asciiTheme="minorHAnsi" w:hAnsiTheme="minorHAnsi"/>
                          <w:color w:val="000000" w:themeColor="text1"/>
                          <w:sz w:val="18"/>
                        </w:rPr>
                        <w:t xml:space="preserve"> </w:t>
                      </w:r>
                      <w:proofErr w:type="spellStart"/>
                      <w:r>
                        <w:rPr>
                          <w:rFonts w:asciiTheme="minorHAnsi" w:hAnsiTheme="minorHAnsi"/>
                          <w:color w:val="000000" w:themeColor="text1"/>
                          <w:sz w:val="18"/>
                        </w:rPr>
                        <w:t>CUISera</w:t>
                      </w:r>
                      <w:proofErr w:type="spellEnd"/>
                      <w:r>
                        <w:rPr>
                          <w:rFonts w:asciiTheme="minorHAnsi" w:hAnsiTheme="minorHAnsi"/>
                          <w:color w:val="000000" w:themeColor="text1"/>
                          <w:sz w:val="18"/>
                        </w:rPr>
                        <w:t xml:space="preserve"> kargatzea</w:t>
                      </w:r>
                    </w:p>
                    <w:p w14:paraId="146157BB" w14:textId="77777777" w:rsidR="006B43AB" w:rsidRPr="0062057C" w:rsidRDefault="006B43AB" w:rsidP="001F64B8">
                      <w:pPr>
                        <w:spacing w:after="120"/>
                        <w:rPr>
                          <w:rFonts w:asciiTheme="minorHAnsi" w:hAnsiTheme="minorHAnsi" w:cstheme="minorHAnsi"/>
                          <w:color w:val="000000" w:themeColor="text1"/>
                          <w:sz w:val="18"/>
                          <w:szCs w:val="18"/>
                        </w:rPr>
                      </w:pPr>
                      <w:r>
                        <w:rPr>
                          <w:rFonts w:asciiTheme="minorHAnsi" w:hAnsiTheme="minorHAnsi"/>
                          <w:color w:val="000000" w:themeColor="text1"/>
                          <w:sz w:val="18"/>
                        </w:rPr>
                        <w:t>⑭ Emaitza negatiboaren komunikazio gutunak sortzea eta bidaltzea</w:t>
                      </w:r>
                    </w:p>
                    <w:p w14:paraId="756F512F" w14:textId="77777777" w:rsidR="006B43AB" w:rsidRPr="0062057C" w:rsidRDefault="006B43AB" w:rsidP="001F64B8">
                      <w:pPr>
                        <w:spacing w:after="120"/>
                        <w:rPr>
                          <w:rFonts w:asciiTheme="minorHAnsi" w:hAnsiTheme="minorHAnsi" w:cstheme="minorHAnsi"/>
                          <w:color w:val="000000" w:themeColor="text1"/>
                          <w:sz w:val="18"/>
                          <w:szCs w:val="18"/>
                        </w:rPr>
                      </w:pPr>
                      <w:r>
                        <w:rPr>
                          <w:rFonts w:asciiTheme="minorHAnsi" w:hAnsiTheme="minorHAnsi"/>
                          <w:color w:val="000000" w:themeColor="text1"/>
                          <w:sz w:val="18"/>
                        </w:rPr>
                        <w:t xml:space="preserve">⑮ </w:t>
                      </w:r>
                      <w:proofErr w:type="spellStart"/>
                      <w:r>
                        <w:rPr>
                          <w:rFonts w:asciiTheme="minorHAnsi" w:hAnsiTheme="minorHAnsi"/>
                          <w:color w:val="000000" w:themeColor="text1"/>
                          <w:sz w:val="18"/>
                        </w:rPr>
                        <w:t>Gogorarazpenak</w:t>
                      </w:r>
                      <w:proofErr w:type="spellEnd"/>
                      <w:r>
                        <w:rPr>
                          <w:rFonts w:asciiTheme="minorHAnsi" w:hAnsiTheme="minorHAnsi"/>
                          <w:color w:val="000000" w:themeColor="text1"/>
                          <w:sz w:val="18"/>
                        </w:rPr>
                        <w:t xml:space="preserve"> sortzea eta bidaltzea edo deitzea</w:t>
                      </w:r>
                    </w:p>
                    <w:p w14:paraId="4A8A7761" w14:textId="77777777" w:rsidR="006B43AB" w:rsidRPr="0062057C" w:rsidRDefault="006B43AB" w:rsidP="001F64B8">
                      <w:pPr>
                        <w:spacing w:after="120"/>
                        <w:rPr>
                          <w:rFonts w:asciiTheme="minorHAnsi" w:hAnsiTheme="minorHAnsi" w:cstheme="minorHAnsi"/>
                          <w:color w:val="000000" w:themeColor="text1"/>
                          <w:sz w:val="18"/>
                          <w:szCs w:val="18"/>
                        </w:rPr>
                      </w:pPr>
                    </w:p>
                  </w:txbxContent>
                </v:textbox>
              </v:rect>
            </w:pict>
          </mc:Fallback>
        </mc:AlternateContent>
      </w:r>
      <w:r>
        <w:rPr>
          <w:noProof/>
        </w:rPr>
        <w:drawing>
          <wp:anchor distT="0" distB="0" distL="114300" distR="114300" simplePos="0" relativeHeight="251663360" behindDoc="0" locked="0" layoutInCell="1" allowOverlap="1" wp14:anchorId="3EBEEA28" wp14:editId="19200E26">
            <wp:simplePos x="0" y="0"/>
            <wp:positionH relativeFrom="margin">
              <wp:align>left</wp:align>
            </wp:positionH>
            <wp:positionV relativeFrom="margin">
              <wp:posOffset>325120</wp:posOffset>
            </wp:positionV>
            <wp:extent cx="6161405" cy="4533265"/>
            <wp:effectExtent l="0" t="0" r="0" b="635"/>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lujogramaPositivoSinR.jpg"/>
                    <pic:cNvPicPr/>
                  </pic:nvPicPr>
                  <pic:blipFill rotWithShape="1">
                    <a:blip r:embed="rId21">
                      <a:extLst>
                        <a:ext uri="{28A0092B-C50C-407E-A947-70E740481C1C}">
                          <a14:useLocalDpi xmlns:a14="http://schemas.microsoft.com/office/drawing/2010/main" val="0"/>
                        </a:ext>
                      </a:extLst>
                    </a:blip>
                    <a:srcRect l="10602" t="4519" r="7384" b="6178"/>
                    <a:stretch/>
                  </pic:blipFill>
                  <pic:spPr bwMode="auto">
                    <a:xfrm>
                      <a:off x="0" y="0"/>
                      <a:ext cx="6161405" cy="45332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sz w:val="24"/>
        </w:rPr>
        <w:t xml:space="preserve">2. eranskina. Programaren </w:t>
      </w:r>
      <w:proofErr w:type="spellStart"/>
      <w:r>
        <w:rPr>
          <w:sz w:val="24"/>
        </w:rPr>
        <w:t>fluxugrama</w:t>
      </w:r>
      <w:proofErr w:type="spellEnd"/>
      <w:r>
        <w:rPr>
          <w:sz w:val="24"/>
        </w:rPr>
        <w:t>, probaren emaitza positiboa bada</w:t>
      </w:r>
      <w:bookmarkEnd w:id="52"/>
    </w:p>
    <w:p w14:paraId="6554A9CD" w14:textId="33CACCB1" w:rsidR="0094484D" w:rsidRDefault="0094484D" w:rsidP="00BD44B7">
      <w:pPr>
        <w:rPr>
          <w:rFonts w:cs="Arial"/>
          <w:i/>
          <w:sz w:val="18"/>
          <w:szCs w:val="18"/>
        </w:rPr>
      </w:pPr>
    </w:p>
    <w:p w14:paraId="7DD909FF" w14:textId="77777777" w:rsidR="0094484D" w:rsidRPr="0094484D" w:rsidRDefault="0094484D" w:rsidP="0094484D">
      <w:pPr>
        <w:rPr>
          <w:rFonts w:cs="Arial"/>
          <w:sz w:val="18"/>
          <w:szCs w:val="18"/>
        </w:rPr>
      </w:pPr>
    </w:p>
    <w:p w14:paraId="59BEAE81" w14:textId="77777777" w:rsidR="0094484D" w:rsidRPr="0094484D" w:rsidRDefault="0094484D" w:rsidP="0094484D">
      <w:pPr>
        <w:rPr>
          <w:rFonts w:cs="Arial"/>
          <w:sz w:val="18"/>
          <w:szCs w:val="18"/>
        </w:rPr>
      </w:pPr>
    </w:p>
    <w:p w14:paraId="4F2918E9" w14:textId="77777777" w:rsidR="0094484D" w:rsidRPr="0094484D" w:rsidRDefault="0094484D" w:rsidP="0094484D">
      <w:pPr>
        <w:rPr>
          <w:rFonts w:cs="Arial"/>
          <w:sz w:val="18"/>
          <w:szCs w:val="18"/>
        </w:rPr>
      </w:pPr>
    </w:p>
    <w:p w14:paraId="7A4555EE" w14:textId="77777777" w:rsidR="0094484D" w:rsidRPr="0094484D" w:rsidRDefault="0094484D" w:rsidP="0094484D">
      <w:pPr>
        <w:rPr>
          <w:rFonts w:cs="Arial"/>
          <w:sz w:val="18"/>
          <w:szCs w:val="18"/>
        </w:rPr>
      </w:pPr>
    </w:p>
    <w:p w14:paraId="5218354B" w14:textId="77777777" w:rsidR="0094484D" w:rsidRPr="0094484D" w:rsidRDefault="0094484D" w:rsidP="0094484D">
      <w:pPr>
        <w:rPr>
          <w:rFonts w:cs="Arial"/>
          <w:sz w:val="18"/>
          <w:szCs w:val="18"/>
        </w:rPr>
      </w:pPr>
    </w:p>
    <w:p w14:paraId="688A9110" w14:textId="77777777" w:rsidR="0094484D" w:rsidRPr="0094484D" w:rsidRDefault="0094484D" w:rsidP="0094484D">
      <w:pPr>
        <w:rPr>
          <w:rFonts w:cs="Arial"/>
          <w:sz w:val="18"/>
          <w:szCs w:val="18"/>
        </w:rPr>
      </w:pPr>
    </w:p>
    <w:p w14:paraId="4743CD6A" w14:textId="77777777" w:rsidR="0094484D" w:rsidRPr="0094484D" w:rsidRDefault="0094484D" w:rsidP="0094484D">
      <w:pPr>
        <w:rPr>
          <w:rFonts w:cs="Arial"/>
          <w:sz w:val="18"/>
          <w:szCs w:val="18"/>
        </w:rPr>
      </w:pPr>
    </w:p>
    <w:p w14:paraId="2C0A9FE5" w14:textId="77777777" w:rsidR="0094484D" w:rsidRPr="0094484D" w:rsidRDefault="0094484D" w:rsidP="0094484D">
      <w:pPr>
        <w:rPr>
          <w:rFonts w:cs="Arial"/>
          <w:sz w:val="18"/>
          <w:szCs w:val="18"/>
        </w:rPr>
      </w:pPr>
    </w:p>
    <w:p w14:paraId="084F5A74" w14:textId="77777777" w:rsidR="0094484D" w:rsidRPr="0094484D" w:rsidRDefault="0094484D" w:rsidP="0094484D">
      <w:pPr>
        <w:rPr>
          <w:rFonts w:cs="Arial"/>
          <w:sz w:val="18"/>
          <w:szCs w:val="18"/>
        </w:rPr>
      </w:pPr>
    </w:p>
    <w:p w14:paraId="2D4071F6" w14:textId="77777777" w:rsidR="0094484D" w:rsidRPr="0094484D" w:rsidRDefault="0094484D" w:rsidP="0094484D">
      <w:pPr>
        <w:rPr>
          <w:rFonts w:cs="Arial"/>
          <w:sz w:val="18"/>
          <w:szCs w:val="18"/>
        </w:rPr>
      </w:pPr>
    </w:p>
    <w:p w14:paraId="44B07551" w14:textId="77777777" w:rsidR="0094484D" w:rsidRPr="0094484D" w:rsidRDefault="0094484D" w:rsidP="0094484D">
      <w:pPr>
        <w:rPr>
          <w:rFonts w:cs="Arial"/>
          <w:sz w:val="18"/>
          <w:szCs w:val="18"/>
        </w:rPr>
      </w:pPr>
    </w:p>
    <w:p w14:paraId="29FBD8FD" w14:textId="77777777" w:rsidR="0094484D" w:rsidRPr="0094484D" w:rsidRDefault="0094484D" w:rsidP="0094484D">
      <w:pPr>
        <w:rPr>
          <w:rFonts w:cs="Arial"/>
          <w:sz w:val="18"/>
          <w:szCs w:val="18"/>
        </w:rPr>
      </w:pPr>
    </w:p>
    <w:p w14:paraId="0E2F1B10" w14:textId="77777777" w:rsidR="0094484D" w:rsidRPr="0094484D" w:rsidRDefault="0094484D" w:rsidP="0094484D">
      <w:pPr>
        <w:rPr>
          <w:rFonts w:cs="Arial"/>
          <w:sz w:val="18"/>
          <w:szCs w:val="18"/>
        </w:rPr>
      </w:pPr>
    </w:p>
    <w:p w14:paraId="3A88E3D3" w14:textId="77777777" w:rsidR="0094484D" w:rsidRPr="0094484D" w:rsidRDefault="0094484D" w:rsidP="0094484D">
      <w:pPr>
        <w:rPr>
          <w:rFonts w:cs="Arial"/>
          <w:sz w:val="18"/>
          <w:szCs w:val="18"/>
        </w:rPr>
      </w:pPr>
    </w:p>
    <w:p w14:paraId="761FE6D5" w14:textId="77777777" w:rsidR="0094484D" w:rsidRPr="0094484D" w:rsidRDefault="0094484D" w:rsidP="0094484D">
      <w:pPr>
        <w:rPr>
          <w:rFonts w:cs="Arial"/>
          <w:sz w:val="18"/>
          <w:szCs w:val="18"/>
        </w:rPr>
      </w:pPr>
    </w:p>
    <w:p w14:paraId="0739689B" w14:textId="77777777" w:rsidR="0094484D" w:rsidRPr="0094484D" w:rsidRDefault="0094484D" w:rsidP="0094484D">
      <w:pPr>
        <w:rPr>
          <w:rFonts w:cs="Arial"/>
          <w:sz w:val="18"/>
          <w:szCs w:val="18"/>
        </w:rPr>
      </w:pPr>
    </w:p>
    <w:p w14:paraId="73D03FB6" w14:textId="77777777" w:rsidR="0094484D" w:rsidRPr="0094484D" w:rsidRDefault="0094484D" w:rsidP="0094484D">
      <w:pPr>
        <w:rPr>
          <w:rFonts w:cs="Arial"/>
          <w:sz w:val="18"/>
          <w:szCs w:val="18"/>
        </w:rPr>
      </w:pPr>
    </w:p>
    <w:p w14:paraId="21765CB6" w14:textId="77777777" w:rsidR="0094484D" w:rsidRPr="0094484D" w:rsidRDefault="0094484D" w:rsidP="0094484D">
      <w:pPr>
        <w:rPr>
          <w:rFonts w:cs="Arial"/>
          <w:sz w:val="18"/>
          <w:szCs w:val="18"/>
        </w:rPr>
      </w:pPr>
    </w:p>
    <w:p w14:paraId="387E3015" w14:textId="77777777" w:rsidR="0094484D" w:rsidRPr="0094484D" w:rsidRDefault="0094484D" w:rsidP="0094484D">
      <w:pPr>
        <w:rPr>
          <w:rFonts w:cs="Arial"/>
          <w:sz w:val="18"/>
          <w:szCs w:val="18"/>
        </w:rPr>
      </w:pPr>
    </w:p>
    <w:p w14:paraId="24210235" w14:textId="77777777" w:rsidR="0094484D" w:rsidRPr="0094484D" w:rsidRDefault="0094484D" w:rsidP="0094484D">
      <w:pPr>
        <w:rPr>
          <w:rFonts w:cs="Arial"/>
          <w:sz w:val="18"/>
          <w:szCs w:val="18"/>
        </w:rPr>
      </w:pPr>
    </w:p>
    <w:p w14:paraId="3FD775E7" w14:textId="77777777" w:rsidR="0094484D" w:rsidRPr="0094484D" w:rsidRDefault="0094484D" w:rsidP="0094484D">
      <w:pPr>
        <w:rPr>
          <w:rFonts w:cs="Arial"/>
          <w:sz w:val="18"/>
          <w:szCs w:val="18"/>
        </w:rPr>
      </w:pPr>
    </w:p>
    <w:p w14:paraId="03AC5B81" w14:textId="77777777" w:rsidR="0094484D" w:rsidRPr="0094484D" w:rsidRDefault="0094484D" w:rsidP="0094484D">
      <w:pPr>
        <w:rPr>
          <w:rFonts w:cs="Arial"/>
          <w:sz w:val="18"/>
          <w:szCs w:val="18"/>
        </w:rPr>
      </w:pPr>
    </w:p>
    <w:p w14:paraId="40073867" w14:textId="77777777" w:rsidR="0094484D" w:rsidRPr="0094484D" w:rsidRDefault="0094484D" w:rsidP="0094484D">
      <w:pPr>
        <w:rPr>
          <w:rFonts w:cs="Arial"/>
          <w:sz w:val="18"/>
          <w:szCs w:val="18"/>
        </w:rPr>
      </w:pPr>
    </w:p>
    <w:p w14:paraId="0A360724" w14:textId="77777777" w:rsidR="0094484D" w:rsidRPr="0094484D" w:rsidRDefault="0094484D" w:rsidP="0094484D">
      <w:pPr>
        <w:rPr>
          <w:rFonts w:cs="Arial"/>
          <w:sz w:val="18"/>
          <w:szCs w:val="18"/>
        </w:rPr>
      </w:pPr>
    </w:p>
    <w:p w14:paraId="4353B3CE" w14:textId="77777777" w:rsidR="0094484D" w:rsidRPr="0094484D" w:rsidRDefault="0094484D" w:rsidP="0094484D">
      <w:pPr>
        <w:rPr>
          <w:rFonts w:cs="Arial"/>
          <w:sz w:val="18"/>
          <w:szCs w:val="18"/>
        </w:rPr>
      </w:pPr>
    </w:p>
    <w:p w14:paraId="2E4249FC" w14:textId="77777777" w:rsidR="0094484D" w:rsidRPr="0094484D" w:rsidRDefault="0094484D" w:rsidP="0094484D">
      <w:pPr>
        <w:rPr>
          <w:rFonts w:cs="Arial"/>
          <w:sz w:val="18"/>
          <w:szCs w:val="18"/>
        </w:rPr>
      </w:pPr>
    </w:p>
    <w:p w14:paraId="358126E2" w14:textId="77777777" w:rsidR="0094484D" w:rsidRPr="0094484D" w:rsidRDefault="0094484D" w:rsidP="0094484D">
      <w:pPr>
        <w:rPr>
          <w:rFonts w:cs="Arial"/>
          <w:sz w:val="18"/>
          <w:szCs w:val="18"/>
        </w:rPr>
      </w:pPr>
    </w:p>
    <w:p w14:paraId="1F5B0524" w14:textId="77777777" w:rsidR="0094484D" w:rsidRPr="0094484D" w:rsidRDefault="0094484D" w:rsidP="0094484D">
      <w:pPr>
        <w:rPr>
          <w:rFonts w:cs="Arial"/>
          <w:sz w:val="18"/>
          <w:szCs w:val="18"/>
        </w:rPr>
      </w:pPr>
    </w:p>
    <w:p w14:paraId="2CD4399B" w14:textId="77777777" w:rsidR="0094484D" w:rsidRPr="0094484D" w:rsidRDefault="0094484D" w:rsidP="0094484D">
      <w:pPr>
        <w:rPr>
          <w:rFonts w:cs="Arial"/>
          <w:sz w:val="18"/>
          <w:szCs w:val="18"/>
        </w:rPr>
      </w:pPr>
    </w:p>
    <w:p w14:paraId="34CE19AD" w14:textId="77777777" w:rsidR="0094484D" w:rsidRPr="0094484D" w:rsidRDefault="0094484D" w:rsidP="0094484D">
      <w:pPr>
        <w:rPr>
          <w:rFonts w:cs="Arial"/>
          <w:sz w:val="18"/>
          <w:szCs w:val="18"/>
        </w:rPr>
      </w:pPr>
    </w:p>
    <w:p w14:paraId="7F6EDA87" w14:textId="77777777" w:rsidR="0094484D" w:rsidRPr="0094484D" w:rsidRDefault="0094484D" w:rsidP="0094484D">
      <w:pPr>
        <w:rPr>
          <w:rFonts w:cs="Arial"/>
          <w:sz w:val="18"/>
          <w:szCs w:val="18"/>
        </w:rPr>
      </w:pPr>
    </w:p>
    <w:p w14:paraId="061B7FAA" w14:textId="54EF836F" w:rsidR="0094484D" w:rsidRDefault="0094484D" w:rsidP="0094484D">
      <w:pPr>
        <w:rPr>
          <w:rFonts w:cs="Arial"/>
          <w:sz w:val="18"/>
          <w:szCs w:val="18"/>
        </w:rPr>
      </w:pPr>
    </w:p>
    <w:p w14:paraId="03921604" w14:textId="616A3912" w:rsidR="0094484D" w:rsidRDefault="0094484D" w:rsidP="0094484D">
      <w:pPr>
        <w:rPr>
          <w:rFonts w:cs="Arial"/>
          <w:sz w:val="18"/>
          <w:szCs w:val="18"/>
        </w:rPr>
      </w:pPr>
    </w:p>
    <w:p w14:paraId="73C8BD0A" w14:textId="77777777" w:rsidR="0094484D" w:rsidRDefault="0094484D" w:rsidP="0094484D">
      <w:pPr>
        <w:rPr>
          <w:rFonts w:cs="Arial"/>
          <w:sz w:val="18"/>
          <w:szCs w:val="18"/>
        </w:rPr>
        <w:sectPr w:rsidR="0094484D" w:rsidSect="003719F8">
          <w:pgSz w:w="16840" w:h="11907" w:orient="landscape" w:code="9"/>
          <w:pgMar w:top="1559" w:right="1843" w:bottom="1559" w:left="1644" w:header="369" w:footer="136" w:gutter="0"/>
          <w:cols w:space="720"/>
          <w:docGrid w:linePitch="360"/>
        </w:sectPr>
      </w:pPr>
    </w:p>
    <w:p w14:paraId="22954F5E" w14:textId="66EFD4EF" w:rsidR="00A66E39" w:rsidRPr="00E961F5" w:rsidRDefault="00A66E39" w:rsidP="00A66E39">
      <w:pPr>
        <w:pStyle w:val="atitulo1"/>
        <w:rPr>
          <w:kern w:val="0"/>
          <w:sz w:val="24"/>
          <w:szCs w:val="24"/>
        </w:rPr>
      </w:pPr>
      <w:bookmarkStart w:id="53" w:name="_Toc232406240"/>
      <w:r>
        <w:rPr>
          <w:sz w:val="24"/>
        </w:rPr>
        <w:lastRenderedPageBreak/>
        <w:t>3. eranskina. Estatuaren adostasun dokumentuaren gomendioak eta Nafarroako programaren betetze-maila</w:t>
      </w:r>
      <w:bookmarkEnd w:id="53"/>
    </w:p>
    <w:tbl>
      <w:tblPr>
        <w:tblW w:w="8642" w:type="dxa"/>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6516"/>
        <w:gridCol w:w="2126"/>
      </w:tblGrid>
      <w:tr w:rsidR="0003744D" w14:paraId="46FF43CD" w14:textId="77777777" w:rsidTr="001E6DFB">
        <w:trPr>
          <w:trHeight w:val="255"/>
        </w:trPr>
        <w:tc>
          <w:tcPr>
            <w:tcW w:w="6516" w:type="dxa"/>
            <w:shd w:val="clear" w:color="auto" w:fill="8DB3E2" w:themeFill="text2" w:themeFillTint="66"/>
            <w:noWrap/>
            <w:vAlign w:val="center"/>
            <w:hideMark/>
          </w:tcPr>
          <w:p w14:paraId="26817FEF" w14:textId="77777777" w:rsidR="0003744D" w:rsidRDefault="0003744D" w:rsidP="0055658A">
            <w:pPr>
              <w:rPr>
                <w:rFonts w:ascii="Arial" w:hAnsi="Arial" w:cs="Arial"/>
                <w:color w:val="000000"/>
                <w:sz w:val="18"/>
                <w:szCs w:val="18"/>
              </w:rPr>
            </w:pPr>
            <w:r>
              <w:rPr>
                <w:rFonts w:ascii="Arial" w:hAnsi="Arial"/>
                <w:color w:val="000000"/>
                <w:sz w:val="18"/>
              </w:rPr>
              <w:t>Programaren antolaketa eta koordinazioa</w:t>
            </w:r>
          </w:p>
        </w:tc>
        <w:tc>
          <w:tcPr>
            <w:tcW w:w="2126" w:type="dxa"/>
            <w:shd w:val="clear" w:color="auto" w:fill="8DB3E2" w:themeFill="text2" w:themeFillTint="66"/>
            <w:noWrap/>
            <w:vAlign w:val="center"/>
            <w:hideMark/>
          </w:tcPr>
          <w:p w14:paraId="5115A8F3" w14:textId="77777777" w:rsidR="0003744D" w:rsidRDefault="0003744D" w:rsidP="0055658A">
            <w:pPr>
              <w:jc w:val="right"/>
              <w:rPr>
                <w:rFonts w:ascii="Arial Narrow" w:hAnsi="Arial Narrow" w:cs="Calibri"/>
                <w:color w:val="000000"/>
                <w:sz w:val="20"/>
                <w:szCs w:val="20"/>
              </w:rPr>
            </w:pPr>
            <w:r>
              <w:rPr>
                <w:rFonts w:ascii="Arial Narrow" w:hAnsi="Arial Narrow"/>
                <w:color w:val="000000"/>
                <w:sz w:val="20"/>
              </w:rPr>
              <w:t>Betetze-maila</w:t>
            </w:r>
          </w:p>
        </w:tc>
      </w:tr>
      <w:tr w:rsidR="0003744D" w14:paraId="634461AD" w14:textId="77777777" w:rsidTr="001E6DFB">
        <w:trPr>
          <w:trHeight w:val="198"/>
        </w:trPr>
        <w:tc>
          <w:tcPr>
            <w:tcW w:w="6516" w:type="dxa"/>
            <w:vAlign w:val="center"/>
            <w:hideMark/>
          </w:tcPr>
          <w:p w14:paraId="49D8DAED" w14:textId="77777777" w:rsidR="0003744D" w:rsidRDefault="0003744D" w:rsidP="0055658A">
            <w:pPr>
              <w:rPr>
                <w:rFonts w:ascii="Arial Narrow" w:hAnsi="Arial Narrow" w:cs="Calibri"/>
                <w:color w:val="000000"/>
                <w:sz w:val="20"/>
                <w:szCs w:val="20"/>
              </w:rPr>
            </w:pPr>
            <w:r>
              <w:rPr>
                <w:rFonts w:ascii="Arial Narrow" w:hAnsi="Arial Narrow"/>
                <w:color w:val="000000"/>
                <w:sz w:val="20"/>
              </w:rPr>
              <w:t xml:space="preserve">• Monitorizazio eta ebaluazio plan bat ezartzea, programaren eragina eta prozesua bera neurtze aldera, prozesuaren eta azken emaitzen urteko ebaluazioa egitea gomendagarria izanik. </w:t>
            </w:r>
          </w:p>
        </w:tc>
        <w:tc>
          <w:tcPr>
            <w:tcW w:w="2126" w:type="dxa"/>
            <w:noWrap/>
            <w:vAlign w:val="center"/>
            <w:hideMark/>
          </w:tcPr>
          <w:p w14:paraId="1F538C91" w14:textId="77777777" w:rsidR="0003744D" w:rsidRDefault="0003744D" w:rsidP="0055658A">
            <w:pPr>
              <w:jc w:val="right"/>
              <w:rPr>
                <w:rFonts w:ascii="Arial Narrow" w:hAnsi="Arial Narrow" w:cs="Calibri"/>
                <w:color w:val="000000"/>
                <w:sz w:val="20"/>
                <w:szCs w:val="20"/>
              </w:rPr>
            </w:pPr>
            <w:r>
              <w:rPr>
                <w:rFonts w:ascii="Arial Narrow" w:hAnsi="Arial Narrow"/>
                <w:color w:val="000000"/>
                <w:sz w:val="20"/>
              </w:rPr>
              <w:t>Beteta</w:t>
            </w:r>
          </w:p>
        </w:tc>
      </w:tr>
      <w:tr w:rsidR="0003744D" w14:paraId="1E308608" w14:textId="77777777" w:rsidTr="001E6DFB">
        <w:trPr>
          <w:trHeight w:val="198"/>
        </w:trPr>
        <w:tc>
          <w:tcPr>
            <w:tcW w:w="6516" w:type="dxa"/>
            <w:vAlign w:val="center"/>
            <w:hideMark/>
          </w:tcPr>
          <w:p w14:paraId="5164233B" w14:textId="77777777" w:rsidR="0003744D" w:rsidRDefault="0003744D" w:rsidP="0055658A">
            <w:pPr>
              <w:rPr>
                <w:rFonts w:ascii="Arial Narrow" w:hAnsi="Arial Narrow" w:cs="Calibri"/>
                <w:color w:val="000000"/>
                <w:sz w:val="20"/>
                <w:szCs w:val="20"/>
              </w:rPr>
            </w:pPr>
            <w:r>
              <w:rPr>
                <w:rFonts w:ascii="Arial Narrow" w:hAnsi="Arial Narrow"/>
                <w:color w:val="000000"/>
                <w:sz w:val="20"/>
              </w:rPr>
              <w:t xml:space="preserve">• Kalitate estandar batzuk ezartzea, programaren etapa guztietan maila ezin hobea ziurtatzeko, betiere ezarritako jarraibide nazionalen arabera. </w:t>
            </w:r>
          </w:p>
        </w:tc>
        <w:tc>
          <w:tcPr>
            <w:tcW w:w="2126" w:type="dxa"/>
            <w:noWrap/>
            <w:vAlign w:val="center"/>
            <w:hideMark/>
          </w:tcPr>
          <w:p w14:paraId="09A8722B" w14:textId="77777777" w:rsidR="0003744D" w:rsidRDefault="0003744D" w:rsidP="0055658A">
            <w:pPr>
              <w:jc w:val="right"/>
              <w:rPr>
                <w:rFonts w:ascii="Arial Narrow" w:hAnsi="Arial Narrow" w:cs="Calibri"/>
                <w:color w:val="000000"/>
                <w:sz w:val="20"/>
                <w:szCs w:val="20"/>
              </w:rPr>
            </w:pPr>
            <w:r>
              <w:rPr>
                <w:rFonts w:ascii="Arial Narrow" w:hAnsi="Arial Narrow"/>
                <w:color w:val="000000"/>
                <w:sz w:val="20"/>
              </w:rPr>
              <w:t>Beteta</w:t>
            </w:r>
          </w:p>
        </w:tc>
      </w:tr>
      <w:tr w:rsidR="0003744D" w:rsidRPr="0017472E" w14:paraId="6B74A68D" w14:textId="77777777" w:rsidTr="001E6DFB">
        <w:trPr>
          <w:trHeight w:val="255"/>
        </w:trPr>
        <w:tc>
          <w:tcPr>
            <w:tcW w:w="6516" w:type="dxa"/>
            <w:shd w:val="clear" w:color="auto" w:fill="8DB3E2" w:themeFill="text2" w:themeFillTint="66"/>
            <w:noWrap/>
            <w:vAlign w:val="center"/>
            <w:hideMark/>
          </w:tcPr>
          <w:p w14:paraId="4692B367" w14:textId="77777777" w:rsidR="0003744D" w:rsidRPr="0017472E" w:rsidRDefault="0003744D" w:rsidP="0055658A">
            <w:pPr>
              <w:rPr>
                <w:rFonts w:ascii="Arial" w:hAnsi="Arial" w:cs="Arial"/>
                <w:color w:val="000000"/>
                <w:sz w:val="18"/>
                <w:szCs w:val="18"/>
              </w:rPr>
            </w:pPr>
            <w:r>
              <w:rPr>
                <w:rFonts w:ascii="Arial" w:hAnsi="Arial"/>
                <w:color w:val="000000"/>
                <w:sz w:val="18"/>
              </w:rPr>
              <w:t>Populazioa zehaztea</w:t>
            </w:r>
          </w:p>
        </w:tc>
        <w:tc>
          <w:tcPr>
            <w:tcW w:w="2126" w:type="dxa"/>
            <w:shd w:val="clear" w:color="auto" w:fill="8DB3E2" w:themeFill="text2" w:themeFillTint="66"/>
            <w:noWrap/>
            <w:vAlign w:val="center"/>
            <w:hideMark/>
          </w:tcPr>
          <w:p w14:paraId="04F94FBD" w14:textId="77777777" w:rsidR="0003744D" w:rsidRPr="0017472E" w:rsidRDefault="0003744D" w:rsidP="0055658A">
            <w:pPr>
              <w:jc w:val="right"/>
              <w:rPr>
                <w:rFonts w:ascii="Arial" w:hAnsi="Arial" w:cs="Arial"/>
                <w:color w:val="000000"/>
                <w:sz w:val="18"/>
                <w:szCs w:val="18"/>
              </w:rPr>
            </w:pPr>
            <w:r>
              <w:rPr>
                <w:rFonts w:ascii="Arial" w:hAnsi="Arial"/>
                <w:color w:val="000000"/>
                <w:sz w:val="18"/>
              </w:rPr>
              <w:t>Betetze-maila</w:t>
            </w:r>
          </w:p>
        </w:tc>
      </w:tr>
      <w:tr w:rsidR="0003744D" w14:paraId="2A093ED1" w14:textId="77777777" w:rsidTr="001E6DFB">
        <w:trPr>
          <w:trHeight w:val="198"/>
        </w:trPr>
        <w:tc>
          <w:tcPr>
            <w:tcW w:w="6516" w:type="dxa"/>
            <w:tcBorders>
              <w:bottom w:val="single" w:sz="4" w:space="0" w:color="auto"/>
            </w:tcBorders>
            <w:vAlign w:val="center"/>
            <w:hideMark/>
          </w:tcPr>
          <w:p w14:paraId="75266575" w14:textId="73007BD7" w:rsidR="0003744D" w:rsidRDefault="0003744D" w:rsidP="0055658A">
            <w:pPr>
              <w:rPr>
                <w:rFonts w:ascii="Arial Narrow" w:hAnsi="Arial Narrow" w:cs="Calibri"/>
                <w:color w:val="000000"/>
                <w:sz w:val="20"/>
                <w:szCs w:val="20"/>
              </w:rPr>
            </w:pPr>
            <w:r>
              <w:rPr>
                <w:rFonts w:ascii="Arial Narrow" w:hAnsi="Arial Narrow"/>
                <w:color w:val="000000"/>
                <w:sz w:val="20"/>
              </w:rPr>
              <w:t xml:space="preserve">• Ez da gomendatzen 25 urtetik beherako pertsonei baheketa-probarik egitea. Adin horretan </w:t>
            </w:r>
            <w:proofErr w:type="spellStart"/>
            <w:r>
              <w:rPr>
                <w:rFonts w:ascii="Arial Narrow" w:hAnsi="Arial Narrow"/>
                <w:color w:val="000000"/>
                <w:sz w:val="20"/>
              </w:rPr>
              <w:t>ULMaren</w:t>
            </w:r>
            <w:proofErr w:type="spellEnd"/>
            <w:r>
              <w:rPr>
                <w:rFonts w:ascii="Arial Narrow" w:hAnsi="Arial Narrow"/>
                <w:color w:val="000000"/>
                <w:sz w:val="20"/>
              </w:rPr>
              <w:t xml:space="preserve"> lehen mailako prebentzioa sustatzea gomendatzen da. </w:t>
            </w:r>
          </w:p>
        </w:tc>
        <w:tc>
          <w:tcPr>
            <w:tcW w:w="2126" w:type="dxa"/>
            <w:tcBorders>
              <w:bottom w:val="single" w:sz="4" w:space="0" w:color="auto"/>
            </w:tcBorders>
            <w:noWrap/>
            <w:vAlign w:val="center"/>
            <w:hideMark/>
          </w:tcPr>
          <w:p w14:paraId="5D0F2B9E" w14:textId="77777777" w:rsidR="0003744D" w:rsidRDefault="0003744D" w:rsidP="0055658A">
            <w:pPr>
              <w:jc w:val="right"/>
              <w:rPr>
                <w:rFonts w:ascii="Arial Narrow" w:hAnsi="Arial Narrow" w:cs="Calibri"/>
                <w:color w:val="000000"/>
                <w:sz w:val="20"/>
                <w:szCs w:val="20"/>
              </w:rPr>
            </w:pPr>
            <w:r>
              <w:rPr>
                <w:rFonts w:ascii="Arial Narrow" w:hAnsi="Arial Narrow"/>
                <w:color w:val="000000"/>
                <w:sz w:val="20"/>
              </w:rPr>
              <w:t>Beteta</w:t>
            </w:r>
          </w:p>
        </w:tc>
      </w:tr>
      <w:tr w:rsidR="0003744D" w14:paraId="6848654C" w14:textId="77777777" w:rsidTr="001E6DFB">
        <w:trPr>
          <w:trHeight w:val="198"/>
        </w:trPr>
        <w:tc>
          <w:tcPr>
            <w:tcW w:w="6516" w:type="dxa"/>
            <w:vAlign w:val="center"/>
            <w:hideMark/>
          </w:tcPr>
          <w:p w14:paraId="3FBB996A" w14:textId="1925B48E" w:rsidR="0003744D" w:rsidRDefault="0003744D" w:rsidP="0055658A">
            <w:pPr>
              <w:rPr>
                <w:rFonts w:ascii="Arial Narrow" w:hAnsi="Arial Narrow" w:cs="Calibri"/>
                <w:color w:val="000000"/>
                <w:sz w:val="20"/>
                <w:szCs w:val="20"/>
              </w:rPr>
            </w:pPr>
            <w:r>
              <w:rPr>
                <w:rFonts w:ascii="Arial Narrow" w:hAnsi="Arial Narrow"/>
                <w:color w:val="000000"/>
                <w:sz w:val="20"/>
              </w:rPr>
              <w:t xml:space="preserve">• Gomendatzen da baheketa 25 urterekin hastea </w:t>
            </w:r>
            <w:proofErr w:type="spellStart"/>
            <w:r>
              <w:rPr>
                <w:rFonts w:ascii="Arial Narrow" w:hAnsi="Arial Narrow"/>
                <w:color w:val="000000"/>
                <w:sz w:val="20"/>
              </w:rPr>
              <w:t>GPBaren</w:t>
            </w:r>
            <w:proofErr w:type="spellEnd"/>
            <w:r>
              <w:rPr>
                <w:rFonts w:ascii="Arial Narrow" w:hAnsi="Arial Narrow"/>
                <w:color w:val="000000"/>
                <w:sz w:val="20"/>
              </w:rPr>
              <w:t xml:space="preserve"> aurkako txertoa hartu ez duten pertsonen kasuan, edo 15 urtetik aurrera dosi bat jaso dutenen kasuan (biak barne).</w:t>
            </w:r>
          </w:p>
        </w:tc>
        <w:tc>
          <w:tcPr>
            <w:tcW w:w="2126" w:type="dxa"/>
            <w:noWrap/>
            <w:vAlign w:val="center"/>
            <w:hideMark/>
          </w:tcPr>
          <w:p w14:paraId="1AF947E9" w14:textId="77777777" w:rsidR="0003744D" w:rsidRDefault="0003744D" w:rsidP="0055658A">
            <w:pPr>
              <w:jc w:val="right"/>
              <w:rPr>
                <w:rFonts w:ascii="Arial Narrow" w:hAnsi="Arial Narrow" w:cs="Calibri"/>
                <w:color w:val="000000"/>
                <w:sz w:val="20"/>
                <w:szCs w:val="20"/>
              </w:rPr>
            </w:pPr>
            <w:r>
              <w:rPr>
                <w:rFonts w:ascii="Arial Narrow" w:hAnsi="Arial Narrow"/>
                <w:color w:val="000000"/>
                <w:sz w:val="20"/>
              </w:rPr>
              <w:t>Beteta</w:t>
            </w:r>
          </w:p>
        </w:tc>
      </w:tr>
      <w:tr w:rsidR="0003744D" w14:paraId="621086DD" w14:textId="77777777" w:rsidTr="001E6DFB">
        <w:trPr>
          <w:trHeight w:val="198"/>
        </w:trPr>
        <w:tc>
          <w:tcPr>
            <w:tcW w:w="6516" w:type="dxa"/>
            <w:vAlign w:val="center"/>
            <w:hideMark/>
          </w:tcPr>
          <w:p w14:paraId="3C630288" w14:textId="66048DFF" w:rsidR="0003744D" w:rsidRDefault="0003744D" w:rsidP="0055658A">
            <w:pPr>
              <w:rPr>
                <w:rFonts w:ascii="Arial Narrow" w:hAnsi="Arial Narrow" w:cs="Calibri"/>
                <w:color w:val="000000"/>
                <w:sz w:val="20"/>
                <w:szCs w:val="20"/>
              </w:rPr>
            </w:pPr>
            <w:r>
              <w:rPr>
                <w:rFonts w:ascii="Arial Narrow" w:hAnsi="Arial Narrow"/>
                <w:color w:val="000000"/>
                <w:sz w:val="20"/>
              </w:rPr>
              <w:t xml:space="preserve">• Baheketa 30 urterekin hasten ahalko da, baldin eta 15 urte bete baino lehen jaso badute </w:t>
            </w:r>
            <w:proofErr w:type="spellStart"/>
            <w:r>
              <w:rPr>
                <w:rFonts w:ascii="Arial Narrow" w:hAnsi="Arial Narrow"/>
                <w:color w:val="000000"/>
                <w:sz w:val="20"/>
              </w:rPr>
              <w:t>GPBaren</w:t>
            </w:r>
            <w:proofErr w:type="spellEnd"/>
            <w:r>
              <w:rPr>
                <w:rFonts w:ascii="Arial Narrow" w:hAnsi="Arial Narrow"/>
                <w:color w:val="000000"/>
                <w:sz w:val="20"/>
              </w:rPr>
              <w:t xml:space="preserve"> aurkako txertoaren dosi bat gutxienez. </w:t>
            </w:r>
          </w:p>
        </w:tc>
        <w:tc>
          <w:tcPr>
            <w:tcW w:w="2126" w:type="dxa"/>
            <w:noWrap/>
            <w:vAlign w:val="center"/>
            <w:hideMark/>
          </w:tcPr>
          <w:p w14:paraId="3D64E0CA" w14:textId="77777777" w:rsidR="0003744D" w:rsidRDefault="0003744D" w:rsidP="0055658A">
            <w:pPr>
              <w:jc w:val="right"/>
              <w:rPr>
                <w:rFonts w:ascii="Arial Narrow" w:hAnsi="Arial Narrow" w:cs="Calibri"/>
                <w:color w:val="000000"/>
                <w:sz w:val="20"/>
                <w:szCs w:val="20"/>
              </w:rPr>
            </w:pPr>
            <w:r>
              <w:rPr>
                <w:rFonts w:ascii="Arial Narrow" w:hAnsi="Arial Narrow"/>
                <w:color w:val="000000"/>
                <w:sz w:val="20"/>
              </w:rPr>
              <w:t>Beteta</w:t>
            </w:r>
          </w:p>
        </w:tc>
      </w:tr>
      <w:tr w:rsidR="0003744D" w14:paraId="7C473464" w14:textId="77777777" w:rsidTr="001E6DFB">
        <w:trPr>
          <w:trHeight w:val="198"/>
        </w:trPr>
        <w:tc>
          <w:tcPr>
            <w:tcW w:w="6516" w:type="dxa"/>
            <w:vAlign w:val="center"/>
            <w:hideMark/>
          </w:tcPr>
          <w:p w14:paraId="2F12B230" w14:textId="39EB5CAA" w:rsidR="0003744D" w:rsidRDefault="0003744D" w:rsidP="0055658A">
            <w:pPr>
              <w:rPr>
                <w:rFonts w:ascii="Arial Narrow" w:hAnsi="Arial Narrow" w:cs="Calibri"/>
                <w:color w:val="000000"/>
                <w:sz w:val="20"/>
                <w:szCs w:val="20"/>
              </w:rPr>
            </w:pPr>
            <w:r>
              <w:rPr>
                <w:rFonts w:ascii="Arial Narrow" w:hAnsi="Arial Narrow"/>
                <w:color w:val="000000"/>
                <w:sz w:val="20"/>
              </w:rPr>
              <w:t xml:space="preserve">• Desgaitasuna duten pertsonei baheketa-programarako sarbidea erraztea, arreta berezia eskainiz instituzioetan daudenei eta laguntza premia handiak dituztenei. </w:t>
            </w:r>
          </w:p>
        </w:tc>
        <w:tc>
          <w:tcPr>
            <w:tcW w:w="2126" w:type="dxa"/>
            <w:noWrap/>
            <w:vAlign w:val="center"/>
            <w:hideMark/>
          </w:tcPr>
          <w:p w14:paraId="7B4AB679" w14:textId="77777777" w:rsidR="0003744D" w:rsidRDefault="0003744D" w:rsidP="0055658A">
            <w:pPr>
              <w:jc w:val="right"/>
              <w:rPr>
                <w:rFonts w:ascii="Arial Narrow" w:hAnsi="Arial Narrow" w:cs="Calibri"/>
                <w:color w:val="000000"/>
                <w:sz w:val="20"/>
                <w:szCs w:val="20"/>
              </w:rPr>
            </w:pPr>
            <w:r>
              <w:rPr>
                <w:rFonts w:ascii="Arial Narrow" w:hAnsi="Arial Narrow"/>
                <w:color w:val="000000"/>
                <w:sz w:val="20"/>
              </w:rPr>
              <w:t>Beteta</w:t>
            </w:r>
          </w:p>
        </w:tc>
      </w:tr>
      <w:tr w:rsidR="0003744D" w14:paraId="123F0839" w14:textId="77777777" w:rsidTr="001E6DFB">
        <w:trPr>
          <w:trHeight w:val="198"/>
        </w:trPr>
        <w:tc>
          <w:tcPr>
            <w:tcW w:w="6516" w:type="dxa"/>
            <w:vAlign w:val="center"/>
            <w:hideMark/>
          </w:tcPr>
          <w:p w14:paraId="52B1EB05" w14:textId="77777777" w:rsidR="0003744D" w:rsidRDefault="0003744D" w:rsidP="0055658A">
            <w:pPr>
              <w:rPr>
                <w:rFonts w:ascii="Arial Narrow" w:hAnsi="Arial Narrow" w:cs="Calibri"/>
                <w:color w:val="000000"/>
                <w:sz w:val="20"/>
                <w:szCs w:val="20"/>
              </w:rPr>
            </w:pPr>
            <w:r>
              <w:rPr>
                <w:rFonts w:ascii="Arial Narrow" w:hAnsi="Arial Narrow"/>
                <w:color w:val="000000"/>
                <w:sz w:val="20"/>
              </w:rPr>
              <w:t xml:space="preserve">• Programan gizon transen estaldura eta parte-hartzea bermatzeko inklusio-irizpideak ezartzea gomendatzen da. </w:t>
            </w:r>
          </w:p>
        </w:tc>
        <w:tc>
          <w:tcPr>
            <w:tcW w:w="2126" w:type="dxa"/>
            <w:noWrap/>
            <w:vAlign w:val="center"/>
            <w:hideMark/>
          </w:tcPr>
          <w:p w14:paraId="0E92010D" w14:textId="77777777" w:rsidR="0003744D" w:rsidRDefault="0003744D" w:rsidP="0055658A">
            <w:pPr>
              <w:jc w:val="right"/>
              <w:rPr>
                <w:rFonts w:ascii="Arial Narrow" w:hAnsi="Arial Narrow" w:cs="Calibri"/>
                <w:color w:val="000000"/>
                <w:sz w:val="20"/>
                <w:szCs w:val="20"/>
              </w:rPr>
            </w:pPr>
            <w:r>
              <w:rPr>
                <w:rFonts w:ascii="Arial Narrow" w:hAnsi="Arial Narrow"/>
                <w:color w:val="000000"/>
                <w:sz w:val="20"/>
              </w:rPr>
              <w:t>Beteta</w:t>
            </w:r>
          </w:p>
        </w:tc>
      </w:tr>
      <w:tr w:rsidR="0003744D" w14:paraId="4FEA212E" w14:textId="77777777" w:rsidTr="001E6DFB">
        <w:trPr>
          <w:trHeight w:val="198"/>
        </w:trPr>
        <w:tc>
          <w:tcPr>
            <w:tcW w:w="6516" w:type="dxa"/>
            <w:vAlign w:val="center"/>
            <w:hideMark/>
          </w:tcPr>
          <w:p w14:paraId="172B248A" w14:textId="77777777" w:rsidR="0003744D" w:rsidRDefault="0003744D" w:rsidP="0055658A">
            <w:pPr>
              <w:rPr>
                <w:rFonts w:ascii="Arial Narrow" w:hAnsi="Arial Narrow" w:cs="Calibri"/>
                <w:color w:val="000000"/>
                <w:sz w:val="20"/>
                <w:szCs w:val="20"/>
              </w:rPr>
            </w:pPr>
            <w:r>
              <w:rPr>
                <w:rFonts w:ascii="Arial Narrow" w:hAnsi="Arial Narrow"/>
                <w:color w:val="000000"/>
                <w:sz w:val="20"/>
              </w:rPr>
              <w:t xml:space="preserve">• Programarako gonbidapenean, parte hartzeko jarraitu beharreko urratsak adieraziko dira, eta baheketa-prozesuari eta haren garrantziari buruzko informazioa ere sartzea gomendatzen da. </w:t>
            </w:r>
          </w:p>
        </w:tc>
        <w:tc>
          <w:tcPr>
            <w:tcW w:w="2126" w:type="dxa"/>
            <w:noWrap/>
            <w:vAlign w:val="center"/>
            <w:hideMark/>
          </w:tcPr>
          <w:p w14:paraId="6D256D97" w14:textId="77777777" w:rsidR="0003744D" w:rsidRDefault="0003744D" w:rsidP="0055658A">
            <w:pPr>
              <w:jc w:val="right"/>
              <w:rPr>
                <w:rFonts w:ascii="Arial Narrow" w:hAnsi="Arial Narrow" w:cs="Calibri"/>
                <w:color w:val="000000"/>
                <w:sz w:val="20"/>
                <w:szCs w:val="20"/>
              </w:rPr>
            </w:pPr>
            <w:r>
              <w:rPr>
                <w:rFonts w:ascii="Arial Narrow" w:hAnsi="Arial Narrow"/>
                <w:color w:val="000000"/>
                <w:sz w:val="20"/>
              </w:rPr>
              <w:t>Beteta</w:t>
            </w:r>
          </w:p>
        </w:tc>
      </w:tr>
      <w:tr w:rsidR="0003744D" w14:paraId="18C77C78" w14:textId="77777777" w:rsidTr="001E6DFB">
        <w:trPr>
          <w:trHeight w:val="198"/>
        </w:trPr>
        <w:tc>
          <w:tcPr>
            <w:tcW w:w="6516" w:type="dxa"/>
            <w:vAlign w:val="center"/>
            <w:hideMark/>
          </w:tcPr>
          <w:p w14:paraId="6407CE21" w14:textId="261856ED" w:rsidR="0003744D" w:rsidRDefault="0003744D" w:rsidP="0055658A">
            <w:pPr>
              <w:rPr>
                <w:rFonts w:ascii="Arial Narrow" w:hAnsi="Arial Narrow" w:cs="Calibri"/>
                <w:color w:val="000000"/>
                <w:sz w:val="20"/>
                <w:szCs w:val="20"/>
              </w:rPr>
            </w:pPr>
            <w:r>
              <w:rPr>
                <w:rFonts w:ascii="Arial Narrow" w:hAnsi="Arial Narrow"/>
                <w:color w:val="000000"/>
                <w:sz w:val="20"/>
              </w:rPr>
              <w:t xml:space="preserve">• Baheketa-proba berriki egiteagatik aldi baterako baztertuz gero, emaitzaren balorazio egokiarekin, gomendatzen da baheketa-programari eta hurrengo gonbidapenerako datari buruzko informazioa ematea pertsonari. </w:t>
            </w:r>
          </w:p>
        </w:tc>
        <w:tc>
          <w:tcPr>
            <w:tcW w:w="2126" w:type="dxa"/>
            <w:noWrap/>
            <w:vAlign w:val="center"/>
            <w:hideMark/>
          </w:tcPr>
          <w:p w14:paraId="1A7BC1D3" w14:textId="77777777" w:rsidR="0003744D" w:rsidRDefault="0003744D" w:rsidP="0055658A">
            <w:pPr>
              <w:jc w:val="right"/>
              <w:rPr>
                <w:rFonts w:ascii="Arial Narrow" w:hAnsi="Arial Narrow" w:cs="Calibri"/>
                <w:color w:val="000000"/>
                <w:sz w:val="20"/>
                <w:szCs w:val="20"/>
              </w:rPr>
            </w:pPr>
            <w:r>
              <w:rPr>
                <w:rFonts w:ascii="Arial Narrow" w:hAnsi="Arial Narrow"/>
                <w:color w:val="000000"/>
                <w:sz w:val="20"/>
              </w:rPr>
              <w:t>Beteta</w:t>
            </w:r>
          </w:p>
        </w:tc>
      </w:tr>
      <w:tr w:rsidR="0003744D" w14:paraId="1026F357" w14:textId="77777777" w:rsidTr="001E6DFB">
        <w:trPr>
          <w:trHeight w:val="198"/>
        </w:trPr>
        <w:tc>
          <w:tcPr>
            <w:tcW w:w="6516" w:type="dxa"/>
            <w:vAlign w:val="center"/>
            <w:hideMark/>
          </w:tcPr>
          <w:p w14:paraId="37FEBFA4" w14:textId="77777777" w:rsidR="0003744D" w:rsidRDefault="0003744D" w:rsidP="0055658A">
            <w:pPr>
              <w:rPr>
                <w:rFonts w:ascii="Arial Narrow" w:hAnsi="Arial Narrow" w:cs="Calibri"/>
                <w:color w:val="000000"/>
                <w:sz w:val="20"/>
                <w:szCs w:val="20"/>
              </w:rPr>
            </w:pPr>
            <w:r>
              <w:rPr>
                <w:rFonts w:ascii="Arial Narrow" w:hAnsi="Arial Narrow"/>
                <w:color w:val="000000"/>
                <w:sz w:val="20"/>
              </w:rPr>
              <w:t xml:space="preserve">• </w:t>
            </w:r>
            <w:proofErr w:type="spellStart"/>
            <w:r>
              <w:rPr>
                <w:rFonts w:ascii="Arial Narrow" w:hAnsi="Arial Narrow"/>
                <w:color w:val="000000"/>
                <w:sz w:val="20"/>
              </w:rPr>
              <w:t>Zerbixeko</w:t>
            </w:r>
            <w:proofErr w:type="spellEnd"/>
            <w:r>
              <w:rPr>
                <w:rFonts w:ascii="Arial Narrow" w:hAnsi="Arial Narrow"/>
                <w:color w:val="000000"/>
                <w:sz w:val="20"/>
              </w:rPr>
              <w:t xml:space="preserve"> minbiziaren baheketa-programaren fase hori errazteko, programa autonomikoaren informazio-sistemak populazio hautagarria identifikatzeko aukera ematen duten erregistroetarako –hala nola minbiziaren erregistroetarako– sarbidea izan dezala gomendatzen da. </w:t>
            </w:r>
          </w:p>
        </w:tc>
        <w:tc>
          <w:tcPr>
            <w:tcW w:w="2126" w:type="dxa"/>
            <w:noWrap/>
            <w:vAlign w:val="center"/>
            <w:hideMark/>
          </w:tcPr>
          <w:p w14:paraId="430ACB52" w14:textId="77777777" w:rsidR="0003744D" w:rsidRDefault="0003744D" w:rsidP="0055658A">
            <w:pPr>
              <w:jc w:val="right"/>
              <w:rPr>
                <w:rFonts w:ascii="Arial Narrow" w:hAnsi="Arial Narrow" w:cs="Calibri"/>
                <w:color w:val="000000"/>
                <w:sz w:val="20"/>
                <w:szCs w:val="20"/>
              </w:rPr>
            </w:pPr>
            <w:r>
              <w:rPr>
                <w:rFonts w:ascii="Arial Narrow" w:hAnsi="Arial Narrow"/>
                <w:color w:val="000000"/>
                <w:sz w:val="20"/>
              </w:rPr>
              <w:t>Bete gabe</w:t>
            </w:r>
          </w:p>
        </w:tc>
      </w:tr>
      <w:tr w:rsidR="0003744D" w:rsidRPr="0017472E" w14:paraId="3E2A4DF6" w14:textId="77777777" w:rsidTr="001E6DFB">
        <w:trPr>
          <w:trHeight w:val="255"/>
        </w:trPr>
        <w:tc>
          <w:tcPr>
            <w:tcW w:w="6516" w:type="dxa"/>
            <w:shd w:val="clear" w:color="auto" w:fill="8DB3E2" w:themeFill="text2" w:themeFillTint="66"/>
            <w:vAlign w:val="center"/>
            <w:hideMark/>
          </w:tcPr>
          <w:p w14:paraId="41520F52" w14:textId="77777777" w:rsidR="0003744D" w:rsidRPr="0017472E" w:rsidRDefault="0003744D" w:rsidP="0055658A">
            <w:pPr>
              <w:rPr>
                <w:rFonts w:ascii="Arial" w:hAnsi="Arial" w:cs="Arial"/>
                <w:color w:val="000000"/>
                <w:sz w:val="18"/>
                <w:szCs w:val="18"/>
              </w:rPr>
            </w:pPr>
            <w:r>
              <w:rPr>
                <w:rFonts w:ascii="Arial" w:hAnsi="Arial"/>
                <w:color w:val="000000"/>
                <w:sz w:val="18"/>
              </w:rPr>
              <w:t>Programari buruzko informazioa</w:t>
            </w:r>
          </w:p>
        </w:tc>
        <w:tc>
          <w:tcPr>
            <w:tcW w:w="2126" w:type="dxa"/>
            <w:shd w:val="clear" w:color="auto" w:fill="8DB3E2" w:themeFill="text2" w:themeFillTint="66"/>
            <w:noWrap/>
            <w:vAlign w:val="center"/>
            <w:hideMark/>
          </w:tcPr>
          <w:p w14:paraId="042297E8" w14:textId="77777777" w:rsidR="0003744D" w:rsidRPr="0017472E" w:rsidRDefault="0003744D" w:rsidP="0055658A">
            <w:pPr>
              <w:jc w:val="right"/>
              <w:rPr>
                <w:rFonts w:ascii="Arial" w:hAnsi="Arial" w:cs="Arial"/>
                <w:color w:val="000000"/>
                <w:sz w:val="18"/>
                <w:szCs w:val="18"/>
              </w:rPr>
            </w:pPr>
            <w:r>
              <w:rPr>
                <w:rFonts w:ascii="Arial" w:hAnsi="Arial"/>
                <w:color w:val="000000"/>
                <w:sz w:val="18"/>
              </w:rPr>
              <w:t>Betetze-maila</w:t>
            </w:r>
          </w:p>
        </w:tc>
      </w:tr>
      <w:tr w:rsidR="0003744D" w14:paraId="187A5C7D" w14:textId="77777777" w:rsidTr="001E6DFB">
        <w:trPr>
          <w:trHeight w:val="198"/>
        </w:trPr>
        <w:tc>
          <w:tcPr>
            <w:tcW w:w="6516" w:type="dxa"/>
            <w:vAlign w:val="center"/>
            <w:hideMark/>
          </w:tcPr>
          <w:p w14:paraId="77FDB66C" w14:textId="2F9DEC3D" w:rsidR="0003744D" w:rsidRDefault="0003744D" w:rsidP="0055658A">
            <w:pPr>
              <w:rPr>
                <w:rFonts w:ascii="Arial Narrow" w:hAnsi="Arial Narrow" w:cs="Calibri"/>
                <w:color w:val="000000"/>
                <w:sz w:val="20"/>
                <w:szCs w:val="20"/>
              </w:rPr>
            </w:pPr>
            <w:r>
              <w:rPr>
                <w:rFonts w:ascii="Arial Narrow" w:hAnsi="Arial Narrow"/>
                <w:color w:val="000000"/>
                <w:sz w:val="20"/>
              </w:rPr>
              <w:t>• Baheketa-proba osasun profesional batek egiten duenean, gomendagarria da profesional horrek pertsonari programari buruzko informazio orokorra ematea, haren garrantzia nabarmenduta, bai eta dagokion aholkularitza ematea ere.</w:t>
            </w:r>
          </w:p>
        </w:tc>
        <w:tc>
          <w:tcPr>
            <w:tcW w:w="2126" w:type="dxa"/>
            <w:noWrap/>
            <w:vAlign w:val="center"/>
            <w:hideMark/>
          </w:tcPr>
          <w:p w14:paraId="5B4C4831" w14:textId="77777777" w:rsidR="0003744D" w:rsidRDefault="0003744D" w:rsidP="0055658A">
            <w:pPr>
              <w:jc w:val="right"/>
              <w:rPr>
                <w:rFonts w:ascii="Arial Narrow" w:hAnsi="Arial Narrow" w:cs="Calibri"/>
                <w:color w:val="000000"/>
                <w:sz w:val="20"/>
                <w:szCs w:val="20"/>
              </w:rPr>
            </w:pPr>
            <w:r>
              <w:rPr>
                <w:rFonts w:ascii="Arial Narrow" w:hAnsi="Arial Narrow"/>
                <w:color w:val="000000"/>
                <w:sz w:val="20"/>
              </w:rPr>
              <w:t>Beteta</w:t>
            </w:r>
          </w:p>
        </w:tc>
      </w:tr>
      <w:tr w:rsidR="0003744D" w14:paraId="76190381" w14:textId="77777777" w:rsidTr="001E6DFB">
        <w:trPr>
          <w:trHeight w:val="198"/>
        </w:trPr>
        <w:tc>
          <w:tcPr>
            <w:tcW w:w="6516" w:type="dxa"/>
            <w:vAlign w:val="center"/>
            <w:hideMark/>
          </w:tcPr>
          <w:p w14:paraId="293AF556" w14:textId="410FE52B" w:rsidR="0003744D" w:rsidRDefault="0003744D" w:rsidP="0055658A">
            <w:pPr>
              <w:rPr>
                <w:rFonts w:ascii="Arial Narrow" w:hAnsi="Arial Narrow" w:cs="Calibri"/>
                <w:color w:val="000000"/>
                <w:sz w:val="20"/>
                <w:szCs w:val="20"/>
              </w:rPr>
            </w:pPr>
            <w:r>
              <w:rPr>
                <w:rFonts w:ascii="Arial Narrow" w:hAnsi="Arial Narrow"/>
                <w:color w:val="000000"/>
                <w:sz w:val="20"/>
              </w:rPr>
              <w:t xml:space="preserve">• Pertsonarekiko harremana aprobetxatzea </w:t>
            </w:r>
            <w:proofErr w:type="spellStart"/>
            <w:r>
              <w:rPr>
                <w:rFonts w:ascii="Arial Narrow" w:hAnsi="Arial Narrow"/>
                <w:color w:val="000000"/>
                <w:sz w:val="20"/>
              </w:rPr>
              <w:t>ULMaren</w:t>
            </w:r>
            <w:proofErr w:type="spellEnd"/>
            <w:r>
              <w:rPr>
                <w:rFonts w:ascii="Arial Narrow" w:hAnsi="Arial Narrow"/>
                <w:color w:val="000000"/>
                <w:sz w:val="20"/>
              </w:rPr>
              <w:t xml:space="preserve"> lehen mailako prebentzioa sustatzeko, gaixotasunaren kausari eta transmisio mekanismoari buruzko informazio egokiaren bidez, arrisku faktoreak identifikatuz, </w:t>
            </w:r>
            <w:proofErr w:type="spellStart"/>
            <w:r>
              <w:rPr>
                <w:rFonts w:ascii="Arial Narrow" w:hAnsi="Arial Narrow"/>
                <w:color w:val="000000"/>
                <w:sz w:val="20"/>
              </w:rPr>
              <w:t>GPBaren</w:t>
            </w:r>
            <w:proofErr w:type="spellEnd"/>
            <w:r>
              <w:rPr>
                <w:rFonts w:ascii="Arial Narrow" w:hAnsi="Arial Narrow"/>
                <w:color w:val="000000"/>
                <w:sz w:val="20"/>
              </w:rPr>
              <w:t xml:space="preserve"> aurkako txertaketaren egoera egiaztatuz eta sexu-harremanetan preserbatiboa erabiltzeak duen garrantziari buruzko informazioa emanez.  </w:t>
            </w:r>
          </w:p>
        </w:tc>
        <w:tc>
          <w:tcPr>
            <w:tcW w:w="2126" w:type="dxa"/>
            <w:noWrap/>
            <w:vAlign w:val="center"/>
            <w:hideMark/>
          </w:tcPr>
          <w:p w14:paraId="55E2BA7C" w14:textId="77777777" w:rsidR="0003744D" w:rsidRDefault="0003744D" w:rsidP="0055658A">
            <w:pPr>
              <w:jc w:val="right"/>
              <w:rPr>
                <w:rFonts w:ascii="Arial Narrow" w:hAnsi="Arial Narrow" w:cs="Calibri"/>
                <w:color w:val="000000"/>
                <w:sz w:val="20"/>
                <w:szCs w:val="20"/>
              </w:rPr>
            </w:pPr>
            <w:r>
              <w:rPr>
                <w:rFonts w:ascii="Arial Narrow" w:hAnsi="Arial Narrow"/>
                <w:color w:val="000000"/>
                <w:sz w:val="20"/>
              </w:rPr>
              <w:t>Beteta</w:t>
            </w:r>
          </w:p>
        </w:tc>
      </w:tr>
      <w:tr w:rsidR="0003744D" w14:paraId="7FE66EFF" w14:textId="77777777" w:rsidTr="001E6DFB">
        <w:trPr>
          <w:trHeight w:val="198"/>
        </w:trPr>
        <w:tc>
          <w:tcPr>
            <w:tcW w:w="6516" w:type="dxa"/>
            <w:vAlign w:val="center"/>
            <w:hideMark/>
          </w:tcPr>
          <w:p w14:paraId="38A8719C" w14:textId="77777777" w:rsidR="0003744D" w:rsidRDefault="0003744D" w:rsidP="0055658A">
            <w:pPr>
              <w:rPr>
                <w:rFonts w:ascii="Arial Narrow" w:hAnsi="Arial Narrow" w:cs="Calibri"/>
                <w:color w:val="000000"/>
                <w:sz w:val="20"/>
                <w:szCs w:val="20"/>
              </w:rPr>
            </w:pPr>
            <w:r>
              <w:rPr>
                <w:rFonts w:ascii="Arial Narrow" w:hAnsi="Arial Narrow"/>
                <w:color w:val="000000"/>
                <w:sz w:val="20"/>
              </w:rPr>
              <w:t xml:space="preserve">• Herritarrak sentsibilizatzea </w:t>
            </w:r>
            <w:proofErr w:type="spellStart"/>
            <w:r>
              <w:rPr>
                <w:rFonts w:ascii="Arial Narrow" w:hAnsi="Arial Narrow"/>
                <w:color w:val="000000"/>
                <w:sz w:val="20"/>
              </w:rPr>
              <w:t>zerbixeko</w:t>
            </w:r>
            <w:proofErr w:type="spellEnd"/>
            <w:r>
              <w:rPr>
                <w:rFonts w:ascii="Arial Narrow" w:hAnsi="Arial Narrow"/>
                <w:color w:val="000000"/>
                <w:sz w:val="20"/>
              </w:rPr>
              <w:t xml:space="preserve"> minbiziaren baheketaren garrantziaz, komunikazio-kanpainak baliagarriak izanik.  </w:t>
            </w:r>
          </w:p>
        </w:tc>
        <w:tc>
          <w:tcPr>
            <w:tcW w:w="2126" w:type="dxa"/>
            <w:noWrap/>
            <w:vAlign w:val="center"/>
            <w:hideMark/>
          </w:tcPr>
          <w:p w14:paraId="311B505B" w14:textId="77777777" w:rsidR="0003744D" w:rsidRDefault="0003744D" w:rsidP="0055658A">
            <w:pPr>
              <w:jc w:val="right"/>
              <w:rPr>
                <w:rFonts w:ascii="Arial Narrow" w:hAnsi="Arial Narrow" w:cs="Calibri"/>
                <w:color w:val="000000"/>
                <w:sz w:val="20"/>
                <w:szCs w:val="20"/>
              </w:rPr>
            </w:pPr>
            <w:r>
              <w:rPr>
                <w:rFonts w:ascii="Arial Narrow" w:hAnsi="Arial Narrow"/>
                <w:color w:val="000000"/>
                <w:sz w:val="20"/>
              </w:rPr>
              <w:t>Beteta</w:t>
            </w:r>
          </w:p>
        </w:tc>
      </w:tr>
      <w:tr w:rsidR="0003744D" w14:paraId="39658B0F" w14:textId="77777777" w:rsidTr="001E6DFB">
        <w:trPr>
          <w:trHeight w:val="198"/>
        </w:trPr>
        <w:tc>
          <w:tcPr>
            <w:tcW w:w="6516" w:type="dxa"/>
            <w:vAlign w:val="center"/>
            <w:hideMark/>
          </w:tcPr>
          <w:p w14:paraId="463D38D4" w14:textId="77777777" w:rsidR="0003744D" w:rsidRDefault="0003744D" w:rsidP="0055658A">
            <w:pPr>
              <w:rPr>
                <w:rFonts w:ascii="Arial Narrow" w:hAnsi="Arial Narrow" w:cs="Calibri"/>
                <w:color w:val="000000"/>
                <w:sz w:val="20"/>
                <w:szCs w:val="20"/>
              </w:rPr>
            </w:pPr>
            <w:r>
              <w:rPr>
                <w:rFonts w:ascii="Arial Narrow" w:hAnsi="Arial Narrow"/>
                <w:color w:val="000000"/>
                <w:sz w:val="20"/>
              </w:rPr>
              <w:t xml:space="preserve">• Informazioa zehatza, baliozkoa eta ulerterraza izanen da, hainbat hizkuntzatara eta kultura aniztasunera egokitzeaz gain. </w:t>
            </w:r>
          </w:p>
        </w:tc>
        <w:tc>
          <w:tcPr>
            <w:tcW w:w="2126" w:type="dxa"/>
            <w:noWrap/>
            <w:vAlign w:val="center"/>
            <w:hideMark/>
          </w:tcPr>
          <w:p w14:paraId="35B9F129" w14:textId="77777777" w:rsidR="0003744D" w:rsidRDefault="0003744D" w:rsidP="0055658A">
            <w:pPr>
              <w:jc w:val="right"/>
              <w:rPr>
                <w:rFonts w:ascii="Arial Narrow" w:hAnsi="Arial Narrow" w:cs="Calibri"/>
                <w:color w:val="000000"/>
                <w:sz w:val="20"/>
                <w:szCs w:val="20"/>
              </w:rPr>
            </w:pPr>
            <w:r>
              <w:rPr>
                <w:rFonts w:ascii="Arial Narrow" w:hAnsi="Arial Narrow"/>
                <w:color w:val="000000"/>
                <w:sz w:val="20"/>
              </w:rPr>
              <w:t>Beteta</w:t>
            </w:r>
          </w:p>
        </w:tc>
      </w:tr>
    </w:tbl>
    <w:p w14:paraId="3E4FB11D" w14:textId="77777777" w:rsidR="00A66E39" w:rsidRDefault="00A66E39">
      <w:pPr>
        <w:rPr>
          <w:rFonts w:ascii="Arial" w:hAnsi="Arial"/>
          <w:b/>
          <w:color w:val="000000"/>
        </w:rPr>
      </w:pPr>
      <w:r>
        <w:br w:type="page"/>
      </w:r>
    </w:p>
    <w:tbl>
      <w:tblPr>
        <w:tblW w:w="8789" w:type="dxa"/>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6663"/>
        <w:gridCol w:w="2126"/>
      </w:tblGrid>
      <w:tr w:rsidR="0055658A" w:rsidRPr="0017472E" w14:paraId="51571B6D" w14:textId="77777777" w:rsidTr="0017472E">
        <w:trPr>
          <w:trHeight w:val="300"/>
        </w:trPr>
        <w:tc>
          <w:tcPr>
            <w:tcW w:w="6663" w:type="dxa"/>
            <w:shd w:val="clear" w:color="auto" w:fill="8DB3E2" w:themeFill="text2" w:themeFillTint="66"/>
            <w:vAlign w:val="center"/>
            <w:hideMark/>
          </w:tcPr>
          <w:p w14:paraId="7339BD69" w14:textId="77777777" w:rsidR="0055658A" w:rsidRPr="0017472E" w:rsidRDefault="0055658A" w:rsidP="0055658A">
            <w:pPr>
              <w:rPr>
                <w:rFonts w:ascii="Arial" w:hAnsi="Arial" w:cs="Arial"/>
                <w:color w:val="000000"/>
                <w:sz w:val="18"/>
                <w:szCs w:val="18"/>
              </w:rPr>
            </w:pPr>
            <w:r>
              <w:rPr>
                <w:rFonts w:ascii="Arial" w:hAnsi="Arial"/>
                <w:color w:val="000000"/>
                <w:sz w:val="18"/>
              </w:rPr>
              <w:lastRenderedPageBreak/>
              <w:t>Baheketa probak</w:t>
            </w:r>
          </w:p>
        </w:tc>
        <w:tc>
          <w:tcPr>
            <w:tcW w:w="2126" w:type="dxa"/>
            <w:shd w:val="clear" w:color="auto" w:fill="8DB3E2" w:themeFill="text2" w:themeFillTint="66"/>
            <w:noWrap/>
            <w:vAlign w:val="center"/>
            <w:hideMark/>
          </w:tcPr>
          <w:p w14:paraId="0924517F" w14:textId="77777777" w:rsidR="0055658A" w:rsidRPr="0017472E" w:rsidRDefault="0055658A" w:rsidP="0055658A">
            <w:pPr>
              <w:jc w:val="right"/>
              <w:rPr>
                <w:rFonts w:ascii="Arial" w:hAnsi="Arial" w:cs="Arial"/>
                <w:color w:val="000000"/>
                <w:sz w:val="18"/>
                <w:szCs w:val="18"/>
              </w:rPr>
            </w:pPr>
            <w:r>
              <w:rPr>
                <w:rFonts w:ascii="Arial" w:hAnsi="Arial"/>
                <w:color w:val="000000"/>
                <w:sz w:val="18"/>
              </w:rPr>
              <w:t>Betetze-maila</w:t>
            </w:r>
          </w:p>
        </w:tc>
      </w:tr>
      <w:tr w:rsidR="0055658A" w14:paraId="158B8AFC" w14:textId="77777777" w:rsidTr="0017472E">
        <w:trPr>
          <w:trHeight w:val="525"/>
        </w:trPr>
        <w:tc>
          <w:tcPr>
            <w:tcW w:w="6663" w:type="dxa"/>
            <w:vAlign w:val="center"/>
            <w:hideMark/>
          </w:tcPr>
          <w:p w14:paraId="15C3F779" w14:textId="77777777" w:rsidR="0055658A" w:rsidRDefault="0055658A" w:rsidP="0055658A">
            <w:pPr>
              <w:rPr>
                <w:rFonts w:ascii="Arial Narrow" w:hAnsi="Arial Narrow" w:cs="Calibri"/>
                <w:color w:val="000000"/>
                <w:sz w:val="20"/>
                <w:szCs w:val="20"/>
              </w:rPr>
            </w:pPr>
            <w:r>
              <w:rPr>
                <w:rFonts w:ascii="Arial Narrow" w:hAnsi="Arial Narrow"/>
                <w:color w:val="000000"/>
                <w:sz w:val="20"/>
              </w:rPr>
              <w:t xml:space="preserve">• Gomendagarria da zitologia ingurune likidoan erabiltzea, lagin berean zehaztapen molekularrak modu </w:t>
            </w:r>
            <w:proofErr w:type="spellStart"/>
            <w:r>
              <w:rPr>
                <w:rFonts w:ascii="Arial Narrow" w:hAnsi="Arial Narrow"/>
                <w:color w:val="000000"/>
                <w:sz w:val="20"/>
              </w:rPr>
              <w:t>diferituan</w:t>
            </w:r>
            <w:proofErr w:type="spellEnd"/>
            <w:r>
              <w:rPr>
                <w:rFonts w:ascii="Arial Narrow" w:hAnsi="Arial Narrow"/>
                <w:color w:val="000000"/>
                <w:sz w:val="20"/>
              </w:rPr>
              <w:t xml:space="preserve"> egiteko aukera ematen baitu. </w:t>
            </w:r>
          </w:p>
        </w:tc>
        <w:tc>
          <w:tcPr>
            <w:tcW w:w="2126" w:type="dxa"/>
            <w:noWrap/>
            <w:vAlign w:val="center"/>
            <w:hideMark/>
          </w:tcPr>
          <w:p w14:paraId="19F98C64" w14:textId="77777777" w:rsidR="0055658A" w:rsidRDefault="0055658A" w:rsidP="0055658A">
            <w:pPr>
              <w:jc w:val="right"/>
              <w:rPr>
                <w:rFonts w:ascii="Arial Narrow" w:hAnsi="Arial Narrow" w:cs="Calibri"/>
                <w:color w:val="000000"/>
                <w:sz w:val="20"/>
                <w:szCs w:val="20"/>
              </w:rPr>
            </w:pPr>
            <w:r>
              <w:rPr>
                <w:rFonts w:ascii="Arial Narrow" w:hAnsi="Arial Narrow"/>
                <w:color w:val="000000"/>
                <w:sz w:val="20"/>
              </w:rPr>
              <w:t>Beteta</w:t>
            </w:r>
          </w:p>
        </w:tc>
      </w:tr>
      <w:tr w:rsidR="0055658A" w14:paraId="05A27466" w14:textId="77777777" w:rsidTr="0017472E">
        <w:trPr>
          <w:trHeight w:val="525"/>
        </w:trPr>
        <w:tc>
          <w:tcPr>
            <w:tcW w:w="6663" w:type="dxa"/>
            <w:vAlign w:val="center"/>
            <w:hideMark/>
          </w:tcPr>
          <w:p w14:paraId="255F90EF" w14:textId="77777777" w:rsidR="0055658A" w:rsidRDefault="0055658A" w:rsidP="0055658A">
            <w:pPr>
              <w:rPr>
                <w:rFonts w:ascii="Arial Narrow" w:hAnsi="Arial Narrow" w:cs="Calibri"/>
                <w:color w:val="000000"/>
                <w:sz w:val="20"/>
                <w:szCs w:val="20"/>
              </w:rPr>
            </w:pPr>
            <w:r>
              <w:rPr>
                <w:rFonts w:ascii="Arial Narrow" w:hAnsi="Arial Narrow"/>
                <w:color w:val="000000"/>
                <w:sz w:val="20"/>
              </w:rPr>
              <w:t xml:space="preserve">• Aurkikuntza zitologikoen berri emateko, terminologia estandarizatua erabiltzea gomendatzen da, hala nola </w:t>
            </w:r>
            <w:proofErr w:type="spellStart"/>
            <w:r>
              <w:rPr>
                <w:rFonts w:ascii="Arial Narrow" w:hAnsi="Arial Narrow"/>
                <w:color w:val="000000"/>
                <w:sz w:val="20"/>
              </w:rPr>
              <w:t>Bethesda</w:t>
            </w:r>
            <w:proofErr w:type="spellEnd"/>
            <w:r>
              <w:rPr>
                <w:rFonts w:ascii="Arial Narrow" w:hAnsi="Arial Narrow"/>
                <w:color w:val="000000"/>
                <w:sz w:val="20"/>
              </w:rPr>
              <w:t xml:space="preserve"> sistema. </w:t>
            </w:r>
          </w:p>
        </w:tc>
        <w:tc>
          <w:tcPr>
            <w:tcW w:w="2126" w:type="dxa"/>
            <w:noWrap/>
            <w:vAlign w:val="center"/>
            <w:hideMark/>
          </w:tcPr>
          <w:p w14:paraId="5E47DAD1" w14:textId="77777777" w:rsidR="0055658A" w:rsidRDefault="0055658A" w:rsidP="0055658A">
            <w:pPr>
              <w:jc w:val="right"/>
              <w:rPr>
                <w:rFonts w:ascii="Arial Narrow" w:hAnsi="Arial Narrow" w:cs="Calibri"/>
                <w:color w:val="000000"/>
                <w:sz w:val="20"/>
                <w:szCs w:val="20"/>
              </w:rPr>
            </w:pPr>
            <w:r>
              <w:rPr>
                <w:rFonts w:ascii="Arial Narrow" w:hAnsi="Arial Narrow"/>
                <w:color w:val="000000"/>
                <w:sz w:val="20"/>
              </w:rPr>
              <w:t>Beteta</w:t>
            </w:r>
          </w:p>
        </w:tc>
      </w:tr>
      <w:tr w:rsidR="0055658A" w14:paraId="282CCDAA" w14:textId="77777777" w:rsidTr="0017472E">
        <w:trPr>
          <w:trHeight w:val="525"/>
        </w:trPr>
        <w:tc>
          <w:tcPr>
            <w:tcW w:w="6663" w:type="dxa"/>
            <w:vAlign w:val="center"/>
            <w:hideMark/>
          </w:tcPr>
          <w:p w14:paraId="445812D2" w14:textId="77777777" w:rsidR="0055658A" w:rsidRDefault="0055658A" w:rsidP="0055658A">
            <w:pPr>
              <w:rPr>
                <w:rFonts w:ascii="Arial Narrow" w:hAnsi="Arial Narrow" w:cs="Calibri"/>
                <w:color w:val="000000"/>
                <w:sz w:val="20"/>
                <w:szCs w:val="20"/>
              </w:rPr>
            </w:pPr>
            <w:r>
              <w:rPr>
                <w:rFonts w:ascii="Arial Narrow" w:hAnsi="Arial Narrow"/>
                <w:color w:val="000000"/>
                <w:sz w:val="20"/>
              </w:rPr>
              <w:t xml:space="preserve">• </w:t>
            </w:r>
            <w:proofErr w:type="spellStart"/>
            <w:r>
              <w:rPr>
                <w:rFonts w:ascii="Arial Narrow" w:hAnsi="Arial Narrow"/>
                <w:color w:val="000000"/>
                <w:sz w:val="20"/>
              </w:rPr>
              <w:t>GPBa</w:t>
            </w:r>
            <w:proofErr w:type="spellEnd"/>
            <w:r>
              <w:rPr>
                <w:rFonts w:ascii="Arial Narrow" w:hAnsi="Arial Narrow"/>
                <w:color w:val="000000"/>
                <w:sz w:val="20"/>
              </w:rPr>
              <w:t xml:space="preserve"> detektatzeko probak erabiltzea gomendatzen da, </w:t>
            </w:r>
            <w:proofErr w:type="spellStart"/>
            <w:r>
              <w:rPr>
                <w:rFonts w:ascii="Arial Narrow" w:hAnsi="Arial Narrow"/>
                <w:color w:val="000000"/>
                <w:sz w:val="20"/>
              </w:rPr>
              <w:t>genotipatuarekin</w:t>
            </w:r>
            <w:proofErr w:type="spellEnd"/>
            <w:r>
              <w:rPr>
                <w:rFonts w:ascii="Arial Narrow" w:hAnsi="Arial Narrow"/>
                <w:color w:val="000000"/>
                <w:sz w:val="20"/>
              </w:rPr>
              <w:t xml:space="preserve">, gutxienez </w:t>
            </w:r>
            <w:proofErr w:type="spellStart"/>
            <w:r>
              <w:rPr>
                <w:rFonts w:ascii="Arial Narrow" w:hAnsi="Arial Narrow"/>
                <w:color w:val="000000"/>
                <w:sz w:val="20"/>
              </w:rPr>
              <w:t>GPBrako</w:t>
            </w:r>
            <w:proofErr w:type="spellEnd"/>
            <w:r>
              <w:rPr>
                <w:rFonts w:ascii="Arial Narrow" w:hAnsi="Arial Narrow"/>
                <w:color w:val="000000"/>
                <w:sz w:val="20"/>
              </w:rPr>
              <w:t xml:space="preserve"> eta </w:t>
            </w:r>
            <w:proofErr w:type="spellStart"/>
            <w:r>
              <w:rPr>
                <w:rFonts w:ascii="Arial Narrow" w:hAnsi="Arial Narrow"/>
                <w:color w:val="000000"/>
                <w:sz w:val="20"/>
              </w:rPr>
              <w:t>GPBrako</w:t>
            </w:r>
            <w:proofErr w:type="spellEnd"/>
            <w:r>
              <w:rPr>
                <w:rFonts w:ascii="Arial Narrow" w:hAnsi="Arial Narrow"/>
                <w:color w:val="000000"/>
                <w:sz w:val="20"/>
              </w:rPr>
              <w:t xml:space="preserve"> informazio espezifikoarekin. </w:t>
            </w:r>
          </w:p>
        </w:tc>
        <w:tc>
          <w:tcPr>
            <w:tcW w:w="2126" w:type="dxa"/>
            <w:noWrap/>
            <w:vAlign w:val="center"/>
            <w:hideMark/>
          </w:tcPr>
          <w:p w14:paraId="01D6CAC0" w14:textId="77777777" w:rsidR="0055658A" w:rsidRDefault="0055658A" w:rsidP="0055658A">
            <w:pPr>
              <w:jc w:val="right"/>
              <w:rPr>
                <w:rFonts w:ascii="Arial Narrow" w:hAnsi="Arial Narrow" w:cs="Calibri"/>
                <w:color w:val="000000"/>
                <w:sz w:val="20"/>
                <w:szCs w:val="20"/>
              </w:rPr>
            </w:pPr>
            <w:r>
              <w:rPr>
                <w:rFonts w:ascii="Arial Narrow" w:hAnsi="Arial Narrow"/>
                <w:color w:val="000000"/>
                <w:sz w:val="20"/>
              </w:rPr>
              <w:t>Beteta</w:t>
            </w:r>
          </w:p>
        </w:tc>
      </w:tr>
      <w:tr w:rsidR="0055658A" w14:paraId="419E9754" w14:textId="77777777" w:rsidTr="0017472E">
        <w:trPr>
          <w:trHeight w:val="525"/>
        </w:trPr>
        <w:tc>
          <w:tcPr>
            <w:tcW w:w="6663" w:type="dxa"/>
            <w:vAlign w:val="center"/>
            <w:hideMark/>
          </w:tcPr>
          <w:p w14:paraId="59DAC927" w14:textId="77777777" w:rsidR="0055658A" w:rsidRDefault="0055658A" w:rsidP="0055658A">
            <w:pPr>
              <w:rPr>
                <w:rFonts w:ascii="Arial Narrow" w:hAnsi="Arial Narrow" w:cs="Calibri"/>
                <w:color w:val="000000"/>
                <w:sz w:val="20"/>
                <w:szCs w:val="20"/>
              </w:rPr>
            </w:pPr>
            <w:r>
              <w:rPr>
                <w:rFonts w:ascii="Arial Narrow" w:hAnsi="Arial Narrow"/>
                <w:color w:val="000000"/>
                <w:sz w:val="20"/>
              </w:rPr>
              <w:t xml:space="preserve">• Gomendagarria da lagina ingurune likidoan hartzea, behar izanez gero zitologia geroratua egite aldera. Hori ez zaio aplikagarria pazienteak berak hartutako laginari. </w:t>
            </w:r>
          </w:p>
        </w:tc>
        <w:tc>
          <w:tcPr>
            <w:tcW w:w="2126" w:type="dxa"/>
            <w:noWrap/>
            <w:vAlign w:val="center"/>
            <w:hideMark/>
          </w:tcPr>
          <w:p w14:paraId="3963B835" w14:textId="77777777" w:rsidR="0055658A" w:rsidRDefault="0055658A" w:rsidP="0055658A">
            <w:pPr>
              <w:jc w:val="right"/>
              <w:rPr>
                <w:rFonts w:ascii="Arial Narrow" w:hAnsi="Arial Narrow" w:cs="Calibri"/>
                <w:color w:val="000000"/>
                <w:sz w:val="20"/>
                <w:szCs w:val="20"/>
              </w:rPr>
            </w:pPr>
            <w:r>
              <w:rPr>
                <w:rFonts w:ascii="Arial Narrow" w:hAnsi="Arial Narrow"/>
                <w:color w:val="000000"/>
                <w:sz w:val="20"/>
              </w:rPr>
              <w:t>Beteta</w:t>
            </w:r>
          </w:p>
        </w:tc>
      </w:tr>
      <w:tr w:rsidR="0055658A" w14:paraId="14ABFB3D" w14:textId="77777777" w:rsidTr="0017472E">
        <w:trPr>
          <w:trHeight w:val="1035"/>
        </w:trPr>
        <w:tc>
          <w:tcPr>
            <w:tcW w:w="6663" w:type="dxa"/>
            <w:vAlign w:val="center"/>
            <w:hideMark/>
          </w:tcPr>
          <w:p w14:paraId="7C2055B1" w14:textId="39DA4744" w:rsidR="0055658A" w:rsidRDefault="0055658A" w:rsidP="0055658A">
            <w:pPr>
              <w:rPr>
                <w:rFonts w:ascii="Arial Narrow" w:hAnsi="Arial Narrow" w:cs="Calibri"/>
                <w:color w:val="000000"/>
                <w:sz w:val="20"/>
                <w:szCs w:val="20"/>
              </w:rPr>
            </w:pPr>
            <w:r>
              <w:rPr>
                <w:rFonts w:ascii="Arial Narrow" w:hAnsi="Arial Narrow"/>
                <w:color w:val="000000"/>
                <w:sz w:val="20"/>
              </w:rPr>
              <w:t xml:space="preserve">• </w:t>
            </w:r>
            <w:proofErr w:type="spellStart"/>
            <w:r>
              <w:rPr>
                <w:rFonts w:ascii="Arial Narrow" w:hAnsi="Arial Narrow"/>
                <w:color w:val="000000"/>
                <w:sz w:val="20"/>
              </w:rPr>
              <w:t>GPBaren</w:t>
            </w:r>
            <w:proofErr w:type="spellEnd"/>
            <w:r>
              <w:rPr>
                <w:rFonts w:ascii="Arial Narrow" w:hAnsi="Arial Narrow"/>
                <w:color w:val="000000"/>
                <w:sz w:val="20"/>
              </w:rPr>
              <w:t xml:space="preserve"> probaren emaitza positiboa bada, </w:t>
            </w:r>
            <w:proofErr w:type="spellStart"/>
            <w:r>
              <w:rPr>
                <w:rFonts w:ascii="Arial Narrow" w:hAnsi="Arial Narrow"/>
                <w:color w:val="000000"/>
                <w:sz w:val="20"/>
              </w:rPr>
              <w:t>triaje</w:t>
            </w:r>
            <w:proofErr w:type="spellEnd"/>
            <w:r>
              <w:rPr>
                <w:rFonts w:ascii="Arial Narrow" w:hAnsi="Arial Narrow"/>
                <w:color w:val="000000"/>
                <w:sz w:val="20"/>
              </w:rPr>
              <w:t xml:space="preserve"> proba bat egitea gomendatzen da, zitologia, arriskua </w:t>
            </w:r>
            <w:proofErr w:type="spellStart"/>
            <w:r>
              <w:rPr>
                <w:rFonts w:ascii="Arial Narrow" w:hAnsi="Arial Narrow"/>
                <w:color w:val="000000"/>
                <w:sz w:val="20"/>
              </w:rPr>
              <w:t>estratifikatze</w:t>
            </w:r>
            <w:proofErr w:type="spellEnd"/>
            <w:r>
              <w:rPr>
                <w:rFonts w:ascii="Arial Narrow" w:hAnsi="Arial Narrow"/>
                <w:color w:val="000000"/>
                <w:sz w:val="20"/>
              </w:rPr>
              <w:t xml:space="preserve"> aldera, aurreratze gaitasuna duen lesio bat izateko probabilitate handieneko pertsonak bakarrik identifikatuz. </w:t>
            </w:r>
            <w:proofErr w:type="spellStart"/>
            <w:r>
              <w:rPr>
                <w:rFonts w:ascii="Arial Narrow" w:hAnsi="Arial Narrow"/>
                <w:color w:val="000000"/>
                <w:sz w:val="20"/>
              </w:rPr>
              <w:t>Triaje</w:t>
            </w:r>
            <w:proofErr w:type="spellEnd"/>
            <w:r>
              <w:rPr>
                <w:rFonts w:ascii="Arial Narrow" w:hAnsi="Arial Narrow"/>
                <w:color w:val="000000"/>
                <w:sz w:val="20"/>
              </w:rPr>
              <w:t xml:space="preserve"> proba hori alde batera uzten ahal da GPB16-18 duten pertsonengan, </w:t>
            </w:r>
            <w:proofErr w:type="spellStart"/>
            <w:r>
              <w:rPr>
                <w:rFonts w:ascii="Arial Narrow" w:hAnsi="Arial Narrow"/>
                <w:color w:val="000000"/>
                <w:sz w:val="20"/>
              </w:rPr>
              <w:t>kolposkopia</w:t>
            </w:r>
            <w:proofErr w:type="spellEnd"/>
            <w:r>
              <w:rPr>
                <w:rFonts w:ascii="Arial Narrow" w:hAnsi="Arial Narrow"/>
                <w:color w:val="000000"/>
                <w:sz w:val="20"/>
              </w:rPr>
              <w:t xml:space="preserve"> egiteko zuzeneko deribazioaren bidez.  </w:t>
            </w:r>
          </w:p>
        </w:tc>
        <w:tc>
          <w:tcPr>
            <w:tcW w:w="2126" w:type="dxa"/>
            <w:noWrap/>
            <w:vAlign w:val="center"/>
            <w:hideMark/>
          </w:tcPr>
          <w:p w14:paraId="7F8461E1" w14:textId="77777777" w:rsidR="0055658A" w:rsidRDefault="0055658A" w:rsidP="0055658A">
            <w:pPr>
              <w:jc w:val="right"/>
              <w:rPr>
                <w:rFonts w:ascii="Arial Narrow" w:hAnsi="Arial Narrow" w:cs="Calibri"/>
                <w:color w:val="000000"/>
                <w:sz w:val="20"/>
                <w:szCs w:val="20"/>
              </w:rPr>
            </w:pPr>
            <w:r>
              <w:rPr>
                <w:rFonts w:ascii="Arial Narrow" w:hAnsi="Arial Narrow"/>
                <w:color w:val="000000"/>
                <w:sz w:val="20"/>
              </w:rPr>
              <w:t>Beteta</w:t>
            </w:r>
          </w:p>
        </w:tc>
      </w:tr>
      <w:tr w:rsidR="0055658A" w14:paraId="46D9073B" w14:textId="77777777" w:rsidTr="0017472E">
        <w:trPr>
          <w:trHeight w:val="1035"/>
        </w:trPr>
        <w:tc>
          <w:tcPr>
            <w:tcW w:w="6663" w:type="dxa"/>
            <w:vAlign w:val="center"/>
            <w:hideMark/>
          </w:tcPr>
          <w:p w14:paraId="24D20870" w14:textId="77777777" w:rsidR="0055658A" w:rsidRDefault="0055658A" w:rsidP="0055658A">
            <w:pPr>
              <w:rPr>
                <w:rFonts w:ascii="Arial Narrow" w:hAnsi="Arial Narrow" w:cs="Calibri"/>
                <w:color w:val="000000"/>
                <w:sz w:val="20"/>
                <w:szCs w:val="20"/>
              </w:rPr>
            </w:pPr>
            <w:r>
              <w:rPr>
                <w:rFonts w:ascii="Arial Narrow" w:hAnsi="Arial Narrow"/>
                <w:color w:val="000000"/>
                <w:sz w:val="20"/>
              </w:rPr>
              <w:t xml:space="preserve">• Gaur egun, nola Europako hala Espainiako gidaliburuek ez dute gomendatzen </w:t>
            </w:r>
            <w:proofErr w:type="spellStart"/>
            <w:r>
              <w:rPr>
                <w:rFonts w:ascii="Arial Narrow" w:hAnsi="Arial Narrow"/>
                <w:color w:val="000000"/>
                <w:sz w:val="20"/>
              </w:rPr>
              <w:t>kotesta</w:t>
            </w:r>
            <w:proofErr w:type="spellEnd"/>
            <w:r>
              <w:rPr>
                <w:rFonts w:ascii="Arial Narrow" w:hAnsi="Arial Narrow"/>
                <w:color w:val="000000"/>
                <w:sz w:val="20"/>
              </w:rPr>
              <w:t xml:space="preserve"> baliatzea lehen mailako baheketan, baheketa-programaren kostuak eta aniztasuna nabarmen handitzea dakarrelako, lesio premalignoak detektatzeko sentsibilitatea pixka bat baino ez dela hobetzen. </w:t>
            </w:r>
          </w:p>
        </w:tc>
        <w:tc>
          <w:tcPr>
            <w:tcW w:w="2126" w:type="dxa"/>
            <w:noWrap/>
            <w:vAlign w:val="center"/>
            <w:hideMark/>
          </w:tcPr>
          <w:p w14:paraId="289A69C9" w14:textId="77777777" w:rsidR="0055658A" w:rsidRDefault="0055658A" w:rsidP="0055658A">
            <w:pPr>
              <w:jc w:val="right"/>
              <w:rPr>
                <w:rFonts w:ascii="Arial Narrow" w:hAnsi="Arial Narrow" w:cs="Calibri"/>
                <w:color w:val="000000"/>
                <w:sz w:val="20"/>
                <w:szCs w:val="20"/>
              </w:rPr>
            </w:pPr>
            <w:r>
              <w:rPr>
                <w:rFonts w:ascii="Arial Narrow" w:hAnsi="Arial Narrow"/>
                <w:color w:val="000000"/>
                <w:sz w:val="20"/>
              </w:rPr>
              <w:t>Beteta</w:t>
            </w:r>
          </w:p>
        </w:tc>
      </w:tr>
      <w:tr w:rsidR="0055658A" w14:paraId="600C13A9" w14:textId="77777777" w:rsidTr="0017472E">
        <w:trPr>
          <w:trHeight w:val="525"/>
        </w:trPr>
        <w:tc>
          <w:tcPr>
            <w:tcW w:w="6663" w:type="dxa"/>
            <w:vAlign w:val="center"/>
            <w:hideMark/>
          </w:tcPr>
          <w:p w14:paraId="0EF739A7" w14:textId="79B7B915" w:rsidR="0055658A" w:rsidRDefault="0055658A" w:rsidP="0055658A">
            <w:pPr>
              <w:rPr>
                <w:rFonts w:ascii="Arial Narrow" w:hAnsi="Arial Narrow" w:cs="Calibri"/>
                <w:color w:val="000000"/>
                <w:sz w:val="20"/>
                <w:szCs w:val="20"/>
              </w:rPr>
            </w:pPr>
            <w:r>
              <w:rPr>
                <w:rFonts w:ascii="Arial Narrow" w:hAnsi="Arial Narrow"/>
                <w:color w:val="000000"/>
                <w:sz w:val="20"/>
              </w:rPr>
              <w:t xml:space="preserve">Pazienteak berak hartutako laginen kasuan: • Gomendagarriena da pertsonari aukera ematea lagina profesional sanitario batek har diezaion probarako. </w:t>
            </w:r>
          </w:p>
        </w:tc>
        <w:tc>
          <w:tcPr>
            <w:tcW w:w="2126" w:type="dxa"/>
            <w:noWrap/>
            <w:vAlign w:val="center"/>
            <w:hideMark/>
          </w:tcPr>
          <w:p w14:paraId="3D6B7FA1" w14:textId="77777777" w:rsidR="0055658A" w:rsidRDefault="0055658A" w:rsidP="0055658A">
            <w:pPr>
              <w:jc w:val="right"/>
              <w:rPr>
                <w:rFonts w:ascii="Arial Narrow" w:hAnsi="Arial Narrow" w:cs="Calibri"/>
                <w:color w:val="000000"/>
                <w:sz w:val="20"/>
                <w:szCs w:val="20"/>
              </w:rPr>
            </w:pPr>
            <w:r>
              <w:rPr>
                <w:rFonts w:ascii="Arial Narrow" w:hAnsi="Arial Narrow"/>
                <w:color w:val="000000"/>
                <w:sz w:val="20"/>
              </w:rPr>
              <w:t>Beteta</w:t>
            </w:r>
          </w:p>
        </w:tc>
      </w:tr>
      <w:tr w:rsidR="0055658A" w14:paraId="201B0416" w14:textId="77777777" w:rsidTr="0017472E">
        <w:trPr>
          <w:trHeight w:val="525"/>
        </w:trPr>
        <w:tc>
          <w:tcPr>
            <w:tcW w:w="6663" w:type="dxa"/>
            <w:vAlign w:val="center"/>
            <w:hideMark/>
          </w:tcPr>
          <w:p w14:paraId="4A5B21DF" w14:textId="77777777" w:rsidR="0055658A" w:rsidRDefault="0055658A" w:rsidP="0055658A">
            <w:pPr>
              <w:rPr>
                <w:rFonts w:ascii="Arial Narrow" w:hAnsi="Arial Narrow" w:cs="Calibri"/>
                <w:color w:val="000000"/>
                <w:sz w:val="20"/>
                <w:szCs w:val="20"/>
              </w:rPr>
            </w:pPr>
            <w:r>
              <w:rPr>
                <w:rFonts w:ascii="Arial Narrow" w:hAnsi="Arial Narrow"/>
                <w:color w:val="000000"/>
                <w:sz w:val="20"/>
              </w:rPr>
              <w:t xml:space="preserve">• Horrelako kasuetan ez da gomendatzen </w:t>
            </w:r>
            <w:proofErr w:type="spellStart"/>
            <w:r>
              <w:rPr>
                <w:rFonts w:ascii="Arial Narrow" w:hAnsi="Arial Narrow"/>
                <w:color w:val="000000"/>
                <w:sz w:val="20"/>
              </w:rPr>
              <w:t>RNAm</w:t>
            </w:r>
            <w:proofErr w:type="spellEnd"/>
            <w:r>
              <w:rPr>
                <w:rFonts w:ascii="Arial Narrow" w:hAnsi="Arial Narrow"/>
                <w:color w:val="000000"/>
                <w:sz w:val="20"/>
              </w:rPr>
              <w:t xml:space="preserve"> detektatzeko probarik egitea, sentsibilitate txikiagoa baitute osasun arloko profesionalak jasotako laginekin alderatuta. </w:t>
            </w:r>
          </w:p>
        </w:tc>
        <w:tc>
          <w:tcPr>
            <w:tcW w:w="2126" w:type="dxa"/>
            <w:noWrap/>
            <w:vAlign w:val="center"/>
            <w:hideMark/>
          </w:tcPr>
          <w:p w14:paraId="252F3BEF" w14:textId="77777777" w:rsidR="0055658A" w:rsidRDefault="0055658A" w:rsidP="0055658A">
            <w:pPr>
              <w:jc w:val="right"/>
              <w:rPr>
                <w:rFonts w:ascii="Arial Narrow" w:hAnsi="Arial Narrow" w:cs="Calibri"/>
                <w:color w:val="000000"/>
                <w:sz w:val="20"/>
                <w:szCs w:val="20"/>
              </w:rPr>
            </w:pPr>
            <w:r>
              <w:rPr>
                <w:rFonts w:ascii="Arial Narrow" w:hAnsi="Arial Narrow"/>
                <w:color w:val="000000"/>
                <w:sz w:val="20"/>
              </w:rPr>
              <w:t>Beteta</w:t>
            </w:r>
          </w:p>
        </w:tc>
      </w:tr>
      <w:tr w:rsidR="0055658A" w14:paraId="0C055187" w14:textId="77777777" w:rsidTr="0017472E">
        <w:trPr>
          <w:trHeight w:val="1905"/>
        </w:trPr>
        <w:tc>
          <w:tcPr>
            <w:tcW w:w="6663" w:type="dxa"/>
            <w:vAlign w:val="center"/>
            <w:hideMark/>
          </w:tcPr>
          <w:p w14:paraId="477885AD" w14:textId="42B217B2" w:rsidR="0055658A" w:rsidRDefault="0017472E" w:rsidP="0055658A">
            <w:pPr>
              <w:rPr>
                <w:rFonts w:ascii="Arial Narrow" w:hAnsi="Arial Narrow" w:cs="Calibri"/>
                <w:color w:val="000000"/>
                <w:sz w:val="20"/>
                <w:szCs w:val="20"/>
              </w:rPr>
            </w:pPr>
            <w:r>
              <w:rPr>
                <w:rFonts w:ascii="Arial Narrow" w:hAnsi="Arial Narrow"/>
                <w:color w:val="000000"/>
                <w:sz w:val="20"/>
              </w:rPr>
              <w:t xml:space="preserve">25-29 urteko pertsonak  Baheketa </w:t>
            </w:r>
            <w:proofErr w:type="spellStart"/>
            <w:r>
              <w:rPr>
                <w:rFonts w:ascii="Arial Narrow" w:hAnsi="Arial Narrow"/>
                <w:color w:val="000000"/>
                <w:sz w:val="20"/>
              </w:rPr>
              <w:t>GPBaren</w:t>
            </w:r>
            <w:proofErr w:type="spellEnd"/>
            <w:r>
              <w:rPr>
                <w:rFonts w:ascii="Arial Narrow" w:hAnsi="Arial Narrow"/>
                <w:color w:val="000000"/>
                <w:sz w:val="20"/>
              </w:rPr>
              <w:t xml:space="preserve"> aurkako txertaketa aurrekarien arabera moldatuko da, honela: • </w:t>
            </w:r>
            <w:proofErr w:type="spellStart"/>
            <w:r>
              <w:rPr>
                <w:rFonts w:ascii="Arial Narrow" w:hAnsi="Arial Narrow"/>
                <w:color w:val="000000"/>
                <w:sz w:val="20"/>
              </w:rPr>
              <w:t>GPBaren</w:t>
            </w:r>
            <w:proofErr w:type="spellEnd"/>
            <w:r>
              <w:rPr>
                <w:rFonts w:ascii="Arial Narrow" w:hAnsi="Arial Narrow"/>
                <w:color w:val="000000"/>
                <w:sz w:val="20"/>
              </w:rPr>
              <w:t xml:space="preserve"> aurkako txertoa hartu ez duten pertsonak edo 15 urtetik aurrera dosi bat jaso dutenak (biak barne): 3 urtean behin zitologia egitea gomendatzen da, emaitza negatiboa bada. • 15 urte bete baino lehen </w:t>
            </w:r>
            <w:proofErr w:type="spellStart"/>
            <w:r>
              <w:rPr>
                <w:rFonts w:ascii="Arial Narrow" w:hAnsi="Arial Narrow"/>
                <w:color w:val="000000"/>
                <w:sz w:val="20"/>
              </w:rPr>
              <w:t>GPBaren</w:t>
            </w:r>
            <w:proofErr w:type="spellEnd"/>
            <w:r>
              <w:rPr>
                <w:rFonts w:ascii="Arial Narrow" w:hAnsi="Arial Narrow"/>
                <w:color w:val="000000"/>
                <w:sz w:val="20"/>
              </w:rPr>
              <w:t xml:space="preserve"> aurkako txertoa hartu duten pertsonak, gutxienez dosi batekin: gomendatzen da baheketa 30 urterekin hastea, hurrengo atalean jasotako gomendioei jarraikita.  Hori ezinezkoa bada, zitologia eginen da 3 urtean behin, emaitza negatiboa bada, baheketa-programaren ezarpen egoeraren arabera betiere.  </w:t>
            </w:r>
          </w:p>
        </w:tc>
        <w:tc>
          <w:tcPr>
            <w:tcW w:w="2126" w:type="dxa"/>
            <w:noWrap/>
            <w:vAlign w:val="center"/>
            <w:hideMark/>
          </w:tcPr>
          <w:p w14:paraId="75AD14D6" w14:textId="77777777" w:rsidR="0055658A" w:rsidRDefault="0055658A" w:rsidP="0055658A">
            <w:pPr>
              <w:jc w:val="right"/>
              <w:rPr>
                <w:rFonts w:ascii="Arial Narrow" w:hAnsi="Arial Narrow" w:cs="Calibri"/>
                <w:color w:val="000000"/>
                <w:sz w:val="20"/>
                <w:szCs w:val="20"/>
              </w:rPr>
            </w:pPr>
            <w:r>
              <w:rPr>
                <w:rFonts w:ascii="Arial Narrow" w:hAnsi="Arial Narrow"/>
                <w:color w:val="000000"/>
                <w:sz w:val="20"/>
              </w:rPr>
              <w:t>Beteta</w:t>
            </w:r>
          </w:p>
        </w:tc>
      </w:tr>
      <w:tr w:rsidR="0055658A" w14:paraId="294C7D5D" w14:textId="77777777" w:rsidTr="0017472E">
        <w:trPr>
          <w:trHeight w:val="1800"/>
        </w:trPr>
        <w:tc>
          <w:tcPr>
            <w:tcW w:w="6663" w:type="dxa"/>
            <w:vAlign w:val="center"/>
            <w:hideMark/>
          </w:tcPr>
          <w:p w14:paraId="43155E37" w14:textId="56B93459" w:rsidR="0055658A" w:rsidRDefault="0017472E" w:rsidP="0055658A">
            <w:pPr>
              <w:rPr>
                <w:rFonts w:ascii="Arial Narrow" w:hAnsi="Arial Narrow" w:cs="Calibri"/>
                <w:color w:val="000000"/>
                <w:sz w:val="20"/>
                <w:szCs w:val="20"/>
              </w:rPr>
            </w:pPr>
            <w:r>
              <w:rPr>
                <w:rFonts w:ascii="Arial Narrow" w:hAnsi="Arial Narrow"/>
                <w:color w:val="000000"/>
                <w:sz w:val="20"/>
              </w:rPr>
              <w:t xml:space="preserve">30 eta 65 urte bitarteko pertsonak, </w:t>
            </w:r>
            <w:proofErr w:type="spellStart"/>
            <w:r>
              <w:rPr>
                <w:rFonts w:ascii="Arial Narrow" w:hAnsi="Arial Narrow"/>
                <w:color w:val="000000"/>
                <w:sz w:val="20"/>
              </w:rPr>
              <w:t>GPBaren</w:t>
            </w:r>
            <w:proofErr w:type="spellEnd"/>
            <w:r>
              <w:rPr>
                <w:rFonts w:ascii="Arial Narrow" w:hAnsi="Arial Narrow"/>
                <w:color w:val="000000"/>
                <w:sz w:val="20"/>
              </w:rPr>
              <w:t xml:space="preserve"> aurkako txertoa edozein egoeratan dutela ere • Lehen mailako baheketa proba gisa </w:t>
            </w:r>
            <w:proofErr w:type="spellStart"/>
            <w:r>
              <w:rPr>
                <w:rFonts w:ascii="Arial Narrow" w:hAnsi="Arial Narrow"/>
                <w:color w:val="000000"/>
                <w:sz w:val="20"/>
              </w:rPr>
              <w:t>GPBa</w:t>
            </w:r>
            <w:proofErr w:type="spellEnd"/>
            <w:r>
              <w:rPr>
                <w:rFonts w:ascii="Arial Narrow" w:hAnsi="Arial Narrow"/>
                <w:color w:val="000000"/>
                <w:sz w:val="20"/>
              </w:rPr>
              <w:t xml:space="preserve"> detektatzeko proba egitea gomendatzen da, ahal dela </w:t>
            </w:r>
            <w:proofErr w:type="spellStart"/>
            <w:r>
              <w:rPr>
                <w:rFonts w:ascii="Arial Narrow" w:hAnsi="Arial Narrow"/>
                <w:color w:val="000000"/>
                <w:sz w:val="20"/>
              </w:rPr>
              <w:t>genotipatuarekin</w:t>
            </w:r>
            <w:proofErr w:type="spellEnd"/>
            <w:r>
              <w:rPr>
                <w:rFonts w:ascii="Arial Narrow" w:hAnsi="Arial Narrow"/>
                <w:color w:val="000000"/>
                <w:sz w:val="20"/>
              </w:rPr>
              <w:t xml:space="preserve">, 5 urtean behin, emaitza negatiboa izanez gero. • Baheketa 65 urterekin amaituko da, betiere azken 10 urteotan egokia eta negatiboa izan bada (ezarritako probak eta tarteak kontuan izanik eta emaitza negatiboa izan bada) eta azken 25 urteetan HSIL/CIN2+ edo </w:t>
            </w:r>
            <w:proofErr w:type="spellStart"/>
            <w:r>
              <w:rPr>
                <w:rFonts w:ascii="Arial Narrow" w:hAnsi="Arial Narrow"/>
                <w:color w:val="000000"/>
                <w:sz w:val="20"/>
              </w:rPr>
              <w:t>AISen</w:t>
            </w:r>
            <w:proofErr w:type="spellEnd"/>
            <w:r>
              <w:rPr>
                <w:rFonts w:ascii="Arial Narrow" w:hAnsi="Arial Narrow"/>
                <w:color w:val="000000"/>
                <w:sz w:val="20"/>
              </w:rPr>
              <w:t xml:space="preserve"> aurrekaririk ez badu pertsonak. • Gomendatzen da </w:t>
            </w:r>
            <w:proofErr w:type="spellStart"/>
            <w:r>
              <w:rPr>
                <w:rFonts w:ascii="Arial Narrow" w:hAnsi="Arial Narrow"/>
                <w:color w:val="000000"/>
                <w:sz w:val="20"/>
              </w:rPr>
              <w:t>GPBaren</w:t>
            </w:r>
            <w:proofErr w:type="spellEnd"/>
            <w:r>
              <w:rPr>
                <w:rFonts w:ascii="Arial Narrow" w:hAnsi="Arial Narrow"/>
                <w:color w:val="000000"/>
                <w:sz w:val="20"/>
              </w:rPr>
              <w:t xml:space="preserve"> proba bat izatea, baheketa amaitzean arrisku negatibo handiko genotipoak detektatze aldera. </w:t>
            </w:r>
          </w:p>
        </w:tc>
        <w:tc>
          <w:tcPr>
            <w:tcW w:w="2126" w:type="dxa"/>
            <w:noWrap/>
            <w:vAlign w:val="center"/>
            <w:hideMark/>
          </w:tcPr>
          <w:p w14:paraId="25CC4A56" w14:textId="77777777" w:rsidR="0055658A" w:rsidRDefault="0055658A" w:rsidP="0055658A">
            <w:pPr>
              <w:jc w:val="right"/>
              <w:rPr>
                <w:rFonts w:ascii="Arial Narrow" w:hAnsi="Arial Narrow" w:cs="Calibri"/>
                <w:color w:val="000000"/>
                <w:sz w:val="20"/>
                <w:szCs w:val="20"/>
              </w:rPr>
            </w:pPr>
            <w:r>
              <w:rPr>
                <w:rFonts w:ascii="Arial Narrow" w:hAnsi="Arial Narrow"/>
                <w:color w:val="000000"/>
                <w:sz w:val="20"/>
              </w:rPr>
              <w:t>Beteta</w:t>
            </w:r>
          </w:p>
        </w:tc>
      </w:tr>
      <w:tr w:rsidR="0055658A" w14:paraId="4F1EC3D7" w14:textId="77777777" w:rsidTr="0017472E">
        <w:trPr>
          <w:trHeight w:val="1035"/>
        </w:trPr>
        <w:tc>
          <w:tcPr>
            <w:tcW w:w="6663" w:type="dxa"/>
            <w:vAlign w:val="center"/>
            <w:hideMark/>
          </w:tcPr>
          <w:p w14:paraId="7672347F" w14:textId="198E7BAC" w:rsidR="0055658A" w:rsidRDefault="0055658A" w:rsidP="0055658A">
            <w:pPr>
              <w:rPr>
                <w:rFonts w:ascii="Arial Narrow" w:hAnsi="Arial Narrow" w:cs="Calibri"/>
                <w:color w:val="000000"/>
                <w:sz w:val="20"/>
                <w:szCs w:val="20"/>
              </w:rPr>
            </w:pPr>
            <w:r>
              <w:rPr>
                <w:rFonts w:ascii="Arial Narrow" w:hAnsi="Arial Narrow"/>
                <w:color w:val="000000"/>
                <w:sz w:val="20"/>
              </w:rPr>
              <w:t>Baheketa haurdun dauden pertsonengan</w:t>
            </w:r>
            <w:r>
              <w:rPr>
                <w:rFonts w:ascii="Arial Narrow" w:hAnsi="Arial Narrow"/>
                <w:color w:val="000000"/>
                <w:sz w:val="20"/>
              </w:rPr>
              <w:tab/>
              <w:t xml:space="preserve">Baheketa egin behar zaien haurdunen artean, irizpide orokorrei jarraituko zaie, zitologia edo </w:t>
            </w:r>
            <w:proofErr w:type="spellStart"/>
            <w:r>
              <w:rPr>
                <w:rFonts w:ascii="Arial Narrow" w:hAnsi="Arial Narrow"/>
                <w:color w:val="000000"/>
                <w:sz w:val="20"/>
              </w:rPr>
              <w:t>GPBaren</w:t>
            </w:r>
            <w:proofErr w:type="spellEnd"/>
            <w:r>
              <w:rPr>
                <w:rFonts w:ascii="Arial Narrow" w:hAnsi="Arial Narrow"/>
                <w:color w:val="000000"/>
                <w:sz w:val="20"/>
              </w:rPr>
              <w:t xml:space="preserve"> proba eginez, dagokion adinaren arabera. Haurdunaldiaren edozein unetan egiten ahalko da, ahal dela lehen hiruhilekoan. </w:t>
            </w:r>
          </w:p>
        </w:tc>
        <w:tc>
          <w:tcPr>
            <w:tcW w:w="2126" w:type="dxa"/>
            <w:noWrap/>
            <w:vAlign w:val="center"/>
            <w:hideMark/>
          </w:tcPr>
          <w:p w14:paraId="1654D291" w14:textId="77777777" w:rsidR="0055658A" w:rsidRDefault="0055658A" w:rsidP="0055658A">
            <w:pPr>
              <w:jc w:val="right"/>
              <w:rPr>
                <w:rFonts w:ascii="Arial Narrow" w:hAnsi="Arial Narrow" w:cs="Calibri"/>
                <w:color w:val="000000"/>
                <w:sz w:val="20"/>
                <w:szCs w:val="20"/>
              </w:rPr>
            </w:pPr>
            <w:r>
              <w:rPr>
                <w:rFonts w:ascii="Arial Narrow" w:hAnsi="Arial Narrow"/>
                <w:color w:val="000000"/>
                <w:sz w:val="20"/>
              </w:rPr>
              <w:t>Beteta</w:t>
            </w:r>
          </w:p>
        </w:tc>
      </w:tr>
      <w:tr w:rsidR="0055658A" w14:paraId="004B2BFF" w14:textId="77777777" w:rsidTr="0017472E">
        <w:trPr>
          <w:trHeight w:val="2820"/>
        </w:trPr>
        <w:tc>
          <w:tcPr>
            <w:tcW w:w="6663" w:type="dxa"/>
            <w:vAlign w:val="center"/>
            <w:hideMark/>
          </w:tcPr>
          <w:p w14:paraId="5D828B65" w14:textId="77777777" w:rsidR="00723A30" w:rsidRDefault="0055658A" w:rsidP="0055658A">
            <w:pPr>
              <w:rPr>
                <w:rFonts w:ascii="Arial Narrow" w:hAnsi="Arial Narrow" w:cs="Calibri"/>
                <w:color w:val="000000"/>
                <w:sz w:val="20"/>
                <w:szCs w:val="20"/>
              </w:rPr>
            </w:pPr>
            <w:r>
              <w:rPr>
                <w:rFonts w:ascii="Arial Narrow" w:hAnsi="Arial Narrow"/>
                <w:color w:val="000000"/>
                <w:sz w:val="20"/>
              </w:rPr>
              <w:t>Arrisku pertsonal handiko irizpideak dituzten pertsonen baheketa</w:t>
            </w:r>
            <w:r>
              <w:rPr>
                <w:rFonts w:ascii="Arial Narrow" w:hAnsi="Arial Narrow"/>
                <w:color w:val="000000"/>
                <w:sz w:val="20"/>
              </w:rPr>
              <w:tab/>
              <w:t xml:space="preserve">Arrisku indibidualaren balorazioa egitea gomendatzen da, eta, arriskua berretsiz gero, jarraipena egitea, </w:t>
            </w:r>
            <w:proofErr w:type="spellStart"/>
            <w:r>
              <w:rPr>
                <w:rFonts w:ascii="Arial Narrow" w:hAnsi="Arial Narrow"/>
                <w:color w:val="000000"/>
                <w:sz w:val="20"/>
              </w:rPr>
              <w:t>zerbixeko</w:t>
            </w:r>
            <w:proofErr w:type="spellEnd"/>
            <w:r>
              <w:rPr>
                <w:rFonts w:ascii="Arial Narrow" w:hAnsi="Arial Narrow"/>
                <w:color w:val="000000"/>
                <w:sz w:val="20"/>
              </w:rPr>
              <w:t xml:space="preserve"> minbiziaren baheketarako populazio-programaren helburutik kanpo dauden jarduera protokolo espezifikoen bidez. Horren barruan sartzen dira: </w:t>
            </w:r>
          </w:p>
          <w:p w14:paraId="6A4BEDAA" w14:textId="2D9F90CB" w:rsidR="0055658A" w:rsidRDefault="0055658A" w:rsidP="0055658A">
            <w:pPr>
              <w:rPr>
                <w:rFonts w:ascii="Arial Narrow" w:hAnsi="Arial Narrow" w:cs="Calibri"/>
                <w:color w:val="000000"/>
                <w:sz w:val="20"/>
                <w:szCs w:val="20"/>
              </w:rPr>
            </w:pPr>
            <w:r>
              <w:rPr>
                <w:rFonts w:ascii="Arial Narrow" w:hAnsi="Arial Narrow"/>
                <w:color w:val="000000"/>
                <w:sz w:val="20"/>
              </w:rPr>
              <w:t xml:space="preserve">• HSIL/CIN2+ edo AIS lesioa izan duten pertsonak: populazioaren baheketa amaitu ondoren baliteke jarraipenerako aldiak beharrezkoak izatea. • </w:t>
            </w:r>
            <w:proofErr w:type="spellStart"/>
            <w:r>
              <w:rPr>
                <w:rFonts w:ascii="Arial Narrow" w:hAnsi="Arial Narrow"/>
                <w:color w:val="000000"/>
                <w:sz w:val="20"/>
              </w:rPr>
              <w:t>GIBaren</w:t>
            </w:r>
            <w:proofErr w:type="spellEnd"/>
            <w:r>
              <w:rPr>
                <w:rFonts w:ascii="Arial Narrow" w:hAnsi="Arial Narrow"/>
                <w:color w:val="000000"/>
                <w:sz w:val="20"/>
              </w:rPr>
              <w:t xml:space="preserve"> infekzioa duten pertsonak: populazioaren baheketan ezarritakoak ez bezalako jarraipenerako aldiak eta proben arteko tarteak beharko dituzte.  • </w:t>
            </w:r>
            <w:proofErr w:type="spellStart"/>
            <w:r>
              <w:rPr>
                <w:rFonts w:ascii="Arial Narrow" w:hAnsi="Arial Narrow"/>
                <w:color w:val="000000"/>
                <w:sz w:val="20"/>
              </w:rPr>
              <w:t>GIBaz</w:t>
            </w:r>
            <w:proofErr w:type="spellEnd"/>
            <w:r>
              <w:rPr>
                <w:rFonts w:ascii="Arial Narrow" w:hAnsi="Arial Narrow"/>
                <w:color w:val="000000"/>
                <w:sz w:val="20"/>
              </w:rPr>
              <w:t xml:space="preserve"> bestelako kausengatik </w:t>
            </w:r>
            <w:proofErr w:type="spellStart"/>
            <w:r>
              <w:rPr>
                <w:rFonts w:ascii="Arial Narrow" w:hAnsi="Arial Narrow"/>
                <w:color w:val="000000"/>
                <w:sz w:val="20"/>
              </w:rPr>
              <w:t>immunoezabatzea</w:t>
            </w:r>
            <w:proofErr w:type="spellEnd"/>
            <w:r>
              <w:rPr>
                <w:rFonts w:ascii="Arial Narrow" w:hAnsi="Arial Narrow"/>
                <w:color w:val="000000"/>
                <w:sz w:val="20"/>
              </w:rPr>
              <w:t xml:space="preserve"> duten pertsonak: </w:t>
            </w:r>
            <w:proofErr w:type="spellStart"/>
            <w:r>
              <w:rPr>
                <w:rFonts w:ascii="Arial Narrow" w:hAnsi="Arial Narrow"/>
                <w:color w:val="000000"/>
                <w:sz w:val="20"/>
              </w:rPr>
              <w:t>GIBaren</w:t>
            </w:r>
            <w:proofErr w:type="spellEnd"/>
            <w:r>
              <w:rPr>
                <w:rFonts w:ascii="Arial Narrow" w:hAnsi="Arial Narrow"/>
                <w:color w:val="000000"/>
                <w:sz w:val="20"/>
              </w:rPr>
              <w:t xml:space="preserve"> infekzioa duten pertsonen baheketa-gomendio berberak edo populazio orokorrarentzako gomendio berak izanen dira jarraitzekoak, patologia motaren eta horietako batzuetan tratamendu </w:t>
            </w:r>
            <w:proofErr w:type="spellStart"/>
            <w:r>
              <w:rPr>
                <w:rFonts w:ascii="Arial Narrow" w:hAnsi="Arial Narrow"/>
                <w:color w:val="000000"/>
                <w:sz w:val="20"/>
              </w:rPr>
              <w:t>immunoezabatzailearen</w:t>
            </w:r>
            <w:proofErr w:type="spellEnd"/>
            <w:r>
              <w:rPr>
                <w:rFonts w:ascii="Arial Narrow" w:hAnsi="Arial Narrow"/>
                <w:color w:val="000000"/>
                <w:sz w:val="20"/>
              </w:rPr>
              <w:t xml:space="preserve"> arabera. Horrenbestez, banaka baloratzea gomendatzen da. </w:t>
            </w:r>
          </w:p>
        </w:tc>
        <w:tc>
          <w:tcPr>
            <w:tcW w:w="2126" w:type="dxa"/>
            <w:noWrap/>
            <w:vAlign w:val="center"/>
            <w:hideMark/>
          </w:tcPr>
          <w:p w14:paraId="7DE9756F" w14:textId="6CF2DA80" w:rsidR="0055658A" w:rsidRDefault="0055658A" w:rsidP="00723A30">
            <w:pPr>
              <w:jc w:val="right"/>
              <w:rPr>
                <w:rFonts w:ascii="Arial Narrow" w:hAnsi="Arial Narrow" w:cs="Calibri"/>
                <w:color w:val="000000"/>
                <w:sz w:val="20"/>
                <w:szCs w:val="20"/>
              </w:rPr>
            </w:pPr>
            <w:proofErr w:type="spellStart"/>
            <w:r>
              <w:rPr>
                <w:rFonts w:ascii="Arial Narrow" w:hAnsi="Arial Narrow"/>
                <w:color w:val="000000"/>
                <w:sz w:val="20"/>
              </w:rPr>
              <w:t>Immunodeprimituta</w:t>
            </w:r>
            <w:proofErr w:type="spellEnd"/>
            <w:r>
              <w:rPr>
                <w:rFonts w:ascii="Arial Narrow" w:hAnsi="Arial Narrow"/>
                <w:color w:val="000000"/>
                <w:sz w:val="20"/>
              </w:rPr>
              <w:t xml:space="preserve"> dauden eta HSIL/CIN2+ edo AIS lesioaren aurrekariak dituzten pertsonentzat bakarrik bete da</w:t>
            </w:r>
          </w:p>
        </w:tc>
      </w:tr>
      <w:tr w:rsidR="0055658A" w14:paraId="1C5ADA8A" w14:textId="77777777" w:rsidTr="0017472E">
        <w:trPr>
          <w:trHeight w:val="1035"/>
        </w:trPr>
        <w:tc>
          <w:tcPr>
            <w:tcW w:w="6663" w:type="dxa"/>
            <w:vAlign w:val="center"/>
            <w:hideMark/>
          </w:tcPr>
          <w:p w14:paraId="5EE39519" w14:textId="78A23610" w:rsidR="0055658A" w:rsidRDefault="00073A25" w:rsidP="0055658A">
            <w:pPr>
              <w:rPr>
                <w:rFonts w:ascii="Arial Narrow" w:hAnsi="Arial Narrow" w:cs="Calibri"/>
                <w:color w:val="000000"/>
                <w:sz w:val="20"/>
                <w:szCs w:val="20"/>
              </w:rPr>
            </w:pPr>
            <w:r>
              <w:rPr>
                <w:rFonts w:ascii="Arial Narrow" w:hAnsi="Arial Narrow"/>
                <w:color w:val="000000"/>
                <w:sz w:val="20"/>
              </w:rPr>
              <w:lastRenderedPageBreak/>
              <w:t xml:space="preserve">Baheketak pertsona transei: </w:t>
            </w:r>
            <w:proofErr w:type="spellStart"/>
            <w:r>
              <w:rPr>
                <w:rFonts w:ascii="Arial Narrow" w:hAnsi="Arial Narrow"/>
                <w:color w:val="000000"/>
                <w:sz w:val="20"/>
              </w:rPr>
              <w:t>GPBaren</w:t>
            </w:r>
            <w:proofErr w:type="spellEnd"/>
            <w:r>
              <w:rPr>
                <w:rFonts w:ascii="Arial Narrow" w:hAnsi="Arial Narrow"/>
                <w:color w:val="000000"/>
                <w:sz w:val="20"/>
              </w:rPr>
              <w:t xml:space="preserve"> baheketa gomendatzen da, </w:t>
            </w:r>
            <w:proofErr w:type="spellStart"/>
            <w:r>
              <w:rPr>
                <w:rFonts w:ascii="Arial Narrow" w:hAnsi="Arial Narrow"/>
                <w:color w:val="000000"/>
                <w:sz w:val="20"/>
              </w:rPr>
              <w:t>zerbixa</w:t>
            </w:r>
            <w:proofErr w:type="spellEnd"/>
            <w:r>
              <w:rPr>
                <w:rFonts w:ascii="Arial Narrow" w:hAnsi="Arial Narrow"/>
                <w:color w:val="000000"/>
                <w:sz w:val="20"/>
              </w:rPr>
              <w:t xml:space="preserve"> duen edozein pertsonarengan ezarritako gomendioei jarraikiz.  Populazio horretan baheketa-prozesuari buruz ematen den informazioak neutrala izan beharko du generoari dagokionez, konfiantza eta segurtasun giroa sortzen saiatuta.</w:t>
            </w:r>
          </w:p>
        </w:tc>
        <w:tc>
          <w:tcPr>
            <w:tcW w:w="2126" w:type="dxa"/>
            <w:noWrap/>
            <w:vAlign w:val="center"/>
            <w:hideMark/>
          </w:tcPr>
          <w:p w14:paraId="5BDBDA84" w14:textId="3EAFA8A4" w:rsidR="0055658A" w:rsidRDefault="00723A30" w:rsidP="0055658A">
            <w:pPr>
              <w:jc w:val="right"/>
              <w:rPr>
                <w:rFonts w:ascii="Arial Narrow" w:hAnsi="Arial Narrow" w:cs="Calibri"/>
                <w:color w:val="000000"/>
                <w:sz w:val="20"/>
                <w:szCs w:val="20"/>
              </w:rPr>
            </w:pPr>
            <w:r>
              <w:rPr>
                <w:rFonts w:ascii="Arial Narrow" w:hAnsi="Arial Narrow"/>
                <w:color w:val="000000"/>
                <w:sz w:val="20"/>
              </w:rPr>
              <w:t>Beteta</w:t>
            </w:r>
          </w:p>
        </w:tc>
      </w:tr>
      <w:tr w:rsidR="0055658A" w14:paraId="168F28D1" w14:textId="77777777" w:rsidTr="0017472E">
        <w:trPr>
          <w:trHeight w:val="780"/>
        </w:trPr>
        <w:tc>
          <w:tcPr>
            <w:tcW w:w="6663" w:type="dxa"/>
            <w:vAlign w:val="center"/>
            <w:hideMark/>
          </w:tcPr>
          <w:p w14:paraId="647E98C7" w14:textId="349A815E" w:rsidR="0055658A" w:rsidRDefault="0055658A" w:rsidP="0055658A">
            <w:pPr>
              <w:rPr>
                <w:rFonts w:ascii="Arial Narrow" w:hAnsi="Arial Narrow" w:cs="Calibri"/>
                <w:color w:val="000000"/>
                <w:sz w:val="20"/>
                <w:szCs w:val="20"/>
              </w:rPr>
            </w:pPr>
            <w:r>
              <w:rPr>
                <w:rFonts w:ascii="Arial Narrow" w:hAnsi="Arial Narrow"/>
                <w:color w:val="000000"/>
                <w:sz w:val="20"/>
              </w:rPr>
              <w:t xml:space="preserve">Erregistroan sexuari buruzko aipamena zuzendu duten gizon transak baheketa-programatik kanpo geratzen ez direla bermatzeko beharrezkoak diren mekanismoak ezartzea gomendatzen da.  </w:t>
            </w:r>
          </w:p>
        </w:tc>
        <w:tc>
          <w:tcPr>
            <w:tcW w:w="2126" w:type="dxa"/>
            <w:noWrap/>
            <w:vAlign w:val="center"/>
            <w:hideMark/>
          </w:tcPr>
          <w:p w14:paraId="67B7F06B" w14:textId="17EF164D" w:rsidR="0055658A" w:rsidRDefault="00723A30" w:rsidP="0055658A">
            <w:pPr>
              <w:jc w:val="right"/>
              <w:rPr>
                <w:rFonts w:ascii="Arial Narrow" w:hAnsi="Arial Narrow" w:cs="Calibri"/>
                <w:color w:val="000000"/>
                <w:sz w:val="20"/>
                <w:szCs w:val="20"/>
              </w:rPr>
            </w:pPr>
            <w:r>
              <w:rPr>
                <w:rFonts w:ascii="Arial Narrow" w:hAnsi="Arial Narrow"/>
                <w:color w:val="000000"/>
                <w:sz w:val="20"/>
              </w:rPr>
              <w:t xml:space="preserve">Beteta </w:t>
            </w:r>
          </w:p>
        </w:tc>
      </w:tr>
      <w:tr w:rsidR="0055658A" w14:paraId="4E8934F8" w14:textId="77777777" w:rsidTr="0017472E">
        <w:trPr>
          <w:trHeight w:val="525"/>
        </w:trPr>
        <w:tc>
          <w:tcPr>
            <w:tcW w:w="6663" w:type="dxa"/>
            <w:vAlign w:val="center"/>
            <w:hideMark/>
          </w:tcPr>
          <w:p w14:paraId="0D1D9BA4" w14:textId="2B5C4B5E" w:rsidR="0055658A" w:rsidRDefault="0055658A" w:rsidP="0055658A">
            <w:pPr>
              <w:rPr>
                <w:rFonts w:ascii="Arial Narrow" w:hAnsi="Arial Narrow" w:cs="Calibri"/>
                <w:color w:val="000000"/>
                <w:sz w:val="20"/>
                <w:szCs w:val="20"/>
              </w:rPr>
            </w:pPr>
            <w:r>
              <w:rPr>
                <w:rFonts w:ascii="Arial Narrow" w:hAnsi="Arial Narrow"/>
                <w:color w:val="000000"/>
                <w:sz w:val="20"/>
              </w:rPr>
              <w:t>Arretaren kalitatea eta segurtasuna hobetzeko egon litezkeen oztopo fisiko, psikiko eta kulturalak kontuan hartzea gomendatzen da.</w:t>
            </w:r>
          </w:p>
        </w:tc>
        <w:tc>
          <w:tcPr>
            <w:tcW w:w="2126" w:type="dxa"/>
            <w:noWrap/>
            <w:vAlign w:val="center"/>
            <w:hideMark/>
          </w:tcPr>
          <w:p w14:paraId="43E8A185" w14:textId="703F449B" w:rsidR="0055658A" w:rsidRDefault="00723A30" w:rsidP="0055658A">
            <w:pPr>
              <w:jc w:val="right"/>
              <w:rPr>
                <w:rFonts w:ascii="Arial Narrow" w:hAnsi="Arial Narrow" w:cs="Calibri"/>
                <w:color w:val="000000"/>
                <w:sz w:val="20"/>
                <w:szCs w:val="20"/>
              </w:rPr>
            </w:pPr>
            <w:r>
              <w:rPr>
                <w:rFonts w:ascii="Arial Narrow" w:hAnsi="Arial Narrow"/>
                <w:color w:val="000000"/>
                <w:sz w:val="20"/>
              </w:rPr>
              <w:t xml:space="preserve">Beteta </w:t>
            </w:r>
          </w:p>
        </w:tc>
      </w:tr>
      <w:tr w:rsidR="0055658A" w14:paraId="34772996" w14:textId="77777777" w:rsidTr="0017472E">
        <w:trPr>
          <w:trHeight w:val="525"/>
        </w:trPr>
        <w:tc>
          <w:tcPr>
            <w:tcW w:w="6663" w:type="dxa"/>
            <w:vAlign w:val="center"/>
            <w:hideMark/>
          </w:tcPr>
          <w:p w14:paraId="00C1FD24" w14:textId="23CA56D1" w:rsidR="0055658A" w:rsidRDefault="0055658A" w:rsidP="0055658A">
            <w:pPr>
              <w:rPr>
                <w:rFonts w:ascii="Arial Narrow" w:hAnsi="Arial Narrow" w:cs="Calibri"/>
                <w:color w:val="000000"/>
                <w:sz w:val="20"/>
                <w:szCs w:val="20"/>
              </w:rPr>
            </w:pPr>
            <w:proofErr w:type="spellStart"/>
            <w:r>
              <w:rPr>
                <w:rFonts w:ascii="Arial Narrow" w:hAnsi="Arial Narrow"/>
                <w:color w:val="000000"/>
                <w:sz w:val="20"/>
              </w:rPr>
              <w:t>GPBaren</w:t>
            </w:r>
            <w:proofErr w:type="spellEnd"/>
            <w:r>
              <w:rPr>
                <w:rFonts w:ascii="Arial Narrow" w:hAnsi="Arial Narrow"/>
                <w:color w:val="000000"/>
                <w:sz w:val="20"/>
              </w:rPr>
              <w:t xml:space="preserve"> proba biltzen duen lehen mailako baheketa kasuan, nork bere laginak hartzearen medioz gauzatzea ikuspegi egokia izan liteke populazio horretan baheketarako oztoporen bat gainditzeko. </w:t>
            </w:r>
          </w:p>
        </w:tc>
        <w:tc>
          <w:tcPr>
            <w:tcW w:w="2126" w:type="dxa"/>
            <w:noWrap/>
            <w:vAlign w:val="center"/>
            <w:hideMark/>
          </w:tcPr>
          <w:p w14:paraId="2D1908E6" w14:textId="08E7F6A2" w:rsidR="0055658A" w:rsidRDefault="00723A30" w:rsidP="0055658A">
            <w:pPr>
              <w:jc w:val="right"/>
              <w:rPr>
                <w:rFonts w:ascii="Arial Narrow" w:hAnsi="Arial Narrow" w:cs="Calibri"/>
                <w:color w:val="000000"/>
                <w:sz w:val="20"/>
                <w:szCs w:val="20"/>
              </w:rPr>
            </w:pPr>
            <w:r>
              <w:rPr>
                <w:rFonts w:ascii="Arial Narrow" w:hAnsi="Arial Narrow"/>
                <w:color w:val="000000"/>
                <w:sz w:val="20"/>
              </w:rPr>
              <w:t>Beteta</w:t>
            </w:r>
          </w:p>
        </w:tc>
      </w:tr>
      <w:tr w:rsidR="0055658A" w14:paraId="72E9A5F7" w14:textId="77777777" w:rsidTr="0017472E">
        <w:trPr>
          <w:trHeight w:val="780"/>
        </w:trPr>
        <w:tc>
          <w:tcPr>
            <w:tcW w:w="6663" w:type="dxa"/>
            <w:vAlign w:val="center"/>
            <w:hideMark/>
          </w:tcPr>
          <w:p w14:paraId="5A833027" w14:textId="20ADD015" w:rsidR="0055658A" w:rsidRDefault="0055658A" w:rsidP="0055658A">
            <w:pPr>
              <w:rPr>
                <w:rFonts w:ascii="Arial Narrow" w:hAnsi="Arial Narrow" w:cs="Calibri"/>
                <w:color w:val="000000"/>
                <w:sz w:val="20"/>
                <w:szCs w:val="20"/>
              </w:rPr>
            </w:pPr>
            <w:proofErr w:type="spellStart"/>
            <w:r>
              <w:rPr>
                <w:rFonts w:ascii="Arial Narrow" w:hAnsi="Arial Narrow"/>
                <w:color w:val="000000"/>
                <w:sz w:val="20"/>
              </w:rPr>
              <w:t>GPBaren</w:t>
            </w:r>
            <w:proofErr w:type="spellEnd"/>
            <w:r>
              <w:rPr>
                <w:rFonts w:ascii="Arial Narrow" w:hAnsi="Arial Narrow"/>
                <w:color w:val="000000"/>
                <w:sz w:val="20"/>
              </w:rPr>
              <w:t xml:space="preserve"> proba positiboa duten pertsonei zitologia egitea gomendatzen da, ahal dela, reflex zitologia, bai eta </w:t>
            </w:r>
            <w:proofErr w:type="spellStart"/>
            <w:r>
              <w:rPr>
                <w:rFonts w:ascii="Arial Narrow" w:hAnsi="Arial Narrow"/>
                <w:color w:val="000000"/>
                <w:sz w:val="20"/>
              </w:rPr>
              <w:t>genotipatuaren</w:t>
            </w:r>
            <w:proofErr w:type="spellEnd"/>
            <w:r>
              <w:rPr>
                <w:rFonts w:ascii="Arial Narrow" w:hAnsi="Arial Narrow"/>
                <w:color w:val="000000"/>
                <w:sz w:val="20"/>
              </w:rPr>
              <w:t xml:space="preserve"> informazioa baloratzea ere, halakorik izanez gero, jokabide kliniko hobea izateko.   </w:t>
            </w:r>
          </w:p>
        </w:tc>
        <w:tc>
          <w:tcPr>
            <w:tcW w:w="2126" w:type="dxa"/>
            <w:noWrap/>
            <w:vAlign w:val="center"/>
            <w:hideMark/>
          </w:tcPr>
          <w:p w14:paraId="75DB2364" w14:textId="77777777" w:rsidR="0055658A" w:rsidRDefault="0055658A" w:rsidP="0055658A">
            <w:pPr>
              <w:jc w:val="right"/>
              <w:rPr>
                <w:rFonts w:ascii="Arial Narrow" w:hAnsi="Arial Narrow" w:cs="Calibri"/>
                <w:color w:val="000000"/>
                <w:sz w:val="20"/>
                <w:szCs w:val="20"/>
              </w:rPr>
            </w:pPr>
            <w:r>
              <w:rPr>
                <w:rFonts w:ascii="Arial Narrow" w:hAnsi="Arial Narrow"/>
                <w:color w:val="000000"/>
                <w:sz w:val="20"/>
              </w:rPr>
              <w:t>Beteta</w:t>
            </w:r>
          </w:p>
        </w:tc>
      </w:tr>
      <w:tr w:rsidR="0055658A" w14:paraId="09B2FC36" w14:textId="77777777" w:rsidTr="0017472E">
        <w:trPr>
          <w:trHeight w:val="525"/>
        </w:trPr>
        <w:tc>
          <w:tcPr>
            <w:tcW w:w="6663" w:type="dxa"/>
            <w:vAlign w:val="center"/>
            <w:hideMark/>
          </w:tcPr>
          <w:p w14:paraId="0890F1A4" w14:textId="7E08A8B8" w:rsidR="0055658A" w:rsidRDefault="0055658A" w:rsidP="0055658A">
            <w:pPr>
              <w:rPr>
                <w:rFonts w:ascii="Arial Narrow" w:hAnsi="Arial Narrow" w:cs="Calibri"/>
                <w:color w:val="000000"/>
                <w:sz w:val="20"/>
                <w:szCs w:val="20"/>
              </w:rPr>
            </w:pPr>
            <w:r>
              <w:rPr>
                <w:rFonts w:ascii="Arial Narrow" w:hAnsi="Arial Narrow"/>
                <w:color w:val="000000"/>
                <w:sz w:val="20"/>
              </w:rPr>
              <w:t xml:space="preserve">GPB16/18 proba positiboa duten pertsonek zitologiarik ez egitea aukera bat da, </w:t>
            </w:r>
            <w:proofErr w:type="spellStart"/>
            <w:r>
              <w:rPr>
                <w:rFonts w:ascii="Arial Narrow" w:hAnsi="Arial Narrow"/>
                <w:color w:val="000000"/>
                <w:sz w:val="20"/>
              </w:rPr>
              <w:t>kolposkopiara</w:t>
            </w:r>
            <w:proofErr w:type="spellEnd"/>
            <w:r>
              <w:rPr>
                <w:rFonts w:ascii="Arial Narrow" w:hAnsi="Arial Narrow"/>
                <w:color w:val="000000"/>
                <w:sz w:val="20"/>
              </w:rPr>
              <w:t xml:space="preserve"> bideratzen direlako.  </w:t>
            </w:r>
          </w:p>
        </w:tc>
        <w:tc>
          <w:tcPr>
            <w:tcW w:w="2126" w:type="dxa"/>
            <w:noWrap/>
            <w:vAlign w:val="center"/>
            <w:hideMark/>
          </w:tcPr>
          <w:p w14:paraId="3B92CC43" w14:textId="77777777" w:rsidR="0055658A" w:rsidRDefault="0055658A" w:rsidP="0055658A">
            <w:pPr>
              <w:jc w:val="right"/>
              <w:rPr>
                <w:rFonts w:ascii="Arial Narrow" w:hAnsi="Arial Narrow" w:cs="Calibri"/>
                <w:color w:val="000000"/>
                <w:sz w:val="20"/>
                <w:szCs w:val="20"/>
              </w:rPr>
            </w:pPr>
            <w:r>
              <w:rPr>
                <w:rFonts w:ascii="Arial Narrow" w:hAnsi="Arial Narrow"/>
                <w:color w:val="000000"/>
                <w:sz w:val="20"/>
              </w:rPr>
              <w:t>Beteta</w:t>
            </w:r>
          </w:p>
        </w:tc>
      </w:tr>
      <w:tr w:rsidR="0055658A" w14:paraId="7DED91C0" w14:textId="77777777" w:rsidTr="0017472E">
        <w:trPr>
          <w:trHeight w:val="525"/>
        </w:trPr>
        <w:tc>
          <w:tcPr>
            <w:tcW w:w="6663" w:type="dxa"/>
            <w:vAlign w:val="center"/>
            <w:hideMark/>
          </w:tcPr>
          <w:p w14:paraId="32825D3D" w14:textId="77777777" w:rsidR="0055658A" w:rsidRDefault="0055658A" w:rsidP="0055658A">
            <w:pPr>
              <w:rPr>
                <w:rFonts w:ascii="Arial Narrow" w:hAnsi="Arial Narrow" w:cs="Calibri"/>
                <w:color w:val="000000"/>
                <w:sz w:val="20"/>
                <w:szCs w:val="20"/>
              </w:rPr>
            </w:pPr>
            <w:proofErr w:type="spellStart"/>
            <w:r>
              <w:rPr>
                <w:rFonts w:ascii="Arial Narrow" w:hAnsi="Arial Narrow"/>
                <w:color w:val="000000"/>
                <w:sz w:val="20"/>
              </w:rPr>
              <w:t>Kolposkopia</w:t>
            </w:r>
            <w:proofErr w:type="spellEnd"/>
            <w:r>
              <w:rPr>
                <w:rFonts w:ascii="Arial Narrow" w:hAnsi="Arial Narrow"/>
                <w:color w:val="000000"/>
                <w:sz w:val="20"/>
              </w:rPr>
              <w:t xml:space="preserve"> bat egiteko itxaronaldiak baheketa proben emaitzaren araberakoak dira. </w:t>
            </w:r>
          </w:p>
        </w:tc>
        <w:tc>
          <w:tcPr>
            <w:tcW w:w="2126" w:type="dxa"/>
            <w:noWrap/>
            <w:vAlign w:val="center"/>
            <w:hideMark/>
          </w:tcPr>
          <w:p w14:paraId="4E3FBAC9" w14:textId="0BC59957" w:rsidR="0055658A" w:rsidRDefault="00CE472F" w:rsidP="0055658A">
            <w:pPr>
              <w:jc w:val="right"/>
              <w:rPr>
                <w:rFonts w:ascii="Arial Narrow" w:hAnsi="Arial Narrow" w:cs="Calibri"/>
                <w:color w:val="000000"/>
                <w:sz w:val="20"/>
                <w:szCs w:val="20"/>
              </w:rPr>
            </w:pPr>
            <w:r>
              <w:rPr>
                <w:rFonts w:ascii="Arial Narrow" w:hAnsi="Arial Narrow"/>
                <w:color w:val="000000"/>
                <w:sz w:val="20"/>
              </w:rPr>
              <w:t>Beteta </w:t>
            </w:r>
          </w:p>
        </w:tc>
      </w:tr>
      <w:tr w:rsidR="0055658A" w14:paraId="5313644B" w14:textId="77777777" w:rsidTr="0017472E">
        <w:trPr>
          <w:trHeight w:val="1035"/>
        </w:trPr>
        <w:tc>
          <w:tcPr>
            <w:tcW w:w="6663" w:type="dxa"/>
            <w:vAlign w:val="center"/>
            <w:hideMark/>
          </w:tcPr>
          <w:p w14:paraId="1DFD5FB3" w14:textId="7E5AB534" w:rsidR="0055658A" w:rsidRDefault="0055658A" w:rsidP="0055658A">
            <w:pPr>
              <w:rPr>
                <w:rFonts w:ascii="Arial Narrow" w:hAnsi="Arial Narrow" w:cs="Calibri"/>
                <w:color w:val="000000"/>
                <w:sz w:val="20"/>
                <w:szCs w:val="20"/>
              </w:rPr>
            </w:pPr>
            <w:r>
              <w:rPr>
                <w:rFonts w:ascii="Arial Narrow" w:hAnsi="Arial Narrow"/>
                <w:color w:val="000000"/>
                <w:sz w:val="20"/>
              </w:rPr>
              <w:t xml:space="preserve">Baheketa-proben emaitzek profesional sanitarioaren arreta </w:t>
            </w:r>
            <w:proofErr w:type="spellStart"/>
            <w:r>
              <w:rPr>
                <w:rFonts w:ascii="Arial Narrow" w:hAnsi="Arial Narrow"/>
                <w:color w:val="000000"/>
                <w:sz w:val="20"/>
              </w:rPr>
              <w:t>presentziala</w:t>
            </w:r>
            <w:proofErr w:type="spellEnd"/>
            <w:r>
              <w:rPr>
                <w:rFonts w:ascii="Arial Narrow" w:hAnsi="Arial Narrow"/>
                <w:color w:val="000000"/>
                <w:sz w:val="20"/>
              </w:rPr>
              <w:t xml:space="preserve"> eskatzen dutenean, informazioa kontu handiz eta enpatiaz transmitituko da. Baheketa-proben emaitzari eta jarraitu beharreko jokabideari buruzko informazioa eman eta deribazioa izapidetuko da </w:t>
            </w:r>
            <w:proofErr w:type="spellStart"/>
            <w:r>
              <w:rPr>
                <w:rFonts w:ascii="Arial Narrow" w:hAnsi="Arial Narrow"/>
                <w:color w:val="000000"/>
                <w:sz w:val="20"/>
              </w:rPr>
              <w:t>kolposkopia</w:t>
            </w:r>
            <w:proofErr w:type="spellEnd"/>
            <w:r>
              <w:rPr>
                <w:rFonts w:ascii="Arial Narrow" w:hAnsi="Arial Narrow"/>
                <w:color w:val="000000"/>
                <w:sz w:val="20"/>
              </w:rPr>
              <w:t xml:space="preserve"> egiteko, beharrezkoa denean. </w:t>
            </w:r>
          </w:p>
        </w:tc>
        <w:tc>
          <w:tcPr>
            <w:tcW w:w="2126" w:type="dxa"/>
            <w:noWrap/>
            <w:vAlign w:val="center"/>
            <w:hideMark/>
          </w:tcPr>
          <w:p w14:paraId="1C4D0DB4" w14:textId="77777777" w:rsidR="0055658A" w:rsidRDefault="0055658A" w:rsidP="0055658A">
            <w:pPr>
              <w:jc w:val="right"/>
              <w:rPr>
                <w:rFonts w:ascii="Arial Narrow" w:hAnsi="Arial Narrow" w:cs="Calibri"/>
                <w:color w:val="000000"/>
                <w:sz w:val="20"/>
                <w:szCs w:val="20"/>
              </w:rPr>
            </w:pPr>
            <w:proofErr w:type="spellStart"/>
            <w:r>
              <w:rPr>
                <w:rFonts w:ascii="Arial Narrow" w:hAnsi="Arial Narrow"/>
                <w:color w:val="000000"/>
                <w:sz w:val="20"/>
              </w:rPr>
              <w:t>Egiaztaezina</w:t>
            </w:r>
            <w:proofErr w:type="spellEnd"/>
          </w:p>
        </w:tc>
      </w:tr>
      <w:tr w:rsidR="0055658A" w14:paraId="35DB14AE" w14:textId="77777777" w:rsidTr="0017472E">
        <w:trPr>
          <w:trHeight w:val="1035"/>
        </w:trPr>
        <w:tc>
          <w:tcPr>
            <w:tcW w:w="6663" w:type="dxa"/>
            <w:vAlign w:val="center"/>
            <w:hideMark/>
          </w:tcPr>
          <w:p w14:paraId="29FB6A0A" w14:textId="337CA264" w:rsidR="0055658A" w:rsidRDefault="0055658A" w:rsidP="0055658A">
            <w:pPr>
              <w:rPr>
                <w:rFonts w:ascii="Arial Narrow" w:hAnsi="Arial Narrow" w:cs="Calibri"/>
                <w:color w:val="000000"/>
                <w:sz w:val="20"/>
                <w:szCs w:val="20"/>
              </w:rPr>
            </w:pPr>
            <w:r>
              <w:rPr>
                <w:rFonts w:ascii="Arial Narrow" w:hAnsi="Arial Narrow"/>
                <w:color w:val="000000"/>
                <w:sz w:val="20"/>
              </w:rPr>
              <w:t xml:space="preserve">Baheketa-proba baten emaitza positiboak nolabaiteko antsietatea eragin diezaioke emaitza jasotzen duen pertsonari. Horregatik, funtsezkoa da informazioa modu orekatuan ematea, beldurtu gabe, baina oso argi utziz ahalik eta lasterren diagnostiko egoki bat egitea oso garrantzitsua dela.  </w:t>
            </w:r>
          </w:p>
        </w:tc>
        <w:tc>
          <w:tcPr>
            <w:tcW w:w="2126" w:type="dxa"/>
            <w:noWrap/>
            <w:vAlign w:val="center"/>
            <w:hideMark/>
          </w:tcPr>
          <w:p w14:paraId="2D1FBE7A" w14:textId="77777777" w:rsidR="0055658A" w:rsidRDefault="0055658A" w:rsidP="0055658A">
            <w:pPr>
              <w:jc w:val="right"/>
              <w:rPr>
                <w:rFonts w:ascii="Arial Narrow" w:hAnsi="Arial Narrow" w:cs="Calibri"/>
                <w:color w:val="000000"/>
                <w:sz w:val="20"/>
                <w:szCs w:val="20"/>
              </w:rPr>
            </w:pPr>
            <w:proofErr w:type="spellStart"/>
            <w:r>
              <w:rPr>
                <w:rFonts w:ascii="Arial Narrow" w:hAnsi="Arial Narrow"/>
                <w:color w:val="000000"/>
                <w:sz w:val="20"/>
              </w:rPr>
              <w:t>Egiaztaezina</w:t>
            </w:r>
            <w:proofErr w:type="spellEnd"/>
          </w:p>
        </w:tc>
      </w:tr>
      <w:tr w:rsidR="0055658A" w14:paraId="471E97AE" w14:textId="77777777" w:rsidTr="0017472E">
        <w:trPr>
          <w:trHeight w:val="1035"/>
        </w:trPr>
        <w:tc>
          <w:tcPr>
            <w:tcW w:w="6663" w:type="dxa"/>
            <w:vAlign w:val="center"/>
            <w:hideMark/>
          </w:tcPr>
          <w:p w14:paraId="30B52031" w14:textId="50F74220" w:rsidR="0055658A" w:rsidRDefault="0055658A" w:rsidP="0055658A">
            <w:pPr>
              <w:rPr>
                <w:rFonts w:ascii="Arial Narrow" w:hAnsi="Arial Narrow" w:cs="Calibri"/>
                <w:color w:val="000000"/>
                <w:sz w:val="20"/>
                <w:szCs w:val="20"/>
              </w:rPr>
            </w:pPr>
            <w:r>
              <w:rPr>
                <w:rFonts w:ascii="Arial Narrow" w:hAnsi="Arial Narrow"/>
                <w:color w:val="000000"/>
                <w:sz w:val="20"/>
              </w:rPr>
              <w:t xml:space="preserve">Garrantzitsua da transmititzea baheketan detektatutako lesio premalignoen tratamenduak saihestu egiten duela kartzinoma inbaditzaile batera igarotzea, eta, halaber, bizi kalitatean garrantzitsua dela lesio premaligno horien edo baheketari esker detektatutako ULM goiztiarraren tratamendu ez hain agresiboak gauzatzea. </w:t>
            </w:r>
          </w:p>
        </w:tc>
        <w:tc>
          <w:tcPr>
            <w:tcW w:w="2126" w:type="dxa"/>
            <w:noWrap/>
            <w:vAlign w:val="center"/>
            <w:hideMark/>
          </w:tcPr>
          <w:p w14:paraId="2FA0CE7E" w14:textId="77777777" w:rsidR="0055658A" w:rsidRDefault="0055658A" w:rsidP="0055658A">
            <w:pPr>
              <w:jc w:val="right"/>
              <w:rPr>
                <w:rFonts w:ascii="Arial Narrow" w:hAnsi="Arial Narrow" w:cs="Calibri"/>
                <w:color w:val="000000"/>
                <w:sz w:val="20"/>
                <w:szCs w:val="20"/>
              </w:rPr>
            </w:pPr>
            <w:proofErr w:type="spellStart"/>
            <w:r>
              <w:rPr>
                <w:rFonts w:ascii="Arial Narrow" w:hAnsi="Arial Narrow"/>
                <w:color w:val="000000"/>
                <w:sz w:val="20"/>
              </w:rPr>
              <w:t>Egiaztaezina</w:t>
            </w:r>
            <w:proofErr w:type="spellEnd"/>
          </w:p>
        </w:tc>
      </w:tr>
      <w:tr w:rsidR="0055658A" w14:paraId="07151C3F" w14:textId="77777777" w:rsidTr="0017472E">
        <w:trPr>
          <w:trHeight w:val="1290"/>
        </w:trPr>
        <w:tc>
          <w:tcPr>
            <w:tcW w:w="6663" w:type="dxa"/>
            <w:vAlign w:val="center"/>
            <w:hideMark/>
          </w:tcPr>
          <w:p w14:paraId="7BADDB3A" w14:textId="4B8D884C" w:rsidR="0055658A" w:rsidRDefault="0055658A" w:rsidP="0055658A">
            <w:pPr>
              <w:rPr>
                <w:rFonts w:ascii="Arial Narrow" w:hAnsi="Arial Narrow" w:cs="Calibri"/>
                <w:color w:val="000000"/>
                <w:sz w:val="20"/>
                <w:szCs w:val="20"/>
              </w:rPr>
            </w:pPr>
            <w:r>
              <w:rPr>
                <w:rFonts w:ascii="Arial Narrow" w:hAnsi="Arial Narrow"/>
                <w:color w:val="000000"/>
                <w:sz w:val="20"/>
              </w:rPr>
              <w:t xml:space="preserve">Mutualitate administratiboetan –hala nola Estatuko Administrazio Zibileko Funtzionarioen Mutualitate Orokorrean (MUFACE), Indar Armatuetako Gizarte Institutuan (ISFAS) edo Mutualitate Judizial Orokorrean (MUGEJU)– afiliatuta egonik osasun prestazioa erakunde pribatuen medioz jasotzen duten pertsonak, dagokien erakundera bideratuko dira, han berrespen probak egin diezaieten, nahiz eta lehen mailako baheketa-proba osasun sistema publiko batean egin. </w:t>
            </w:r>
          </w:p>
        </w:tc>
        <w:tc>
          <w:tcPr>
            <w:tcW w:w="2126" w:type="dxa"/>
            <w:noWrap/>
            <w:vAlign w:val="center"/>
            <w:hideMark/>
          </w:tcPr>
          <w:p w14:paraId="57C04B49" w14:textId="383F157D" w:rsidR="0055658A" w:rsidRDefault="00CE472F" w:rsidP="0055658A">
            <w:pPr>
              <w:jc w:val="right"/>
              <w:rPr>
                <w:rFonts w:ascii="Arial Narrow" w:hAnsi="Arial Narrow" w:cs="Calibri"/>
                <w:color w:val="000000"/>
                <w:sz w:val="20"/>
                <w:szCs w:val="20"/>
              </w:rPr>
            </w:pPr>
            <w:r>
              <w:rPr>
                <w:rFonts w:ascii="Arial Narrow" w:hAnsi="Arial Narrow"/>
                <w:color w:val="000000"/>
                <w:sz w:val="20"/>
              </w:rPr>
              <w:t>Beteta</w:t>
            </w:r>
          </w:p>
        </w:tc>
      </w:tr>
      <w:tr w:rsidR="0055658A" w14:paraId="2ED93D7F" w14:textId="77777777" w:rsidTr="0017472E">
        <w:trPr>
          <w:trHeight w:val="1545"/>
        </w:trPr>
        <w:tc>
          <w:tcPr>
            <w:tcW w:w="6663" w:type="dxa"/>
            <w:vAlign w:val="center"/>
            <w:hideMark/>
          </w:tcPr>
          <w:p w14:paraId="4FE93F81" w14:textId="77777777" w:rsidR="0055658A" w:rsidRDefault="0055658A" w:rsidP="0055658A">
            <w:pPr>
              <w:rPr>
                <w:rFonts w:ascii="Arial Narrow" w:hAnsi="Arial Narrow" w:cs="Calibri"/>
                <w:color w:val="000000"/>
                <w:sz w:val="20"/>
                <w:szCs w:val="20"/>
              </w:rPr>
            </w:pPr>
            <w:r>
              <w:rPr>
                <w:rFonts w:ascii="Arial Narrow" w:hAnsi="Arial Narrow"/>
                <w:color w:val="000000"/>
                <w:sz w:val="20"/>
              </w:rPr>
              <w:t xml:space="preserve">Garrantzitsua da emaitzak ebaluatzeko urteko txosten bat egitea eta programan parte hartzen duten profesional sanitario guztien eskura jartzea txosten hori, osasun agintariak, Osasun Publikoa eta osasun-zentroetako zuzendariak eta kudeatzaileak barne harturik. Horri esker, baheketa-programarekin eginiko lorpenak balioesten ahalko dituzte, programako profesional sanitario guztien inplikazio handiagoa </w:t>
            </w:r>
            <w:proofErr w:type="spellStart"/>
            <w:r>
              <w:rPr>
                <w:rFonts w:ascii="Arial Narrow" w:hAnsi="Arial Narrow"/>
                <w:color w:val="000000"/>
                <w:sz w:val="20"/>
              </w:rPr>
              <w:t>erdiesteaz</w:t>
            </w:r>
            <w:proofErr w:type="spellEnd"/>
            <w:r>
              <w:rPr>
                <w:rFonts w:ascii="Arial Narrow" w:hAnsi="Arial Narrow"/>
                <w:color w:val="000000"/>
                <w:sz w:val="20"/>
              </w:rPr>
              <w:t xml:space="preserve"> gainera; halaber, lagungarriak izanen dira programa hobetzeko erabakiak hartzeari dagokionez. </w:t>
            </w:r>
          </w:p>
        </w:tc>
        <w:tc>
          <w:tcPr>
            <w:tcW w:w="2126" w:type="dxa"/>
            <w:noWrap/>
            <w:vAlign w:val="center"/>
            <w:hideMark/>
          </w:tcPr>
          <w:p w14:paraId="42360E8E" w14:textId="77777777" w:rsidR="0055658A" w:rsidRDefault="0055658A" w:rsidP="0055658A">
            <w:pPr>
              <w:jc w:val="right"/>
              <w:rPr>
                <w:rFonts w:ascii="Arial Narrow" w:hAnsi="Arial Narrow" w:cs="Calibri"/>
                <w:color w:val="000000"/>
                <w:sz w:val="20"/>
                <w:szCs w:val="20"/>
              </w:rPr>
            </w:pPr>
            <w:r>
              <w:rPr>
                <w:rFonts w:ascii="Arial Narrow" w:hAnsi="Arial Narrow"/>
                <w:color w:val="000000"/>
                <w:sz w:val="20"/>
              </w:rPr>
              <w:t>Beteta</w:t>
            </w:r>
          </w:p>
        </w:tc>
      </w:tr>
      <w:tr w:rsidR="0055658A" w:rsidRPr="0017472E" w14:paraId="49B4D927" w14:textId="77777777" w:rsidTr="0017472E">
        <w:trPr>
          <w:trHeight w:val="300"/>
        </w:trPr>
        <w:tc>
          <w:tcPr>
            <w:tcW w:w="6663" w:type="dxa"/>
            <w:shd w:val="clear" w:color="auto" w:fill="8DB3E2" w:themeFill="text2" w:themeFillTint="66"/>
            <w:vAlign w:val="center"/>
            <w:hideMark/>
          </w:tcPr>
          <w:p w14:paraId="5F18F7CB" w14:textId="77777777" w:rsidR="0055658A" w:rsidRPr="0017472E" w:rsidRDefault="0055658A" w:rsidP="0055658A">
            <w:pPr>
              <w:rPr>
                <w:rFonts w:ascii="Arial" w:hAnsi="Arial" w:cs="Arial"/>
                <w:color w:val="000000"/>
                <w:sz w:val="18"/>
                <w:szCs w:val="18"/>
              </w:rPr>
            </w:pPr>
            <w:r>
              <w:rPr>
                <w:rFonts w:ascii="Arial" w:hAnsi="Arial"/>
                <w:color w:val="000000"/>
                <w:sz w:val="18"/>
              </w:rPr>
              <w:t>Berrespen diagnostikoa</w:t>
            </w:r>
          </w:p>
        </w:tc>
        <w:tc>
          <w:tcPr>
            <w:tcW w:w="2126" w:type="dxa"/>
            <w:shd w:val="clear" w:color="auto" w:fill="8DB3E2" w:themeFill="text2" w:themeFillTint="66"/>
            <w:noWrap/>
            <w:vAlign w:val="center"/>
            <w:hideMark/>
          </w:tcPr>
          <w:p w14:paraId="5BE70B99" w14:textId="77777777" w:rsidR="0055658A" w:rsidRPr="0017472E" w:rsidRDefault="0055658A" w:rsidP="0055658A">
            <w:pPr>
              <w:jc w:val="right"/>
              <w:rPr>
                <w:rFonts w:ascii="Arial" w:hAnsi="Arial" w:cs="Arial"/>
                <w:color w:val="000000"/>
                <w:sz w:val="18"/>
                <w:szCs w:val="18"/>
              </w:rPr>
            </w:pPr>
            <w:r>
              <w:rPr>
                <w:rFonts w:ascii="Arial" w:hAnsi="Arial"/>
                <w:color w:val="000000"/>
                <w:sz w:val="18"/>
              </w:rPr>
              <w:t>Betetze-maila</w:t>
            </w:r>
          </w:p>
        </w:tc>
      </w:tr>
      <w:tr w:rsidR="0055658A" w14:paraId="5543CE66" w14:textId="77777777" w:rsidTr="0017472E">
        <w:trPr>
          <w:trHeight w:val="780"/>
        </w:trPr>
        <w:tc>
          <w:tcPr>
            <w:tcW w:w="6663" w:type="dxa"/>
            <w:vAlign w:val="center"/>
            <w:hideMark/>
          </w:tcPr>
          <w:p w14:paraId="39FB8E93" w14:textId="1AF717F7" w:rsidR="0055658A" w:rsidRDefault="0055658A" w:rsidP="0055658A">
            <w:pPr>
              <w:rPr>
                <w:rFonts w:ascii="Arial Narrow" w:hAnsi="Arial Narrow" w:cs="Calibri"/>
                <w:color w:val="000000"/>
                <w:sz w:val="20"/>
                <w:szCs w:val="20"/>
              </w:rPr>
            </w:pPr>
            <w:r>
              <w:rPr>
                <w:rFonts w:ascii="Arial Narrow" w:hAnsi="Arial Narrow"/>
                <w:color w:val="000000"/>
                <w:sz w:val="20"/>
              </w:rPr>
              <w:t xml:space="preserve">Komeni da </w:t>
            </w:r>
            <w:proofErr w:type="spellStart"/>
            <w:r>
              <w:rPr>
                <w:rFonts w:ascii="Arial Narrow" w:hAnsi="Arial Narrow"/>
                <w:color w:val="000000"/>
                <w:sz w:val="20"/>
              </w:rPr>
              <w:t>kolposkopia</w:t>
            </w:r>
            <w:proofErr w:type="spellEnd"/>
            <w:r>
              <w:rPr>
                <w:rFonts w:ascii="Arial Narrow" w:hAnsi="Arial Narrow"/>
                <w:color w:val="000000"/>
                <w:sz w:val="20"/>
              </w:rPr>
              <w:t xml:space="preserve"> egitera eraman duten baheketa-proben emaitzei, teknika </w:t>
            </w:r>
            <w:proofErr w:type="spellStart"/>
            <w:r>
              <w:rPr>
                <w:rFonts w:ascii="Arial Narrow" w:hAnsi="Arial Narrow"/>
                <w:color w:val="000000"/>
                <w:sz w:val="20"/>
              </w:rPr>
              <w:t>kolposkopikoari</w:t>
            </w:r>
            <w:proofErr w:type="spellEnd"/>
            <w:r>
              <w:rPr>
                <w:rFonts w:ascii="Arial Narrow" w:hAnsi="Arial Narrow"/>
                <w:color w:val="000000"/>
                <w:sz w:val="20"/>
              </w:rPr>
              <w:t xml:space="preserve"> eta haren emaitzei buruzko informazioa berriro ematea pertsonari, betiere komunikazio ezin hobearekin. </w:t>
            </w:r>
          </w:p>
        </w:tc>
        <w:tc>
          <w:tcPr>
            <w:tcW w:w="2126" w:type="dxa"/>
            <w:noWrap/>
            <w:vAlign w:val="center"/>
            <w:hideMark/>
          </w:tcPr>
          <w:p w14:paraId="02997C57" w14:textId="77777777" w:rsidR="0055658A" w:rsidRDefault="0055658A" w:rsidP="0055658A">
            <w:pPr>
              <w:jc w:val="right"/>
              <w:rPr>
                <w:rFonts w:ascii="Arial Narrow" w:hAnsi="Arial Narrow" w:cs="Calibri"/>
                <w:color w:val="000000"/>
                <w:sz w:val="20"/>
                <w:szCs w:val="20"/>
              </w:rPr>
            </w:pPr>
            <w:proofErr w:type="spellStart"/>
            <w:r>
              <w:rPr>
                <w:rFonts w:ascii="Arial Narrow" w:hAnsi="Arial Narrow"/>
                <w:color w:val="000000"/>
                <w:sz w:val="20"/>
              </w:rPr>
              <w:t>Egiaztaezina</w:t>
            </w:r>
            <w:proofErr w:type="spellEnd"/>
          </w:p>
        </w:tc>
      </w:tr>
      <w:tr w:rsidR="0055658A" w14:paraId="1B8447B5" w14:textId="77777777" w:rsidTr="0017472E">
        <w:trPr>
          <w:trHeight w:val="780"/>
        </w:trPr>
        <w:tc>
          <w:tcPr>
            <w:tcW w:w="6663" w:type="dxa"/>
            <w:vAlign w:val="center"/>
            <w:hideMark/>
          </w:tcPr>
          <w:p w14:paraId="2552131F" w14:textId="426927BC" w:rsidR="0055658A" w:rsidRDefault="0055658A" w:rsidP="0055658A">
            <w:pPr>
              <w:rPr>
                <w:rFonts w:ascii="Arial Narrow" w:hAnsi="Arial Narrow" w:cs="Calibri"/>
                <w:color w:val="000000"/>
                <w:sz w:val="20"/>
                <w:szCs w:val="20"/>
              </w:rPr>
            </w:pPr>
            <w:proofErr w:type="spellStart"/>
            <w:r>
              <w:rPr>
                <w:rFonts w:ascii="Arial Narrow" w:hAnsi="Arial Narrow"/>
                <w:color w:val="000000"/>
                <w:sz w:val="20"/>
              </w:rPr>
              <w:t>Kolposkopia</w:t>
            </w:r>
            <w:proofErr w:type="spellEnd"/>
            <w:r>
              <w:rPr>
                <w:rFonts w:ascii="Arial Narrow" w:hAnsi="Arial Narrow"/>
                <w:color w:val="000000"/>
                <w:sz w:val="20"/>
              </w:rPr>
              <w:t xml:space="preserve"> unitate bateko kideek beren jarduerarako akreditazioa izatea gomendatzen da, eta komenigarria da </w:t>
            </w:r>
            <w:proofErr w:type="spellStart"/>
            <w:r>
              <w:rPr>
                <w:rFonts w:ascii="Arial Narrow" w:hAnsi="Arial Narrow"/>
                <w:color w:val="000000"/>
                <w:sz w:val="20"/>
              </w:rPr>
              <w:t>kolposkopia</w:t>
            </w:r>
            <w:proofErr w:type="spellEnd"/>
            <w:r>
              <w:rPr>
                <w:rFonts w:ascii="Arial Narrow" w:hAnsi="Arial Narrow"/>
                <w:color w:val="000000"/>
                <w:sz w:val="20"/>
              </w:rPr>
              <w:t xml:space="preserve"> unitateetako </w:t>
            </w:r>
            <w:proofErr w:type="spellStart"/>
            <w:r>
              <w:rPr>
                <w:rFonts w:ascii="Arial Narrow" w:hAnsi="Arial Narrow"/>
                <w:color w:val="000000"/>
                <w:sz w:val="20"/>
              </w:rPr>
              <w:t>kolposkopisten</w:t>
            </w:r>
            <w:proofErr w:type="spellEnd"/>
            <w:r>
              <w:rPr>
                <w:rFonts w:ascii="Arial Narrow" w:hAnsi="Arial Narrow"/>
                <w:color w:val="000000"/>
                <w:sz w:val="20"/>
              </w:rPr>
              <w:t xml:space="preserve"> % 50ek gutxienez akreditazio hori izatea. </w:t>
            </w:r>
          </w:p>
        </w:tc>
        <w:tc>
          <w:tcPr>
            <w:tcW w:w="2126" w:type="dxa"/>
            <w:noWrap/>
            <w:vAlign w:val="center"/>
            <w:hideMark/>
          </w:tcPr>
          <w:p w14:paraId="58B4649A" w14:textId="77777777" w:rsidR="0055658A" w:rsidRDefault="0055658A" w:rsidP="0055658A">
            <w:pPr>
              <w:jc w:val="right"/>
              <w:rPr>
                <w:rFonts w:ascii="Arial Narrow" w:hAnsi="Arial Narrow" w:cs="Calibri"/>
                <w:color w:val="000000"/>
                <w:sz w:val="20"/>
                <w:szCs w:val="20"/>
              </w:rPr>
            </w:pPr>
            <w:proofErr w:type="spellStart"/>
            <w:r>
              <w:rPr>
                <w:rFonts w:ascii="Arial Narrow" w:hAnsi="Arial Narrow"/>
                <w:color w:val="000000"/>
                <w:sz w:val="20"/>
              </w:rPr>
              <w:t>Egiaztaezina</w:t>
            </w:r>
            <w:proofErr w:type="spellEnd"/>
          </w:p>
        </w:tc>
      </w:tr>
      <w:tr w:rsidR="0055658A" w14:paraId="5C5F4C8B" w14:textId="77777777" w:rsidTr="0017472E">
        <w:trPr>
          <w:trHeight w:val="525"/>
        </w:trPr>
        <w:tc>
          <w:tcPr>
            <w:tcW w:w="6663" w:type="dxa"/>
            <w:vAlign w:val="center"/>
            <w:hideMark/>
          </w:tcPr>
          <w:p w14:paraId="3CBFA37A" w14:textId="23E59929" w:rsidR="0055658A" w:rsidRDefault="0055658A" w:rsidP="0055658A">
            <w:pPr>
              <w:rPr>
                <w:rFonts w:ascii="Arial Narrow" w:hAnsi="Arial Narrow" w:cs="Calibri"/>
                <w:color w:val="000000"/>
                <w:sz w:val="20"/>
                <w:szCs w:val="20"/>
              </w:rPr>
            </w:pPr>
            <w:r>
              <w:rPr>
                <w:rFonts w:ascii="Arial Narrow" w:hAnsi="Arial Narrow"/>
                <w:color w:val="000000"/>
                <w:sz w:val="20"/>
              </w:rPr>
              <w:lastRenderedPageBreak/>
              <w:t xml:space="preserve">Gomendagarria da </w:t>
            </w:r>
            <w:proofErr w:type="spellStart"/>
            <w:r>
              <w:rPr>
                <w:rFonts w:ascii="Arial Narrow" w:hAnsi="Arial Narrow"/>
                <w:color w:val="000000"/>
                <w:sz w:val="20"/>
              </w:rPr>
              <w:t>kolposkopistak</w:t>
            </w:r>
            <w:proofErr w:type="spellEnd"/>
            <w:r>
              <w:rPr>
                <w:rFonts w:ascii="Arial Narrow" w:hAnsi="Arial Narrow"/>
                <w:color w:val="000000"/>
                <w:sz w:val="20"/>
              </w:rPr>
              <w:t xml:space="preserve"> etengabe ebaluatzea zitologiaren, </w:t>
            </w:r>
            <w:proofErr w:type="spellStart"/>
            <w:r>
              <w:rPr>
                <w:rFonts w:ascii="Arial Narrow" w:hAnsi="Arial Narrow"/>
                <w:color w:val="000000"/>
                <w:sz w:val="20"/>
              </w:rPr>
              <w:t>kolposkopiaren</w:t>
            </w:r>
            <w:proofErr w:type="spellEnd"/>
            <w:r>
              <w:rPr>
                <w:rFonts w:ascii="Arial Narrow" w:hAnsi="Arial Narrow"/>
                <w:color w:val="000000"/>
                <w:sz w:val="20"/>
              </w:rPr>
              <w:t xml:space="preserve"> eta histologiaren emaitzen arteko korrelazioa.</w:t>
            </w:r>
          </w:p>
        </w:tc>
        <w:tc>
          <w:tcPr>
            <w:tcW w:w="2126" w:type="dxa"/>
            <w:noWrap/>
            <w:vAlign w:val="center"/>
            <w:hideMark/>
          </w:tcPr>
          <w:p w14:paraId="1EEF460E" w14:textId="77777777" w:rsidR="0055658A" w:rsidRDefault="0055658A" w:rsidP="0055658A">
            <w:pPr>
              <w:jc w:val="right"/>
              <w:rPr>
                <w:rFonts w:ascii="Arial Narrow" w:hAnsi="Arial Narrow" w:cs="Calibri"/>
                <w:color w:val="000000"/>
                <w:sz w:val="20"/>
                <w:szCs w:val="20"/>
              </w:rPr>
            </w:pPr>
            <w:proofErr w:type="spellStart"/>
            <w:r>
              <w:rPr>
                <w:rFonts w:ascii="Arial Narrow" w:hAnsi="Arial Narrow"/>
                <w:color w:val="000000"/>
                <w:sz w:val="20"/>
              </w:rPr>
              <w:t>Egiaztaezina</w:t>
            </w:r>
            <w:proofErr w:type="spellEnd"/>
          </w:p>
        </w:tc>
      </w:tr>
      <w:tr w:rsidR="0055658A" w14:paraId="26051114" w14:textId="77777777" w:rsidTr="0017472E">
        <w:trPr>
          <w:trHeight w:val="780"/>
        </w:trPr>
        <w:tc>
          <w:tcPr>
            <w:tcW w:w="6663" w:type="dxa"/>
            <w:vAlign w:val="center"/>
            <w:hideMark/>
          </w:tcPr>
          <w:p w14:paraId="4F0858F2" w14:textId="32A0B45B" w:rsidR="0055658A" w:rsidRDefault="0055658A" w:rsidP="0055658A">
            <w:pPr>
              <w:rPr>
                <w:rFonts w:ascii="Arial Narrow" w:hAnsi="Arial Narrow" w:cs="Calibri"/>
                <w:color w:val="000000"/>
                <w:sz w:val="20"/>
                <w:szCs w:val="20"/>
              </w:rPr>
            </w:pPr>
            <w:proofErr w:type="spellStart"/>
            <w:r>
              <w:rPr>
                <w:rFonts w:ascii="Arial Narrow" w:hAnsi="Arial Narrow"/>
                <w:color w:val="000000"/>
                <w:sz w:val="20"/>
              </w:rPr>
              <w:t>Kolposkopiaren</w:t>
            </w:r>
            <w:proofErr w:type="spellEnd"/>
            <w:r>
              <w:rPr>
                <w:rFonts w:ascii="Arial Narrow" w:hAnsi="Arial Narrow"/>
                <w:color w:val="000000"/>
                <w:sz w:val="20"/>
              </w:rPr>
              <w:t xml:space="preserve"> Europako Federazioaren (EFC) jarraibideak jarraitzea gomendatzen da, </w:t>
            </w:r>
            <w:proofErr w:type="spellStart"/>
            <w:r>
              <w:rPr>
                <w:rFonts w:ascii="Arial Narrow" w:hAnsi="Arial Narrow"/>
                <w:color w:val="000000"/>
                <w:sz w:val="20"/>
              </w:rPr>
              <w:t>kolposkopiaren</w:t>
            </w:r>
            <w:proofErr w:type="spellEnd"/>
            <w:r>
              <w:rPr>
                <w:rFonts w:ascii="Arial Narrow" w:hAnsi="Arial Narrow"/>
                <w:color w:val="000000"/>
                <w:sz w:val="20"/>
              </w:rPr>
              <w:t xml:space="preserve"> kalitate maila handia lortzen saiatzeko, baita AEPCC elkartearen gomendioak ere (</w:t>
            </w:r>
            <w:proofErr w:type="spellStart"/>
            <w:r>
              <w:rPr>
                <w:rFonts w:ascii="Arial Narrow" w:hAnsi="Arial Narrow"/>
                <w:i/>
                <w:iCs/>
                <w:color w:val="000000"/>
                <w:sz w:val="20"/>
              </w:rPr>
              <w:t>Guía</w:t>
            </w:r>
            <w:proofErr w:type="spellEnd"/>
            <w:r>
              <w:rPr>
                <w:rFonts w:ascii="Arial Narrow" w:hAnsi="Arial Narrow"/>
                <w:i/>
                <w:iCs/>
                <w:color w:val="000000"/>
                <w:sz w:val="20"/>
              </w:rPr>
              <w:t xml:space="preserve">: </w:t>
            </w:r>
            <w:proofErr w:type="spellStart"/>
            <w:r>
              <w:rPr>
                <w:rFonts w:ascii="Arial Narrow" w:hAnsi="Arial Narrow"/>
                <w:i/>
                <w:iCs/>
                <w:color w:val="000000"/>
                <w:sz w:val="20"/>
              </w:rPr>
              <w:t>Colposcopia</w:t>
            </w:r>
            <w:proofErr w:type="spellEnd"/>
            <w:r>
              <w:rPr>
                <w:rFonts w:ascii="Arial Narrow" w:hAnsi="Arial Narrow"/>
                <w:color w:val="000000"/>
                <w:sz w:val="20"/>
              </w:rPr>
              <w:t xml:space="preserve">). Kalitate estandarrak18. </w:t>
            </w:r>
          </w:p>
        </w:tc>
        <w:tc>
          <w:tcPr>
            <w:tcW w:w="2126" w:type="dxa"/>
            <w:noWrap/>
            <w:vAlign w:val="center"/>
            <w:hideMark/>
          </w:tcPr>
          <w:p w14:paraId="0E491DB3" w14:textId="77777777" w:rsidR="0055658A" w:rsidRDefault="0055658A" w:rsidP="0055658A">
            <w:pPr>
              <w:jc w:val="right"/>
              <w:rPr>
                <w:rFonts w:ascii="Arial Narrow" w:hAnsi="Arial Narrow" w:cs="Calibri"/>
                <w:color w:val="000000"/>
                <w:sz w:val="20"/>
                <w:szCs w:val="20"/>
              </w:rPr>
            </w:pPr>
            <w:r>
              <w:rPr>
                <w:rFonts w:ascii="Arial Narrow" w:hAnsi="Arial Narrow"/>
                <w:color w:val="000000"/>
                <w:sz w:val="20"/>
              </w:rPr>
              <w:t>Beteta</w:t>
            </w:r>
          </w:p>
        </w:tc>
      </w:tr>
      <w:tr w:rsidR="0055658A" w14:paraId="20F8E561" w14:textId="77777777" w:rsidTr="0017472E">
        <w:trPr>
          <w:trHeight w:val="780"/>
        </w:trPr>
        <w:tc>
          <w:tcPr>
            <w:tcW w:w="6663" w:type="dxa"/>
            <w:vAlign w:val="center"/>
            <w:hideMark/>
          </w:tcPr>
          <w:p w14:paraId="2B6CF6D2" w14:textId="6B467789" w:rsidR="0055658A" w:rsidRDefault="0055658A" w:rsidP="0055658A">
            <w:pPr>
              <w:rPr>
                <w:rFonts w:ascii="Arial Narrow" w:hAnsi="Arial Narrow" w:cs="Calibri"/>
                <w:color w:val="000000"/>
                <w:sz w:val="20"/>
                <w:szCs w:val="20"/>
              </w:rPr>
            </w:pPr>
            <w:r>
              <w:rPr>
                <w:rFonts w:ascii="Arial Narrow" w:hAnsi="Arial Narrow"/>
                <w:color w:val="000000"/>
                <w:sz w:val="20"/>
              </w:rPr>
              <w:t>Azterketa histologikoari buruzko informazioa LAST (</w:t>
            </w:r>
            <w:proofErr w:type="spellStart"/>
            <w:r>
              <w:rPr>
                <w:rFonts w:ascii="Arial Narrow" w:hAnsi="Arial Narrow"/>
                <w:color w:val="000000"/>
                <w:sz w:val="20"/>
              </w:rPr>
              <w:t>Lower</w:t>
            </w:r>
            <w:proofErr w:type="spellEnd"/>
            <w:r>
              <w:rPr>
                <w:rFonts w:ascii="Arial Narrow" w:hAnsi="Arial Narrow"/>
                <w:color w:val="000000"/>
                <w:sz w:val="20"/>
              </w:rPr>
              <w:t xml:space="preserve"> </w:t>
            </w:r>
            <w:proofErr w:type="spellStart"/>
            <w:r>
              <w:rPr>
                <w:rFonts w:ascii="Arial Narrow" w:hAnsi="Arial Narrow"/>
                <w:color w:val="000000"/>
                <w:sz w:val="20"/>
              </w:rPr>
              <w:t>Anogenital</w:t>
            </w:r>
            <w:proofErr w:type="spellEnd"/>
            <w:r>
              <w:rPr>
                <w:rFonts w:ascii="Arial Narrow" w:hAnsi="Arial Narrow"/>
                <w:color w:val="000000"/>
                <w:sz w:val="20"/>
              </w:rPr>
              <w:t xml:space="preserve"> </w:t>
            </w:r>
            <w:proofErr w:type="spellStart"/>
            <w:r>
              <w:rPr>
                <w:rFonts w:ascii="Arial Narrow" w:hAnsi="Arial Narrow"/>
                <w:color w:val="000000"/>
                <w:sz w:val="20"/>
              </w:rPr>
              <w:t>Squamous</w:t>
            </w:r>
            <w:proofErr w:type="spellEnd"/>
            <w:r>
              <w:rPr>
                <w:rFonts w:ascii="Arial Narrow" w:hAnsi="Arial Narrow"/>
                <w:color w:val="000000"/>
                <w:sz w:val="20"/>
              </w:rPr>
              <w:t xml:space="preserve"> </w:t>
            </w:r>
            <w:proofErr w:type="spellStart"/>
            <w:r>
              <w:rPr>
                <w:rFonts w:ascii="Arial Narrow" w:hAnsi="Arial Narrow"/>
                <w:color w:val="000000"/>
                <w:sz w:val="20"/>
              </w:rPr>
              <w:t>Terminology</w:t>
            </w:r>
            <w:proofErr w:type="spellEnd"/>
            <w:r>
              <w:rPr>
                <w:rFonts w:ascii="Arial Narrow" w:hAnsi="Arial Narrow"/>
                <w:color w:val="000000"/>
                <w:sz w:val="20"/>
              </w:rPr>
              <w:t xml:space="preserve">) sailkapen eta terminologia sistema estandarizatu baten bidez eman beharko litzateke, eta, HSIL diagnostiko nagusiaren ondoren, CIN maila gehitzea gomendatzen da. </w:t>
            </w:r>
          </w:p>
        </w:tc>
        <w:tc>
          <w:tcPr>
            <w:tcW w:w="2126" w:type="dxa"/>
            <w:noWrap/>
            <w:vAlign w:val="center"/>
            <w:hideMark/>
          </w:tcPr>
          <w:p w14:paraId="0E45A5DE" w14:textId="77777777" w:rsidR="0055658A" w:rsidRDefault="0055658A" w:rsidP="0055658A">
            <w:pPr>
              <w:jc w:val="right"/>
              <w:rPr>
                <w:rFonts w:ascii="Arial Narrow" w:hAnsi="Arial Narrow" w:cs="Calibri"/>
                <w:color w:val="000000"/>
                <w:sz w:val="20"/>
                <w:szCs w:val="20"/>
              </w:rPr>
            </w:pPr>
            <w:proofErr w:type="spellStart"/>
            <w:r>
              <w:rPr>
                <w:rFonts w:ascii="Arial Narrow" w:hAnsi="Arial Narrow"/>
                <w:color w:val="000000"/>
                <w:sz w:val="20"/>
              </w:rPr>
              <w:t>Egiaztaezina</w:t>
            </w:r>
            <w:proofErr w:type="spellEnd"/>
          </w:p>
        </w:tc>
      </w:tr>
      <w:tr w:rsidR="0055658A" w14:paraId="71A31F16" w14:textId="77777777" w:rsidTr="0017472E">
        <w:trPr>
          <w:trHeight w:val="780"/>
        </w:trPr>
        <w:tc>
          <w:tcPr>
            <w:tcW w:w="6663" w:type="dxa"/>
            <w:vAlign w:val="center"/>
            <w:hideMark/>
          </w:tcPr>
          <w:p w14:paraId="078488C4" w14:textId="177FD990" w:rsidR="0055658A" w:rsidRDefault="0055658A" w:rsidP="0055658A">
            <w:pPr>
              <w:rPr>
                <w:rFonts w:ascii="Arial Narrow" w:hAnsi="Arial Narrow" w:cs="Calibri"/>
                <w:color w:val="000000"/>
                <w:sz w:val="20"/>
                <w:szCs w:val="20"/>
              </w:rPr>
            </w:pPr>
            <w:r>
              <w:rPr>
                <w:rFonts w:ascii="Arial Narrow" w:hAnsi="Arial Narrow"/>
                <w:color w:val="000000"/>
                <w:sz w:val="20"/>
              </w:rPr>
              <w:t xml:space="preserve">Gomendagarria da </w:t>
            </w:r>
            <w:proofErr w:type="spellStart"/>
            <w:r>
              <w:rPr>
                <w:rFonts w:ascii="Arial Narrow" w:hAnsi="Arial Narrow"/>
                <w:color w:val="000000"/>
                <w:sz w:val="20"/>
              </w:rPr>
              <w:t>GPBaren</w:t>
            </w:r>
            <w:proofErr w:type="spellEnd"/>
            <w:r>
              <w:rPr>
                <w:rFonts w:ascii="Arial Narrow" w:hAnsi="Arial Narrow"/>
                <w:color w:val="000000"/>
                <w:sz w:val="20"/>
              </w:rPr>
              <w:t xml:space="preserve"> txertaketa 3 dosiko (0, 1-2 eta 6 hilabete) pautarekin gauzatzea, </w:t>
            </w:r>
            <w:proofErr w:type="spellStart"/>
            <w:r>
              <w:rPr>
                <w:rFonts w:ascii="Arial Narrow" w:hAnsi="Arial Narrow"/>
                <w:color w:val="000000"/>
                <w:sz w:val="20"/>
              </w:rPr>
              <w:t>zerbixean</w:t>
            </w:r>
            <w:proofErr w:type="spellEnd"/>
            <w:r>
              <w:rPr>
                <w:rFonts w:ascii="Arial Narrow" w:hAnsi="Arial Narrow"/>
                <w:color w:val="000000"/>
                <w:sz w:val="20"/>
              </w:rPr>
              <w:t xml:space="preserve"> (edozein adinetan) gradu altuko lesio </w:t>
            </w:r>
            <w:proofErr w:type="spellStart"/>
            <w:r>
              <w:rPr>
                <w:rFonts w:ascii="Arial Narrow" w:hAnsi="Arial Narrow"/>
                <w:color w:val="000000"/>
                <w:sz w:val="20"/>
              </w:rPr>
              <w:t>intraepitelialaren</w:t>
            </w:r>
            <w:proofErr w:type="spellEnd"/>
            <w:r>
              <w:rPr>
                <w:rFonts w:ascii="Arial Narrow" w:hAnsi="Arial Narrow"/>
                <w:color w:val="000000"/>
                <w:sz w:val="20"/>
              </w:rPr>
              <w:t xml:space="preserve"> tratamenduren bat jaso duten pertsonen kasuan, tratamenduaren ondoren </w:t>
            </w:r>
            <w:proofErr w:type="spellStart"/>
            <w:r>
              <w:rPr>
                <w:rFonts w:ascii="Arial Narrow" w:hAnsi="Arial Narrow"/>
                <w:color w:val="000000"/>
                <w:sz w:val="20"/>
              </w:rPr>
              <w:t>GPBak</w:t>
            </w:r>
            <w:proofErr w:type="spellEnd"/>
            <w:r>
              <w:rPr>
                <w:rFonts w:ascii="Arial Narrow" w:hAnsi="Arial Narrow"/>
                <w:color w:val="000000"/>
                <w:sz w:val="20"/>
              </w:rPr>
              <w:t xml:space="preserve"> ote dirauen alde batera utzita.  </w:t>
            </w:r>
          </w:p>
        </w:tc>
        <w:tc>
          <w:tcPr>
            <w:tcW w:w="2126" w:type="dxa"/>
            <w:noWrap/>
            <w:vAlign w:val="center"/>
            <w:hideMark/>
          </w:tcPr>
          <w:p w14:paraId="027F8878" w14:textId="0E282BE9" w:rsidR="0055658A" w:rsidRDefault="00723A30" w:rsidP="0055658A">
            <w:pPr>
              <w:jc w:val="right"/>
              <w:rPr>
                <w:rFonts w:ascii="Arial Narrow" w:hAnsi="Arial Narrow" w:cs="Calibri"/>
                <w:color w:val="000000"/>
                <w:sz w:val="20"/>
                <w:szCs w:val="20"/>
              </w:rPr>
            </w:pPr>
            <w:r>
              <w:rPr>
                <w:rFonts w:ascii="Arial Narrow" w:hAnsi="Arial Narrow"/>
                <w:color w:val="000000"/>
                <w:sz w:val="20"/>
              </w:rPr>
              <w:t>Beteta</w:t>
            </w:r>
          </w:p>
        </w:tc>
      </w:tr>
      <w:tr w:rsidR="0055658A" w14:paraId="3890BCF2" w14:textId="77777777" w:rsidTr="0017472E">
        <w:trPr>
          <w:trHeight w:val="525"/>
        </w:trPr>
        <w:tc>
          <w:tcPr>
            <w:tcW w:w="6663" w:type="dxa"/>
            <w:vAlign w:val="center"/>
            <w:hideMark/>
          </w:tcPr>
          <w:p w14:paraId="19EC7161" w14:textId="62C245C2" w:rsidR="0055658A" w:rsidRDefault="0055658A" w:rsidP="0055658A">
            <w:pPr>
              <w:rPr>
                <w:rFonts w:ascii="Arial Narrow" w:hAnsi="Arial Narrow" w:cs="Calibri"/>
                <w:color w:val="000000"/>
                <w:sz w:val="20"/>
                <w:szCs w:val="20"/>
              </w:rPr>
            </w:pPr>
            <w:r>
              <w:rPr>
                <w:rFonts w:ascii="Arial Narrow" w:hAnsi="Arial Narrow"/>
                <w:color w:val="000000"/>
                <w:sz w:val="20"/>
              </w:rPr>
              <w:t xml:space="preserve">Txertoa, ahal dela, lesioa tratatu aurretik ematea gomendatzen da, edo, ezin bada, tratamendua amaitu eta lehenbailehen. </w:t>
            </w:r>
          </w:p>
        </w:tc>
        <w:tc>
          <w:tcPr>
            <w:tcW w:w="2126" w:type="dxa"/>
            <w:noWrap/>
            <w:vAlign w:val="center"/>
            <w:hideMark/>
          </w:tcPr>
          <w:p w14:paraId="1EC64D50" w14:textId="47E27661" w:rsidR="0055658A" w:rsidRDefault="00723A30" w:rsidP="0055658A">
            <w:pPr>
              <w:jc w:val="right"/>
              <w:rPr>
                <w:rFonts w:ascii="Arial Narrow" w:hAnsi="Arial Narrow" w:cs="Calibri"/>
                <w:color w:val="000000"/>
                <w:sz w:val="20"/>
                <w:szCs w:val="20"/>
              </w:rPr>
            </w:pPr>
            <w:r>
              <w:rPr>
                <w:rFonts w:ascii="Arial Narrow" w:hAnsi="Arial Narrow"/>
                <w:color w:val="000000"/>
                <w:sz w:val="20"/>
              </w:rPr>
              <w:t>Beteta</w:t>
            </w:r>
          </w:p>
        </w:tc>
      </w:tr>
      <w:tr w:rsidR="0055658A" w:rsidRPr="0017472E" w14:paraId="00677FD1" w14:textId="77777777" w:rsidTr="0017472E">
        <w:trPr>
          <w:trHeight w:val="300"/>
        </w:trPr>
        <w:tc>
          <w:tcPr>
            <w:tcW w:w="6663" w:type="dxa"/>
            <w:shd w:val="clear" w:color="auto" w:fill="8DB3E2" w:themeFill="text2" w:themeFillTint="66"/>
            <w:noWrap/>
            <w:vAlign w:val="center"/>
            <w:hideMark/>
          </w:tcPr>
          <w:p w14:paraId="23AD6350" w14:textId="77777777" w:rsidR="0055658A" w:rsidRPr="0017472E" w:rsidRDefault="0055658A" w:rsidP="0055658A">
            <w:pPr>
              <w:rPr>
                <w:rFonts w:ascii="Arial" w:hAnsi="Arial" w:cs="Arial"/>
                <w:color w:val="000000"/>
                <w:sz w:val="18"/>
                <w:szCs w:val="18"/>
              </w:rPr>
            </w:pPr>
            <w:r>
              <w:rPr>
                <w:rFonts w:ascii="Arial" w:hAnsi="Arial"/>
                <w:color w:val="000000"/>
                <w:sz w:val="18"/>
              </w:rPr>
              <w:t>Programaren ebaluazioa</w:t>
            </w:r>
          </w:p>
        </w:tc>
        <w:tc>
          <w:tcPr>
            <w:tcW w:w="2126" w:type="dxa"/>
            <w:shd w:val="clear" w:color="auto" w:fill="8DB3E2" w:themeFill="text2" w:themeFillTint="66"/>
            <w:noWrap/>
            <w:vAlign w:val="center"/>
            <w:hideMark/>
          </w:tcPr>
          <w:p w14:paraId="4DC7ADE8" w14:textId="77777777" w:rsidR="0055658A" w:rsidRPr="0017472E" w:rsidRDefault="0055658A" w:rsidP="0055658A">
            <w:pPr>
              <w:jc w:val="right"/>
              <w:rPr>
                <w:rFonts w:ascii="Arial" w:hAnsi="Arial" w:cs="Arial"/>
                <w:color w:val="000000"/>
                <w:sz w:val="18"/>
                <w:szCs w:val="18"/>
              </w:rPr>
            </w:pPr>
            <w:r>
              <w:rPr>
                <w:rFonts w:ascii="Arial" w:hAnsi="Arial"/>
                <w:color w:val="000000"/>
                <w:sz w:val="18"/>
              </w:rPr>
              <w:t>Betetze-maila</w:t>
            </w:r>
          </w:p>
        </w:tc>
      </w:tr>
      <w:tr w:rsidR="0055658A" w14:paraId="4E642D1D" w14:textId="77777777" w:rsidTr="0017472E">
        <w:trPr>
          <w:trHeight w:val="1035"/>
        </w:trPr>
        <w:tc>
          <w:tcPr>
            <w:tcW w:w="6663" w:type="dxa"/>
            <w:vAlign w:val="center"/>
            <w:hideMark/>
          </w:tcPr>
          <w:p w14:paraId="1D9F22EF" w14:textId="77777777" w:rsidR="0055658A" w:rsidRDefault="0055658A" w:rsidP="0055658A">
            <w:pPr>
              <w:rPr>
                <w:rFonts w:ascii="Arial Narrow" w:hAnsi="Arial Narrow" w:cs="Calibri"/>
                <w:color w:val="000000"/>
                <w:sz w:val="20"/>
                <w:szCs w:val="20"/>
              </w:rPr>
            </w:pPr>
            <w:r>
              <w:rPr>
                <w:rFonts w:ascii="Arial Narrow" w:hAnsi="Arial Narrow"/>
                <w:color w:val="000000"/>
                <w:sz w:val="20"/>
              </w:rPr>
              <w:t xml:space="preserve">Ebaluazioa baheketa programa antolatu baten funtsezko alderdietako bat da. Horri esker, kalitatea, inpaktua eta errendimendua baloratzen ahalko dira, besteak beste. Prozesu horrek berekin dakar helburu batzuk zehaztea, helburu horiek lortzeari buruzko datuak bildu eta aztertzea, eta beharrezkoak diren ekintzak gauzatzea.  </w:t>
            </w:r>
          </w:p>
        </w:tc>
        <w:tc>
          <w:tcPr>
            <w:tcW w:w="2126" w:type="dxa"/>
            <w:noWrap/>
            <w:vAlign w:val="center"/>
            <w:hideMark/>
          </w:tcPr>
          <w:p w14:paraId="7D0BF287" w14:textId="77777777" w:rsidR="0055658A" w:rsidRDefault="0055658A" w:rsidP="0055658A">
            <w:pPr>
              <w:jc w:val="right"/>
              <w:rPr>
                <w:rFonts w:ascii="Arial Narrow" w:hAnsi="Arial Narrow" w:cs="Calibri"/>
                <w:color w:val="000000"/>
                <w:sz w:val="20"/>
                <w:szCs w:val="20"/>
              </w:rPr>
            </w:pPr>
            <w:r>
              <w:rPr>
                <w:rFonts w:ascii="Arial Narrow" w:hAnsi="Arial Narrow"/>
                <w:color w:val="000000"/>
                <w:sz w:val="20"/>
              </w:rPr>
              <w:t>Beteta</w:t>
            </w:r>
          </w:p>
        </w:tc>
      </w:tr>
      <w:tr w:rsidR="0055658A" w14:paraId="1C751346" w14:textId="77777777" w:rsidTr="0017472E">
        <w:trPr>
          <w:trHeight w:val="1290"/>
        </w:trPr>
        <w:tc>
          <w:tcPr>
            <w:tcW w:w="6663" w:type="dxa"/>
            <w:vAlign w:val="center"/>
            <w:hideMark/>
          </w:tcPr>
          <w:p w14:paraId="742385FA" w14:textId="77777777" w:rsidR="0055658A" w:rsidRDefault="0055658A" w:rsidP="0055658A">
            <w:pPr>
              <w:rPr>
                <w:rFonts w:ascii="Arial Narrow" w:hAnsi="Arial Narrow" w:cs="Calibri"/>
                <w:color w:val="000000"/>
                <w:sz w:val="20"/>
                <w:szCs w:val="20"/>
              </w:rPr>
            </w:pPr>
            <w:r>
              <w:rPr>
                <w:rFonts w:ascii="Arial Narrow" w:hAnsi="Arial Narrow"/>
                <w:color w:val="000000"/>
                <w:sz w:val="20"/>
              </w:rPr>
              <w:t xml:space="preserve">Ezinbestekoa da informazio sistema on bat izatea, informazio iturri nagusietatik eskatutako datuak lortze aldera. Horretarako, ahal den neurrian, garrantzitsua da </w:t>
            </w:r>
            <w:proofErr w:type="spellStart"/>
            <w:r>
              <w:rPr>
                <w:rFonts w:ascii="Arial Narrow" w:hAnsi="Arial Narrow"/>
                <w:color w:val="000000"/>
                <w:sz w:val="20"/>
              </w:rPr>
              <w:t>zerbixaren</w:t>
            </w:r>
            <w:proofErr w:type="spellEnd"/>
            <w:r>
              <w:rPr>
                <w:rFonts w:ascii="Arial Narrow" w:hAnsi="Arial Narrow"/>
                <w:color w:val="000000"/>
                <w:sz w:val="20"/>
              </w:rPr>
              <w:t xml:space="preserve"> baheketarako informazio sistemek etorkizunean identifikatzaile bakarra izatea, txertoen informazio sistemarekin, minbiziaren informazio sistemarekin eta estatuko eta nazioarteko beste sistema batzuekin elkarreragingarritasuna ahalbidetzeko.  </w:t>
            </w:r>
          </w:p>
        </w:tc>
        <w:tc>
          <w:tcPr>
            <w:tcW w:w="2126" w:type="dxa"/>
            <w:noWrap/>
            <w:vAlign w:val="center"/>
            <w:hideMark/>
          </w:tcPr>
          <w:p w14:paraId="11D7BCDD" w14:textId="77777777" w:rsidR="0055658A" w:rsidRDefault="0055658A" w:rsidP="0055658A">
            <w:pPr>
              <w:jc w:val="right"/>
              <w:rPr>
                <w:rFonts w:ascii="Arial Narrow" w:hAnsi="Arial Narrow" w:cs="Calibri"/>
                <w:color w:val="000000"/>
                <w:sz w:val="20"/>
                <w:szCs w:val="20"/>
              </w:rPr>
            </w:pPr>
            <w:r>
              <w:rPr>
                <w:rFonts w:ascii="Arial Narrow" w:hAnsi="Arial Narrow"/>
                <w:color w:val="000000"/>
                <w:sz w:val="20"/>
              </w:rPr>
              <w:t>Beteta</w:t>
            </w:r>
          </w:p>
        </w:tc>
      </w:tr>
      <w:tr w:rsidR="0055658A" w14:paraId="41B44C06" w14:textId="77777777" w:rsidTr="0017472E">
        <w:trPr>
          <w:trHeight w:val="1545"/>
        </w:trPr>
        <w:tc>
          <w:tcPr>
            <w:tcW w:w="6663" w:type="dxa"/>
            <w:vAlign w:val="center"/>
            <w:hideMark/>
          </w:tcPr>
          <w:p w14:paraId="5271259E" w14:textId="77777777" w:rsidR="0055658A" w:rsidRDefault="0055658A" w:rsidP="0055658A">
            <w:pPr>
              <w:rPr>
                <w:rFonts w:ascii="Arial Narrow" w:hAnsi="Arial Narrow" w:cs="Calibri"/>
                <w:color w:val="000000"/>
                <w:sz w:val="20"/>
                <w:szCs w:val="20"/>
              </w:rPr>
            </w:pPr>
            <w:r>
              <w:rPr>
                <w:rFonts w:ascii="Arial Narrow" w:hAnsi="Arial Narrow"/>
                <w:color w:val="000000"/>
                <w:sz w:val="20"/>
              </w:rPr>
              <w:t xml:space="preserve">Gainera, programaren ebaluazio sistematikoa egiteko, prozesu eta emaitza adierazle batzuk ere ezarri beharko dira, minbiziaren baheketan eta diagnostikoan kalitatea bermatzeko Europako gidaliburuetan ezarritakoetan funtsatuta </w:t>
            </w:r>
            <w:proofErr w:type="spellStart"/>
            <w:r>
              <w:rPr>
                <w:rFonts w:ascii="Arial Narrow" w:hAnsi="Arial Narrow"/>
                <w:color w:val="000000"/>
                <w:sz w:val="20"/>
              </w:rPr>
              <w:t>egoonik</w:t>
            </w:r>
            <w:proofErr w:type="spellEnd"/>
            <w:r>
              <w:rPr>
                <w:rFonts w:ascii="Arial Narrow" w:hAnsi="Arial Narrow"/>
                <w:color w:val="000000"/>
                <w:sz w:val="20"/>
              </w:rPr>
              <w:t xml:space="preserve"> estandarizazioa eta </w:t>
            </w:r>
            <w:proofErr w:type="spellStart"/>
            <w:r>
              <w:rPr>
                <w:rFonts w:ascii="Arial Narrow" w:hAnsi="Arial Narrow"/>
                <w:color w:val="000000"/>
                <w:sz w:val="20"/>
              </w:rPr>
              <w:t>alderagarritasuna</w:t>
            </w:r>
            <w:proofErr w:type="spellEnd"/>
            <w:r>
              <w:rPr>
                <w:rFonts w:ascii="Arial Narrow" w:hAnsi="Arial Narrow"/>
                <w:color w:val="000000"/>
                <w:sz w:val="20"/>
              </w:rPr>
              <w:t xml:space="preserve"> ahalbidetuko dutenak, bai Espainiako Osasun Sistema Nazionalean, bai Europar Batasunean. Horrela, lurralde osoko alderdi nola estrategikoetan hala operatiboetan erabakiak hartzea erraztuko da, eta programaren plangintza eguneratzea eta etengabe hobetzea ere ahalbidetuko da. </w:t>
            </w:r>
          </w:p>
        </w:tc>
        <w:tc>
          <w:tcPr>
            <w:tcW w:w="2126" w:type="dxa"/>
            <w:noWrap/>
            <w:vAlign w:val="center"/>
            <w:hideMark/>
          </w:tcPr>
          <w:p w14:paraId="59BCF949" w14:textId="77777777" w:rsidR="0055658A" w:rsidRDefault="0055658A" w:rsidP="0055658A">
            <w:pPr>
              <w:jc w:val="right"/>
              <w:rPr>
                <w:rFonts w:ascii="Arial Narrow" w:hAnsi="Arial Narrow" w:cs="Calibri"/>
                <w:color w:val="000000"/>
                <w:sz w:val="20"/>
                <w:szCs w:val="20"/>
              </w:rPr>
            </w:pPr>
            <w:r>
              <w:rPr>
                <w:rFonts w:ascii="Arial Narrow" w:hAnsi="Arial Narrow"/>
                <w:color w:val="000000"/>
                <w:sz w:val="20"/>
              </w:rPr>
              <w:t>Beteta</w:t>
            </w:r>
          </w:p>
        </w:tc>
      </w:tr>
      <w:tr w:rsidR="0055658A" w14:paraId="26674AAB" w14:textId="77777777" w:rsidTr="0017472E">
        <w:trPr>
          <w:trHeight w:val="780"/>
        </w:trPr>
        <w:tc>
          <w:tcPr>
            <w:tcW w:w="6663" w:type="dxa"/>
            <w:vAlign w:val="center"/>
            <w:hideMark/>
          </w:tcPr>
          <w:p w14:paraId="3CD5483D" w14:textId="77777777" w:rsidR="0055658A" w:rsidRDefault="0055658A" w:rsidP="0055658A">
            <w:pPr>
              <w:rPr>
                <w:rFonts w:ascii="Arial Narrow" w:hAnsi="Arial Narrow" w:cs="Calibri"/>
                <w:color w:val="000000"/>
                <w:sz w:val="20"/>
                <w:szCs w:val="20"/>
              </w:rPr>
            </w:pPr>
            <w:r>
              <w:rPr>
                <w:rFonts w:ascii="Arial Narrow" w:hAnsi="Arial Narrow"/>
                <w:color w:val="000000"/>
                <w:sz w:val="20"/>
              </w:rPr>
              <w:t>Erabiliko diren adierazleak zehaztu eta horiek aztertzeko erabiliko diren erreferentzia balioak ezarriko dira, bai eta ebaluazioaren aldizkakotasuna, adierazleak egiteko datuen iturria eta ebaluazioa egiteko arduradunak ere.</w:t>
            </w:r>
          </w:p>
        </w:tc>
        <w:tc>
          <w:tcPr>
            <w:tcW w:w="2126" w:type="dxa"/>
            <w:noWrap/>
            <w:vAlign w:val="center"/>
            <w:hideMark/>
          </w:tcPr>
          <w:p w14:paraId="5D411FA1" w14:textId="575163B9" w:rsidR="0055658A" w:rsidRDefault="00723A30" w:rsidP="0055658A">
            <w:pPr>
              <w:jc w:val="right"/>
              <w:rPr>
                <w:rFonts w:ascii="Arial Narrow" w:hAnsi="Arial Narrow" w:cs="Calibri"/>
                <w:color w:val="000000"/>
                <w:sz w:val="20"/>
                <w:szCs w:val="20"/>
              </w:rPr>
            </w:pPr>
            <w:r>
              <w:rPr>
                <w:rFonts w:ascii="Arial Narrow" w:hAnsi="Arial Narrow"/>
                <w:color w:val="000000"/>
                <w:sz w:val="20"/>
              </w:rPr>
              <w:t>Beteta</w:t>
            </w:r>
          </w:p>
        </w:tc>
      </w:tr>
    </w:tbl>
    <w:p w14:paraId="68306A94" w14:textId="77777777" w:rsidR="0055658A" w:rsidRDefault="0055658A">
      <w:pPr>
        <w:rPr>
          <w:rFonts w:ascii="Arial" w:hAnsi="Arial"/>
          <w:b/>
          <w:color w:val="000000"/>
        </w:rPr>
      </w:pPr>
      <w:r>
        <w:br w:type="page"/>
      </w:r>
    </w:p>
    <w:p w14:paraId="18CB4FC4" w14:textId="0EDA4FB4" w:rsidR="0094484D" w:rsidRPr="00E961F5" w:rsidRDefault="0094484D" w:rsidP="0094484D">
      <w:pPr>
        <w:pStyle w:val="atitulo1"/>
        <w:rPr>
          <w:kern w:val="0"/>
          <w:sz w:val="24"/>
          <w:szCs w:val="24"/>
        </w:rPr>
      </w:pPr>
      <w:bookmarkStart w:id="54" w:name="_Toc232406241"/>
      <w:r>
        <w:rPr>
          <w:sz w:val="24"/>
        </w:rPr>
        <w:lastRenderedPageBreak/>
        <w:t xml:space="preserve">4. eranskina. </w:t>
      </w:r>
      <w:proofErr w:type="spellStart"/>
      <w:r>
        <w:rPr>
          <w:sz w:val="24"/>
        </w:rPr>
        <w:t>ULMaren</w:t>
      </w:r>
      <w:proofErr w:type="spellEnd"/>
      <w:r>
        <w:rPr>
          <w:sz w:val="24"/>
        </w:rPr>
        <w:t xml:space="preserve"> detekziorako programan parte hartzen duten unitateen funtzioak</w:t>
      </w:r>
      <w:bookmarkEnd w:id="54"/>
    </w:p>
    <w:p w14:paraId="7AE0F015" w14:textId="55842736" w:rsidR="0094484D" w:rsidRPr="0094484D" w:rsidRDefault="00C42185" w:rsidP="0094484D">
      <w:pPr>
        <w:pStyle w:val="atitulo4"/>
        <w:spacing w:before="240" w:after="120"/>
        <w:rPr>
          <w:sz w:val="24"/>
          <w:szCs w:val="24"/>
        </w:rPr>
      </w:pPr>
      <w:proofErr w:type="spellStart"/>
      <w:r>
        <w:rPr>
          <w:sz w:val="24"/>
        </w:rPr>
        <w:t>NOPLOIren</w:t>
      </w:r>
      <w:proofErr w:type="spellEnd"/>
      <w:r>
        <w:rPr>
          <w:sz w:val="24"/>
        </w:rPr>
        <w:t xml:space="preserve"> Detekzio Goiztiarraren Atala</w:t>
      </w:r>
    </w:p>
    <w:p w14:paraId="22673E58" w14:textId="7D0ED0EE" w:rsidR="0094484D" w:rsidRPr="0094484D" w:rsidRDefault="20B91170" w:rsidP="00291AAA">
      <w:pPr>
        <w:pStyle w:val="texto"/>
        <w:numPr>
          <w:ilvl w:val="0"/>
          <w:numId w:val="6"/>
        </w:numPr>
        <w:tabs>
          <w:tab w:val="clear" w:pos="2835"/>
          <w:tab w:val="clear" w:pos="3969"/>
          <w:tab w:val="clear" w:pos="5103"/>
          <w:tab w:val="clear" w:pos="6237"/>
          <w:tab w:val="clear" w:pos="7371"/>
          <w:tab w:val="num" w:pos="300"/>
          <w:tab w:val="left" w:pos="480"/>
          <w:tab w:val="num" w:pos="600"/>
        </w:tabs>
        <w:spacing w:after="140"/>
        <w:ind w:left="0" w:firstLine="289"/>
        <w:jc w:val="both"/>
      </w:pPr>
      <w:r>
        <w:t xml:space="preserve">Atalaren helbidea: </w:t>
      </w:r>
    </w:p>
    <w:p w14:paraId="6DCF76A1" w14:textId="77777777" w:rsidR="0094484D" w:rsidRPr="00D5375B" w:rsidRDefault="0094484D" w:rsidP="0094484D">
      <w:pPr>
        <w:pStyle w:val="texto"/>
        <w:numPr>
          <w:ilvl w:val="1"/>
          <w:numId w:val="8"/>
        </w:numPr>
        <w:tabs>
          <w:tab w:val="clear" w:pos="2835"/>
          <w:tab w:val="clear" w:pos="3969"/>
          <w:tab w:val="clear" w:pos="5103"/>
          <w:tab w:val="clear" w:pos="6237"/>
          <w:tab w:val="clear" w:pos="7371"/>
          <w:tab w:val="left" w:pos="480"/>
        </w:tabs>
        <w:spacing w:after="140"/>
        <w:ind w:left="709" w:hanging="283"/>
        <w:jc w:val="both"/>
        <w:rPr>
          <w:szCs w:val="26"/>
        </w:rPr>
      </w:pPr>
      <w:r>
        <w:t>Programaren koordinazio eta ikuskapena.</w:t>
      </w:r>
    </w:p>
    <w:p w14:paraId="4B06F553" w14:textId="77777777" w:rsidR="0094484D" w:rsidRPr="00D5375B" w:rsidRDefault="0094484D" w:rsidP="0094484D">
      <w:pPr>
        <w:pStyle w:val="texto"/>
        <w:numPr>
          <w:ilvl w:val="1"/>
          <w:numId w:val="8"/>
        </w:numPr>
        <w:tabs>
          <w:tab w:val="clear" w:pos="2835"/>
          <w:tab w:val="clear" w:pos="3969"/>
          <w:tab w:val="clear" w:pos="5103"/>
          <w:tab w:val="clear" w:pos="6237"/>
          <w:tab w:val="clear" w:pos="7371"/>
          <w:tab w:val="left" w:pos="480"/>
        </w:tabs>
        <w:spacing w:after="140"/>
        <w:ind w:left="709" w:hanging="283"/>
        <w:jc w:val="both"/>
        <w:rPr>
          <w:szCs w:val="26"/>
        </w:rPr>
      </w:pPr>
      <w:r>
        <w:t xml:space="preserve">Gonbidatu beharreko kohorteetako pertsonei buruzko informazioa eskatzea urtero </w:t>
      </w:r>
      <w:proofErr w:type="spellStart"/>
      <w:r>
        <w:t>Nastati</w:t>
      </w:r>
      <w:proofErr w:type="spellEnd"/>
      <w:r>
        <w:t>.</w:t>
      </w:r>
    </w:p>
    <w:p w14:paraId="64FE4E49" w14:textId="16BF7126" w:rsidR="0094484D" w:rsidRPr="00942294" w:rsidRDefault="0094484D" w:rsidP="0094484D">
      <w:pPr>
        <w:pStyle w:val="texto"/>
        <w:numPr>
          <w:ilvl w:val="1"/>
          <w:numId w:val="8"/>
        </w:numPr>
        <w:tabs>
          <w:tab w:val="clear" w:pos="2835"/>
          <w:tab w:val="clear" w:pos="3969"/>
          <w:tab w:val="clear" w:pos="5103"/>
          <w:tab w:val="clear" w:pos="6237"/>
          <w:tab w:val="clear" w:pos="7371"/>
          <w:tab w:val="left" w:pos="480"/>
        </w:tabs>
        <w:spacing w:after="140"/>
        <w:ind w:left="709" w:hanging="283"/>
        <w:jc w:val="both"/>
        <w:rPr>
          <w:szCs w:val="26"/>
        </w:rPr>
      </w:pPr>
      <w:proofErr w:type="spellStart"/>
      <w:r>
        <w:t>SUOAZen</w:t>
      </w:r>
      <w:proofErr w:type="spellEnd"/>
      <w:r>
        <w:t xml:space="preserve"> agendetan eta </w:t>
      </w:r>
      <w:proofErr w:type="spellStart"/>
      <w:r>
        <w:t>NOUko</w:t>
      </w:r>
      <w:proofErr w:type="spellEnd"/>
      <w:r>
        <w:t xml:space="preserve">, </w:t>
      </w:r>
      <w:proofErr w:type="spellStart"/>
      <w:r>
        <w:t>RSOko</w:t>
      </w:r>
      <w:proofErr w:type="spellEnd"/>
      <w:r>
        <w:t xml:space="preserve"> eta </w:t>
      </w:r>
      <w:proofErr w:type="spellStart"/>
      <w:r>
        <w:t>GOOko</w:t>
      </w:r>
      <w:proofErr w:type="spellEnd"/>
      <w:r>
        <w:t xml:space="preserve"> </w:t>
      </w:r>
      <w:proofErr w:type="spellStart"/>
      <w:r>
        <w:t>zerbixeko</w:t>
      </w:r>
      <w:proofErr w:type="spellEnd"/>
      <w:r>
        <w:t xml:space="preserve"> patologiagatiko jarraipenean erreserba duten pertsonen Osasun Emaitzak Ebaluatu eta Zabaltzeko Zerbitzuari egindako eskaera.</w:t>
      </w:r>
    </w:p>
    <w:p w14:paraId="0B0E3E42" w14:textId="77777777" w:rsidR="0094484D" w:rsidRPr="0094484D" w:rsidRDefault="0094484D" w:rsidP="00291AAA">
      <w:pPr>
        <w:pStyle w:val="texto"/>
        <w:numPr>
          <w:ilvl w:val="0"/>
          <w:numId w:val="6"/>
        </w:numPr>
        <w:tabs>
          <w:tab w:val="clear" w:pos="2835"/>
          <w:tab w:val="clear" w:pos="3969"/>
          <w:tab w:val="clear" w:pos="5103"/>
          <w:tab w:val="clear" w:pos="6237"/>
          <w:tab w:val="clear" w:pos="7371"/>
          <w:tab w:val="num" w:pos="300"/>
          <w:tab w:val="left" w:pos="480"/>
          <w:tab w:val="num" w:pos="600"/>
        </w:tabs>
        <w:spacing w:after="140"/>
        <w:ind w:left="0" w:firstLine="289"/>
        <w:jc w:val="both"/>
      </w:pPr>
      <w:r>
        <w:t xml:space="preserve">Erdi mailako teknikaria: </w:t>
      </w:r>
    </w:p>
    <w:p w14:paraId="3C77277E" w14:textId="0275EB5F" w:rsidR="0094484D" w:rsidRPr="0094484D" w:rsidRDefault="1A0B9D35" w:rsidP="4200FCEB">
      <w:pPr>
        <w:pStyle w:val="texto"/>
        <w:numPr>
          <w:ilvl w:val="1"/>
          <w:numId w:val="8"/>
        </w:numPr>
        <w:tabs>
          <w:tab w:val="clear" w:pos="2835"/>
          <w:tab w:val="clear" w:pos="3969"/>
          <w:tab w:val="clear" w:pos="5103"/>
          <w:tab w:val="clear" w:pos="6237"/>
          <w:tab w:val="clear" w:pos="7371"/>
          <w:tab w:val="left" w:pos="480"/>
        </w:tabs>
        <w:spacing w:after="140"/>
        <w:ind w:left="709" w:hanging="283"/>
        <w:jc w:val="both"/>
      </w:pPr>
      <w:proofErr w:type="spellStart"/>
      <w:r>
        <w:t>Nastatetik</w:t>
      </w:r>
      <w:proofErr w:type="spellEnd"/>
      <w:r>
        <w:t xml:space="preserve"> jasotako informazioa eta </w:t>
      </w:r>
      <w:proofErr w:type="spellStart"/>
      <w:r>
        <w:t>CUISen</w:t>
      </w:r>
      <w:proofErr w:type="spellEnd"/>
      <w:r>
        <w:t xml:space="preserve"> dagoena gurutzatzea eta informazio hau prestatzea:</w:t>
      </w:r>
    </w:p>
    <w:p w14:paraId="6616FE8C" w14:textId="1E546D47" w:rsidR="4AB42D2A" w:rsidRDefault="5E7F3DCE" w:rsidP="63121256">
      <w:pPr>
        <w:pStyle w:val="texto"/>
        <w:numPr>
          <w:ilvl w:val="2"/>
          <w:numId w:val="8"/>
        </w:numPr>
        <w:tabs>
          <w:tab w:val="clear" w:pos="2835"/>
          <w:tab w:val="clear" w:pos="3969"/>
          <w:tab w:val="clear" w:pos="5103"/>
          <w:tab w:val="clear" w:pos="6237"/>
          <w:tab w:val="clear" w:pos="7371"/>
          <w:tab w:val="left" w:pos="480"/>
        </w:tabs>
        <w:spacing w:after="140"/>
        <w:jc w:val="both"/>
      </w:pPr>
      <w:proofErr w:type="spellStart"/>
      <w:r>
        <w:t>CUISen</w:t>
      </w:r>
      <w:proofErr w:type="spellEnd"/>
      <w:r>
        <w:t xml:space="preserve"> alta eman behar duten pertsonak</w:t>
      </w:r>
    </w:p>
    <w:p w14:paraId="572CF9FA" w14:textId="0FAC91EA" w:rsidR="4AB42D2A" w:rsidRDefault="4AB42D2A" w:rsidP="4200FCEB">
      <w:pPr>
        <w:pStyle w:val="texto"/>
        <w:numPr>
          <w:ilvl w:val="2"/>
          <w:numId w:val="8"/>
        </w:numPr>
        <w:tabs>
          <w:tab w:val="clear" w:pos="2835"/>
          <w:tab w:val="clear" w:pos="3969"/>
          <w:tab w:val="clear" w:pos="5103"/>
          <w:tab w:val="clear" w:pos="6237"/>
          <w:tab w:val="clear" w:pos="7371"/>
          <w:tab w:val="left" w:pos="480"/>
        </w:tabs>
        <w:spacing w:after="140"/>
        <w:jc w:val="both"/>
      </w:pPr>
      <w:r>
        <w:t>“Erroldatu gabe” egoerara aldatu behar diren pertsonak</w:t>
      </w:r>
    </w:p>
    <w:p w14:paraId="6136877A" w14:textId="4B0D3F0E" w:rsidR="700F5985" w:rsidRDefault="700F5985" w:rsidP="4200FCEB">
      <w:pPr>
        <w:pStyle w:val="texto"/>
        <w:numPr>
          <w:ilvl w:val="2"/>
          <w:numId w:val="8"/>
        </w:numPr>
        <w:tabs>
          <w:tab w:val="clear" w:pos="2835"/>
          <w:tab w:val="clear" w:pos="3969"/>
          <w:tab w:val="clear" w:pos="5103"/>
          <w:tab w:val="clear" w:pos="6237"/>
          <w:tab w:val="clear" w:pos="7371"/>
          <w:tab w:val="left" w:pos="480"/>
        </w:tabs>
        <w:spacing w:after="140"/>
        <w:jc w:val="both"/>
      </w:pPr>
      <w:r>
        <w:t>“Hilda” egoerara aldatu behar diren pertsonak</w:t>
      </w:r>
    </w:p>
    <w:p w14:paraId="4BD943AF" w14:textId="0F49578C" w:rsidR="4AB42D2A" w:rsidRDefault="4AB42D2A" w:rsidP="4200FCEB">
      <w:pPr>
        <w:pStyle w:val="texto"/>
        <w:numPr>
          <w:ilvl w:val="2"/>
          <w:numId w:val="8"/>
        </w:numPr>
        <w:tabs>
          <w:tab w:val="clear" w:pos="2835"/>
          <w:tab w:val="clear" w:pos="3969"/>
          <w:tab w:val="clear" w:pos="5103"/>
          <w:tab w:val="clear" w:pos="6237"/>
          <w:tab w:val="clear" w:pos="7371"/>
          <w:tab w:val="left" w:pos="480"/>
        </w:tabs>
        <w:spacing w:after="140"/>
        <w:jc w:val="both"/>
      </w:pPr>
      <w:r>
        <w:t>NAIKP eta HKZ sortu/lortu behar zaien pertsonak.</w:t>
      </w:r>
    </w:p>
    <w:p w14:paraId="3680BE4D" w14:textId="502F6D3F" w:rsidR="0094484D" w:rsidRPr="0094484D" w:rsidRDefault="61408EBB" w:rsidP="4200FCEB">
      <w:pPr>
        <w:pStyle w:val="texto"/>
        <w:numPr>
          <w:ilvl w:val="1"/>
          <w:numId w:val="8"/>
        </w:numPr>
        <w:tabs>
          <w:tab w:val="clear" w:pos="2835"/>
          <w:tab w:val="clear" w:pos="3969"/>
          <w:tab w:val="clear" w:pos="5103"/>
          <w:tab w:val="clear" w:pos="6237"/>
          <w:tab w:val="clear" w:pos="7371"/>
          <w:tab w:val="left" w:pos="480"/>
        </w:tabs>
        <w:spacing w:after="140"/>
        <w:ind w:left="709" w:hanging="283"/>
        <w:jc w:val="both"/>
      </w:pPr>
      <w:proofErr w:type="spellStart"/>
      <w:r>
        <w:t>NAIKPrik</w:t>
      </w:r>
      <w:proofErr w:type="spellEnd"/>
      <w:r>
        <w:t xml:space="preserve"> ez duten pertsonak Norbanakoaren Osasun Txartelaren Atalera bidaltzea, NAIKP bat eman diezaieten eta programan sar ditzaten, baita pertsonei buruz lortutako informazio eguneratua ere (helbidea, telefonoa, etab.).</w:t>
      </w:r>
    </w:p>
    <w:p w14:paraId="04116A0A" w14:textId="29C3F0CD" w:rsidR="0094484D" w:rsidRPr="0094484D" w:rsidRDefault="20B91170" w:rsidP="00291AAA">
      <w:pPr>
        <w:pStyle w:val="texto"/>
        <w:numPr>
          <w:ilvl w:val="0"/>
          <w:numId w:val="6"/>
        </w:numPr>
        <w:tabs>
          <w:tab w:val="clear" w:pos="2835"/>
          <w:tab w:val="clear" w:pos="3969"/>
          <w:tab w:val="clear" w:pos="5103"/>
          <w:tab w:val="clear" w:pos="6237"/>
          <w:tab w:val="clear" w:pos="7371"/>
          <w:tab w:val="num" w:pos="300"/>
          <w:tab w:val="left" w:pos="480"/>
          <w:tab w:val="num" w:pos="600"/>
        </w:tabs>
        <w:spacing w:after="140"/>
        <w:ind w:left="0" w:firstLine="289"/>
        <w:jc w:val="both"/>
      </w:pPr>
      <w:r>
        <w:t xml:space="preserve">Fakultatibo espezialista albokoa: </w:t>
      </w:r>
    </w:p>
    <w:p w14:paraId="2B1DC1D9" w14:textId="77777777" w:rsidR="0094484D" w:rsidRPr="0094484D" w:rsidRDefault="0094484D" w:rsidP="0094484D">
      <w:pPr>
        <w:pStyle w:val="texto"/>
        <w:numPr>
          <w:ilvl w:val="1"/>
          <w:numId w:val="8"/>
        </w:numPr>
        <w:tabs>
          <w:tab w:val="clear" w:pos="2835"/>
          <w:tab w:val="clear" w:pos="3969"/>
          <w:tab w:val="clear" w:pos="5103"/>
          <w:tab w:val="clear" w:pos="6237"/>
          <w:tab w:val="clear" w:pos="7371"/>
          <w:tab w:val="left" w:pos="480"/>
        </w:tabs>
        <w:spacing w:after="140"/>
        <w:ind w:left="709" w:hanging="283"/>
        <w:jc w:val="both"/>
        <w:rPr>
          <w:szCs w:val="26"/>
        </w:rPr>
      </w:pPr>
      <w:r>
        <w:t>Urtero gonbidatuko diren pertsonen zerrenda lortzea.</w:t>
      </w:r>
    </w:p>
    <w:p w14:paraId="2FA26EDC" w14:textId="77777777" w:rsidR="0094484D" w:rsidRPr="0094484D" w:rsidRDefault="61408EBB" w:rsidP="4200FCEB">
      <w:pPr>
        <w:pStyle w:val="texto"/>
        <w:numPr>
          <w:ilvl w:val="1"/>
          <w:numId w:val="8"/>
        </w:numPr>
        <w:tabs>
          <w:tab w:val="clear" w:pos="2835"/>
          <w:tab w:val="clear" w:pos="3969"/>
          <w:tab w:val="clear" w:pos="5103"/>
          <w:tab w:val="clear" w:pos="6237"/>
          <w:tab w:val="clear" w:pos="7371"/>
          <w:tab w:val="left" w:pos="480"/>
        </w:tabs>
        <w:spacing w:after="140"/>
        <w:ind w:left="709" w:hanging="283"/>
        <w:jc w:val="both"/>
      </w:pPr>
      <w:proofErr w:type="spellStart"/>
      <w:r>
        <w:t>CUISeko</w:t>
      </w:r>
      <w:proofErr w:type="spellEnd"/>
      <w:r>
        <w:t xml:space="preserve"> pertsonen egoera aldaketak urtero eta hilero kudeatzea, gonbidatuak izan daitezen.</w:t>
      </w:r>
    </w:p>
    <w:p w14:paraId="0583BD46" w14:textId="77777777" w:rsidR="0094484D" w:rsidRPr="0094484D" w:rsidRDefault="0094484D" w:rsidP="0094484D">
      <w:pPr>
        <w:pStyle w:val="texto"/>
        <w:numPr>
          <w:ilvl w:val="1"/>
          <w:numId w:val="8"/>
        </w:numPr>
        <w:tabs>
          <w:tab w:val="clear" w:pos="2835"/>
          <w:tab w:val="clear" w:pos="3969"/>
          <w:tab w:val="clear" w:pos="5103"/>
          <w:tab w:val="clear" w:pos="6237"/>
          <w:tab w:val="clear" w:pos="7371"/>
          <w:tab w:val="left" w:pos="480"/>
        </w:tabs>
        <w:spacing w:after="140"/>
        <w:ind w:left="709" w:hanging="283"/>
        <w:jc w:val="both"/>
        <w:rPr>
          <w:szCs w:val="26"/>
        </w:rPr>
      </w:pPr>
      <w:r>
        <w:t xml:space="preserve">Programan parte hartzeko </w:t>
      </w:r>
      <w:proofErr w:type="spellStart"/>
      <w:r>
        <w:t>gogorarazpen</w:t>
      </w:r>
      <w:proofErr w:type="spellEnd"/>
      <w:r>
        <w:t>-gutunak sortzea.</w:t>
      </w:r>
    </w:p>
    <w:p w14:paraId="2A00E79E" w14:textId="77777777" w:rsidR="0094484D" w:rsidRPr="0094484D" w:rsidRDefault="0094484D" w:rsidP="0094484D">
      <w:pPr>
        <w:pStyle w:val="texto"/>
        <w:numPr>
          <w:ilvl w:val="1"/>
          <w:numId w:val="8"/>
        </w:numPr>
        <w:tabs>
          <w:tab w:val="clear" w:pos="2835"/>
          <w:tab w:val="clear" w:pos="3969"/>
          <w:tab w:val="clear" w:pos="5103"/>
          <w:tab w:val="clear" w:pos="6237"/>
          <w:tab w:val="clear" w:pos="7371"/>
          <w:tab w:val="left" w:pos="480"/>
        </w:tabs>
        <w:spacing w:after="140"/>
        <w:ind w:left="709" w:hanging="283"/>
        <w:jc w:val="both"/>
        <w:rPr>
          <w:szCs w:val="26"/>
        </w:rPr>
      </w:pPr>
      <w:r>
        <w:t>Automatikoki hitzordua eman ez zaien eta instituzioetan bizi diren pertsonei proba egiteko prozesua kudeatzea.</w:t>
      </w:r>
    </w:p>
    <w:p w14:paraId="7FC27348" w14:textId="63337E27" w:rsidR="0094484D" w:rsidRPr="0094484D" w:rsidRDefault="61408EBB" w:rsidP="4200FCEB">
      <w:pPr>
        <w:pStyle w:val="texto"/>
        <w:numPr>
          <w:ilvl w:val="1"/>
          <w:numId w:val="8"/>
        </w:numPr>
        <w:tabs>
          <w:tab w:val="clear" w:pos="2835"/>
          <w:tab w:val="clear" w:pos="3969"/>
          <w:tab w:val="clear" w:pos="5103"/>
          <w:tab w:val="clear" w:pos="6237"/>
          <w:tab w:val="clear" w:pos="7371"/>
          <w:tab w:val="left" w:pos="480"/>
        </w:tabs>
        <w:spacing w:after="140"/>
        <w:ind w:left="709" w:hanging="283"/>
        <w:jc w:val="both"/>
      </w:pPr>
      <w:r>
        <w:t>Bezperako emaitzen kontsulta, erizaintzako langileei positiboak, negatiboak eta baliogabeak bidaltzeko, emaitzaren jakinarazpena kudea dezaten.</w:t>
      </w:r>
    </w:p>
    <w:p w14:paraId="61CD9E05" w14:textId="77777777" w:rsidR="0094484D" w:rsidRPr="0094484D" w:rsidRDefault="0094484D" w:rsidP="0094484D">
      <w:pPr>
        <w:pStyle w:val="texto"/>
        <w:numPr>
          <w:ilvl w:val="1"/>
          <w:numId w:val="8"/>
        </w:numPr>
        <w:tabs>
          <w:tab w:val="clear" w:pos="2835"/>
          <w:tab w:val="clear" w:pos="3969"/>
          <w:tab w:val="clear" w:pos="5103"/>
          <w:tab w:val="clear" w:pos="6237"/>
          <w:tab w:val="clear" w:pos="7371"/>
          <w:tab w:val="left" w:pos="480"/>
        </w:tabs>
        <w:spacing w:after="140"/>
        <w:ind w:left="709" w:hanging="283"/>
        <w:jc w:val="both"/>
        <w:rPr>
          <w:szCs w:val="26"/>
        </w:rPr>
      </w:pPr>
      <w:r>
        <w:t>Kasu positiboen jarraipena.</w:t>
      </w:r>
    </w:p>
    <w:p w14:paraId="2834123D" w14:textId="5C24B082" w:rsidR="0094484D" w:rsidRDefault="566AF369" w:rsidP="0094484D">
      <w:pPr>
        <w:pStyle w:val="texto"/>
        <w:numPr>
          <w:ilvl w:val="1"/>
          <w:numId w:val="8"/>
        </w:numPr>
        <w:tabs>
          <w:tab w:val="clear" w:pos="2835"/>
          <w:tab w:val="clear" w:pos="3969"/>
          <w:tab w:val="clear" w:pos="5103"/>
          <w:tab w:val="clear" w:pos="6237"/>
          <w:tab w:val="clear" w:pos="7371"/>
          <w:tab w:val="left" w:pos="480"/>
        </w:tabs>
        <w:spacing w:after="140"/>
        <w:ind w:left="709" w:hanging="283"/>
        <w:jc w:val="both"/>
      </w:pPr>
      <w:r>
        <w:t xml:space="preserve">Aurreikusitako kasuetan eskuzko bazterketak egitea (borondatezko bazterketa, zainketa aringarriak, minbizia –nola garaian bertan hala iraganean–, </w:t>
      </w:r>
      <w:proofErr w:type="spellStart"/>
      <w:r>
        <w:t>immunoezabatuak</w:t>
      </w:r>
      <w:proofErr w:type="spellEnd"/>
      <w:r>
        <w:t xml:space="preserve">, </w:t>
      </w:r>
      <w:proofErr w:type="spellStart"/>
      <w:r>
        <w:t>histerektomia</w:t>
      </w:r>
      <w:proofErr w:type="spellEnd"/>
      <w:r>
        <w:t xml:space="preserve">, ezintasun fisiko edo mentala </w:t>
      </w:r>
      <w:r>
        <w:lastRenderedPageBreak/>
        <w:t xml:space="preserve">edota proba programatik kanpo egitea), gradu altuko ezkatazko lesio </w:t>
      </w:r>
      <w:proofErr w:type="spellStart"/>
      <w:r>
        <w:t>intraepitelialak</w:t>
      </w:r>
      <w:proofErr w:type="spellEnd"/>
      <w:r>
        <w:t xml:space="preserve"> izan dituzten pertsonei berrikuspenak egitea, programan 25 urte gehiago jarraitu behar baitute.</w:t>
      </w:r>
    </w:p>
    <w:p w14:paraId="06944B10" w14:textId="764A914E" w:rsidR="00375184" w:rsidRDefault="00375184" w:rsidP="0094484D">
      <w:pPr>
        <w:pStyle w:val="texto"/>
        <w:numPr>
          <w:ilvl w:val="1"/>
          <w:numId w:val="8"/>
        </w:numPr>
        <w:tabs>
          <w:tab w:val="clear" w:pos="2835"/>
          <w:tab w:val="clear" w:pos="3969"/>
          <w:tab w:val="clear" w:pos="5103"/>
          <w:tab w:val="clear" w:pos="6237"/>
          <w:tab w:val="clear" w:pos="7371"/>
          <w:tab w:val="left" w:pos="480"/>
        </w:tabs>
        <w:spacing w:after="140"/>
        <w:ind w:left="709" w:hanging="283"/>
        <w:jc w:val="both"/>
      </w:pPr>
      <w:r>
        <w:t>Ebaluazio-txostenak, egoera-txostenak, egiaztapen-txostenak eta abarrak egitea.</w:t>
      </w:r>
    </w:p>
    <w:p w14:paraId="70AC81A1" w14:textId="77777777" w:rsidR="0094484D" w:rsidRPr="0094484D" w:rsidRDefault="0094484D" w:rsidP="00291AAA">
      <w:pPr>
        <w:pStyle w:val="texto"/>
        <w:numPr>
          <w:ilvl w:val="0"/>
          <w:numId w:val="6"/>
        </w:numPr>
        <w:tabs>
          <w:tab w:val="clear" w:pos="2835"/>
          <w:tab w:val="clear" w:pos="3969"/>
          <w:tab w:val="clear" w:pos="5103"/>
          <w:tab w:val="clear" w:pos="6237"/>
          <w:tab w:val="clear" w:pos="7371"/>
          <w:tab w:val="num" w:pos="300"/>
          <w:tab w:val="left" w:pos="480"/>
          <w:tab w:val="num" w:pos="600"/>
        </w:tabs>
        <w:spacing w:after="140"/>
        <w:ind w:left="0" w:firstLine="289"/>
        <w:jc w:val="both"/>
      </w:pPr>
      <w:r>
        <w:t>Erizaintzako langileak:</w:t>
      </w:r>
    </w:p>
    <w:p w14:paraId="24F5E4AB" w14:textId="77777777" w:rsidR="0094484D" w:rsidRPr="0094484D" w:rsidRDefault="0094484D" w:rsidP="0094484D">
      <w:pPr>
        <w:pStyle w:val="texto"/>
        <w:numPr>
          <w:ilvl w:val="1"/>
          <w:numId w:val="8"/>
        </w:numPr>
        <w:tabs>
          <w:tab w:val="clear" w:pos="2835"/>
          <w:tab w:val="clear" w:pos="3969"/>
          <w:tab w:val="clear" w:pos="5103"/>
          <w:tab w:val="clear" w:pos="6237"/>
          <w:tab w:val="clear" w:pos="7371"/>
          <w:tab w:val="left" w:pos="480"/>
        </w:tabs>
        <w:spacing w:after="140"/>
        <w:ind w:left="709" w:hanging="283"/>
        <w:jc w:val="both"/>
        <w:rPr>
          <w:szCs w:val="26"/>
        </w:rPr>
      </w:pPr>
      <w:r>
        <w:t>Bezperako emaitzak berrikustea.</w:t>
      </w:r>
    </w:p>
    <w:p w14:paraId="08522C3F" w14:textId="77777777" w:rsidR="0094484D" w:rsidRPr="0094484D" w:rsidRDefault="0094484D" w:rsidP="0094484D">
      <w:pPr>
        <w:pStyle w:val="texto"/>
        <w:numPr>
          <w:ilvl w:val="1"/>
          <w:numId w:val="8"/>
        </w:numPr>
        <w:tabs>
          <w:tab w:val="clear" w:pos="2835"/>
          <w:tab w:val="clear" w:pos="3969"/>
          <w:tab w:val="clear" w:pos="5103"/>
          <w:tab w:val="clear" w:pos="6237"/>
          <w:tab w:val="clear" w:pos="7371"/>
          <w:tab w:val="left" w:pos="480"/>
        </w:tabs>
        <w:spacing w:after="140"/>
        <w:ind w:left="709" w:hanging="283"/>
        <w:jc w:val="both"/>
        <w:rPr>
          <w:szCs w:val="26"/>
        </w:rPr>
      </w:pPr>
      <w:r>
        <w:t>Gutunak sortzea emaitza negatiboak izanez gero.</w:t>
      </w:r>
    </w:p>
    <w:p w14:paraId="5378223C" w14:textId="45934D7E" w:rsidR="0094484D" w:rsidRPr="0094484D" w:rsidRDefault="61408EBB" w:rsidP="0094484D">
      <w:pPr>
        <w:pStyle w:val="texto"/>
        <w:numPr>
          <w:ilvl w:val="1"/>
          <w:numId w:val="8"/>
        </w:numPr>
        <w:tabs>
          <w:tab w:val="clear" w:pos="2835"/>
          <w:tab w:val="clear" w:pos="3969"/>
          <w:tab w:val="clear" w:pos="5103"/>
          <w:tab w:val="clear" w:pos="6237"/>
          <w:tab w:val="clear" w:pos="7371"/>
          <w:tab w:val="left" w:pos="480"/>
        </w:tabs>
        <w:spacing w:after="140"/>
        <w:ind w:left="709" w:hanging="283"/>
        <w:jc w:val="both"/>
      </w:pPr>
      <w:r>
        <w:t xml:space="preserve">Kasu positiboetan telefono deiak egitea, emaitza jakinarazteko, </w:t>
      </w:r>
      <w:proofErr w:type="spellStart"/>
      <w:r>
        <w:t>GPBari</w:t>
      </w:r>
      <w:proofErr w:type="spellEnd"/>
      <w:r>
        <w:t xml:space="preserve"> buruzko osasun-hezkuntza emateko eta, hala badagokio, hitzorduak adosteko.</w:t>
      </w:r>
    </w:p>
    <w:p w14:paraId="42C63E39" w14:textId="77777777" w:rsidR="0094484D" w:rsidRPr="0094484D" w:rsidRDefault="0094484D" w:rsidP="0094484D">
      <w:pPr>
        <w:pStyle w:val="texto"/>
        <w:numPr>
          <w:ilvl w:val="1"/>
          <w:numId w:val="8"/>
        </w:numPr>
        <w:tabs>
          <w:tab w:val="clear" w:pos="2835"/>
          <w:tab w:val="clear" w:pos="3969"/>
          <w:tab w:val="clear" w:pos="5103"/>
          <w:tab w:val="clear" w:pos="6237"/>
          <w:tab w:val="clear" w:pos="7371"/>
          <w:tab w:val="left" w:pos="480"/>
        </w:tabs>
        <w:spacing w:after="140"/>
        <w:ind w:left="709" w:hanging="283"/>
        <w:jc w:val="both"/>
        <w:rPr>
          <w:szCs w:val="26"/>
        </w:rPr>
      </w:pPr>
      <w:r>
        <w:t xml:space="preserve">Telefono deiak lagin baliogabeen kasuan eta dagokion gutuna sortzea. </w:t>
      </w:r>
    </w:p>
    <w:p w14:paraId="4A4DF629" w14:textId="77777777" w:rsidR="0094484D" w:rsidRPr="0094484D" w:rsidRDefault="0094484D" w:rsidP="0094484D">
      <w:pPr>
        <w:pStyle w:val="texto"/>
        <w:numPr>
          <w:ilvl w:val="1"/>
          <w:numId w:val="8"/>
        </w:numPr>
        <w:tabs>
          <w:tab w:val="clear" w:pos="2835"/>
          <w:tab w:val="clear" w:pos="3969"/>
          <w:tab w:val="clear" w:pos="5103"/>
          <w:tab w:val="clear" w:pos="6237"/>
          <w:tab w:val="clear" w:pos="7371"/>
          <w:tab w:val="left" w:pos="480"/>
        </w:tabs>
        <w:spacing w:after="140"/>
        <w:ind w:left="709" w:hanging="283"/>
        <w:jc w:val="both"/>
        <w:rPr>
          <w:szCs w:val="26"/>
        </w:rPr>
      </w:pPr>
      <w:r>
        <w:t xml:space="preserve">Pazienteak berak harturiko eta </w:t>
      </w:r>
      <w:proofErr w:type="spellStart"/>
      <w:r>
        <w:t>NOPLOIn</w:t>
      </w:r>
      <w:proofErr w:type="spellEnd"/>
      <w:r>
        <w:t xml:space="preserve"> entregaturiko laginak </w:t>
      </w:r>
      <w:proofErr w:type="spellStart"/>
      <w:r>
        <w:t>CUISen</w:t>
      </w:r>
      <w:proofErr w:type="spellEnd"/>
      <w:r>
        <w:t xml:space="preserve"> erregistratzea.</w:t>
      </w:r>
    </w:p>
    <w:p w14:paraId="2BE95A7D" w14:textId="77777777" w:rsidR="0094484D" w:rsidRPr="0094484D" w:rsidRDefault="0094484D" w:rsidP="0094484D">
      <w:pPr>
        <w:pStyle w:val="texto"/>
        <w:numPr>
          <w:ilvl w:val="1"/>
          <w:numId w:val="8"/>
        </w:numPr>
        <w:tabs>
          <w:tab w:val="clear" w:pos="2835"/>
          <w:tab w:val="clear" w:pos="3969"/>
          <w:tab w:val="clear" w:pos="5103"/>
          <w:tab w:val="clear" w:pos="6237"/>
          <w:tab w:val="clear" w:pos="7371"/>
          <w:tab w:val="left" w:pos="480"/>
        </w:tabs>
        <w:spacing w:after="140"/>
        <w:ind w:left="709" w:hanging="283"/>
        <w:jc w:val="both"/>
        <w:rPr>
          <w:szCs w:val="26"/>
        </w:rPr>
      </w:pPr>
      <w:r>
        <w:t xml:space="preserve">Bezperan erregistratutako laginak berrikustea, zifrak koadratzeko eta egon litezkeen akatsak identifikatzeko eta konpontzeko. </w:t>
      </w:r>
    </w:p>
    <w:p w14:paraId="32412DDA" w14:textId="77777777" w:rsidR="0094484D" w:rsidRPr="0094484D" w:rsidRDefault="0094484D" w:rsidP="0094484D">
      <w:pPr>
        <w:pStyle w:val="texto"/>
        <w:numPr>
          <w:ilvl w:val="1"/>
          <w:numId w:val="8"/>
        </w:numPr>
        <w:tabs>
          <w:tab w:val="clear" w:pos="2835"/>
          <w:tab w:val="clear" w:pos="3969"/>
          <w:tab w:val="clear" w:pos="5103"/>
          <w:tab w:val="clear" w:pos="6237"/>
          <w:tab w:val="clear" w:pos="7371"/>
          <w:tab w:val="left" w:pos="480"/>
        </w:tabs>
        <w:spacing w:after="140"/>
        <w:ind w:left="709" w:hanging="283"/>
        <w:jc w:val="both"/>
        <w:rPr>
          <w:szCs w:val="26"/>
        </w:rPr>
      </w:pPr>
      <w:r>
        <w:t xml:space="preserve">Kontaktua Anatomia Patologikoaren Zerbitzuarekin, erregistratu gabeko laginak badaude. </w:t>
      </w:r>
    </w:p>
    <w:p w14:paraId="0988BFC4" w14:textId="77777777" w:rsidR="0094484D" w:rsidRPr="0094484D" w:rsidRDefault="0094484D" w:rsidP="0094484D">
      <w:pPr>
        <w:pStyle w:val="texto"/>
        <w:numPr>
          <w:ilvl w:val="1"/>
          <w:numId w:val="8"/>
        </w:numPr>
        <w:tabs>
          <w:tab w:val="clear" w:pos="2835"/>
          <w:tab w:val="clear" w:pos="3969"/>
          <w:tab w:val="clear" w:pos="5103"/>
          <w:tab w:val="clear" w:pos="6237"/>
          <w:tab w:val="clear" w:pos="7371"/>
          <w:tab w:val="left" w:pos="480"/>
        </w:tabs>
        <w:spacing w:after="140"/>
        <w:ind w:left="709" w:hanging="283"/>
        <w:jc w:val="both"/>
        <w:rPr>
          <w:szCs w:val="26"/>
        </w:rPr>
      </w:pPr>
      <w:r>
        <w:t xml:space="preserve">Aurreko egunean </w:t>
      </w:r>
      <w:proofErr w:type="spellStart"/>
      <w:r>
        <w:t>SUOAZetan</w:t>
      </w:r>
      <w:proofErr w:type="spellEnd"/>
      <w:r>
        <w:t xml:space="preserve"> hitzordua duten pertsonak berrikustea, bertaratu ote diren egiaztatzeko.</w:t>
      </w:r>
    </w:p>
    <w:p w14:paraId="5E318530" w14:textId="77777777" w:rsidR="0094484D" w:rsidRPr="0094484D" w:rsidRDefault="0094484D" w:rsidP="0094484D">
      <w:pPr>
        <w:pStyle w:val="texto"/>
        <w:numPr>
          <w:ilvl w:val="1"/>
          <w:numId w:val="8"/>
        </w:numPr>
        <w:tabs>
          <w:tab w:val="clear" w:pos="2835"/>
          <w:tab w:val="clear" w:pos="3969"/>
          <w:tab w:val="clear" w:pos="5103"/>
          <w:tab w:val="clear" w:pos="6237"/>
          <w:tab w:val="clear" w:pos="7371"/>
          <w:tab w:val="left" w:pos="480"/>
        </w:tabs>
        <w:spacing w:after="140"/>
        <w:ind w:left="709" w:hanging="283"/>
        <w:jc w:val="both"/>
        <w:rPr>
          <w:szCs w:val="26"/>
        </w:rPr>
      </w:pPr>
      <w:r>
        <w:t xml:space="preserve">Hurrengo egunean </w:t>
      </w:r>
      <w:proofErr w:type="spellStart"/>
      <w:r>
        <w:t>SUOAZetako</w:t>
      </w:r>
      <w:proofErr w:type="spellEnd"/>
      <w:r>
        <w:t xml:space="preserve"> hitzorduak egiaztatzea, </w:t>
      </w:r>
      <w:proofErr w:type="spellStart"/>
      <w:r>
        <w:t>CUISen</w:t>
      </w:r>
      <w:proofErr w:type="spellEnd"/>
      <w:r>
        <w:t xml:space="preserve"> eta </w:t>
      </w:r>
      <w:proofErr w:type="spellStart"/>
      <w:r>
        <w:t>LEIREn</w:t>
      </w:r>
      <w:proofErr w:type="spellEnd"/>
      <w:r>
        <w:t xml:space="preserve"> behar bezala erregistratuta daudela egiaztatzeko eta dagozkion etiketak sortzeko. </w:t>
      </w:r>
    </w:p>
    <w:p w14:paraId="2CCF6B1D" w14:textId="77777777" w:rsidR="0094484D" w:rsidRPr="0094484D" w:rsidRDefault="0094484D" w:rsidP="0094484D">
      <w:pPr>
        <w:pStyle w:val="texto"/>
        <w:numPr>
          <w:ilvl w:val="1"/>
          <w:numId w:val="8"/>
        </w:numPr>
        <w:tabs>
          <w:tab w:val="clear" w:pos="2835"/>
          <w:tab w:val="clear" w:pos="3969"/>
          <w:tab w:val="clear" w:pos="5103"/>
          <w:tab w:val="clear" w:pos="6237"/>
          <w:tab w:val="clear" w:pos="7371"/>
          <w:tab w:val="left" w:pos="480"/>
        </w:tabs>
        <w:spacing w:after="140"/>
        <w:ind w:left="709" w:hanging="283"/>
        <w:jc w:val="both"/>
        <w:rPr>
          <w:szCs w:val="26"/>
        </w:rPr>
      </w:pPr>
      <w:r>
        <w:t>Hilero, duten patologiari berrikuspena eta jarraipena egin behar zaien pertsona guztien azterketa, berresteko egokiak ote diren eta hitzordua zuzena ote den, etiketak bidaltzeko, eta abarrerako.</w:t>
      </w:r>
    </w:p>
    <w:p w14:paraId="2C4D07DC" w14:textId="01609FBC" w:rsidR="0094484D" w:rsidRPr="0094484D" w:rsidRDefault="0094484D" w:rsidP="0094484D">
      <w:pPr>
        <w:pStyle w:val="texto"/>
        <w:numPr>
          <w:ilvl w:val="1"/>
          <w:numId w:val="8"/>
        </w:numPr>
        <w:tabs>
          <w:tab w:val="clear" w:pos="2835"/>
          <w:tab w:val="clear" w:pos="3969"/>
          <w:tab w:val="clear" w:pos="5103"/>
          <w:tab w:val="clear" w:pos="6237"/>
          <w:tab w:val="clear" w:pos="7371"/>
          <w:tab w:val="left" w:pos="480"/>
        </w:tabs>
        <w:spacing w:after="140"/>
        <w:ind w:left="709" w:hanging="283"/>
        <w:jc w:val="both"/>
        <w:rPr>
          <w:szCs w:val="26"/>
        </w:rPr>
      </w:pPr>
      <w:r>
        <w:t xml:space="preserve">65 urtetik gorako pertsonentzako </w:t>
      </w:r>
      <w:proofErr w:type="spellStart"/>
      <w:r>
        <w:t>HKIa</w:t>
      </w:r>
      <w:proofErr w:type="spellEnd"/>
      <w:r>
        <w:t xml:space="preserve"> berrikustea, gutxienez bi zitologia negatibo badituzte, eta programan alta ematea komeni ote den baloratzea.</w:t>
      </w:r>
    </w:p>
    <w:p w14:paraId="223351F9" w14:textId="77777777" w:rsidR="0094484D" w:rsidRPr="0094484D" w:rsidRDefault="0094484D" w:rsidP="0094484D">
      <w:pPr>
        <w:pStyle w:val="texto"/>
        <w:numPr>
          <w:ilvl w:val="1"/>
          <w:numId w:val="8"/>
        </w:numPr>
        <w:tabs>
          <w:tab w:val="clear" w:pos="2835"/>
          <w:tab w:val="clear" w:pos="3969"/>
          <w:tab w:val="clear" w:pos="5103"/>
          <w:tab w:val="clear" w:pos="6237"/>
          <w:tab w:val="clear" w:pos="7371"/>
          <w:tab w:val="left" w:pos="480"/>
        </w:tabs>
        <w:spacing w:after="140"/>
        <w:ind w:left="709" w:hanging="283"/>
        <w:jc w:val="both"/>
        <w:rPr>
          <w:szCs w:val="26"/>
        </w:rPr>
      </w:pPr>
      <w:proofErr w:type="spellStart"/>
      <w:r>
        <w:t>SUOAZetako</w:t>
      </w:r>
      <w:proofErr w:type="spellEnd"/>
      <w:r>
        <w:t xml:space="preserve"> eta osasun-etxeetako profesionalen, administrazioko langileen eta programaren erabiltzaileen deiei telefono bidez erantzutea.</w:t>
      </w:r>
    </w:p>
    <w:p w14:paraId="25DC8923" w14:textId="77777777" w:rsidR="0094484D" w:rsidRPr="0094484D" w:rsidRDefault="0094484D" w:rsidP="0094484D">
      <w:pPr>
        <w:pStyle w:val="texto"/>
        <w:numPr>
          <w:ilvl w:val="1"/>
          <w:numId w:val="8"/>
        </w:numPr>
        <w:tabs>
          <w:tab w:val="clear" w:pos="2835"/>
          <w:tab w:val="clear" w:pos="3969"/>
          <w:tab w:val="clear" w:pos="5103"/>
          <w:tab w:val="clear" w:pos="6237"/>
          <w:tab w:val="clear" w:pos="7371"/>
          <w:tab w:val="left" w:pos="480"/>
        </w:tabs>
        <w:spacing w:after="140"/>
        <w:ind w:left="709" w:hanging="283"/>
        <w:jc w:val="both"/>
        <w:rPr>
          <w:szCs w:val="26"/>
        </w:rPr>
      </w:pPr>
      <w:r>
        <w:t xml:space="preserve">Kasu guztiak </w:t>
      </w:r>
      <w:proofErr w:type="spellStart"/>
      <w:r>
        <w:t>CUISen</w:t>
      </w:r>
      <w:proofErr w:type="spellEnd"/>
      <w:r>
        <w:t xml:space="preserve"> ixtea, </w:t>
      </w:r>
      <w:proofErr w:type="spellStart"/>
      <w:r>
        <w:t>kolposkopien</w:t>
      </w:r>
      <w:proofErr w:type="spellEnd"/>
      <w:r>
        <w:t xml:space="preserve"> emaitzak osatuta. </w:t>
      </w:r>
    </w:p>
    <w:p w14:paraId="1885C8BA" w14:textId="77777777" w:rsidR="0094484D" w:rsidRPr="0094484D" w:rsidRDefault="0094484D" w:rsidP="0094484D">
      <w:pPr>
        <w:pStyle w:val="texto"/>
        <w:numPr>
          <w:ilvl w:val="1"/>
          <w:numId w:val="8"/>
        </w:numPr>
        <w:tabs>
          <w:tab w:val="clear" w:pos="2835"/>
          <w:tab w:val="clear" w:pos="3969"/>
          <w:tab w:val="clear" w:pos="5103"/>
          <w:tab w:val="clear" w:pos="6237"/>
          <w:tab w:val="clear" w:pos="7371"/>
          <w:tab w:val="left" w:pos="480"/>
        </w:tabs>
        <w:spacing w:after="140"/>
        <w:ind w:left="709" w:hanging="283"/>
        <w:jc w:val="both"/>
        <w:rPr>
          <w:szCs w:val="26"/>
        </w:rPr>
      </w:pPr>
      <w:proofErr w:type="spellStart"/>
      <w:r>
        <w:t>ULMaren</w:t>
      </w:r>
      <w:proofErr w:type="spellEnd"/>
      <w:r>
        <w:t xml:space="preserve"> detekziorako programarekin lotuta laborategiko eta </w:t>
      </w:r>
      <w:proofErr w:type="spellStart"/>
      <w:r>
        <w:t>SUOAZetako</w:t>
      </w:r>
      <w:proofErr w:type="spellEnd"/>
      <w:r>
        <w:t xml:space="preserve"> administrariek egindako jardueren kalitatea gainbegiratzea, erizaintzako.</w:t>
      </w:r>
    </w:p>
    <w:p w14:paraId="5F724635" w14:textId="77777777" w:rsidR="0094484D" w:rsidRPr="0094484D" w:rsidRDefault="0094484D" w:rsidP="00291AAA">
      <w:pPr>
        <w:pStyle w:val="texto"/>
        <w:numPr>
          <w:ilvl w:val="0"/>
          <w:numId w:val="6"/>
        </w:numPr>
        <w:tabs>
          <w:tab w:val="clear" w:pos="2835"/>
          <w:tab w:val="clear" w:pos="3969"/>
          <w:tab w:val="clear" w:pos="5103"/>
          <w:tab w:val="clear" w:pos="6237"/>
          <w:tab w:val="clear" w:pos="7371"/>
          <w:tab w:val="num" w:pos="300"/>
          <w:tab w:val="left" w:pos="480"/>
          <w:tab w:val="num" w:pos="600"/>
        </w:tabs>
        <w:spacing w:after="140"/>
        <w:ind w:left="0" w:firstLine="289"/>
        <w:jc w:val="both"/>
      </w:pPr>
      <w:r>
        <w:t>Administrazioko langileak:</w:t>
      </w:r>
    </w:p>
    <w:p w14:paraId="3DFC59C3" w14:textId="77777777" w:rsidR="0094484D" w:rsidRPr="0094484D" w:rsidRDefault="0094484D" w:rsidP="0094484D">
      <w:pPr>
        <w:pStyle w:val="texto"/>
        <w:numPr>
          <w:ilvl w:val="1"/>
          <w:numId w:val="8"/>
        </w:numPr>
        <w:tabs>
          <w:tab w:val="clear" w:pos="2835"/>
          <w:tab w:val="clear" w:pos="3969"/>
          <w:tab w:val="clear" w:pos="5103"/>
          <w:tab w:val="clear" w:pos="6237"/>
          <w:tab w:val="clear" w:pos="7371"/>
          <w:tab w:val="left" w:pos="480"/>
        </w:tabs>
        <w:spacing w:after="140"/>
        <w:ind w:left="709" w:hanging="283"/>
        <w:jc w:val="both"/>
        <w:rPr>
          <w:szCs w:val="26"/>
        </w:rPr>
      </w:pPr>
      <w:r>
        <w:t>Proba egiteko kitarekin gutunak prestatu, inprimatu eta bidaltzea.</w:t>
      </w:r>
    </w:p>
    <w:p w14:paraId="150C6702" w14:textId="77777777" w:rsidR="0094484D" w:rsidRPr="0094484D" w:rsidRDefault="0094484D" w:rsidP="0094484D">
      <w:pPr>
        <w:pStyle w:val="texto"/>
        <w:numPr>
          <w:ilvl w:val="1"/>
          <w:numId w:val="8"/>
        </w:numPr>
        <w:tabs>
          <w:tab w:val="clear" w:pos="2835"/>
          <w:tab w:val="clear" w:pos="3969"/>
          <w:tab w:val="clear" w:pos="5103"/>
          <w:tab w:val="clear" w:pos="6237"/>
          <w:tab w:val="clear" w:pos="7371"/>
          <w:tab w:val="left" w:pos="480"/>
        </w:tabs>
        <w:spacing w:after="140"/>
        <w:ind w:left="709" w:hanging="283"/>
        <w:jc w:val="both"/>
        <w:rPr>
          <w:szCs w:val="26"/>
        </w:rPr>
      </w:pPr>
      <w:r>
        <w:lastRenderedPageBreak/>
        <w:t xml:space="preserve">Programan parte hartzeko </w:t>
      </w:r>
      <w:proofErr w:type="spellStart"/>
      <w:r>
        <w:t>gogorarazpen</w:t>
      </w:r>
      <w:proofErr w:type="spellEnd"/>
      <w:r>
        <w:t xml:space="preserve">-gutunak inprimatzea eta bidaltzea. </w:t>
      </w:r>
    </w:p>
    <w:p w14:paraId="17D8710D" w14:textId="77777777" w:rsidR="0094484D" w:rsidRPr="0094484D" w:rsidRDefault="0094484D" w:rsidP="0094484D">
      <w:pPr>
        <w:pStyle w:val="texto"/>
        <w:numPr>
          <w:ilvl w:val="1"/>
          <w:numId w:val="8"/>
        </w:numPr>
        <w:tabs>
          <w:tab w:val="clear" w:pos="2835"/>
          <w:tab w:val="clear" w:pos="3969"/>
          <w:tab w:val="clear" w:pos="5103"/>
          <w:tab w:val="clear" w:pos="6237"/>
          <w:tab w:val="clear" w:pos="7371"/>
          <w:tab w:val="left" w:pos="480"/>
        </w:tabs>
        <w:spacing w:after="140"/>
        <w:ind w:left="709" w:hanging="283"/>
        <w:jc w:val="both"/>
        <w:rPr>
          <w:szCs w:val="26"/>
        </w:rPr>
      </w:pPr>
      <w:r>
        <w:t>Programaren erabiltzaileei telefono deiak egitea.</w:t>
      </w:r>
    </w:p>
    <w:p w14:paraId="6575B179" w14:textId="1233386E" w:rsidR="0094484D" w:rsidRPr="0094484D" w:rsidRDefault="0094484D" w:rsidP="0094484D">
      <w:pPr>
        <w:pStyle w:val="texto"/>
        <w:numPr>
          <w:ilvl w:val="1"/>
          <w:numId w:val="8"/>
        </w:numPr>
        <w:tabs>
          <w:tab w:val="clear" w:pos="2835"/>
          <w:tab w:val="clear" w:pos="3969"/>
          <w:tab w:val="clear" w:pos="5103"/>
          <w:tab w:val="clear" w:pos="6237"/>
          <w:tab w:val="clear" w:pos="7371"/>
          <w:tab w:val="left" w:pos="480"/>
        </w:tabs>
        <w:spacing w:after="140"/>
        <w:ind w:left="709" w:hanging="283"/>
        <w:jc w:val="both"/>
        <w:rPr>
          <w:szCs w:val="26"/>
        </w:rPr>
      </w:pPr>
      <w:r>
        <w:t xml:space="preserve">Pertsonei </w:t>
      </w:r>
      <w:proofErr w:type="spellStart"/>
      <w:r>
        <w:t>SUOAZetan</w:t>
      </w:r>
      <w:proofErr w:type="spellEnd"/>
      <w:r>
        <w:t xml:space="preserve"> hitzordua ematea, lagina har diezaieten.</w:t>
      </w:r>
    </w:p>
    <w:p w14:paraId="6F26602C" w14:textId="11533E68" w:rsidR="0094484D" w:rsidRPr="0094484D" w:rsidRDefault="00730724" w:rsidP="0094484D">
      <w:pPr>
        <w:pStyle w:val="texto"/>
        <w:numPr>
          <w:ilvl w:val="1"/>
          <w:numId w:val="8"/>
        </w:numPr>
        <w:tabs>
          <w:tab w:val="clear" w:pos="2835"/>
          <w:tab w:val="clear" w:pos="3969"/>
          <w:tab w:val="clear" w:pos="5103"/>
          <w:tab w:val="clear" w:pos="6237"/>
          <w:tab w:val="clear" w:pos="7371"/>
          <w:tab w:val="left" w:pos="480"/>
        </w:tabs>
        <w:spacing w:after="140"/>
        <w:ind w:left="709" w:hanging="283"/>
        <w:jc w:val="both"/>
        <w:rPr>
          <w:szCs w:val="26"/>
        </w:rPr>
      </w:pPr>
      <w:proofErr w:type="spellStart"/>
      <w:r>
        <w:t>SUOAZetan</w:t>
      </w:r>
      <w:proofErr w:type="spellEnd"/>
      <w:r>
        <w:t xml:space="preserve"> hitzordua ematea proba egin zitzaien eta urteko jarraipena egin behar zaien pertsonei.</w:t>
      </w:r>
    </w:p>
    <w:p w14:paraId="2E44636F" w14:textId="77777777" w:rsidR="0094484D" w:rsidRPr="0094484D" w:rsidRDefault="0094484D" w:rsidP="0094484D">
      <w:pPr>
        <w:pStyle w:val="texto"/>
        <w:numPr>
          <w:ilvl w:val="1"/>
          <w:numId w:val="8"/>
        </w:numPr>
        <w:tabs>
          <w:tab w:val="clear" w:pos="2835"/>
          <w:tab w:val="clear" w:pos="3969"/>
          <w:tab w:val="clear" w:pos="5103"/>
          <w:tab w:val="clear" w:pos="6237"/>
          <w:tab w:val="clear" w:pos="7371"/>
          <w:tab w:val="left" w:pos="480"/>
        </w:tabs>
        <w:spacing w:after="140"/>
        <w:ind w:left="709" w:hanging="283"/>
        <w:jc w:val="both"/>
        <w:rPr>
          <w:szCs w:val="26"/>
        </w:rPr>
      </w:pPr>
      <w:r>
        <w:t xml:space="preserve">Pertsonaren helbidea eguneratuta ez zegoelako </w:t>
      </w:r>
      <w:proofErr w:type="spellStart"/>
      <w:r>
        <w:t>Correosek</w:t>
      </w:r>
      <w:proofErr w:type="spellEnd"/>
      <w:r>
        <w:t xml:space="preserve"> itzulitako gutunak ebaztea, telefono deien bidez, eta helbide berria egiaztatzea, kit berri bat bidaltzeko. </w:t>
      </w:r>
    </w:p>
    <w:p w14:paraId="10A75F16" w14:textId="587FCD4C" w:rsidR="0094484D" w:rsidRPr="0094484D" w:rsidRDefault="0094484D" w:rsidP="0094484D">
      <w:pPr>
        <w:pStyle w:val="atitulo4"/>
        <w:spacing w:before="240" w:after="120"/>
        <w:rPr>
          <w:sz w:val="24"/>
          <w:szCs w:val="24"/>
        </w:rPr>
      </w:pPr>
      <w:proofErr w:type="spellStart"/>
      <w:r>
        <w:rPr>
          <w:sz w:val="24"/>
        </w:rPr>
        <w:t>SUOAZak</w:t>
      </w:r>
      <w:proofErr w:type="spellEnd"/>
    </w:p>
    <w:p w14:paraId="7FF78696" w14:textId="77777777" w:rsidR="0094484D" w:rsidRPr="0094484D" w:rsidRDefault="0094484D" w:rsidP="00291AAA">
      <w:pPr>
        <w:pStyle w:val="texto"/>
        <w:numPr>
          <w:ilvl w:val="0"/>
          <w:numId w:val="6"/>
        </w:numPr>
        <w:tabs>
          <w:tab w:val="clear" w:pos="2835"/>
          <w:tab w:val="clear" w:pos="3969"/>
          <w:tab w:val="clear" w:pos="5103"/>
          <w:tab w:val="clear" w:pos="6237"/>
          <w:tab w:val="clear" w:pos="7371"/>
          <w:tab w:val="num" w:pos="300"/>
          <w:tab w:val="left" w:pos="480"/>
          <w:tab w:val="num" w:pos="600"/>
        </w:tabs>
        <w:spacing w:after="140"/>
        <w:ind w:left="0" w:firstLine="289"/>
        <w:jc w:val="both"/>
      </w:pPr>
      <w:r>
        <w:t>Erizainak eta emaginak:</w:t>
      </w:r>
    </w:p>
    <w:p w14:paraId="55F32027" w14:textId="32941EA5" w:rsidR="0094484D" w:rsidRPr="0094484D" w:rsidRDefault="0094484D" w:rsidP="0094484D">
      <w:pPr>
        <w:pStyle w:val="texto"/>
        <w:numPr>
          <w:ilvl w:val="1"/>
          <w:numId w:val="8"/>
        </w:numPr>
        <w:tabs>
          <w:tab w:val="clear" w:pos="2835"/>
          <w:tab w:val="clear" w:pos="3969"/>
          <w:tab w:val="clear" w:pos="5103"/>
          <w:tab w:val="clear" w:pos="6237"/>
          <w:tab w:val="clear" w:pos="7371"/>
          <w:tab w:val="left" w:pos="480"/>
        </w:tabs>
        <w:spacing w:after="140"/>
        <w:ind w:left="709" w:hanging="283"/>
        <w:jc w:val="both"/>
        <w:rPr>
          <w:szCs w:val="26"/>
        </w:rPr>
      </w:pPr>
      <w:r>
        <w:t xml:space="preserve">Laginak eurek berek hartu nahi ez dituzten pertsonei laginak hartzea. </w:t>
      </w:r>
    </w:p>
    <w:p w14:paraId="6B255527" w14:textId="77777777" w:rsidR="0094484D" w:rsidRPr="0094484D" w:rsidRDefault="0094484D" w:rsidP="0094484D">
      <w:pPr>
        <w:pStyle w:val="texto"/>
        <w:numPr>
          <w:ilvl w:val="1"/>
          <w:numId w:val="8"/>
        </w:numPr>
        <w:tabs>
          <w:tab w:val="clear" w:pos="2835"/>
          <w:tab w:val="clear" w:pos="3969"/>
          <w:tab w:val="clear" w:pos="5103"/>
          <w:tab w:val="clear" w:pos="6237"/>
          <w:tab w:val="clear" w:pos="7371"/>
          <w:tab w:val="left" w:pos="480"/>
        </w:tabs>
        <w:spacing w:after="140"/>
        <w:ind w:left="709" w:hanging="283"/>
        <w:jc w:val="both"/>
        <w:rPr>
          <w:szCs w:val="26"/>
        </w:rPr>
      </w:pPr>
      <w:proofErr w:type="spellStart"/>
      <w:r>
        <w:t>CUISera</w:t>
      </w:r>
      <w:proofErr w:type="spellEnd"/>
      <w:r>
        <w:t xml:space="preserve"> sartzea lagina baliozkotu ondoren erregistratzeko.</w:t>
      </w:r>
    </w:p>
    <w:p w14:paraId="1240A2F8" w14:textId="77777777" w:rsidR="0094484D" w:rsidRPr="0094484D" w:rsidRDefault="0094484D" w:rsidP="0094484D">
      <w:pPr>
        <w:pStyle w:val="texto"/>
        <w:numPr>
          <w:ilvl w:val="1"/>
          <w:numId w:val="8"/>
        </w:numPr>
        <w:tabs>
          <w:tab w:val="clear" w:pos="2835"/>
          <w:tab w:val="clear" w:pos="3969"/>
          <w:tab w:val="clear" w:pos="5103"/>
          <w:tab w:val="clear" w:pos="6237"/>
          <w:tab w:val="clear" w:pos="7371"/>
          <w:tab w:val="left" w:pos="480"/>
        </w:tabs>
        <w:spacing w:after="140"/>
        <w:ind w:left="709" w:hanging="283"/>
        <w:jc w:val="both"/>
        <w:rPr>
          <w:szCs w:val="26"/>
        </w:rPr>
      </w:pPr>
      <w:r>
        <w:t>Lagina identifikatzeko behar den dokumentazioa sortzea eta automatikoki dagokion laborategiari egin beharreko eskaera sortzea.</w:t>
      </w:r>
    </w:p>
    <w:p w14:paraId="54B8C9DA" w14:textId="46BF7B83" w:rsidR="0094484D" w:rsidRPr="0094484D" w:rsidRDefault="0094484D" w:rsidP="0094484D">
      <w:pPr>
        <w:pStyle w:val="texto"/>
        <w:numPr>
          <w:ilvl w:val="1"/>
          <w:numId w:val="8"/>
        </w:numPr>
        <w:tabs>
          <w:tab w:val="clear" w:pos="2835"/>
          <w:tab w:val="clear" w:pos="3969"/>
          <w:tab w:val="clear" w:pos="5103"/>
          <w:tab w:val="clear" w:pos="6237"/>
          <w:tab w:val="clear" w:pos="7371"/>
          <w:tab w:val="left" w:pos="480"/>
        </w:tabs>
        <w:spacing w:after="140"/>
        <w:ind w:left="709" w:hanging="283"/>
        <w:jc w:val="both"/>
        <w:rPr>
          <w:szCs w:val="26"/>
        </w:rPr>
      </w:pPr>
      <w:r>
        <w:t>Laginak euren kabuz hartu eta proban positibo eman duten pertsonei zitologiarako laginak hartzea.</w:t>
      </w:r>
    </w:p>
    <w:p w14:paraId="50248E28" w14:textId="77777777" w:rsidR="0094484D" w:rsidRPr="0094484D" w:rsidRDefault="0094484D" w:rsidP="0094484D">
      <w:pPr>
        <w:pStyle w:val="texto"/>
        <w:numPr>
          <w:ilvl w:val="1"/>
          <w:numId w:val="8"/>
        </w:numPr>
        <w:tabs>
          <w:tab w:val="clear" w:pos="2835"/>
          <w:tab w:val="clear" w:pos="3969"/>
          <w:tab w:val="clear" w:pos="5103"/>
          <w:tab w:val="clear" w:pos="6237"/>
          <w:tab w:val="clear" w:pos="7371"/>
          <w:tab w:val="left" w:pos="480"/>
        </w:tabs>
        <w:spacing w:after="140"/>
        <w:ind w:left="709" w:hanging="283"/>
        <w:jc w:val="both"/>
        <w:rPr>
          <w:szCs w:val="26"/>
        </w:rPr>
      </w:pPr>
      <w:r>
        <w:t xml:space="preserve">Nork berak hartutako laginak erregistratzea, </w:t>
      </w:r>
      <w:proofErr w:type="spellStart"/>
      <w:r>
        <w:t>NOUko</w:t>
      </w:r>
      <w:proofErr w:type="spellEnd"/>
      <w:r>
        <w:t xml:space="preserve"> Anatomia Patologikoaren Zerbitzura bidaltzeko.</w:t>
      </w:r>
    </w:p>
    <w:p w14:paraId="256E65D5" w14:textId="77777777" w:rsidR="0094484D" w:rsidRPr="0094484D" w:rsidRDefault="0094484D" w:rsidP="0094484D">
      <w:pPr>
        <w:pStyle w:val="texto"/>
        <w:numPr>
          <w:ilvl w:val="1"/>
          <w:numId w:val="8"/>
        </w:numPr>
        <w:tabs>
          <w:tab w:val="clear" w:pos="2835"/>
          <w:tab w:val="clear" w:pos="3969"/>
          <w:tab w:val="clear" w:pos="5103"/>
          <w:tab w:val="clear" w:pos="6237"/>
          <w:tab w:val="clear" w:pos="7371"/>
          <w:tab w:val="left" w:pos="480"/>
        </w:tabs>
        <w:spacing w:after="140"/>
        <w:ind w:left="709" w:hanging="283"/>
        <w:jc w:val="both"/>
        <w:rPr>
          <w:szCs w:val="26"/>
        </w:rPr>
      </w:pPr>
      <w:r>
        <w:t>Baterako testak egiteko laginak hartzea.</w:t>
      </w:r>
    </w:p>
    <w:p w14:paraId="174552EE" w14:textId="34BAF428" w:rsidR="0094484D" w:rsidRPr="0094484D" w:rsidRDefault="0094484D" w:rsidP="0094484D">
      <w:pPr>
        <w:pStyle w:val="texto"/>
        <w:numPr>
          <w:ilvl w:val="1"/>
          <w:numId w:val="8"/>
        </w:numPr>
        <w:tabs>
          <w:tab w:val="clear" w:pos="2835"/>
          <w:tab w:val="clear" w:pos="3969"/>
          <w:tab w:val="clear" w:pos="5103"/>
          <w:tab w:val="clear" w:pos="6237"/>
          <w:tab w:val="clear" w:pos="7371"/>
          <w:tab w:val="left" w:pos="480"/>
        </w:tabs>
        <w:spacing w:after="140"/>
        <w:ind w:left="709" w:hanging="283"/>
        <w:jc w:val="both"/>
        <w:rPr>
          <w:szCs w:val="26"/>
        </w:rPr>
      </w:pPr>
      <w:r>
        <w:t xml:space="preserve">Beren emaitzengatik programatik kanpo aldi baterako geratzen diren pertsonen jarraipena, </w:t>
      </w:r>
      <w:proofErr w:type="spellStart"/>
      <w:r>
        <w:t>SUOAZen</w:t>
      </w:r>
      <w:proofErr w:type="spellEnd"/>
      <w:r>
        <w:t xml:space="preserve"> aldetik.</w:t>
      </w:r>
    </w:p>
    <w:p w14:paraId="598B30ED" w14:textId="77777777" w:rsidR="0094484D" w:rsidRPr="0094484D" w:rsidRDefault="0094484D" w:rsidP="0094484D">
      <w:pPr>
        <w:pStyle w:val="texto"/>
        <w:numPr>
          <w:ilvl w:val="1"/>
          <w:numId w:val="8"/>
        </w:numPr>
        <w:tabs>
          <w:tab w:val="clear" w:pos="2835"/>
          <w:tab w:val="clear" w:pos="3969"/>
          <w:tab w:val="clear" w:pos="5103"/>
          <w:tab w:val="clear" w:pos="6237"/>
          <w:tab w:val="clear" w:pos="7371"/>
          <w:tab w:val="left" w:pos="480"/>
        </w:tabs>
        <w:spacing w:after="140"/>
        <w:ind w:left="709" w:hanging="283"/>
        <w:jc w:val="both"/>
        <w:rPr>
          <w:szCs w:val="26"/>
        </w:rPr>
      </w:pPr>
      <w:proofErr w:type="spellStart"/>
      <w:r>
        <w:t>GPBari</w:t>
      </w:r>
      <w:proofErr w:type="spellEnd"/>
      <w:r>
        <w:t xml:space="preserve"> buruzko osasun-hezkuntza.</w:t>
      </w:r>
    </w:p>
    <w:p w14:paraId="4BE0E457" w14:textId="77777777" w:rsidR="0094484D" w:rsidRPr="0094484D" w:rsidRDefault="0094484D" w:rsidP="00291AAA">
      <w:pPr>
        <w:pStyle w:val="texto"/>
        <w:numPr>
          <w:ilvl w:val="0"/>
          <w:numId w:val="6"/>
        </w:numPr>
        <w:tabs>
          <w:tab w:val="clear" w:pos="2835"/>
          <w:tab w:val="clear" w:pos="3969"/>
          <w:tab w:val="clear" w:pos="5103"/>
          <w:tab w:val="clear" w:pos="6237"/>
          <w:tab w:val="clear" w:pos="7371"/>
          <w:tab w:val="num" w:pos="300"/>
          <w:tab w:val="left" w:pos="480"/>
          <w:tab w:val="num" w:pos="600"/>
        </w:tabs>
        <w:spacing w:after="140"/>
        <w:ind w:left="0" w:firstLine="289"/>
        <w:jc w:val="both"/>
      </w:pPr>
      <w:r>
        <w:t>Ginekologiako langileak:</w:t>
      </w:r>
    </w:p>
    <w:p w14:paraId="0DA4BB32" w14:textId="77777777" w:rsidR="0094484D" w:rsidRPr="0094484D" w:rsidRDefault="0094484D" w:rsidP="0094484D">
      <w:pPr>
        <w:pStyle w:val="texto"/>
        <w:numPr>
          <w:ilvl w:val="1"/>
          <w:numId w:val="8"/>
        </w:numPr>
        <w:tabs>
          <w:tab w:val="clear" w:pos="2835"/>
          <w:tab w:val="clear" w:pos="3969"/>
          <w:tab w:val="clear" w:pos="5103"/>
          <w:tab w:val="clear" w:pos="6237"/>
          <w:tab w:val="clear" w:pos="7371"/>
          <w:tab w:val="left" w:pos="480"/>
        </w:tabs>
        <w:spacing w:after="140"/>
        <w:ind w:left="709" w:hanging="283"/>
        <w:jc w:val="both"/>
        <w:rPr>
          <w:szCs w:val="26"/>
        </w:rPr>
      </w:pPr>
      <w:proofErr w:type="spellStart"/>
      <w:r>
        <w:t>Kolposkopiak</w:t>
      </w:r>
      <w:proofErr w:type="spellEnd"/>
      <w:r>
        <w:t xml:space="preserve"> egitea.</w:t>
      </w:r>
    </w:p>
    <w:p w14:paraId="799FED99" w14:textId="2412E7DA" w:rsidR="00291AAA" w:rsidRPr="00375184" w:rsidRDefault="0094484D" w:rsidP="00212EAF">
      <w:pPr>
        <w:pStyle w:val="texto"/>
        <w:numPr>
          <w:ilvl w:val="1"/>
          <w:numId w:val="8"/>
        </w:numPr>
        <w:tabs>
          <w:tab w:val="clear" w:pos="2835"/>
          <w:tab w:val="clear" w:pos="3969"/>
          <w:tab w:val="clear" w:pos="5103"/>
          <w:tab w:val="clear" w:pos="6237"/>
          <w:tab w:val="clear" w:pos="7371"/>
          <w:tab w:val="left" w:pos="480"/>
        </w:tabs>
        <w:spacing w:after="140"/>
        <w:ind w:left="709" w:hanging="283"/>
        <w:jc w:val="both"/>
        <w:rPr>
          <w:rFonts w:ascii="Arial" w:hAnsi="Arial"/>
          <w:i/>
          <w:iCs/>
          <w:color w:val="000000"/>
          <w:spacing w:val="10"/>
          <w:kern w:val="28"/>
        </w:rPr>
      </w:pPr>
      <w:r>
        <w:t xml:space="preserve">Beren emaitzengatik programatik kanpo aldi baterako geratu behar duten pertsonen jarraipena, </w:t>
      </w:r>
      <w:proofErr w:type="spellStart"/>
      <w:r>
        <w:t>SUOAZen</w:t>
      </w:r>
      <w:proofErr w:type="spellEnd"/>
      <w:r>
        <w:t xml:space="preserve"> aldetik.</w:t>
      </w:r>
      <w:r>
        <w:br w:type="page"/>
      </w:r>
    </w:p>
    <w:p w14:paraId="49666DEA" w14:textId="4205F54A" w:rsidR="0094484D" w:rsidRPr="0094484D" w:rsidRDefault="0094484D" w:rsidP="0094484D">
      <w:pPr>
        <w:pStyle w:val="atitulo4"/>
        <w:spacing w:before="240" w:after="120"/>
        <w:rPr>
          <w:sz w:val="24"/>
          <w:szCs w:val="24"/>
        </w:rPr>
      </w:pPr>
      <w:proofErr w:type="spellStart"/>
      <w:r>
        <w:rPr>
          <w:sz w:val="24"/>
        </w:rPr>
        <w:lastRenderedPageBreak/>
        <w:t>NOUko</w:t>
      </w:r>
      <w:proofErr w:type="spellEnd"/>
      <w:r>
        <w:rPr>
          <w:sz w:val="24"/>
        </w:rPr>
        <w:t xml:space="preserve"> Anatomia Patologikoaren Zerbitzua</w:t>
      </w:r>
    </w:p>
    <w:p w14:paraId="79938AF6" w14:textId="4C945437" w:rsidR="0094484D" w:rsidRPr="0094484D" w:rsidRDefault="0094484D" w:rsidP="00291AAA">
      <w:pPr>
        <w:pStyle w:val="texto"/>
        <w:numPr>
          <w:ilvl w:val="0"/>
          <w:numId w:val="6"/>
        </w:numPr>
        <w:tabs>
          <w:tab w:val="clear" w:pos="2835"/>
          <w:tab w:val="clear" w:pos="3969"/>
          <w:tab w:val="clear" w:pos="5103"/>
          <w:tab w:val="clear" w:pos="6237"/>
          <w:tab w:val="clear" w:pos="7371"/>
          <w:tab w:val="num" w:pos="300"/>
          <w:tab w:val="left" w:pos="480"/>
          <w:tab w:val="num" w:pos="600"/>
        </w:tabs>
        <w:spacing w:after="140"/>
        <w:ind w:left="0" w:firstLine="289"/>
        <w:jc w:val="both"/>
      </w:pPr>
      <w:r>
        <w:t>Anatomia patologikoko teknikari espezialistak:</w:t>
      </w:r>
    </w:p>
    <w:p w14:paraId="6443762E" w14:textId="10CABB2C" w:rsidR="00CC5380" w:rsidRDefault="00CC5380" w:rsidP="0094484D">
      <w:pPr>
        <w:pStyle w:val="texto"/>
        <w:numPr>
          <w:ilvl w:val="1"/>
          <w:numId w:val="8"/>
        </w:numPr>
        <w:tabs>
          <w:tab w:val="clear" w:pos="2835"/>
          <w:tab w:val="clear" w:pos="3969"/>
          <w:tab w:val="clear" w:pos="5103"/>
          <w:tab w:val="clear" w:pos="6237"/>
          <w:tab w:val="clear" w:pos="7371"/>
          <w:tab w:val="left" w:pos="480"/>
        </w:tabs>
        <w:spacing w:after="140"/>
        <w:ind w:left="709" w:hanging="283"/>
        <w:jc w:val="both"/>
        <w:rPr>
          <w:szCs w:val="26"/>
        </w:rPr>
      </w:pPr>
      <w:r>
        <w:t>Laborategira iritsitako lagin guztiak jasotzea.</w:t>
      </w:r>
    </w:p>
    <w:p w14:paraId="4C7B38F6" w14:textId="56B21162" w:rsidR="00CC5380" w:rsidRDefault="00CC5380" w:rsidP="0094484D">
      <w:pPr>
        <w:pStyle w:val="texto"/>
        <w:numPr>
          <w:ilvl w:val="1"/>
          <w:numId w:val="8"/>
        </w:numPr>
        <w:tabs>
          <w:tab w:val="clear" w:pos="2835"/>
          <w:tab w:val="clear" w:pos="3969"/>
          <w:tab w:val="clear" w:pos="5103"/>
          <w:tab w:val="clear" w:pos="6237"/>
          <w:tab w:val="clear" w:pos="7371"/>
          <w:tab w:val="left" w:pos="480"/>
        </w:tabs>
        <w:spacing w:after="140"/>
        <w:ind w:left="709" w:hanging="283"/>
        <w:jc w:val="both"/>
        <w:rPr>
          <w:szCs w:val="26"/>
        </w:rPr>
      </w:pPr>
      <w:proofErr w:type="spellStart"/>
      <w:r>
        <w:t>GESTPAHen</w:t>
      </w:r>
      <w:proofErr w:type="spellEnd"/>
      <w:r>
        <w:t xml:space="preserve"> alta ematea aurretik aplikazio hartan lan eskaera bat zuten laginei.</w:t>
      </w:r>
    </w:p>
    <w:p w14:paraId="0851BA44" w14:textId="3B772714" w:rsidR="00CC5380" w:rsidRDefault="00CC5380" w:rsidP="0094484D">
      <w:pPr>
        <w:pStyle w:val="texto"/>
        <w:numPr>
          <w:ilvl w:val="1"/>
          <w:numId w:val="8"/>
        </w:numPr>
        <w:tabs>
          <w:tab w:val="clear" w:pos="2835"/>
          <w:tab w:val="clear" w:pos="3969"/>
          <w:tab w:val="clear" w:pos="5103"/>
          <w:tab w:val="clear" w:pos="6237"/>
          <w:tab w:val="clear" w:pos="7371"/>
          <w:tab w:val="left" w:pos="480"/>
        </w:tabs>
        <w:spacing w:after="140"/>
        <w:ind w:left="709" w:hanging="283"/>
        <w:jc w:val="both"/>
        <w:rPr>
          <w:szCs w:val="26"/>
        </w:rPr>
      </w:pPr>
      <w:r>
        <w:t xml:space="preserve">Detekzio Goiztiarraren Atalarekin harremanetan jartzea, jasotako laginek </w:t>
      </w:r>
      <w:proofErr w:type="spellStart"/>
      <w:r>
        <w:t>GESPATHen</w:t>
      </w:r>
      <w:proofErr w:type="spellEnd"/>
      <w:r>
        <w:t xml:space="preserve"> aldez aurreko lan eskaerarik ez badute, </w:t>
      </w:r>
      <w:proofErr w:type="spellStart"/>
      <w:r>
        <w:t>CUISen</w:t>
      </w:r>
      <w:proofErr w:type="spellEnd"/>
      <w:r>
        <w:t xml:space="preserve"> alta eman diezaioten.</w:t>
      </w:r>
    </w:p>
    <w:p w14:paraId="6522EE13" w14:textId="1A937C80" w:rsidR="00CC5380" w:rsidRDefault="00CC5380" w:rsidP="0094484D">
      <w:pPr>
        <w:pStyle w:val="texto"/>
        <w:numPr>
          <w:ilvl w:val="1"/>
          <w:numId w:val="8"/>
        </w:numPr>
        <w:tabs>
          <w:tab w:val="clear" w:pos="2835"/>
          <w:tab w:val="clear" w:pos="3969"/>
          <w:tab w:val="clear" w:pos="5103"/>
          <w:tab w:val="clear" w:pos="6237"/>
          <w:tab w:val="clear" w:pos="7371"/>
          <w:tab w:val="left" w:pos="480"/>
        </w:tabs>
        <w:spacing w:after="140"/>
        <w:ind w:left="709" w:hanging="283"/>
        <w:jc w:val="both"/>
        <w:rPr>
          <w:szCs w:val="26"/>
        </w:rPr>
      </w:pPr>
      <w:r>
        <w:t xml:space="preserve">Laginak prozesatzea </w:t>
      </w:r>
      <w:proofErr w:type="spellStart"/>
      <w:r>
        <w:t>GPBa</w:t>
      </w:r>
      <w:proofErr w:type="spellEnd"/>
      <w:r>
        <w:t xml:space="preserve"> zehazteko eta </w:t>
      </w:r>
      <w:proofErr w:type="spellStart"/>
      <w:r>
        <w:t>GESPATHen</w:t>
      </w:r>
      <w:proofErr w:type="spellEnd"/>
      <w:r>
        <w:t xml:space="preserve"> emaitzak identifikatzea.</w:t>
      </w:r>
    </w:p>
    <w:p w14:paraId="4AC350FA" w14:textId="612B7C53" w:rsidR="00CC5380" w:rsidRDefault="00CC5380" w:rsidP="00291AAA">
      <w:pPr>
        <w:pStyle w:val="texto"/>
        <w:numPr>
          <w:ilvl w:val="0"/>
          <w:numId w:val="6"/>
        </w:numPr>
        <w:tabs>
          <w:tab w:val="clear" w:pos="2835"/>
          <w:tab w:val="clear" w:pos="3969"/>
          <w:tab w:val="clear" w:pos="5103"/>
          <w:tab w:val="clear" w:pos="6237"/>
          <w:tab w:val="clear" w:pos="7371"/>
          <w:tab w:val="num" w:pos="300"/>
          <w:tab w:val="left" w:pos="480"/>
          <w:tab w:val="num" w:pos="600"/>
        </w:tabs>
        <w:spacing w:after="140"/>
        <w:ind w:left="0" w:firstLine="289"/>
        <w:jc w:val="both"/>
      </w:pPr>
      <w:r>
        <w:t xml:space="preserve">Langile </w:t>
      </w:r>
      <w:proofErr w:type="spellStart"/>
      <w:r>
        <w:t>zitoteknikoak</w:t>
      </w:r>
      <w:proofErr w:type="spellEnd"/>
      <w:r>
        <w:t>:</w:t>
      </w:r>
    </w:p>
    <w:p w14:paraId="16921AFC" w14:textId="744EA69F" w:rsidR="00CC5380" w:rsidRPr="0094484D" w:rsidRDefault="00CC5380" w:rsidP="00CC5380">
      <w:pPr>
        <w:pStyle w:val="texto"/>
        <w:numPr>
          <w:ilvl w:val="1"/>
          <w:numId w:val="8"/>
        </w:numPr>
        <w:tabs>
          <w:tab w:val="clear" w:pos="2835"/>
          <w:tab w:val="clear" w:pos="3969"/>
          <w:tab w:val="clear" w:pos="5103"/>
          <w:tab w:val="clear" w:pos="6237"/>
          <w:tab w:val="clear" w:pos="7371"/>
          <w:tab w:val="left" w:pos="480"/>
        </w:tabs>
        <w:spacing w:after="140"/>
        <w:ind w:left="709" w:hanging="283"/>
        <w:jc w:val="both"/>
        <w:rPr>
          <w:szCs w:val="26"/>
        </w:rPr>
      </w:pPr>
      <w:r>
        <w:t xml:space="preserve">Zitologiako laginak sailkatzea. </w:t>
      </w:r>
    </w:p>
    <w:p w14:paraId="063FF9FA" w14:textId="189FEFE8" w:rsidR="0094484D" w:rsidRPr="0094484D" w:rsidRDefault="0094484D" w:rsidP="00291AAA">
      <w:pPr>
        <w:pStyle w:val="texto"/>
        <w:numPr>
          <w:ilvl w:val="0"/>
          <w:numId w:val="6"/>
        </w:numPr>
        <w:tabs>
          <w:tab w:val="clear" w:pos="2835"/>
          <w:tab w:val="clear" w:pos="3969"/>
          <w:tab w:val="clear" w:pos="5103"/>
          <w:tab w:val="clear" w:pos="6237"/>
          <w:tab w:val="clear" w:pos="7371"/>
          <w:tab w:val="num" w:pos="300"/>
          <w:tab w:val="left" w:pos="480"/>
          <w:tab w:val="num" w:pos="600"/>
        </w:tabs>
        <w:spacing w:after="140"/>
        <w:ind w:left="0" w:firstLine="289"/>
        <w:jc w:val="both"/>
      </w:pPr>
      <w:r>
        <w:t>Laborategiko langile fakultatiboak:</w:t>
      </w:r>
    </w:p>
    <w:p w14:paraId="5C8C2885" w14:textId="77777777" w:rsidR="00CC5380" w:rsidRDefault="0094484D" w:rsidP="00CC5380">
      <w:pPr>
        <w:pStyle w:val="texto"/>
        <w:numPr>
          <w:ilvl w:val="1"/>
          <w:numId w:val="8"/>
        </w:numPr>
        <w:tabs>
          <w:tab w:val="clear" w:pos="2835"/>
          <w:tab w:val="clear" w:pos="3969"/>
          <w:tab w:val="clear" w:pos="5103"/>
          <w:tab w:val="clear" w:pos="6237"/>
          <w:tab w:val="clear" w:pos="7371"/>
          <w:tab w:val="left" w:pos="480"/>
        </w:tabs>
        <w:spacing w:after="140"/>
        <w:ind w:left="709" w:hanging="283"/>
        <w:jc w:val="both"/>
        <w:rPr>
          <w:szCs w:val="26"/>
        </w:rPr>
      </w:pPr>
      <w:r>
        <w:t xml:space="preserve">Zitologiako laginak aztertzea, eta emaitzak </w:t>
      </w:r>
      <w:proofErr w:type="spellStart"/>
      <w:r>
        <w:t>GESPATHen</w:t>
      </w:r>
      <w:proofErr w:type="spellEnd"/>
      <w:r>
        <w:t xml:space="preserve"> txertatzea.</w:t>
      </w:r>
    </w:p>
    <w:p w14:paraId="056C5E7C" w14:textId="294F26B1" w:rsidR="0094484D" w:rsidRPr="00CC5380" w:rsidRDefault="00CC5380" w:rsidP="00CC5380">
      <w:pPr>
        <w:pStyle w:val="texto"/>
        <w:numPr>
          <w:ilvl w:val="1"/>
          <w:numId w:val="8"/>
        </w:numPr>
        <w:tabs>
          <w:tab w:val="clear" w:pos="2835"/>
          <w:tab w:val="clear" w:pos="3969"/>
          <w:tab w:val="clear" w:pos="5103"/>
          <w:tab w:val="clear" w:pos="6237"/>
          <w:tab w:val="clear" w:pos="7371"/>
          <w:tab w:val="left" w:pos="480"/>
        </w:tabs>
        <w:spacing w:after="140"/>
        <w:ind w:left="709" w:hanging="283"/>
        <w:jc w:val="both"/>
        <w:rPr>
          <w:szCs w:val="26"/>
        </w:rPr>
      </w:pPr>
      <w:proofErr w:type="spellStart"/>
      <w:r>
        <w:t>Kolposkopien</w:t>
      </w:r>
      <w:proofErr w:type="spellEnd"/>
      <w:r>
        <w:t xml:space="preserve"> biopsiak prozesatzea eta horien emaitza </w:t>
      </w:r>
      <w:proofErr w:type="spellStart"/>
      <w:r>
        <w:t>GESPATHen</w:t>
      </w:r>
      <w:proofErr w:type="spellEnd"/>
      <w:r>
        <w:t xml:space="preserve"> txertatzea.</w:t>
      </w:r>
    </w:p>
    <w:p w14:paraId="297163CF" w14:textId="61150DC7" w:rsidR="0094484D" w:rsidRPr="0094484D" w:rsidRDefault="0094484D" w:rsidP="00CC5380">
      <w:pPr>
        <w:pStyle w:val="atitulo4"/>
        <w:spacing w:before="240" w:after="120"/>
        <w:jc w:val="both"/>
        <w:rPr>
          <w:sz w:val="24"/>
          <w:szCs w:val="24"/>
        </w:rPr>
      </w:pPr>
      <w:proofErr w:type="spellStart"/>
      <w:r>
        <w:rPr>
          <w:sz w:val="24"/>
        </w:rPr>
        <w:t>NOUko</w:t>
      </w:r>
      <w:proofErr w:type="spellEnd"/>
      <w:r>
        <w:rPr>
          <w:sz w:val="24"/>
        </w:rPr>
        <w:t xml:space="preserve">, </w:t>
      </w:r>
      <w:proofErr w:type="spellStart"/>
      <w:r>
        <w:rPr>
          <w:sz w:val="24"/>
        </w:rPr>
        <w:t>RSOko</w:t>
      </w:r>
      <w:proofErr w:type="spellEnd"/>
      <w:r>
        <w:rPr>
          <w:sz w:val="24"/>
        </w:rPr>
        <w:t xml:space="preserve"> eta </w:t>
      </w:r>
      <w:proofErr w:type="spellStart"/>
      <w:r>
        <w:rPr>
          <w:sz w:val="24"/>
        </w:rPr>
        <w:t>GOOko</w:t>
      </w:r>
      <w:proofErr w:type="spellEnd"/>
      <w:r>
        <w:rPr>
          <w:sz w:val="24"/>
        </w:rPr>
        <w:t xml:space="preserve"> ginekologia-zerbitzua (fakultatiboak eta erizainak)</w:t>
      </w:r>
    </w:p>
    <w:p w14:paraId="7E0ECED7" w14:textId="77777777" w:rsidR="0094484D" w:rsidRPr="0094484D" w:rsidRDefault="0094484D" w:rsidP="0094484D">
      <w:pPr>
        <w:pStyle w:val="texto"/>
        <w:numPr>
          <w:ilvl w:val="1"/>
          <w:numId w:val="8"/>
        </w:numPr>
        <w:tabs>
          <w:tab w:val="clear" w:pos="2835"/>
          <w:tab w:val="clear" w:pos="3969"/>
          <w:tab w:val="clear" w:pos="5103"/>
          <w:tab w:val="clear" w:pos="6237"/>
          <w:tab w:val="clear" w:pos="7371"/>
          <w:tab w:val="left" w:pos="480"/>
        </w:tabs>
        <w:spacing w:after="140"/>
        <w:ind w:left="709" w:hanging="283"/>
        <w:jc w:val="both"/>
        <w:rPr>
          <w:szCs w:val="26"/>
        </w:rPr>
      </w:pPr>
      <w:r>
        <w:t xml:space="preserve">Baheketatik eratorritako pertsonei </w:t>
      </w:r>
      <w:proofErr w:type="spellStart"/>
      <w:r>
        <w:t>kolposkopiak</w:t>
      </w:r>
      <w:proofErr w:type="spellEnd"/>
      <w:r>
        <w:t xml:space="preserve"> egitea.</w:t>
      </w:r>
    </w:p>
    <w:p w14:paraId="19221BB9" w14:textId="77777777" w:rsidR="0094484D" w:rsidRPr="0094484D" w:rsidRDefault="0094484D" w:rsidP="0094484D">
      <w:pPr>
        <w:pStyle w:val="texto"/>
        <w:numPr>
          <w:ilvl w:val="1"/>
          <w:numId w:val="8"/>
        </w:numPr>
        <w:tabs>
          <w:tab w:val="clear" w:pos="2835"/>
          <w:tab w:val="clear" w:pos="3969"/>
          <w:tab w:val="clear" w:pos="5103"/>
          <w:tab w:val="clear" w:pos="6237"/>
          <w:tab w:val="clear" w:pos="7371"/>
          <w:tab w:val="left" w:pos="480"/>
        </w:tabs>
        <w:spacing w:after="140"/>
        <w:ind w:left="709" w:hanging="283"/>
        <w:jc w:val="both"/>
        <w:rPr>
          <w:szCs w:val="26"/>
        </w:rPr>
      </w:pPr>
      <w:r>
        <w:t>Gutxi gorabehera bost eta sei aldiz gehiago aipatzen diren pertsona horiei jarraipen klinikoa egitea.</w:t>
      </w:r>
    </w:p>
    <w:p w14:paraId="5C68317E" w14:textId="04453DB5" w:rsidR="002C1FEC" w:rsidRPr="002C1FEC" w:rsidRDefault="002C1FEC" w:rsidP="002C1FEC">
      <w:pPr>
        <w:pStyle w:val="atitulo4"/>
        <w:spacing w:before="240" w:after="120"/>
        <w:jc w:val="both"/>
        <w:rPr>
          <w:sz w:val="24"/>
          <w:szCs w:val="24"/>
        </w:rPr>
      </w:pPr>
      <w:proofErr w:type="spellStart"/>
      <w:r>
        <w:rPr>
          <w:sz w:val="24"/>
        </w:rPr>
        <w:t>TDZNaren</w:t>
      </w:r>
      <w:proofErr w:type="spellEnd"/>
      <w:r>
        <w:rPr>
          <w:sz w:val="24"/>
        </w:rPr>
        <w:t xml:space="preserve"> Asistentzia eta Osasun Kudeaketarako Informazio Sistemen Zerbitzua (hiru teknikari, proiektuen kudeatzaile bat eta proiektuaren arduradun bat)</w:t>
      </w:r>
    </w:p>
    <w:p w14:paraId="0954E613" w14:textId="17FA1352" w:rsidR="0094484D" w:rsidRPr="0094484D" w:rsidRDefault="61408EBB" w:rsidP="002C1FEC">
      <w:pPr>
        <w:pStyle w:val="texto"/>
        <w:numPr>
          <w:ilvl w:val="1"/>
          <w:numId w:val="8"/>
        </w:numPr>
        <w:tabs>
          <w:tab w:val="clear" w:pos="2835"/>
          <w:tab w:val="clear" w:pos="3969"/>
          <w:tab w:val="clear" w:pos="5103"/>
          <w:tab w:val="clear" w:pos="6237"/>
          <w:tab w:val="clear" w:pos="7371"/>
          <w:tab w:val="left" w:pos="480"/>
        </w:tabs>
        <w:spacing w:after="140"/>
        <w:ind w:left="709" w:hanging="283"/>
        <w:jc w:val="both"/>
      </w:pPr>
      <w:proofErr w:type="spellStart"/>
      <w:r>
        <w:t>CUISen</w:t>
      </w:r>
      <w:proofErr w:type="spellEnd"/>
      <w:r>
        <w:t xml:space="preserve"> mantentze zuzentzailea eta ebolutiboa.</w:t>
      </w:r>
    </w:p>
    <w:p w14:paraId="23253B9F" w14:textId="5006A5A7" w:rsidR="3B63C8BF" w:rsidRDefault="3B63C8BF" w:rsidP="4200FCEB">
      <w:pPr>
        <w:pStyle w:val="texto"/>
        <w:numPr>
          <w:ilvl w:val="1"/>
          <w:numId w:val="8"/>
        </w:numPr>
        <w:tabs>
          <w:tab w:val="clear" w:pos="2835"/>
          <w:tab w:val="clear" w:pos="3969"/>
          <w:tab w:val="clear" w:pos="5103"/>
          <w:tab w:val="clear" w:pos="6237"/>
          <w:tab w:val="clear" w:pos="7371"/>
          <w:tab w:val="left" w:pos="480"/>
        </w:tabs>
        <w:spacing w:after="140"/>
        <w:ind w:left="709" w:hanging="283"/>
        <w:jc w:val="both"/>
      </w:pPr>
      <w:r>
        <w:t>Pertsonak modu masiboan kargatu eta urte bakoitzaren hasieran eguneratzea.</w:t>
      </w:r>
    </w:p>
    <w:p w14:paraId="26CA95DE" w14:textId="77777777" w:rsidR="001657EF" w:rsidRDefault="001657EF" w:rsidP="0094484D">
      <w:pPr>
        <w:rPr>
          <w:rFonts w:cs="Arial"/>
          <w:sz w:val="18"/>
          <w:szCs w:val="18"/>
        </w:rPr>
        <w:sectPr w:rsidR="001657EF" w:rsidSect="0094484D">
          <w:pgSz w:w="11907" w:h="16840" w:code="9"/>
          <w:pgMar w:top="1843" w:right="1559" w:bottom="1644" w:left="1559" w:header="369" w:footer="136" w:gutter="0"/>
          <w:cols w:space="720"/>
          <w:docGrid w:linePitch="360"/>
        </w:sectPr>
      </w:pPr>
    </w:p>
    <w:p w14:paraId="46136EFE" w14:textId="6D2C0F6D" w:rsidR="001657EF" w:rsidRPr="00E961F5" w:rsidRDefault="001657EF" w:rsidP="001657EF">
      <w:pPr>
        <w:pStyle w:val="atitulo1"/>
        <w:rPr>
          <w:kern w:val="0"/>
          <w:sz w:val="24"/>
          <w:szCs w:val="24"/>
        </w:rPr>
      </w:pPr>
      <w:bookmarkStart w:id="55" w:name="_Toc232406242"/>
      <w:r>
        <w:rPr>
          <w:sz w:val="24"/>
        </w:rPr>
        <w:lastRenderedPageBreak/>
        <w:t>5. eranskina. Emaitza positiboa izanez gero hartu beharreko neurriak</w:t>
      </w:r>
      <w:bookmarkEnd w:id="55"/>
      <w:r>
        <w:rPr>
          <w:sz w:val="24"/>
        </w:rPr>
        <w:t xml:space="preserve"> </w:t>
      </w:r>
    </w:p>
    <w:p w14:paraId="431C60FF" w14:textId="73640AA3" w:rsidR="006D6A04" w:rsidRDefault="001657EF" w:rsidP="0094484D">
      <w:pPr>
        <w:rPr>
          <w:rFonts w:cs="Arial"/>
          <w:sz w:val="18"/>
          <w:szCs w:val="18"/>
        </w:rPr>
      </w:pPr>
      <w:r>
        <w:rPr>
          <w:noProof/>
        </w:rPr>
        <w:drawing>
          <wp:inline distT="0" distB="0" distL="0" distR="0" wp14:anchorId="3DD22624" wp14:editId="07D7BD4D">
            <wp:extent cx="8479155" cy="4233997"/>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8479155" cy="4233997"/>
                    </a:xfrm>
                    <a:prstGeom prst="rect">
                      <a:avLst/>
                    </a:prstGeom>
                  </pic:spPr>
                </pic:pic>
              </a:graphicData>
            </a:graphic>
          </wp:inline>
        </w:drawing>
      </w:r>
    </w:p>
    <w:p w14:paraId="4D1C514B" w14:textId="77777777" w:rsidR="001657EF" w:rsidRDefault="001657EF" w:rsidP="001657EF">
      <w:pPr>
        <w:pStyle w:val="texto"/>
        <w:ind w:hanging="142"/>
        <w:jc w:val="both"/>
        <w:rPr>
          <w:sz w:val="18"/>
          <w:szCs w:val="18"/>
        </w:rPr>
      </w:pPr>
      <w:r>
        <w:rPr>
          <w:sz w:val="18"/>
        </w:rPr>
        <w:t xml:space="preserve">* Esanahi zehaztugabeko P16-18ren ezkatazko zelula atipikoak edota P16-18ren gradu baxuko ezkatazko lesio </w:t>
      </w:r>
      <w:proofErr w:type="spellStart"/>
      <w:r>
        <w:rPr>
          <w:sz w:val="18"/>
        </w:rPr>
        <w:t>intraepitelialak</w:t>
      </w:r>
      <w:proofErr w:type="spellEnd"/>
      <w:r>
        <w:rPr>
          <w:sz w:val="18"/>
        </w:rPr>
        <w:t xml:space="preserve"> detektatzea.</w:t>
      </w:r>
    </w:p>
    <w:p w14:paraId="4596526E" w14:textId="0C7210F7" w:rsidR="0060735B" w:rsidRDefault="001657EF" w:rsidP="001657EF">
      <w:pPr>
        <w:pStyle w:val="texto"/>
        <w:ind w:hanging="142"/>
        <w:jc w:val="both"/>
        <w:rPr>
          <w:sz w:val="18"/>
          <w:szCs w:val="18"/>
        </w:rPr>
        <w:sectPr w:rsidR="0060735B" w:rsidSect="001657EF">
          <w:pgSz w:w="16840" w:h="11907" w:orient="landscape" w:code="9"/>
          <w:pgMar w:top="1559" w:right="1843" w:bottom="1559" w:left="1644" w:header="369" w:footer="136" w:gutter="0"/>
          <w:cols w:space="720"/>
          <w:docGrid w:linePitch="360"/>
        </w:sectPr>
      </w:pPr>
      <w:r>
        <w:rPr>
          <w:sz w:val="18"/>
        </w:rPr>
        <w:t xml:space="preserve">** Esanahi zehaztugabeko zelulak, zelula glandular atipikoak, gradu altuko ezkatazko lesio </w:t>
      </w:r>
      <w:proofErr w:type="spellStart"/>
      <w:r>
        <w:rPr>
          <w:sz w:val="18"/>
        </w:rPr>
        <w:t>intraepitelialak</w:t>
      </w:r>
      <w:proofErr w:type="spellEnd"/>
      <w:r>
        <w:rPr>
          <w:sz w:val="18"/>
        </w:rPr>
        <w:t xml:space="preserve"> edo in </w:t>
      </w:r>
      <w:proofErr w:type="spellStart"/>
      <w:r>
        <w:rPr>
          <w:sz w:val="18"/>
        </w:rPr>
        <w:t>situ</w:t>
      </w:r>
      <w:proofErr w:type="spellEnd"/>
      <w:r>
        <w:rPr>
          <w:sz w:val="18"/>
        </w:rPr>
        <w:t xml:space="preserve"> adenokartzinoma detektatzea</w:t>
      </w:r>
    </w:p>
    <w:p w14:paraId="0AD8FF04" w14:textId="25C1EEBE" w:rsidR="000640BC" w:rsidRDefault="000640BC" w:rsidP="000640BC">
      <w:pPr>
        <w:spacing w:before="1200"/>
        <w:rPr>
          <w:color w:val="FF0000"/>
          <w:szCs w:val="26"/>
        </w:rPr>
      </w:pPr>
    </w:p>
    <w:p w14:paraId="41BBEDAE" w14:textId="77777777" w:rsidR="000640BC" w:rsidRDefault="000640BC" w:rsidP="000640BC">
      <w:pPr>
        <w:rPr>
          <w:color w:val="FF0000"/>
          <w:szCs w:val="26"/>
        </w:rPr>
      </w:pPr>
    </w:p>
    <w:p w14:paraId="619A1303" w14:textId="77777777" w:rsidR="000640BC" w:rsidRDefault="000640BC" w:rsidP="000640BC">
      <w:pPr>
        <w:rPr>
          <w:color w:val="FF0000"/>
          <w:szCs w:val="26"/>
        </w:rPr>
      </w:pPr>
    </w:p>
    <w:p w14:paraId="6ED83C05" w14:textId="77777777" w:rsidR="000640BC" w:rsidRDefault="000640BC" w:rsidP="000640BC">
      <w:pPr>
        <w:rPr>
          <w:color w:val="FF0000"/>
          <w:szCs w:val="26"/>
        </w:rPr>
      </w:pPr>
    </w:p>
    <w:p w14:paraId="7883752A" w14:textId="77777777" w:rsidR="000640BC" w:rsidRDefault="000640BC" w:rsidP="000640BC">
      <w:pPr>
        <w:rPr>
          <w:color w:val="FF0000"/>
          <w:szCs w:val="26"/>
        </w:rPr>
      </w:pPr>
    </w:p>
    <w:p w14:paraId="6632B515" w14:textId="77777777" w:rsidR="000640BC" w:rsidRDefault="000640BC" w:rsidP="000640BC">
      <w:pPr>
        <w:rPr>
          <w:color w:val="FF0000"/>
          <w:szCs w:val="26"/>
        </w:rPr>
      </w:pPr>
    </w:p>
    <w:p w14:paraId="4259C4F7" w14:textId="77777777" w:rsidR="000640BC" w:rsidRDefault="000640BC" w:rsidP="000640BC">
      <w:pPr>
        <w:rPr>
          <w:color w:val="FF0000"/>
          <w:szCs w:val="26"/>
        </w:rPr>
      </w:pPr>
    </w:p>
    <w:p w14:paraId="08E60582" w14:textId="77777777" w:rsidR="000640BC" w:rsidRDefault="000640BC" w:rsidP="000640BC">
      <w:pPr>
        <w:rPr>
          <w:color w:val="FF0000"/>
          <w:szCs w:val="26"/>
        </w:rPr>
      </w:pPr>
    </w:p>
    <w:p w14:paraId="7B6E1487" w14:textId="77777777" w:rsidR="000640BC" w:rsidRDefault="000640BC" w:rsidP="000640BC">
      <w:pPr>
        <w:rPr>
          <w:color w:val="FF0000"/>
          <w:szCs w:val="26"/>
        </w:rPr>
      </w:pPr>
    </w:p>
    <w:p w14:paraId="49168A1C" w14:textId="77777777" w:rsidR="000640BC" w:rsidRDefault="000640BC" w:rsidP="000640BC">
      <w:pPr>
        <w:rPr>
          <w:color w:val="FF0000"/>
          <w:szCs w:val="26"/>
        </w:rPr>
      </w:pPr>
    </w:p>
    <w:p w14:paraId="00BD32CF" w14:textId="77777777" w:rsidR="000640BC" w:rsidRDefault="000640BC" w:rsidP="000640BC">
      <w:pPr>
        <w:rPr>
          <w:color w:val="FF0000"/>
          <w:szCs w:val="26"/>
        </w:rPr>
      </w:pPr>
    </w:p>
    <w:p w14:paraId="7552F27B" w14:textId="77777777" w:rsidR="000640BC" w:rsidRDefault="000640BC" w:rsidP="000640BC">
      <w:pPr>
        <w:rPr>
          <w:color w:val="FF0000"/>
          <w:szCs w:val="26"/>
        </w:rPr>
      </w:pPr>
    </w:p>
    <w:p w14:paraId="0A2D5D3D" w14:textId="77777777" w:rsidR="000640BC" w:rsidRDefault="000640BC" w:rsidP="000640BC">
      <w:pPr>
        <w:rPr>
          <w:color w:val="FF0000"/>
          <w:szCs w:val="26"/>
        </w:rPr>
      </w:pPr>
    </w:p>
    <w:p w14:paraId="095E9241" w14:textId="77777777" w:rsidR="000640BC" w:rsidRDefault="000640BC" w:rsidP="000640BC">
      <w:pPr>
        <w:rPr>
          <w:color w:val="FF0000"/>
          <w:szCs w:val="26"/>
        </w:rPr>
      </w:pPr>
    </w:p>
    <w:p w14:paraId="0C1D77B9" w14:textId="77777777" w:rsidR="000640BC" w:rsidRDefault="000640BC" w:rsidP="000640BC">
      <w:pPr>
        <w:rPr>
          <w:color w:val="FF0000"/>
          <w:szCs w:val="26"/>
        </w:rPr>
      </w:pPr>
    </w:p>
    <w:p w14:paraId="618698D8" w14:textId="765FE6A7" w:rsidR="000640BC" w:rsidRDefault="000640BC" w:rsidP="000640BC">
      <w:pPr>
        <w:pStyle w:val="atitulo1"/>
        <w:jc w:val="right"/>
      </w:pPr>
      <w:bookmarkStart w:id="56" w:name="_Toc200366407"/>
      <w:bookmarkStart w:id="57" w:name="_Toc232406243"/>
      <w:r>
        <w:t>Behin-behineko txostenari egindako alegazioak</w:t>
      </w:r>
      <w:bookmarkEnd w:id="56"/>
      <w:bookmarkEnd w:id="57"/>
    </w:p>
    <w:p w14:paraId="58208B34" w14:textId="2C5968C5" w:rsidR="000640BC" w:rsidRDefault="000640BC">
      <w:r>
        <w:br w:type="page"/>
      </w:r>
    </w:p>
    <w:p w14:paraId="241643B7" w14:textId="77777777" w:rsidR="00A03BBA" w:rsidRDefault="00A03BBA" w:rsidP="00A03BBA">
      <w:pPr>
        <w:kinsoku w:val="0"/>
        <w:overflowPunct w:val="0"/>
        <w:autoSpaceDE w:val="0"/>
        <w:autoSpaceDN w:val="0"/>
        <w:adjustRightInd w:val="0"/>
        <w:spacing w:before="9"/>
        <w:rPr>
          <w:sz w:val="22"/>
          <w:szCs w:val="22"/>
        </w:rPr>
      </w:pPr>
    </w:p>
    <w:p w14:paraId="05307D41" w14:textId="77777777" w:rsidR="00A03BBA" w:rsidRDefault="00A03BBA" w:rsidP="00A03BBA">
      <w:pPr>
        <w:kinsoku w:val="0"/>
        <w:overflowPunct w:val="0"/>
        <w:autoSpaceDE w:val="0"/>
        <w:autoSpaceDN w:val="0"/>
        <w:adjustRightInd w:val="0"/>
        <w:spacing w:before="32"/>
        <w:ind w:right="482"/>
        <w:jc w:val="right"/>
        <w:rPr>
          <w:rFonts w:ascii="Calibri" w:hAnsi="Calibri" w:cs="Calibri"/>
          <w:color w:val="000000"/>
          <w:sz w:val="15"/>
          <w:szCs w:val="15"/>
        </w:rPr>
      </w:pPr>
      <w:proofErr w:type="spellStart"/>
      <w:r>
        <w:rPr>
          <w:rFonts w:ascii="Calibri" w:hAnsi="Calibri"/>
          <w:color w:val="949699"/>
          <w:sz w:val="15"/>
        </w:rPr>
        <w:t>Leyre</w:t>
      </w:r>
      <w:proofErr w:type="spellEnd"/>
      <w:r>
        <w:rPr>
          <w:rFonts w:ascii="Calibri" w:hAnsi="Calibri"/>
          <w:color w:val="949699"/>
          <w:sz w:val="15"/>
        </w:rPr>
        <w:t>, 15 – Leire, 15</w:t>
      </w:r>
    </w:p>
    <w:p w14:paraId="3041DBD0" w14:textId="77777777" w:rsidR="00A03BBA" w:rsidRDefault="00A03BBA" w:rsidP="00A03BBA">
      <w:pPr>
        <w:kinsoku w:val="0"/>
        <w:overflowPunct w:val="0"/>
        <w:autoSpaceDE w:val="0"/>
        <w:autoSpaceDN w:val="0"/>
        <w:adjustRightInd w:val="0"/>
        <w:spacing w:before="6"/>
        <w:ind w:right="105"/>
        <w:jc w:val="right"/>
        <w:rPr>
          <w:rFonts w:ascii="Calibri" w:hAnsi="Calibri" w:cs="Calibri"/>
          <w:color w:val="000000"/>
          <w:sz w:val="15"/>
          <w:szCs w:val="15"/>
        </w:rPr>
      </w:pPr>
      <w:r>
        <w:rPr>
          <w:rFonts w:ascii="Calibri" w:hAnsi="Calibri"/>
          <w:color w:val="949699"/>
          <w:sz w:val="15"/>
        </w:rPr>
        <w:t>31003 IRUÑA</w:t>
      </w:r>
    </w:p>
    <w:p w14:paraId="699A930D" w14:textId="77777777" w:rsidR="00A03BBA" w:rsidRDefault="00A03BBA" w:rsidP="00A03BBA">
      <w:pPr>
        <w:kinsoku w:val="0"/>
        <w:overflowPunct w:val="0"/>
        <w:autoSpaceDE w:val="0"/>
        <w:autoSpaceDN w:val="0"/>
        <w:adjustRightInd w:val="0"/>
        <w:spacing w:before="4"/>
        <w:ind w:right="339"/>
        <w:jc w:val="right"/>
        <w:rPr>
          <w:rFonts w:ascii="Calibri" w:hAnsi="Calibri" w:cs="Calibri"/>
          <w:color w:val="000000"/>
          <w:sz w:val="15"/>
          <w:szCs w:val="15"/>
        </w:rPr>
      </w:pPr>
      <w:r>
        <w:rPr>
          <w:rFonts w:ascii="Calibri" w:hAnsi="Calibri"/>
          <w:color w:val="949699"/>
          <w:sz w:val="15"/>
        </w:rPr>
        <w:t>Telefonoa: 848 42 34 40</w:t>
      </w:r>
    </w:p>
    <w:p w14:paraId="6A08476A" w14:textId="77777777" w:rsidR="00A03BBA" w:rsidRDefault="00A03BBA" w:rsidP="00A03BBA">
      <w:pPr>
        <w:kinsoku w:val="0"/>
        <w:overflowPunct w:val="0"/>
        <w:autoSpaceDE w:val="0"/>
        <w:autoSpaceDN w:val="0"/>
        <w:adjustRightInd w:val="0"/>
        <w:spacing w:line="200" w:lineRule="atLeast"/>
        <w:ind w:left="146"/>
        <w:rPr>
          <w:rFonts w:ascii="Calibri" w:hAnsi="Calibri" w:cs="Calibri"/>
          <w:sz w:val="20"/>
          <w:szCs w:val="20"/>
        </w:rPr>
      </w:pPr>
      <w:r>
        <w:rPr>
          <w:noProof/>
        </w:rPr>
        <mc:AlternateContent>
          <mc:Choice Requires="wpg">
            <w:drawing>
              <wp:inline distT="0" distB="0" distL="0" distR="0" wp14:anchorId="4FAD64E5" wp14:editId="4A047B82">
                <wp:extent cx="2286000" cy="555625"/>
                <wp:effectExtent l="0" t="9525" r="0" b="0"/>
                <wp:docPr id="38" name="Grupo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555625"/>
                          <a:chOff x="0" y="5"/>
                          <a:chExt cx="3600" cy="875"/>
                        </a:xfrm>
                      </wpg:grpSpPr>
                      <wps:wsp>
                        <wps:cNvPr id="39" name="Rectangle 26"/>
                        <wps:cNvSpPr>
                          <a:spLocks noChangeArrowheads="1"/>
                        </wps:cNvSpPr>
                        <wps:spPr bwMode="auto">
                          <a:xfrm>
                            <a:off x="0" y="40"/>
                            <a:ext cx="3600" cy="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AC6DB" w14:textId="77777777" w:rsidR="00A03BBA" w:rsidRDefault="00A03BBA" w:rsidP="00A03BBA">
                              <w:pPr>
                                <w:spacing w:line="840" w:lineRule="atLeast"/>
                              </w:pPr>
                              <w:r>
                                <w:rPr>
                                  <w:noProof/>
                                  <w:sz w:val="20"/>
                                </w:rPr>
                                <w:drawing>
                                  <wp:inline distT="0" distB="0" distL="0" distR="0" wp14:anchorId="02E71FBF" wp14:editId="77B98AFF">
                                    <wp:extent cx="2286000" cy="523875"/>
                                    <wp:effectExtent l="0" t="0" r="0" b="9525"/>
                                    <wp:docPr id="21" name="Imagen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86000" cy="523875"/>
                                            </a:xfrm>
                                            <a:prstGeom prst="rect">
                                              <a:avLst/>
                                            </a:prstGeom>
                                            <a:noFill/>
                                            <a:ln>
                                              <a:noFill/>
                                            </a:ln>
                                          </pic:spPr>
                                        </pic:pic>
                                      </a:graphicData>
                                    </a:graphic>
                                  </wp:inline>
                                </w:drawing>
                              </w:r>
                            </w:p>
                            <w:p w14:paraId="5D9B998C" w14:textId="77777777" w:rsidR="00A03BBA" w:rsidRDefault="00A03BBA" w:rsidP="00A03BBA">
                              <w:pPr>
                                <w:widowControl w:val="0"/>
                              </w:pPr>
                            </w:p>
                          </w:txbxContent>
                        </wps:txbx>
                        <wps:bodyPr rot="0" vert="horz" wrap="square" lIns="0" tIns="0" rIns="0" bIns="0" anchor="t" anchorCtr="0" upright="1">
                          <a:noAutofit/>
                        </wps:bodyPr>
                      </wps:wsp>
                      <wps:wsp>
                        <wps:cNvPr id="40" name="Freeform 28"/>
                        <wps:cNvSpPr>
                          <a:spLocks/>
                        </wps:cNvSpPr>
                        <wps:spPr bwMode="auto">
                          <a:xfrm>
                            <a:off x="2973" y="5"/>
                            <a:ext cx="20" cy="216"/>
                          </a:xfrm>
                          <a:custGeom>
                            <a:avLst/>
                            <a:gdLst>
                              <a:gd name="T0" fmla="*/ 0 w 20"/>
                              <a:gd name="T1" fmla="*/ 0 h 216"/>
                              <a:gd name="T2" fmla="*/ 0 w 20"/>
                              <a:gd name="T3" fmla="*/ 215 h 216"/>
                              <a:gd name="T4" fmla="*/ 0 60000 65536"/>
                              <a:gd name="T5" fmla="*/ 0 60000 65536"/>
                            </a:gdLst>
                            <a:ahLst/>
                            <a:cxnLst>
                              <a:cxn ang="T4">
                                <a:pos x="T0" y="T1"/>
                              </a:cxn>
                              <a:cxn ang="T5">
                                <a:pos x="T2" y="T3"/>
                              </a:cxn>
                            </a:cxnLst>
                            <a:rect l="0" t="0" r="r" b="b"/>
                            <a:pathLst>
                              <a:path w="20" h="216">
                                <a:moveTo>
                                  <a:pt x="0" y="0"/>
                                </a:moveTo>
                                <a:lnTo>
                                  <a:pt x="0" y="215"/>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FAD64E5" id="Grupo 48" o:spid="_x0000_s1029" style="width:180pt;height:43.75pt;mso-position-horizontal-relative:char;mso-position-vertical-relative:line" coordorigin=",5" coordsize="3600,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">
                <v:rect id="Rectangle 26" o:spid="_x0000_s1030" style="position:absolute;top:40;width:3600;height: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27AAC6DB" w14:textId="77777777" w:rsidR="00A03BBA" w:rsidRDefault="00A03BBA" w:rsidP="00A03BBA">
                        <w:pPr>
                          <w:spacing w:line="840" w:lineRule="atLeast"/>
                        </w:pPr>
                        <w:r>
                          <w:rPr>
                            <w:noProof/>
                            <w:sz w:val="20"/>
                          </w:rPr>
                          <w:drawing>
                            <wp:inline distT="0" distB="0" distL="0" distR="0" wp14:anchorId="02E71FBF" wp14:editId="77B98AFF">
                              <wp:extent cx="2286000" cy="523875"/>
                              <wp:effectExtent l="0" t="0" r="0" b="9525"/>
                              <wp:docPr id="21" name="Imagen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86000" cy="523875"/>
                                      </a:xfrm>
                                      <a:prstGeom prst="rect">
                                        <a:avLst/>
                                      </a:prstGeom>
                                      <a:noFill/>
                                      <a:ln>
                                        <a:noFill/>
                                      </a:ln>
                                    </pic:spPr>
                                  </pic:pic>
                                </a:graphicData>
                              </a:graphic>
                            </wp:inline>
                          </w:drawing>
                        </w:r>
                      </w:p>
                      <w:p w14:paraId="5D9B998C" w14:textId="77777777" w:rsidR="00A03BBA" w:rsidRDefault="00A03BBA" w:rsidP="00A03BBA">
                        <w:pPr>
                          <w:widowControl w:val="0"/>
                        </w:pPr>
                      </w:p>
                    </w:txbxContent>
                  </v:textbox>
                </v:rect>
                <v:shape id="Freeform 28" o:spid="_x0000_s1031" style="position:absolute;left:2973;top:5;width:20;height:216;visibility:visible;mso-wrap-style:square;v-text-anchor:top" coordsize="20,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" path="m,l,215e" filled="f" strokeweight=".5pt">
                  <v:path arrowok="t" o:connecttype="custom" o:connectlocs="0,0;0,215" o:connectangles="0,0"/>
                </v:shape>
                <w10:anchorlock/>
              </v:group>
            </w:pict>
          </mc:Fallback>
        </mc:AlternateContent>
      </w:r>
    </w:p>
    <w:p w14:paraId="5AA8AAB6" w14:textId="77777777" w:rsidR="00A03BBA" w:rsidRDefault="00A03BBA" w:rsidP="00A03BBA">
      <w:pPr>
        <w:kinsoku w:val="0"/>
        <w:overflowPunct w:val="0"/>
        <w:autoSpaceDE w:val="0"/>
        <w:autoSpaceDN w:val="0"/>
        <w:adjustRightInd w:val="0"/>
        <w:rPr>
          <w:rFonts w:ascii="Calibri" w:hAnsi="Calibri" w:cs="Calibri"/>
          <w:sz w:val="20"/>
          <w:szCs w:val="20"/>
        </w:rPr>
      </w:pPr>
    </w:p>
    <w:p w14:paraId="13A9F5F7" w14:textId="77777777" w:rsidR="00A03BBA" w:rsidRDefault="00A03BBA" w:rsidP="00A03BBA">
      <w:pPr>
        <w:kinsoku w:val="0"/>
        <w:overflowPunct w:val="0"/>
        <w:autoSpaceDE w:val="0"/>
        <w:autoSpaceDN w:val="0"/>
        <w:adjustRightInd w:val="0"/>
        <w:spacing w:before="6"/>
        <w:rPr>
          <w:rFonts w:ascii="Calibri" w:hAnsi="Calibri" w:cs="Calibri"/>
          <w:sz w:val="15"/>
          <w:szCs w:val="15"/>
        </w:rPr>
      </w:pPr>
    </w:p>
    <w:p w14:paraId="7A4DC324" w14:textId="77777777" w:rsidR="00A03BBA" w:rsidRDefault="00A03BBA" w:rsidP="00A03BBA">
      <w:pPr>
        <w:kinsoku w:val="0"/>
        <w:overflowPunct w:val="0"/>
        <w:autoSpaceDE w:val="0"/>
        <w:autoSpaceDN w:val="0"/>
        <w:adjustRightInd w:val="0"/>
        <w:ind w:left="629" w:firstLine="4478"/>
        <w:rPr>
          <w:rFonts w:ascii="Calibri" w:hAnsi="Calibri" w:cs="Calibri"/>
          <w:color w:val="000000"/>
          <w:sz w:val="19"/>
          <w:szCs w:val="19"/>
        </w:rPr>
      </w:pPr>
      <w:r>
        <w:rPr>
          <w:rFonts w:ascii="Calibri" w:hAnsi="Calibri"/>
          <w:color w:val="231F20"/>
          <w:sz w:val="19"/>
        </w:rPr>
        <w:t>Iruñean, 2026ko apirilaren 29an</w:t>
      </w:r>
    </w:p>
    <w:p w14:paraId="1444480C" w14:textId="77777777" w:rsidR="00A03BBA" w:rsidRDefault="00A03BBA" w:rsidP="00A03BBA">
      <w:pPr>
        <w:kinsoku w:val="0"/>
        <w:overflowPunct w:val="0"/>
        <w:autoSpaceDE w:val="0"/>
        <w:autoSpaceDN w:val="0"/>
        <w:adjustRightInd w:val="0"/>
        <w:spacing w:before="3"/>
        <w:rPr>
          <w:rFonts w:ascii="Calibri" w:hAnsi="Calibri" w:cs="Calibri"/>
          <w:sz w:val="22"/>
          <w:szCs w:val="22"/>
        </w:rPr>
      </w:pPr>
    </w:p>
    <w:p w14:paraId="1A8CB387" w14:textId="77777777" w:rsidR="00A03BBA" w:rsidRDefault="00A03BBA" w:rsidP="00A03BBA">
      <w:pPr>
        <w:kinsoku w:val="0"/>
        <w:overflowPunct w:val="0"/>
        <w:autoSpaceDE w:val="0"/>
        <w:autoSpaceDN w:val="0"/>
        <w:adjustRightInd w:val="0"/>
        <w:spacing w:line="307" w:lineRule="auto"/>
        <w:ind w:left="629" w:right="644"/>
        <w:jc w:val="both"/>
        <w:rPr>
          <w:rFonts w:ascii="Calibri" w:hAnsi="Calibri" w:cs="Calibri"/>
          <w:color w:val="000000"/>
          <w:sz w:val="19"/>
          <w:szCs w:val="19"/>
        </w:rPr>
      </w:pPr>
      <w:r>
        <w:rPr>
          <w:rFonts w:ascii="Calibri" w:hAnsi="Calibri"/>
          <w:color w:val="231F20"/>
          <w:sz w:val="19"/>
        </w:rPr>
        <w:t>Nafarroako Osasun Publikoaren eta Lan Osasunaren Institutuak alegazio hauek aurkeztu zituen Kontuen Ganberako lehendakariaren 2026/04/20ko Ebazpenaren –2026-0028 zenbakikoaren– medioz onetsitako umetoki-lepoko minbiziaren detekzio goiztiarrerako programari (2023-2025) buruzko behin-behineko fiskalizazio txostenari dagokionez:</w:t>
      </w:r>
    </w:p>
    <w:p w14:paraId="22CFFA3E" w14:textId="77777777" w:rsidR="00A03BBA" w:rsidRDefault="00A03BBA" w:rsidP="00A03BBA">
      <w:pPr>
        <w:kinsoku w:val="0"/>
        <w:overflowPunct w:val="0"/>
        <w:autoSpaceDE w:val="0"/>
        <w:autoSpaceDN w:val="0"/>
        <w:adjustRightInd w:val="0"/>
        <w:spacing w:before="12"/>
        <w:rPr>
          <w:rFonts w:ascii="Calibri" w:hAnsi="Calibri" w:cs="Calibri"/>
          <w:sz w:val="16"/>
          <w:szCs w:val="16"/>
        </w:rPr>
      </w:pPr>
    </w:p>
    <w:p w14:paraId="1FBFD8D8" w14:textId="77777777" w:rsidR="00A03BBA" w:rsidRDefault="00A03BBA" w:rsidP="00A03BBA">
      <w:pPr>
        <w:numPr>
          <w:ilvl w:val="0"/>
          <w:numId w:val="45"/>
        </w:numPr>
        <w:tabs>
          <w:tab w:val="left" w:pos="996"/>
        </w:tabs>
        <w:kinsoku w:val="0"/>
        <w:overflowPunct w:val="0"/>
        <w:autoSpaceDE w:val="0"/>
        <w:autoSpaceDN w:val="0"/>
        <w:adjustRightInd w:val="0"/>
        <w:spacing w:line="307" w:lineRule="auto"/>
        <w:ind w:right="645" w:hanging="308"/>
        <w:jc w:val="both"/>
        <w:rPr>
          <w:rFonts w:ascii="Calibri" w:hAnsi="Calibri" w:cs="Calibri"/>
          <w:color w:val="000000"/>
          <w:sz w:val="19"/>
          <w:szCs w:val="19"/>
        </w:rPr>
      </w:pPr>
      <w:r>
        <w:rPr>
          <w:rFonts w:ascii="Calibri" w:hAnsi="Calibri"/>
          <w:color w:val="231F20"/>
          <w:sz w:val="19"/>
        </w:rPr>
        <w:t>13. or.: 1. helburuko 2. paragrafoa. Beharrezko giza baliabideei dagokienez, eta estamentu batzuetan aurreikusitakoak baino txikiagoak badira ere, erizaintzaren kasuan hasieran aurreikusitakoa baino handiagoak dira (22. orrialdea); harrera arloa programa guztiei arreta emateko berrantolatu dira.</w:t>
      </w:r>
    </w:p>
    <w:p w14:paraId="1DEE926A" w14:textId="77777777" w:rsidR="00A03BBA" w:rsidRDefault="00A03BBA" w:rsidP="00A03BBA">
      <w:pPr>
        <w:kinsoku w:val="0"/>
        <w:overflowPunct w:val="0"/>
        <w:autoSpaceDE w:val="0"/>
        <w:autoSpaceDN w:val="0"/>
        <w:adjustRightInd w:val="0"/>
        <w:rPr>
          <w:rFonts w:ascii="Calibri" w:hAnsi="Calibri" w:cs="Calibri"/>
          <w:sz w:val="17"/>
          <w:szCs w:val="17"/>
        </w:rPr>
      </w:pPr>
    </w:p>
    <w:p w14:paraId="6473ABF8" w14:textId="77777777" w:rsidR="00A03BBA" w:rsidRDefault="00A03BBA" w:rsidP="00A03BBA">
      <w:pPr>
        <w:numPr>
          <w:ilvl w:val="0"/>
          <w:numId w:val="45"/>
        </w:numPr>
        <w:tabs>
          <w:tab w:val="left" w:pos="996"/>
        </w:tabs>
        <w:kinsoku w:val="0"/>
        <w:overflowPunct w:val="0"/>
        <w:autoSpaceDE w:val="0"/>
        <w:autoSpaceDN w:val="0"/>
        <w:adjustRightInd w:val="0"/>
        <w:spacing w:line="307" w:lineRule="auto"/>
        <w:ind w:right="644" w:hanging="308"/>
        <w:jc w:val="both"/>
        <w:rPr>
          <w:rFonts w:ascii="Calibri" w:hAnsi="Calibri" w:cs="Calibri"/>
          <w:color w:val="000000"/>
          <w:sz w:val="19"/>
          <w:szCs w:val="19"/>
        </w:rPr>
      </w:pPr>
      <w:r>
        <w:rPr>
          <w:rFonts w:ascii="Calibri" w:hAnsi="Calibri"/>
          <w:color w:val="231F20"/>
          <w:sz w:val="19"/>
        </w:rPr>
        <w:t>14. orrialdea, 4. paragrafoa. Paragrafoaren ordez, iruzkinean eransten den testua jartzea proposatzen da: “Programaren diseinuan parte hartzeko hainbat agertoki hartu ziren kontuan, ehuneko 50etik ehuneko 85era. 2023an eta 2024an lortutako tasak, ikusitako altuenak izan gabe, ertain/altutzat jotzen ahal dira, batez ere gainerako autonomia-erkidegoen programekin alderatuta”.</w:t>
      </w:r>
    </w:p>
    <w:p w14:paraId="44994387" w14:textId="77777777" w:rsidR="00A03BBA" w:rsidRDefault="00A03BBA" w:rsidP="00A03BBA">
      <w:pPr>
        <w:kinsoku w:val="0"/>
        <w:overflowPunct w:val="0"/>
        <w:autoSpaceDE w:val="0"/>
        <w:autoSpaceDN w:val="0"/>
        <w:adjustRightInd w:val="0"/>
        <w:rPr>
          <w:rFonts w:ascii="Calibri" w:hAnsi="Calibri" w:cs="Calibri"/>
          <w:sz w:val="17"/>
          <w:szCs w:val="17"/>
        </w:rPr>
      </w:pPr>
    </w:p>
    <w:p w14:paraId="46C0643D" w14:textId="77777777" w:rsidR="00A03BBA" w:rsidRDefault="00A03BBA" w:rsidP="00A03BBA">
      <w:pPr>
        <w:numPr>
          <w:ilvl w:val="0"/>
          <w:numId w:val="45"/>
        </w:numPr>
        <w:tabs>
          <w:tab w:val="left" w:pos="996"/>
        </w:tabs>
        <w:kinsoku w:val="0"/>
        <w:overflowPunct w:val="0"/>
        <w:autoSpaceDE w:val="0"/>
        <w:autoSpaceDN w:val="0"/>
        <w:adjustRightInd w:val="0"/>
        <w:ind w:hanging="308"/>
        <w:jc w:val="both"/>
        <w:rPr>
          <w:rFonts w:ascii="Calibri" w:hAnsi="Calibri" w:cs="Calibri"/>
          <w:color w:val="000000"/>
          <w:sz w:val="19"/>
          <w:szCs w:val="19"/>
        </w:rPr>
      </w:pPr>
      <w:r>
        <w:rPr>
          <w:rFonts w:ascii="Calibri" w:hAnsi="Calibri"/>
          <w:color w:val="231F20"/>
          <w:sz w:val="19"/>
        </w:rPr>
        <w:t>14. orrialdea, azkeneko paragrafoa. Hau gaineratzea: “oso bilakaera positiboa ikusten da 2025ean”</w:t>
      </w:r>
    </w:p>
    <w:p w14:paraId="5DD25BF7" w14:textId="77777777" w:rsidR="00A03BBA" w:rsidRDefault="00A03BBA" w:rsidP="00A03BBA">
      <w:pPr>
        <w:kinsoku w:val="0"/>
        <w:overflowPunct w:val="0"/>
        <w:autoSpaceDE w:val="0"/>
        <w:autoSpaceDN w:val="0"/>
        <w:adjustRightInd w:val="0"/>
        <w:spacing w:before="3"/>
        <w:rPr>
          <w:rFonts w:ascii="Calibri" w:hAnsi="Calibri" w:cs="Calibri"/>
          <w:sz w:val="22"/>
          <w:szCs w:val="22"/>
        </w:rPr>
      </w:pPr>
    </w:p>
    <w:p w14:paraId="6A1EEA78" w14:textId="77777777" w:rsidR="00A03BBA" w:rsidRDefault="00A03BBA" w:rsidP="00A03BBA">
      <w:pPr>
        <w:numPr>
          <w:ilvl w:val="0"/>
          <w:numId w:val="45"/>
        </w:numPr>
        <w:tabs>
          <w:tab w:val="left" w:pos="996"/>
        </w:tabs>
        <w:kinsoku w:val="0"/>
        <w:overflowPunct w:val="0"/>
        <w:autoSpaceDE w:val="0"/>
        <w:autoSpaceDN w:val="0"/>
        <w:adjustRightInd w:val="0"/>
        <w:spacing w:line="304" w:lineRule="auto"/>
        <w:ind w:right="644" w:hanging="308"/>
        <w:jc w:val="both"/>
        <w:rPr>
          <w:rFonts w:ascii="Calibri" w:hAnsi="Calibri" w:cs="Calibri"/>
          <w:color w:val="000000"/>
          <w:sz w:val="19"/>
          <w:szCs w:val="19"/>
        </w:rPr>
      </w:pPr>
      <w:r>
        <w:rPr>
          <w:rFonts w:ascii="Calibri" w:hAnsi="Calibri"/>
          <w:color w:val="231F20"/>
          <w:sz w:val="19"/>
        </w:rPr>
        <w:t>15. orrialdea, 4. paragrafoa. Parte-hartzea handia izatea ez dela lortzen ari esan beharrean, hau esatea proposatzen da: “hobetzen ahal da”.</w:t>
      </w:r>
    </w:p>
    <w:p w14:paraId="3F15F255" w14:textId="77777777" w:rsidR="00A03BBA" w:rsidRDefault="00A03BBA" w:rsidP="00A03BBA">
      <w:pPr>
        <w:kinsoku w:val="0"/>
        <w:overflowPunct w:val="0"/>
        <w:autoSpaceDE w:val="0"/>
        <w:autoSpaceDN w:val="0"/>
        <w:adjustRightInd w:val="0"/>
        <w:spacing w:before="11"/>
        <w:rPr>
          <w:rFonts w:ascii="Calibri" w:hAnsi="Calibri" w:cs="Calibri"/>
          <w:sz w:val="16"/>
          <w:szCs w:val="16"/>
        </w:rPr>
      </w:pPr>
    </w:p>
    <w:p w14:paraId="47FE8091" w14:textId="77777777" w:rsidR="00A03BBA" w:rsidRDefault="00A03BBA" w:rsidP="00A03BBA">
      <w:pPr>
        <w:kinsoku w:val="0"/>
        <w:overflowPunct w:val="0"/>
        <w:autoSpaceDE w:val="0"/>
        <w:autoSpaceDN w:val="0"/>
        <w:adjustRightInd w:val="0"/>
        <w:spacing w:line="307" w:lineRule="auto"/>
        <w:ind w:left="629" w:right="647"/>
        <w:jc w:val="both"/>
        <w:rPr>
          <w:rFonts w:ascii="Calibri" w:hAnsi="Calibri" w:cs="Calibri"/>
          <w:color w:val="000000"/>
          <w:sz w:val="19"/>
          <w:szCs w:val="19"/>
        </w:rPr>
      </w:pPr>
      <w:r>
        <w:rPr>
          <w:rFonts w:ascii="Calibri" w:hAnsi="Calibri"/>
          <w:color w:val="231F20"/>
          <w:sz w:val="19"/>
        </w:rPr>
        <w:t>Eskerrik asko egindako fiskalizazio txostenagatik, programa hobetzeko gomendioak ematen dizkigulako.</w:t>
      </w:r>
    </w:p>
    <w:p w14:paraId="099724C7" w14:textId="77777777" w:rsidR="00A03BBA" w:rsidRDefault="00A03BBA" w:rsidP="00A03BBA">
      <w:pPr>
        <w:kinsoku w:val="0"/>
        <w:overflowPunct w:val="0"/>
        <w:autoSpaceDE w:val="0"/>
        <w:autoSpaceDN w:val="0"/>
        <w:adjustRightInd w:val="0"/>
        <w:spacing w:before="12"/>
        <w:rPr>
          <w:rFonts w:ascii="Calibri" w:hAnsi="Calibri" w:cs="Calibri"/>
          <w:sz w:val="16"/>
          <w:szCs w:val="16"/>
        </w:rPr>
      </w:pPr>
    </w:p>
    <w:p w14:paraId="066AA191" w14:textId="77777777" w:rsidR="00A03BBA" w:rsidRDefault="00A03BBA" w:rsidP="00A03BBA">
      <w:pPr>
        <w:kinsoku w:val="0"/>
        <w:overflowPunct w:val="0"/>
        <w:autoSpaceDE w:val="0"/>
        <w:autoSpaceDN w:val="0"/>
        <w:adjustRightInd w:val="0"/>
        <w:ind w:left="629"/>
        <w:jc w:val="both"/>
        <w:rPr>
          <w:rFonts w:ascii="Calibri" w:hAnsi="Calibri" w:cs="Calibri"/>
          <w:color w:val="000000"/>
          <w:sz w:val="19"/>
          <w:szCs w:val="19"/>
        </w:rPr>
      </w:pPr>
      <w:r>
        <w:rPr>
          <w:rFonts w:ascii="Calibri" w:hAnsi="Calibri"/>
          <w:color w:val="231F20"/>
          <w:sz w:val="19"/>
        </w:rPr>
        <w:t>Adeitasunez, agur</w:t>
      </w:r>
    </w:p>
    <w:p w14:paraId="43C4DECA" w14:textId="77777777" w:rsidR="00A03BBA" w:rsidRDefault="00A03BBA" w:rsidP="00A03BBA">
      <w:pPr>
        <w:kinsoku w:val="0"/>
        <w:overflowPunct w:val="0"/>
        <w:autoSpaceDE w:val="0"/>
        <w:autoSpaceDN w:val="0"/>
        <w:adjustRightInd w:val="0"/>
        <w:spacing w:before="4"/>
        <w:rPr>
          <w:rFonts w:ascii="Calibri" w:hAnsi="Calibri" w:cs="Calibri"/>
          <w:sz w:val="22"/>
          <w:szCs w:val="22"/>
        </w:rPr>
      </w:pPr>
    </w:p>
    <w:p w14:paraId="72A3BE2D" w14:textId="77777777" w:rsidR="00A03BBA" w:rsidRDefault="00A03BBA" w:rsidP="00A03BBA">
      <w:pPr>
        <w:kinsoku w:val="0"/>
        <w:overflowPunct w:val="0"/>
        <w:autoSpaceDE w:val="0"/>
        <w:autoSpaceDN w:val="0"/>
        <w:adjustRightInd w:val="0"/>
        <w:spacing w:line="309" w:lineRule="auto"/>
        <w:ind w:left="2697" w:right="2630" w:hanging="87"/>
        <w:rPr>
          <w:rFonts w:ascii="Calibri" w:hAnsi="Calibri" w:cs="Calibri"/>
          <w:color w:val="000000"/>
          <w:sz w:val="19"/>
          <w:szCs w:val="19"/>
        </w:rPr>
      </w:pPr>
      <w:r>
        <w:rPr>
          <w:rFonts w:ascii="Calibri" w:hAnsi="Calibri"/>
          <w:color w:val="231F20"/>
          <w:sz w:val="19"/>
        </w:rPr>
        <w:t>NAFARROAKO OSASUN PUBLIKOAREN ETA LAN OSASUNAREN INSTITUTUKO ZUZENDARI KUDEATZAILEA</w:t>
      </w:r>
    </w:p>
    <w:p w14:paraId="0EC3B98A" w14:textId="77777777" w:rsidR="00A03BBA" w:rsidRDefault="00A03BBA" w:rsidP="00A03BBA">
      <w:pPr>
        <w:kinsoku w:val="0"/>
        <w:overflowPunct w:val="0"/>
        <w:autoSpaceDE w:val="0"/>
        <w:autoSpaceDN w:val="0"/>
        <w:adjustRightInd w:val="0"/>
        <w:rPr>
          <w:rFonts w:ascii="Calibri" w:hAnsi="Calibri" w:cs="Calibri"/>
          <w:sz w:val="20"/>
          <w:szCs w:val="20"/>
        </w:rPr>
      </w:pPr>
    </w:p>
    <w:p w14:paraId="05B199E9" w14:textId="77777777" w:rsidR="00A03BBA" w:rsidRDefault="00A03BBA" w:rsidP="00A03BBA">
      <w:pPr>
        <w:kinsoku w:val="0"/>
        <w:overflowPunct w:val="0"/>
        <w:autoSpaceDE w:val="0"/>
        <w:autoSpaceDN w:val="0"/>
        <w:adjustRightInd w:val="0"/>
        <w:spacing w:before="36" w:line="249" w:lineRule="auto"/>
        <w:ind w:left="3210" w:right="3441"/>
        <w:jc w:val="center"/>
        <w:rPr>
          <w:rFonts w:ascii="Calibri" w:hAnsi="Calibri" w:cs="Calibri"/>
          <w:color w:val="000000"/>
          <w:sz w:val="14"/>
          <w:szCs w:val="14"/>
        </w:rPr>
      </w:pPr>
      <w:r>
        <w:rPr>
          <w:rFonts w:ascii="Calibri" w:hAnsi="Calibri"/>
          <w:color w:val="231F20"/>
          <w:sz w:val="14"/>
        </w:rPr>
        <w:t xml:space="preserve">Mª </w:t>
      </w:r>
      <w:proofErr w:type="spellStart"/>
      <w:r>
        <w:rPr>
          <w:rFonts w:ascii="Calibri" w:hAnsi="Calibri"/>
          <w:color w:val="231F20"/>
          <w:sz w:val="14"/>
        </w:rPr>
        <w:t>Ángeles</w:t>
      </w:r>
      <w:proofErr w:type="spellEnd"/>
      <w:r>
        <w:rPr>
          <w:rFonts w:ascii="Calibri" w:hAnsi="Calibri"/>
          <w:color w:val="231F20"/>
          <w:sz w:val="14"/>
        </w:rPr>
        <w:t xml:space="preserve"> Nuin </w:t>
      </w:r>
      <w:proofErr w:type="spellStart"/>
      <w:r>
        <w:rPr>
          <w:rFonts w:ascii="Calibri" w:hAnsi="Calibri"/>
          <w:color w:val="231F20"/>
          <w:sz w:val="14"/>
        </w:rPr>
        <w:t>Villanueva</w:t>
      </w:r>
      <w:proofErr w:type="spellEnd"/>
      <w:r>
        <w:rPr>
          <w:rFonts w:ascii="Calibri" w:hAnsi="Calibri"/>
          <w:color w:val="231F20"/>
          <w:sz w:val="14"/>
        </w:rPr>
        <w:t>, zuzendari kudeatzailea</w:t>
      </w:r>
    </w:p>
    <w:p w14:paraId="096A2AA8" w14:textId="77777777" w:rsidR="00A03BBA" w:rsidRDefault="00A03BBA" w:rsidP="00A03BBA">
      <w:pPr>
        <w:kinsoku w:val="0"/>
        <w:overflowPunct w:val="0"/>
        <w:autoSpaceDE w:val="0"/>
        <w:autoSpaceDN w:val="0"/>
        <w:adjustRightInd w:val="0"/>
        <w:spacing w:line="249" w:lineRule="auto"/>
        <w:ind w:left="3210" w:right="3440"/>
        <w:jc w:val="center"/>
        <w:rPr>
          <w:rFonts w:ascii="Calibri" w:hAnsi="Calibri" w:cs="Calibri"/>
          <w:color w:val="000000"/>
          <w:sz w:val="14"/>
          <w:szCs w:val="14"/>
        </w:rPr>
      </w:pPr>
      <w:r>
        <w:rPr>
          <w:rFonts w:ascii="Calibri" w:hAnsi="Calibri"/>
          <w:color w:val="231F20"/>
          <w:sz w:val="14"/>
        </w:rPr>
        <w:t>Nafarroako Osasun Publikoaren eta Lan Osasunaren Institutua</w:t>
      </w:r>
    </w:p>
    <w:p w14:paraId="48F32C8C" w14:textId="77777777" w:rsidR="00A03BBA" w:rsidRDefault="00A03BBA" w:rsidP="00A03BBA">
      <w:pPr>
        <w:kinsoku w:val="0"/>
        <w:overflowPunct w:val="0"/>
        <w:autoSpaceDE w:val="0"/>
        <w:autoSpaceDN w:val="0"/>
        <w:adjustRightInd w:val="0"/>
        <w:rPr>
          <w:rFonts w:ascii="Calibri" w:hAnsi="Calibri" w:cs="Calibri"/>
          <w:sz w:val="20"/>
          <w:szCs w:val="20"/>
        </w:rPr>
      </w:pPr>
    </w:p>
    <w:p w14:paraId="3400D592" w14:textId="77777777" w:rsidR="00A03BBA" w:rsidRDefault="00A03BBA" w:rsidP="00A03BBA">
      <w:pPr>
        <w:kinsoku w:val="0"/>
        <w:overflowPunct w:val="0"/>
        <w:autoSpaceDE w:val="0"/>
        <w:autoSpaceDN w:val="0"/>
        <w:adjustRightInd w:val="0"/>
        <w:spacing w:before="9"/>
        <w:rPr>
          <w:rFonts w:ascii="Calibri" w:hAnsi="Calibri" w:cs="Calibri"/>
          <w:sz w:val="14"/>
          <w:szCs w:val="14"/>
        </w:rPr>
      </w:pPr>
    </w:p>
    <w:p w14:paraId="1F0E0C4C" w14:textId="77777777" w:rsidR="00A03BBA" w:rsidRDefault="00A03BBA" w:rsidP="00A03BBA">
      <w:pPr>
        <w:kinsoku w:val="0"/>
        <w:overflowPunct w:val="0"/>
        <w:autoSpaceDE w:val="0"/>
        <w:autoSpaceDN w:val="0"/>
        <w:adjustRightInd w:val="0"/>
        <w:spacing w:line="200" w:lineRule="atLeast"/>
        <w:ind w:left="3770"/>
        <w:rPr>
          <w:rFonts w:ascii="Calibri" w:hAnsi="Calibri" w:cs="Calibri"/>
          <w:sz w:val="20"/>
          <w:szCs w:val="20"/>
        </w:rPr>
      </w:pPr>
      <w:r>
        <w:rPr>
          <w:noProof/>
        </w:rPr>
        <mc:AlternateContent>
          <mc:Choice Requires="wpg">
            <w:drawing>
              <wp:inline distT="0" distB="0" distL="0" distR="0" wp14:anchorId="29030DA8" wp14:editId="752FC14A">
                <wp:extent cx="572770" cy="567690"/>
                <wp:effectExtent l="9525" t="9525" r="8255" b="3810"/>
                <wp:docPr id="22" name="Grupo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770" cy="567690"/>
                          <a:chOff x="0" y="0"/>
                          <a:chExt cx="902" cy="894"/>
                        </a:xfrm>
                      </wpg:grpSpPr>
                      <wpg:grpSp>
                        <wpg:cNvPr id="23" name="Group 32"/>
                        <wpg:cNvGrpSpPr>
                          <a:grpSpLocks/>
                        </wpg:cNvGrpSpPr>
                        <wpg:grpSpPr bwMode="auto">
                          <a:xfrm>
                            <a:off x="0" y="0"/>
                            <a:ext cx="902" cy="894"/>
                            <a:chOff x="0" y="0"/>
                            <a:chExt cx="902" cy="894"/>
                          </a:xfrm>
                        </wpg:grpSpPr>
                        <wps:wsp>
                          <wps:cNvPr id="24" name="Freeform 33"/>
                          <wps:cNvSpPr>
                            <a:spLocks/>
                          </wps:cNvSpPr>
                          <wps:spPr bwMode="auto">
                            <a:xfrm>
                              <a:off x="0" y="0"/>
                              <a:ext cx="902" cy="894"/>
                            </a:xfrm>
                            <a:custGeom>
                              <a:avLst/>
                              <a:gdLst>
                                <a:gd name="T0" fmla="*/ 158 w 902"/>
                                <a:gd name="T1" fmla="*/ 709 h 894"/>
                                <a:gd name="T2" fmla="*/ 128 w 902"/>
                                <a:gd name="T3" fmla="*/ 726 h 894"/>
                                <a:gd name="T4" fmla="*/ 102 w 902"/>
                                <a:gd name="T5" fmla="*/ 743 h 894"/>
                                <a:gd name="T6" fmla="*/ 80 w 902"/>
                                <a:gd name="T7" fmla="*/ 758 h 894"/>
                                <a:gd name="T8" fmla="*/ 60 w 902"/>
                                <a:gd name="T9" fmla="*/ 775 h 894"/>
                                <a:gd name="T10" fmla="*/ 44 w 902"/>
                                <a:gd name="T11" fmla="*/ 792 h 894"/>
                                <a:gd name="T12" fmla="*/ 31 w 902"/>
                                <a:gd name="T13" fmla="*/ 808 h 894"/>
                                <a:gd name="T14" fmla="*/ 20 w 902"/>
                                <a:gd name="T15" fmla="*/ 823 h 894"/>
                                <a:gd name="T16" fmla="*/ 12 w 902"/>
                                <a:gd name="T17" fmla="*/ 839 h 894"/>
                                <a:gd name="T18" fmla="*/ 5 w 902"/>
                                <a:gd name="T19" fmla="*/ 851 h 894"/>
                                <a:gd name="T20" fmla="*/ 2 w 902"/>
                                <a:gd name="T21" fmla="*/ 863 h 894"/>
                                <a:gd name="T22" fmla="*/ 0 w 902"/>
                                <a:gd name="T23" fmla="*/ 873 h 894"/>
                                <a:gd name="T24" fmla="*/ 12 w 902"/>
                                <a:gd name="T25" fmla="*/ 893 h 894"/>
                                <a:gd name="T26" fmla="*/ 68 w 902"/>
                                <a:gd name="T27" fmla="*/ 893 h 894"/>
                                <a:gd name="T28" fmla="*/ 74 w 902"/>
                                <a:gd name="T29" fmla="*/ 892 h 894"/>
                                <a:gd name="T30" fmla="*/ 17 w 902"/>
                                <a:gd name="T31" fmla="*/ 892 h 894"/>
                                <a:gd name="T32" fmla="*/ 17 w 902"/>
                                <a:gd name="T33" fmla="*/ 883 h 894"/>
                                <a:gd name="T34" fmla="*/ 19 w 902"/>
                                <a:gd name="T35" fmla="*/ 873 h 894"/>
                                <a:gd name="T36" fmla="*/ 24 w 902"/>
                                <a:gd name="T37" fmla="*/ 859 h 894"/>
                                <a:gd name="T38" fmla="*/ 32 w 902"/>
                                <a:gd name="T39" fmla="*/ 846 h 894"/>
                                <a:gd name="T40" fmla="*/ 41 w 902"/>
                                <a:gd name="T41" fmla="*/ 830 h 894"/>
                                <a:gd name="T42" fmla="*/ 53 w 902"/>
                                <a:gd name="T43" fmla="*/ 813 h 894"/>
                                <a:gd name="T44" fmla="*/ 66 w 902"/>
                                <a:gd name="T45" fmla="*/ 796 h 894"/>
                                <a:gd name="T46" fmla="*/ 82 w 902"/>
                                <a:gd name="T47" fmla="*/ 779 h 894"/>
                                <a:gd name="T48" fmla="*/ 98 w 902"/>
                                <a:gd name="T49" fmla="*/ 762 h 894"/>
                                <a:gd name="T50" fmla="*/ 117 w 902"/>
                                <a:gd name="T51" fmla="*/ 743 h 894"/>
                                <a:gd name="T52" fmla="*/ 137 w 902"/>
                                <a:gd name="T53" fmla="*/ 726 h 894"/>
                                <a:gd name="T54" fmla="*/ 158 w 902"/>
                                <a:gd name="T55" fmla="*/ 709 h 894"/>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902" h="894">
                                  <a:moveTo>
                                    <a:pt x="158" y="709"/>
                                  </a:moveTo>
                                  <a:lnTo>
                                    <a:pt x="128" y="726"/>
                                  </a:lnTo>
                                  <a:lnTo>
                                    <a:pt x="102" y="743"/>
                                  </a:lnTo>
                                  <a:lnTo>
                                    <a:pt x="80" y="758"/>
                                  </a:lnTo>
                                  <a:lnTo>
                                    <a:pt x="60" y="775"/>
                                  </a:lnTo>
                                  <a:lnTo>
                                    <a:pt x="44" y="792"/>
                                  </a:lnTo>
                                  <a:lnTo>
                                    <a:pt x="31" y="808"/>
                                  </a:lnTo>
                                  <a:lnTo>
                                    <a:pt x="20" y="823"/>
                                  </a:lnTo>
                                  <a:lnTo>
                                    <a:pt x="12" y="839"/>
                                  </a:lnTo>
                                  <a:lnTo>
                                    <a:pt x="5" y="851"/>
                                  </a:lnTo>
                                  <a:lnTo>
                                    <a:pt x="2" y="863"/>
                                  </a:lnTo>
                                  <a:lnTo>
                                    <a:pt x="0" y="873"/>
                                  </a:lnTo>
                                  <a:lnTo>
                                    <a:pt x="12" y="893"/>
                                  </a:lnTo>
                                  <a:lnTo>
                                    <a:pt x="68" y="893"/>
                                  </a:lnTo>
                                  <a:lnTo>
                                    <a:pt x="74" y="892"/>
                                  </a:lnTo>
                                  <a:lnTo>
                                    <a:pt x="17" y="892"/>
                                  </a:lnTo>
                                  <a:lnTo>
                                    <a:pt x="17" y="883"/>
                                  </a:lnTo>
                                  <a:lnTo>
                                    <a:pt x="19" y="873"/>
                                  </a:lnTo>
                                  <a:lnTo>
                                    <a:pt x="24" y="859"/>
                                  </a:lnTo>
                                  <a:lnTo>
                                    <a:pt x="32" y="846"/>
                                  </a:lnTo>
                                  <a:lnTo>
                                    <a:pt x="41" y="830"/>
                                  </a:lnTo>
                                  <a:lnTo>
                                    <a:pt x="53" y="813"/>
                                  </a:lnTo>
                                  <a:lnTo>
                                    <a:pt x="66" y="796"/>
                                  </a:lnTo>
                                  <a:lnTo>
                                    <a:pt x="82" y="779"/>
                                  </a:lnTo>
                                  <a:lnTo>
                                    <a:pt x="98" y="762"/>
                                  </a:lnTo>
                                  <a:lnTo>
                                    <a:pt x="117" y="743"/>
                                  </a:lnTo>
                                  <a:lnTo>
                                    <a:pt x="137" y="726"/>
                                  </a:lnTo>
                                  <a:lnTo>
                                    <a:pt x="158" y="709"/>
                                  </a:lnTo>
                                  <a:close/>
                                </a:path>
                              </a:pathLst>
                            </a:custGeom>
                            <a:solidFill>
                              <a:srgbClr val="FC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34"/>
                          <wps:cNvSpPr>
                            <a:spLocks/>
                          </wps:cNvSpPr>
                          <wps:spPr bwMode="auto">
                            <a:xfrm>
                              <a:off x="0" y="0"/>
                              <a:ext cx="902" cy="894"/>
                            </a:xfrm>
                            <a:custGeom>
                              <a:avLst/>
                              <a:gdLst>
                                <a:gd name="T0" fmla="*/ 376 w 902"/>
                                <a:gd name="T1" fmla="*/ 6 h 894"/>
                                <a:gd name="T2" fmla="*/ 357 w 902"/>
                                <a:gd name="T3" fmla="*/ 49 h 894"/>
                                <a:gd name="T4" fmla="*/ 353 w 902"/>
                                <a:gd name="T5" fmla="*/ 92 h 894"/>
                                <a:gd name="T6" fmla="*/ 355 w 902"/>
                                <a:gd name="T7" fmla="*/ 130 h 894"/>
                                <a:gd name="T8" fmla="*/ 361 w 902"/>
                                <a:gd name="T9" fmla="*/ 171 h 894"/>
                                <a:gd name="T10" fmla="*/ 369 w 902"/>
                                <a:gd name="T11" fmla="*/ 214 h 894"/>
                                <a:gd name="T12" fmla="*/ 377 w 902"/>
                                <a:gd name="T13" fmla="*/ 251 h 894"/>
                                <a:gd name="T14" fmla="*/ 380 w 902"/>
                                <a:gd name="T15" fmla="*/ 282 h 894"/>
                                <a:gd name="T16" fmla="*/ 368 w 902"/>
                                <a:gd name="T17" fmla="*/ 327 h 894"/>
                                <a:gd name="T18" fmla="*/ 344 w 902"/>
                                <a:gd name="T19" fmla="*/ 393 h 894"/>
                                <a:gd name="T20" fmla="*/ 311 w 902"/>
                                <a:gd name="T21" fmla="*/ 472 h 894"/>
                                <a:gd name="T22" fmla="*/ 271 w 902"/>
                                <a:gd name="T23" fmla="*/ 560 h 894"/>
                                <a:gd name="T24" fmla="*/ 226 w 902"/>
                                <a:gd name="T25" fmla="*/ 649 h 894"/>
                                <a:gd name="T26" fmla="*/ 178 w 902"/>
                                <a:gd name="T27" fmla="*/ 732 h 894"/>
                                <a:gd name="T28" fmla="*/ 129 w 902"/>
                                <a:gd name="T29" fmla="*/ 804 h 894"/>
                                <a:gd name="T30" fmla="*/ 81 w 902"/>
                                <a:gd name="T31" fmla="*/ 858 h 894"/>
                                <a:gd name="T32" fmla="*/ 37 w 902"/>
                                <a:gd name="T33" fmla="*/ 888 h 894"/>
                                <a:gd name="T34" fmla="*/ 74 w 902"/>
                                <a:gd name="T35" fmla="*/ 892 h 894"/>
                                <a:gd name="T36" fmla="*/ 97 w 902"/>
                                <a:gd name="T37" fmla="*/ 875 h 894"/>
                                <a:gd name="T38" fmla="*/ 123 w 902"/>
                                <a:gd name="T39" fmla="*/ 851 h 894"/>
                                <a:gd name="T40" fmla="*/ 151 w 902"/>
                                <a:gd name="T41" fmla="*/ 818 h 894"/>
                                <a:gd name="T42" fmla="*/ 181 w 902"/>
                                <a:gd name="T43" fmla="*/ 777 h 894"/>
                                <a:gd name="T44" fmla="*/ 214 w 902"/>
                                <a:gd name="T45" fmla="*/ 729 h 894"/>
                                <a:gd name="T46" fmla="*/ 249 w 902"/>
                                <a:gd name="T47" fmla="*/ 669 h 894"/>
                                <a:gd name="T48" fmla="*/ 250 w 902"/>
                                <a:gd name="T49" fmla="*/ 666 h 894"/>
                                <a:gd name="T50" fmla="*/ 281 w 902"/>
                                <a:gd name="T51" fmla="*/ 609 h 894"/>
                                <a:gd name="T52" fmla="*/ 308 w 902"/>
                                <a:gd name="T53" fmla="*/ 560 h 894"/>
                                <a:gd name="T54" fmla="*/ 330 w 902"/>
                                <a:gd name="T55" fmla="*/ 515 h 894"/>
                                <a:gd name="T56" fmla="*/ 349 w 902"/>
                                <a:gd name="T57" fmla="*/ 476 h 894"/>
                                <a:gd name="T58" fmla="*/ 364 w 902"/>
                                <a:gd name="T59" fmla="*/ 441 h 894"/>
                                <a:gd name="T60" fmla="*/ 376 w 902"/>
                                <a:gd name="T61" fmla="*/ 411 h 894"/>
                                <a:gd name="T62" fmla="*/ 390 w 902"/>
                                <a:gd name="T63" fmla="*/ 369 h 894"/>
                                <a:gd name="T64" fmla="*/ 397 w 902"/>
                                <a:gd name="T65" fmla="*/ 345 h 894"/>
                                <a:gd name="T66" fmla="*/ 434 w 902"/>
                                <a:gd name="T67" fmla="*/ 335 h 894"/>
                                <a:gd name="T68" fmla="*/ 426 w 902"/>
                                <a:gd name="T69" fmla="*/ 315 h 894"/>
                                <a:gd name="T70" fmla="*/ 421 w 902"/>
                                <a:gd name="T71" fmla="*/ 272 h 894"/>
                                <a:gd name="T72" fmla="*/ 423 w 902"/>
                                <a:gd name="T73" fmla="*/ 229 h 894"/>
                                <a:gd name="T74" fmla="*/ 406 w 902"/>
                                <a:gd name="T75" fmla="*/ 207 h 894"/>
                                <a:gd name="T76" fmla="*/ 390 w 902"/>
                                <a:gd name="T77" fmla="*/ 172 h 894"/>
                                <a:gd name="T78" fmla="*/ 381 w 902"/>
                                <a:gd name="T79" fmla="*/ 131 h 894"/>
                                <a:gd name="T80" fmla="*/ 378 w 902"/>
                                <a:gd name="T81" fmla="*/ 92 h 894"/>
                                <a:gd name="T82" fmla="*/ 380 w 902"/>
                                <a:gd name="T83" fmla="*/ 51 h 894"/>
                                <a:gd name="T84" fmla="*/ 393 w 902"/>
                                <a:gd name="T85" fmla="*/ 10 h 894"/>
                                <a:gd name="T86" fmla="*/ 415 w 902"/>
                                <a:gd name="T87" fmla="*/ 1 h 894"/>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902" h="894">
                                  <a:moveTo>
                                    <a:pt x="396" y="0"/>
                                  </a:moveTo>
                                  <a:lnTo>
                                    <a:pt x="376" y="6"/>
                                  </a:lnTo>
                                  <a:lnTo>
                                    <a:pt x="363" y="25"/>
                                  </a:lnTo>
                                  <a:lnTo>
                                    <a:pt x="357" y="49"/>
                                  </a:lnTo>
                                  <a:lnTo>
                                    <a:pt x="354" y="73"/>
                                  </a:lnTo>
                                  <a:lnTo>
                                    <a:pt x="353" y="92"/>
                                  </a:lnTo>
                                  <a:lnTo>
                                    <a:pt x="354" y="109"/>
                                  </a:lnTo>
                                  <a:lnTo>
                                    <a:pt x="355" y="130"/>
                                  </a:lnTo>
                                  <a:lnTo>
                                    <a:pt x="358" y="150"/>
                                  </a:lnTo>
                                  <a:lnTo>
                                    <a:pt x="361" y="171"/>
                                  </a:lnTo>
                                  <a:lnTo>
                                    <a:pt x="365" y="193"/>
                                  </a:lnTo>
                                  <a:lnTo>
                                    <a:pt x="369" y="214"/>
                                  </a:lnTo>
                                  <a:lnTo>
                                    <a:pt x="373" y="232"/>
                                  </a:lnTo>
                                  <a:lnTo>
                                    <a:pt x="377" y="251"/>
                                  </a:lnTo>
                                  <a:lnTo>
                                    <a:pt x="381" y="268"/>
                                  </a:lnTo>
                                  <a:lnTo>
                                    <a:pt x="380" y="282"/>
                                  </a:lnTo>
                                  <a:lnTo>
                                    <a:pt x="376" y="303"/>
                                  </a:lnTo>
                                  <a:lnTo>
                                    <a:pt x="368" y="327"/>
                                  </a:lnTo>
                                  <a:lnTo>
                                    <a:pt x="357" y="357"/>
                                  </a:lnTo>
                                  <a:lnTo>
                                    <a:pt x="344" y="393"/>
                                  </a:lnTo>
                                  <a:lnTo>
                                    <a:pt x="329" y="431"/>
                                  </a:lnTo>
                                  <a:lnTo>
                                    <a:pt x="311" y="472"/>
                                  </a:lnTo>
                                  <a:lnTo>
                                    <a:pt x="292" y="515"/>
                                  </a:lnTo>
                                  <a:lnTo>
                                    <a:pt x="271" y="560"/>
                                  </a:lnTo>
                                  <a:lnTo>
                                    <a:pt x="249" y="604"/>
                                  </a:lnTo>
                                  <a:lnTo>
                                    <a:pt x="226" y="649"/>
                                  </a:lnTo>
                                  <a:lnTo>
                                    <a:pt x="202" y="691"/>
                                  </a:lnTo>
                                  <a:lnTo>
                                    <a:pt x="178" y="732"/>
                                  </a:lnTo>
                                  <a:lnTo>
                                    <a:pt x="153" y="770"/>
                                  </a:lnTo>
                                  <a:lnTo>
                                    <a:pt x="129" y="804"/>
                                  </a:lnTo>
                                  <a:lnTo>
                                    <a:pt x="105" y="834"/>
                                  </a:lnTo>
                                  <a:lnTo>
                                    <a:pt x="81" y="858"/>
                                  </a:lnTo>
                                  <a:lnTo>
                                    <a:pt x="58" y="876"/>
                                  </a:lnTo>
                                  <a:lnTo>
                                    <a:pt x="37" y="888"/>
                                  </a:lnTo>
                                  <a:lnTo>
                                    <a:pt x="17" y="892"/>
                                  </a:lnTo>
                                  <a:lnTo>
                                    <a:pt x="74" y="892"/>
                                  </a:lnTo>
                                  <a:lnTo>
                                    <a:pt x="85" y="883"/>
                                  </a:lnTo>
                                  <a:lnTo>
                                    <a:pt x="97" y="875"/>
                                  </a:lnTo>
                                  <a:lnTo>
                                    <a:pt x="110" y="863"/>
                                  </a:lnTo>
                                  <a:lnTo>
                                    <a:pt x="123" y="851"/>
                                  </a:lnTo>
                                  <a:lnTo>
                                    <a:pt x="137" y="835"/>
                                  </a:lnTo>
                                  <a:lnTo>
                                    <a:pt x="151" y="818"/>
                                  </a:lnTo>
                                  <a:lnTo>
                                    <a:pt x="166" y="799"/>
                                  </a:lnTo>
                                  <a:lnTo>
                                    <a:pt x="181" y="777"/>
                                  </a:lnTo>
                                  <a:lnTo>
                                    <a:pt x="197" y="755"/>
                                  </a:lnTo>
                                  <a:lnTo>
                                    <a:pt x="214" y="729"/>
                                  </a:lnTo>
                                  <a:lnTo>
                                    <a:pt x="231" y="700"/>
                                  </a:lnTo>
                                  <a:lnTo>
                                    <a:pt x="249" y="669"/>
                                  </a:lnTo>
                                  <a:lnTo>
                                    <a:pt x="260" y="666"/>
                                  </a:lnTo>
                                  <a:lnTo>
                                    <a:pt x="250" y="666"/>
                                  </a:lnTo>
                                  <a:lnTo>
                                    <a:pt x="266" y="637"/>
                                  </a:lnTo>
                                  <a:lnTo>
                                    <a:pt x="281" y="609"/>
                                  </a:lnTo>
                                  <a:lnTo>
                                    <a:pt x="295" y="585"/>
                                  </a:lnTo>
                                  <a:lnTo>
                                    <a:pt x="308" y="560"/>
                                  </a:lnTo>
                                  <a:lnTo>
                                    <a:pt x="320" y="537"/>
                                  </a:lnTo>
                                  <a:lnTo>
                                    <a:pt x="330" y="515"/>
                                  </a:lnTo>
                                  <a:lnTo>
                                    <a:pt x="340" y="494"/>
                                  </a:lnTo>
                                  <a:lnTo>
                                    <a:pt x="349" y="476"/>
                                  </a:lnTo>
                                  <a:lnTo>
                                    <a:pt x="357" y="458"/>
                                  </a:lnTo>
                                  <a:lnTo>
                                    <a:pt x="364" y="441"/>
                                  </a:lnTo>
                                  <a:lnTo>
                                    <a:pt x="371" y="424"/>
                                  </a:lnTo>
                                  <a:lnTo>
                                    <a:pt x="376" y="411"/>
                                  </a:lnTo>
                                  <a:lnTo>
                                    <a:pt x="386" y="381"/>
                                  </a:lnTo>
                                  <a:lnTo>
                                    <a:pt x="390" y="369"/>
                                  </a:lnTo>
                                  <a:lnTo>
                                    <a:pt x="394" y="357"/>
                                  </a:lnTo>
                                  <a:lnTo>
                                    <a:pt x="397" y="345"/>
                                  </a:lnTo>
                                  <a:lnTo>
                                    <a:pt x="400" y="335"/>
                                  </a:lnTo>
                                  <a:lnTo>
                                    <a:pt x="434" y="335"/>
                                  </a:lnTo>
                                  <a:lnTo>
                                    <a:pt x="434" y="333"/>
                                  </a:lnTo>
                                  <a:lnTo>
                                    <a:pt x="426" y="315"/>
                                  </a:lnTo>
                                  <a:lnTo>
                                    <a:pt x="419" y="296"/>
                                  </a:lnTo>
                                  <a:lnTo>
                                    <a:pt x="421" y="272"/>
                                  </a:lnTo>
                                  <a:lnTo>
                                    <a:pt x="422" y="250"/>
                                  </a:lnTo>
                                  <a:lnTo>
                                    <a:pt x="423" y="229"/>
                                  </a:lnTo>
                                  <a:lnTo>
                                    <a:pt x="424" y="207"/>
                                  </a:lnTo>
                                  <a:lnTo>
                                    <a:pt x="406" y="207"/>
                                  </a:lnTo>
                                  <a:lnTo>
                                    <a:pt x="397" y="191"/>
                                  </a:lnTo>
                                  <a:lnTo>
                                    <a:pt x="390" y="172"/>
                                  </a:lnTo>
                                  <a:lnTo>
                                    <a:pt x="385" y="154"/>
                                  </a:lnTo>
                                  <a:lnTo>
                                    <a:pt x="381" y="131"/>
                                  </a:lnTo>
                                  <a:lnTo>
                                    <a:pt x="379" y="111"/>
                                  </a:lnTo>
                                  <a:lnTo>
                                    <a:pt x="378" y="92"/>
                                  </a:lnTo>
                                  <a:lnTo>
                                    <a:pt x="378" y="73"/>
                                  </a:lnTo>
                                  <a:lnTo>
                                    <a:pt x="380" y="51"/>
                                  </a:lnTo>
                                  <a:lnTo>
                                    <a:pt x="384" y="27"/>
                                  </a:lnTo>
                                  <a:lnTo>
                                    <a:pt x="393" y="10"/>
                                  </a:lnTo>
                                  <a:lnTo>
                                    <a:pt x="427" y="10"/>
                                  </a:lnTo>
                                  <a:lnTo>
                                    <a:pt x="415" y="1"/>
                                  </a:lnTo>
                                  <a:lnTo>
                                    <a:pt x="396" y="0"/>
                                  </a:lnTo>
                                  <a:close/>
                                </a:path>
                              </a:pathLst>
                            </a:custGeom>
                            <a:solidFill>
                              <a:srgbClr val="FC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35"/>
                          <wps:cNvSpPr>
                            <a:spLocks/>
                          </wps:cNvSpPr>
                          <wps:spPr bwMode="auto">
                            <a:xfrm>
                              <a:off x="0" y="0"/>
                              <a:ext cx="902" cy="894"/>
                            </a:xfrm>
                            <a:custGeom>
                              <a:avLst/>
                              <a:gdLst>
                                <a:gd name="T0" fmla="*/ 891 w 902"/>
                                <a:gd name="T1" fmla="*/ 664 h 894"/>
                                <a:gd name="T2" fmla="*/ 866 w 902"/>
                                <a:gd name="T3" fmla="*/ 664 h 894"/>
                                <a:gd name="T4" fmla="*/ 856 w 902"/>
                                <a:gd name="T5" fmla="*/ 673 h 894"/>
                                <a:gd name="T6" fmla="*/ 856 w 902"/>
                                <a:gd name="T7" fmla="*/ 698 h 894"/>
                                <a:gd name="T8" fmla="*/ 866 w 902"/>
                                <a:gd name="T9" fmla="*/ 707 h 894"/>
                                <a:gd name="T10" fmla="*/ 891 w 902"/>
                                <a:gd name="T11" fmla="*/ 707 h 894"/>
                                <a:gd name="T12" fmla="*/ 897 w 902"/>
                                <a:gd name="T13" fmla="*/ 702 h 894"/>
                                <a:gd name="T14" fmla="*/ 868 w 902"/>
                                <a:gd name="T15" fmla="*/ 702 h 894"/>
                                <a:gd name="T16" fmla="*/ 860 w 902"/>
                                <a:gd name="T17" fmla="*/ 695 h 894"/>
                                <a:gd name="T18" fmla="*/ 860 w 902"/>
                                <a:gd name="T19" fmla="*/ 676 h 894"/>
                                <a:gd name="T20" fmla="*/ 868 w 902"/>
                                <a:gd name="T21" fmla="*/ 669 h 894"/>
                                <a:gd name="T22" fmla="*/ 897 w 902"/>
                                <a:gd name="T23" fmla="*/ 669 h 894"/>
                                <a:gd name="T24" fmla="*/ 891 w 902"/>
                                <a:gd name="T25" fmla="*/ 664 h 894"/>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902" h="894">
                                  <a:moveTo>
                                    <a:pt x="891" y="664"/>
                                  </a:moveTo>
                                  <a:lnTo>
                                    <a:pt x="866" y="664"/>
                                  </a:lnTo>
                                  <a:lnTo>
                                    <a:pt x="856" y="673"/>
                                  </a:lnTo>
                                  <a:lnTo>
                                    <a:pt x="856" y="698"/>
                                  </a:lnTo>
                                  <a:lnTo>
                                    <a:pt x="866" y="707"/>
                                  </a:lnTo>
                                  <a:lnTo>
                                    <a:pt x="891" y="707"/>
                                  </a:lnTo>
                                  <a:lnTo>
                                    <a:pt x="897" y="702"/>
                                  </a:lnTo>
                                  <a:lnTo>
                                    <a:pt x="868" y="702"/>
                                  </a:lnTo>
                                  <a:lnTo>
                                    <a:pt x="860" y="695"/>
                                  </a:lnTo>
                                  <a:lnTo>
                                    <a:pt x="860" y="676"/>
                                  </a:lnTo>
                                  <a:lnTo>
                                    <a:pt x="868" y="669"/>
                                  </a:lnTo>
                                  <a:lnTo>
                                    <a:pt x="897" y="669"/>
                                  </a:lnTo>
                                  <a:lnTo>
                                    <a:pt x="891" y="664"/>
                                  </a:lnTo>
                                  <a:close/>
                                </a:path>
                              </a:pathLst>
                            </a:custGeom>
                            <a:solidFill>
                              <a:srgbClr val="FC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36"/>
                          <wps:cNvSpPr>
                            <a:spLocks/>
                          </wps:cNvSpPr>
                          <wps:spPr bwMode="auto">
                            <a:xfrm>
                              <a:off x="0" y="0"/>
                              <a:ext cx="902" cy="894"/>
                            </a:xfrm>
                            <a:custGeom>
                              <a:avLst/>
                              <a:gdLst>
                                <a:gd name="T0" fmla="*/ 897 w 902"/>
                                <a:gd name="T1" fmla="*/ 669 h 894"/>
                                <a:gd name="T2" fmla="*/ 889 w 902"/>
                                <a:gd name="T3" fmla="*/ 669 h 894"/>
                                <a:gd name="T4" fmla="*/ 895 w 902"/>
                                <a:gd name="T5" fmla="*/ 676 h 894"/>
                                <a:gd name="T6" fmla="*/ 895 w 902"/>
                                <a:gd name="T7" fmla="*/ 695 h 894"/>
                                <a:gd name="T8" fmla="*/ 889 w 902"/>
                                <a:gd name="T9" fmla="*/ 702 h 894"/>
                                <a:gd name="T10" fmla="*/ 897 w 902"/>
                                <a:gd name="T11" fmla="*/ 702 h 894"/>
                                <a:gd name="T12" fmla="*/ 901 w 902"/>
                                <a:gd name="T13" fmla="*/ 698 h 894"/>
                                <a:gd name="T14" fmla="*/ 901 w 902"/>
                                <a:gd name="T15" fmla="*/ 673 h 894"/>
                                <a:gd name="T16" fmla="*/ 897 w 902"/>
                                <a:gd name="T17" fmla="*/ 669 h 894"/>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02" h="894">
                                  <a:moveTo>
                                    <a:pt x="897" y="669"/>
                                  </a:moveTo>
                                  <a:lnTo>
                                    <a:pt x="889" y="669"/>
                                  </a:lnTo>
                                  <a:lnTo>
                                    <a:pt x="895" y="676"/>
                                  </a:lnTo>
                                  <a:lnTo>
                                    <a:pt x="895" y="695"/>
                                  </a:lnTo>
                                  <a:lnTo>
                                    <a:pt x="889" y="702"/>
                                  </a:lnTo>
                                  <a:lnTo>
                                    <a:pt x="897" y="702"/>
                                  </a:lnTo>
                                  <a:lnTo>
                                    <a:pt x="901" y="698"/>
                                  </a:lnTo>
                                  <a:lnTo>
                                    <a:pt x="901" y="673"/>
                                  </a:lnTo>
                                  <a:lnTo>
                                    <a:pt x="897" y="669"/>
                                  </a:lnTo>
                                  <a:close/>
                                </a:path>
                              </a:pathLst>
                            </a:custGeom>
                            <a:solidFill>
                              <a:srgbClr val="FC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37"/>
                          <wps:cNvSpPr>
                            <a:spLocks/>
                          </wps:cNvSpPr>
                          <wps:spPr bwMode="auto">
                            <a:xfrm>
                              <a:off x="0" y="0"/>
                              <a:ext cx="902" cy="894"/>
                            </a:xfrm>
                            <a:custGeom>
                              <a:avLst/>
                              <a:gdLst>
                                <a:gd name="T0" fmla="*/ 884 w 902"/>
                                <a:gd name="T1" fmla="*/ 671 h 894"/>
                                <a:gd name="T2" fmla="*/ 869 w 902"/>
                                <a:gd name="T3" fmla="*/ 671 h 894"/>
                                <a:gd name="T4" fmla="*/ 869 w 902"/>
                                <a:gd name="T5" fmla="*/ 698 h 894"/>
                                <a:gd name="T6" fmla="*/ 874 w 902"/>
                                <a:gd name="T7" fmla="*/ 698 h 894"/>
                                <a:gd name="T8" fmla="*/ 874 w 902"/>
                                <a:gd name="T9" fmla="*/ 688 h 894"/>
                                <a:gd name="T10" fmla="*/ 886 w 902"/>
                                <a:gd name="T11" fmla="*/ 688 h 894"/>
                                <a:gd name="T12" fmla="*/ 885 w 902"/>
                                <a:gd name="T13" fmla="*/ 686 h 894"/>
                                <a:gd name="T14" fmla="*/ 882 w 902"/>
                                <a:gd name="T15" fmla="*/ 686 h 894"/>
                                <a:gd name="T16" fmla="*/ 888 w 902"/>
                                <a:gd name="T17" fmla="*/ 685 h 894"/>
                                <a:gd name="T18" fmla="*/ 874 w 902"/>
                                <a:gd name="T19" fmla="*/ 685 h 894"/>
                                <a:gd name="T20" fmla="*/ 874 w 902"/>
                                <a:gd name="T21" fmla="*/ 676 h 894"/>
                                <a:gd name="T22" fmla="*/ 887 w 902"/>
                                <a:gd name="T23" fmla="*/ 676 h 894"/>
                                <a:gd name="T24" fmla="*/ 887 w 902"/>
                                <a:gd name="T25" fmla="*/ 674 h 894"/>
                                <a:gd name="T26" fmla="*/ 884 w 902"/>
                                <a:gd name="T27" fmla="*/ 671 h 894"/>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902" h="894">
                                  <a:moveTo>
                                    <a:pt x="884" y="671"/>
                                  </a:moveTo>
                                  <a:lnTo>
                                    <a:pt x="869" y="671"/>
                                  </a:lnTo>
                                  <a:lnTo>
                                    <a:pt x="869" y="698"/>
                                  </a:lnTo>
                                  <a:lnTo>
                                    <a:pt x="874" y="698"/>
                                  </a:lnTo>
                                  <a:lnTo>
                                    <a:pt x="874" y="688"/>
                                  </a:lnTo>
                                  <a:lnTo>
                                    <a:pt x="886" y="688"/>
                                  </a:lnTo>
                                  <a:lnTo>
                                    <a:pt x="885" y="686"/>
                                  </a:lnTo>
                                  <a:lnTo>
                                    <a:pt x="882" y="686"/>
                                  </a:lnTo>
                                  <a:lnTo>
                                    <a:pt x="888" y="685"/>
                                  </a:lnTo>
                                  <a:lnTo>
                                    <a:pt x="874" y="685"/>
                                  </a:lnTo>
                                  <a:lnTo>
                                    <a:pt x="874" y="676"/>
                                  </a:lnTo>
                                  <a:lnTo>
                                    <a:pt x="887" y="676"/>
                                  </a:lnTo>
                                  <a:lnTo>
                                    <a:pt x="887" y="674"/>
                                  </a:lnTo>
                                  <a:lnTo>
                                    <a:pt x="884" y="671"/>
                                  </a:lnTo>
                                  <a:close/>
                                </a:path>
                              </a:pathLst>
                            </a:custGeom>
                            <a:solidFill>
                              <a:srgbClr val="FC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38"/>
                          <wps:cNvSpPr>
                            <a:spLocks/>
                          </wps:cNvSpPr>
                          <wps:spPr bwMode="auto">
                            <a:xfrm>
                              <a:off x="0" y="0"/>
                              <a:ext cx="902" cy="894"/>
                            </a:xfrm>
                            <a:custGeom>
                              <a:avLst/>
                              <a:gdLst>
                                <a:gd name="T0" fmla="*/ 886 w 902"/>
                                <a:gd name="T1" fmla="*/ 688 h 894"/>
                                <a:gd name="T2" fmla="*/ 879 w 902"/>
                                <a:gd name="T3" fmla="*/ 688 h 894"/>
                                <a:gd name="T4" fmla="*/ 882 w 902"/>
                                <a:gd name="T5" fmla="*/ 693 h 894"/>
                                <a:gd name="T6" fmla="*/ 883 w 902"/>
                                <a:gd name="T7" fmla="*/ 698 h 894"/>
                                <a:gd name="T8" fmla="*/ 888 w 902"/>
                                <a:gd name="T9" fmla="*/ 698 h 894"/>
                                <a:gd name="T10" fmla="*/ 887 w 902"/>
                                <a:gd name="T11" fmla="*/ 693 h 894"/>
                                <a:gd name="T12" fmla="*/ 887 w 902"/>
                                <a:gd name="T13" fmla="*/ 690 h 894"/>
                                <a:gd name="T14" fmla="*/ 886 w 902"/>
                                <a:gd name="T15" fmla="*/ 688 h 894"/>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902" h="894">
                                  <a:moveTo>
                                    <a:pt x="886" y="688"/>
                                  </a:moveTo>
                                  <a:lnTo>
                                    <a:pt x="879" y="688"/>
                                  </a:lnTo>
                                  <a:lnTo>
                                    <a:pt x="882" y="693"/>
                                  </a:lnTo>
                                  <a:lnTo>
                                    <a:pt x="883" y="698"/>
                                  </a:lnTo>
                                  <a:lnTo>
                                    <a:pt x="888" y="698"/>
                                  </a:lnTo>
                                  <a:lnTo>
                                    <a:pt x="887" y="693"/>
                                  </a:lnTo>
                                  <a:lnTo>
                                    <a:pt x="887" y="690"/>
                                  </a:lnTo>
                                  <a:lnTo>
                                    <a:pt x="886" y="688"/>
                                  </a:lnTo>
                                  <a:close/>
                                </a:path>
                              </a:pathLst>
                            </a:custGeom>
                            <a:solidFill>
                              <a:srgbClr val="FC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39"/>
                          <wps:cNvSpPr>
                            <a:spLocks/>
                          </wps:cNvSpPr>
                          <wps:spPr bwMode="auto">
                            <a:xfrm>
                              <a:off x="0" y="0"/>
                              <a:ext cx="902" cy="894"/>
                            </a:xfrm>
                            <a:custGeom>
                              <a:avLst/>
                              <a:gdLst>
                                <a:gd name="T0" fmla="*/ 887 w 902"/>
                                <a:gd name="T1" fmla="*/ 676 h 894"/>
                                <a:gd name="T2" fmla="*/ 880 w 902"/>
                                <a:gd name="T3" fmla="*/ 676 h 894"/>
                                <a:gd name="T4" fmla="*/ 882 w 902"/>
                                <a:gd name="T5" fmla="*/ 678 h 894"/>
                                <a:gd name="T6" fmla="*/ 882 w 902"/>
                                <a:gd name="T7" fmla="*/ 683 h 894"/>
                                <a:gd name="T8" fmla="*/ 879 w 902"/>
                                <a:gd name="T9" fmla="*/ 685 h 894"/>
                                <a:gd name="T10" fmla="*/ 888 w 902"/>
                                <a:gd name="T11" fmla="*/ 685 h 894"/>
                                <a:gd name="T12" fmla="*/ 888 w 902"/>
                                <a:gd name="T13" fmla="*/ 681 h 894"/>
                                <a:gd name="T14" fmla="*/ 887 w 902"/>
                                <a:gd name="T15" fmla="*/ 676 h 894"/>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902" h="894">
                                  <a:moveTo>
                                    <a:pt x="887" y="676"/>
                                  </a:moveTo>
                                  <a:lnTo>
                                    <a:pt x="880" y="676"/>
                                  </a:lnTo>
                                  <a:lnTo>
                                    <a:pt x="882" y="678"/>
                                  </a:lnTo>
                                  <a:lnTo>
                                    <a:pt x="882" y="683"/>
                                  </a:lnTo>
                                  <a:lnTo>
                                    <a:pt x="879" y="685"/>
                                  </a:lnTo>
                                  <a:lnTo>
                                    <a:pt x="888" y="685"/>
                                  </a:lnTo>
                                  <a:lnTo>
                                    <a:pt x="888" y="681"/>
                                  </a:lnTo>
                                  <a:lnTo>
                                    <a:pt x="887" y="676"/>
                                  </a:lnTo>
                                  <a:close/>
                                </a:path>
                              </a:pathLst>
                            </a:custGeom>
                            <a:solidFill>
                              <a:srgbClr val="FC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40"/>
                          <wps:cNvSpPr>
                            <a:spLocks/>
                          </wps:cNvSpPr>
                          <wps:spPr bwMode="auto">
                            <a:xfrm>
                              <a:off x="0" y="0"/>
                              <a:ext cx="902" cy="894"/>
                            </a:xfrm>
                            <a:custGeom>
                              <a:avLst/>
                              <a:gdLst>
                                <a:gd name="T0" fmla="*/ 434 w 902"/>
                                <a:gd name="T1" fmla="*/ 335 h 894"/>
                                <a:gd name="T2" fmla="*/ 400 w 902"/>
                                <a:gd name="T3" fmla="*/ 335 h 894"/>
                                <a:gd name="T4" fmla="*/ 413 w 902"/>
                                <a:gd name="T5" fmla="*/ 364 h 894"/>
                                <a:gd name="T6" fmla="*/ 426 w 902"/>
                                <a:gd name="T7" fmla="*/ 392 h 894"/>
                                <a:gd name="T8" fmla="*/ 440 w 902"/>
                                <a:gd name="T9" fmla="*/ 416 h 894"/>
                                <a:gd name="T10" fmla="*/ 454 w 902"/>
                                <a:gd name="T11" fmla="*/ 438 h 894"/>
                                <a:gd name="T12" fmla="*/ 468 w 902"/>
                                <a:gd name="T13" fmla="*/ 458 h 894"/>
                                <a:gd name="T14" fmla="*/ 495 w 902"/>
                                <a:gd name="T15" fmla="*/ 493 h 894"/>
                                <a:gd name="T16" fmla="*/ 509 w 902"/>
                                <a:gd name="T17" fmla="*/ 506 h 894"/>
                                <a:gd name="T18" fmla="*/ 522 w 902"/>
                                <a:gd name="T19" fmla="*/ 518 h 894"/>
                                <a:gd name="T20" fmla="*/ 535 w 902"/>
                                <a:gd name="T21" fmla="*/ 530 h 894"/>
                                <a:gd name="T22" fmla="*/ 547 w 902"/>
                                <a:gd name="T23" fmla="*/ 541 h 894"/>
                                <a:gd name="T24" fmla="*/ 559 w 902"/>
                                <a:gd name="T25" fmla="*/ 548 h 894"/>
                                <a:gd name="T26" fmla="*/ 570 w 902"/>
                                <a:gd name="T27" fmla="*/ 556 h 894"/>
                                <a:gd name="T28" fmla="*/ 580 w 902"/>
                                <a:gd name="T29" fmla="*/ 563 h 894"/>
                                <a:gd name="T30" fmla="*/ 563 w 902"/>
                                <a:gd name="T31" fmla="*/ 566 h 894"/>
                                <a:gd name="T32" fmla="*/ 546 w 902"/>
                                <a:gd name="T33" fmla="*/ 572 h 894"/>
                                <a:gd name="T34" fmla="*/ 528 w 902"/>
                                <a:gd name="T35" fmla="*/ 575 h 894"/>
                                <a:gd name="T36" fmla="*/ 509 w 902"/>
                                <a:gd name="T37" fmla="*/ 580 h 894"/>
                                <a:gd name="T38" fmla="*/ 433 w 902"/>
                                <a:gd name="T39" fmla="*/ 601 h 894"/>
                                <a:gd name="T40" fmla="*/ 413 w 902"/>
                                <a:gd name="T41" fmla="*/ 607 h 894"/>
                                <a:gd name="T42" fmla="*/ 393 w 902"/>
                                <a:gd name="T43" fmla="*/ 613 h 894"/>
                                <a:gd name="T44" fmla="*/ 295 w 902"/>
                                <a:gd name="T45" fmla="*/ 647 h 894"/>
                                <a:gd name="T46" fmla="*/ 256 w 902"/>
                                <a:gd name="T47" fmla="*/ 664 h 894"/>
                                <a:gd name="T48" fmla="*/ 250 w 902"/>
                                <a:gd name="T49" fmla="*/ 666 h 894"/>
                                <a:gd name="T50" fmla="*/ 260 w 902"/>
                                <a:gd name="T51" fmla="*/ 666 h 894"/>
                                <a:gd name="T52" fmla="*/ 284 w 902"/>
                                <a:gd name="T53" fmla="*/ 659 h 894"/>
                                <a:gd name="T54" fmla="*/ 302 w 902"/>
                                <a:gd name="T55" fmla="*/ 652 h 894"/>
                                <a:gd name="T56" fmla="*/ 378 w 902"/>
                                <a:gd name="T57" fmla="*/ 631 h 894"/>
                                <a:gd name="T58" fmla="*/ 398 w 902"/>
                                <a:gd name="T59" fmla="*/ 628 h 894"/>
                                <a:gd name="T60" fmla="*/ 438 w 902"/>
                                <a:gd name="T61" fmla="*/ 618 h 894"/>
                                <a:gd name="T62" fmla="*/ 561 w 902"/>
                                <a:gd name="T63" fmla="*/ 597 h 894"/>
                                <a:gd name="T64" fmla="*/ 601 w 902"/>
                                <a:gd name="T65" fmla="*/ 594 h 894"/>
                                <a:gd name="T66" fmla="*/ 621 w 902"/>
                                <a:gd name="T67" fmla="*/ 590 h 894"/>
                                <a:gd name="T68" fmla="*/ 701 w 902"/>
                                <a:gd name="T69" fmla="*/ 590 h 894"/>
                                <a:gd name="T70" fmla="*/ 709 w 902"/>
                                <a:gd name="T71" fmla="*/ 589 h 894"/>
                                <a:gd name="T72" fmla="*/ 729 w 902"/>
                                <a:gd name="T73" fmla="*/ 585 h 894"/>
                                <a:gd name="T74" fmla="*/ 753 w 902"/>
                                <a:gd name="T75" fmla="*/ 583 h 894"/>
                                <a:gd name="T76" fmla="*/ 887 w 902"/>
                                <a:gd name="T77" fmla="*/ 583 h 894"/>
                                <a:gd name="T78" fmla="*/ 877 w 902"/>
                                <a:gd name="T79" fmla="*/ 577 h 894"/>
                                <a:gd name="T80" fmla="*/ 859 w 902"/>
                                <a:gd name="T81" fmla="*/ 568 h 894"/>
                                <a:gd name="T82" fmla="*/ 838 w 902"/>
                                <a:gd name="T83" fmla="*/ 563 h 894"/>
                                <a:gd name="T84" fmla="*/ 821 w 902"/>
                                <a:gd name="T85" fmla="*/ 560 h 894"/>
                                <a:gd name="T86" fmla="*/ 653 w 902"/>
                                <a:gd name="T87" fmla="*/ 560 h 894"/>
                                <a:gd name="T88" fmla="*/ 630 w 902"/>
                                <a:gd name="T89" fmla="*/ 553 h 894"/>
                                <a:gd name="T90" fmla="*/ 611 w 902"/>
                                <a:gd name="T91" fmla="*/ 542 h 894"/>
                                <a:gd name="T92" fmla="*/ 593 w 902"/>
                                <a:gd name="T93" fmla="*/ 534 h 894"/>
                                <a:gd name="T94" fmla="*/ 577 w 902"/>
                                <a:gd name="T95" fmla="*/ 524 h 894"/>
                                <a:gd name="T96" fmla="*/ 562 w 902"/>
                                <a:gd name="T97" fmla="*/ 513 h 894"/>
                                <a:gd name="T98" fmla="*/ 547 w 902"/>
                                <a:gd name="T99" fmla="*/ 500 h 894"/>
                                <a:gd name="T100" fmla="*/ 532 w 902"/>
                                <a:gd name="T101" fmla="*/ 486 h 894"/>
                                <a:gd name="T102" fmla="*/ 519 w 902"/>
                                <a:gd name="T103" fmla="*/ 472 h 894"/>
                                <a:gd name="T104" fmla="*/ 506 w 902"/>
                                <a:gd name="T105" fmla="*/ 457 h 894"/>
                                <a:gd name="T106" fmla="*/ 493 w 902"/>
                                <a:gd name="T107" fmla="*/ 440 h 894"/>
                                <a:gd name="T108" fmla="*/ 482 w 902"/>
                                <a:gd name="T109" fmla="*/ 423 h 894"/>
                                <a:gd name="T110" fmla="*/ 471 w 902"/>
                                <a:gd name="T111" fmla="*/ 405 h 894"/>
                                <a:gd name="T112" fmla="*/ 460 w 902"/>
                                <a:gd name="T113" fmla="*/ 388 h 894"/>
                                <a:gd name="T114" fmla="*/ 451 w 902"/>
                                <a:gd name="T115" fmla="*/ 371 h 894"/>
                                <a:gd name="T116" fmla="*/ 442 w 902"/>
                                <a:gd name="T117" fmla="*/ 352 h 894"/>
                                <a:gd name="T118" fmla="*/ 434 w 902"/>
                                <a:gd name="T119" fmla="*/ 335 h 894"/>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902" h="894">
                                  <a:moveTo>
                                    <a:pt x="434" y="335"/>
                                  </a:moveTo>
                                  <a:lnTo>
                                    <a:pt x="400" y="335"/>
                                  </a:lnTo>
                                  <a:lnTo>
                                    <a:pt x="413" y="364"/>
                                  </a:lnTo>
                                  <a:lnTo>
                                    <a:pt x="426" y="392"/>
                                  </a:lnTo>
                                  <a:lnTo>
                                    <a:pt x="440" y="416"/>
                                  </a:lnTo>
                                  <a:lnTo>
                                    <a:pt x="454" y="438"/>
                                  </a:lnTo>
                                  <a:lnTo>
                                    <a:pt x="468" y="458"/>
                                  </a:lnTo>
                                  <a:lnTo>
                                    <a:pt x="495" y="493"/>
                                  </a:lnTo>
                                  <a:lnTo>
                                    <a:pt x="509" y="506"/>
                                  </a:lnTo>
                                  <a:lnTo>
                                    <a:pt x="522" y="518"/>
                                  </a:lnTo>
                                  <a:lnTo>
                                    <a:pt x="535" y="530"/>
                                  </a:lnTo>
                                  <a:lnTo>
                                    <a:pt x="547" y="541"/>
                                  </a:lnTo>
                                  <a:lnTo>
                                    <a:pt x="559" y="548"/>
                                  </a:lnTo>
                                  <a:lnTo>
                                    <a:pt x="570" y="556"/>
                                  </a:lnTo>
                                  <a:lnTo>
                                    <a:pt x="580" y="563"/>
                                  </a:lnTo>
                                  <a:lnTo>
                                    <a:pt x="563" y="566"/>
                                  </a:lnTo>
                                  <a:lnTo>
                                    <a:pt x="546" y="572"/>
                                  </a:lnTo>
                                  <a:lnTo>
                                    <a:pt x="528" y="575"/>
                                  </a:lnTo>
                                  <a:lnTo>
                                    <a:pt x="509" y="580"/>
                                  </a:lnTo>
                                  <a:lnTo>
                                    <a:pt x="433" y="601"/>
                                  </a:lnTo>
                                  <a:lnTo>
                                    <a:pt x="413" y="607"/>
                                  </a:lnTo>
                                  <a:lnTo>
                                    <a:pt x="393" y="613"/>
                                  </a:lnTo>
                                  <a:lnTo>
                                    <a:pt x="295" y="647"/>
                                  </a:lnTo>
                                  <a:lnTo>
                                    <a:pt x="256" y="664"/>
                                  </a:lnTo>
                                  <a:lnTo>
                                    <a:pt x="250" y="666"/>
                                  </a:lnTo>
                                  <a:lnTo>
                                    <a:pt x="260" y="666"/>
                                  </a:lnTo>
                                  <a:lnTo>
                                    <a:pt x="284" y="659"/>
                                  </a:lnTo>
                                  <a:lnTo>
                                    <a:pt x="302" y="652"/>
                                  </a:lnTo>
                                  <a:lnTo>
                                    <a:pt x="378" y="631"/>
                                  </a:lnTo>
                                  <a:lnTo>
                                    <a:pt x="398" y="628"/>
                                  </a:lnTo>
                                  <a:lnTo>
                                    <a:pt x="438" y="618"/>
                                  </a:lnTo>
                                  <a:lnTo>
                                    <a:pt x="561" y="597"/>
                                  </a:lnTo>
                                  <a:lnTo>
                                    <a:pt x="601" y="594"/>
                                  </a:lnTo>
                                  <a:lnTo>
                                    <a:pt x="621" y="590"/>
                                  </a:lnTo>
                                  <a:lnTo>
                                    <a:pt x="701" y="590"/>
                                  </a:lnTo>
                                  <a:lnTo>
                                    <a:pt x="709" y="589"/>
                                  </a:lnTo>
                                  <a:lnTo>
                                    <a:pt x="729" y="585"/>
                                  </a:lnTo>
                                  <a:lnTo>
                                    <a:pt x="753" y="583"/>
                                  </a:lnTo>
                                  <a:lnTo>
                                    <a:pt x="887" y="583"/>
                                  </a:lnTo>
                                  <a:lnTo>
                                    <a:pt x="877" y="577"/>
                                  </a:lnTo>
                                  <a:lnTo>
                                    <a:pt x="859" y="568"/>
                                  </a:lnTo>
                                  <a:lnTo>
                                    <a:pt x="838" y="563"/>
                                  </a:lnTo>
                                  <a:lnTo>
                                    <a:pt x="821" y="560"/>
                                  </a:lnTo>
                                  <a:lnTo>
                                    <a:pt x="653" y="560"/>
                                  </a:lnTo>
                                  <a:lnTo>
                                    <a:pt x="630" y="553"/>
                                  </a:lnTo>
                                  <a:lnTo>
                                    <a:pt x="611" y="542"/>
                                  </a:lnTo>
                                  <a:lnTo>
                                    <a:pt x="593" y="534"/>
                                  </a:lnTo>
                                  <a:lnTo>
                                    <a:pt x="577" y="524"/>
                                  </a:lnTo>
                                  <a:lnTo>
                                    <a:pt x="562" y="513"/>
                                  </a:lnTo>
                                  <a:lnTo>
                                    <a:pt x="547" y="500"/>
                                  </a:lnTo>
                                  <a:lnTo>
                                    <a:pt x="532" y="486"/>
                                  </a:lnTo>
                                  <a:lnTo>
                                    <a:pt x="519" y="472"/>
                                  </a:lnTo>
                                  <a:lnTo>
                                    <a:pt x="506" y="457"/>
                                  </a:lnTo>
                                  <a:lnTo>
                                    <a:pt x="493" y="440"/>
                                  </a:lnTo>
                                  <a:lnTo>
                                    <a:pt x="482" y="423"/>
                                  </a:lnTo>
                                  <a:lnTo>
                                    <a:pt x="471" y="405"/>
                                  </a:lnTo>
                                  <a:lnTo>
                                    <a:pt x="460" y="388"/>
                                  </a:lnTo>
                                  <a:lnTo>
                                    <a:pt x="451" y="371"/>
                                  </a:lnTo>
                                  <a:lnTo>
                                    <a:pt x="442" y="352"/>
                                  </a:lnTo>
                                  <a:lnTo>
                                    <a:pt x="434" y="335"/>
                                  </a:lnTo>
                                  <a:close/>
                                </a:path>
                              </a:pathLst>
                            </a:custGeom>
                            <a:solidFill>
                              <a:srgbClr val="FC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41"/>
                          <wps:cNvSpPr>
                            <a:spLocks/>
                          </wps:cNvSpPr>
                          <wps:spPr bwMode="auto">
                            <a:xfrm>
                              <a:off x="0" y="0"/>
                              <a:ext cx="902" cy="894"/>
                            </a:xfrm>
                            <a:custGeom>
                              <a:avLst/>
                              <a:gdLst>
                                <a:gd name="T0" fmla="*/ 701 w 902"/>
                                <a:gd name="T1" fmla="*/ 590 h 894"/>
                                <a:gd name="T2" fmla="*/ 621 w 902"/>
                                <a:gd name="T3" fmla="*/ 590 h 894"/>
                                <a:gd name="T4" fmla="*/ 663 w 902"/>
                                <a:gd name="T5" fmla="*/ 611 h 894"/>
                                <a:gd name="T6" fmla="*/ 685 w 902"/>
                                <a:gd name="T7" fmla="*/ 619 h 894"/>
                                <a:gd name="T8" fmla="*/ 747 w 902"/>
                                <a:gd name="T9" fmla="*/ 640 h 894"/>
                                <a:gd name="T10" fmla="*/ 766 w 902"/>
                                <a:gd name="T11" fmla="*/ 645 h 894"/>
                                <a:gd name="T12" fmla="*/ 785 w 902"/>
                                <a:gd name="T13" fmla="*/ 649 h 894"/>
                                <a:gd name="T14" fmla="*/ 803 w 902"/>
                                <a:gd name="T15" fmla="*/ 652 h 894"/>
                                <a:gd name="T16" fmla="*/ 835 w 902"/>
                                <a:gd name="T17" fmla="*/ 655 h 894"/>
                                <a:gd name="T18" fmla="*/ 865 w 902"/>
                                <a:gd name="T19" fmla="*/ 654 h 894"/>
                                <a:gd name="T20" fmla="*/ 883 w 902"/>
                                <a:gd name="T21" fmla="*/ 647 h 894"/>
                                <a:gd name="T22" fmla="*/ 887 w 902"/>
                                <a:gd name="T23" fmla="*/ 642 h 894"/>
                                <a:gd name="T24" fmla="*/ 863 w 902"/>
                                <a:gd name="T25" fmla="*/ 642 h 894"/>
                                <a:gd name="T26" fmla="*/ 849 w 902"/>
                                <a:gd name="T27" fmla="*/ 640 h 894"/>
                                <a:gd name="T28" fmla="*/ 834 w 902"/>
                                <a:gd name="T29" fmla="*/ 638 h 894"/>
                                <a:gd name="T30" fmla="*/ 817 w 902"/>
                                <a:gd name="T31" fmla="*/ 635 h 894"/>
                                <a:gd name="T32" fmla="*/ 798 w 902"/>
                                <a:gd name="T33" fmla="*/ 630 h 894"/>
                                <a:gd name="T34" fmla="*/ 779 w 902"/>
                                <a:gd name="T35" fmla="*/ 625 h 894"/>
                                <a:gd name="T36" fmla="*/ 758 w 902"/>
                                <a:gd name="T37" fmla="*/ 618 h 894"/>
                                <a:gd name="T38" fmla="*/ 715 w 902"/>
                                <a:gd name="T39" fmla="*/ 601 h 894"/>
                                <a:gd name="T40" fmla="*/ 693 w 902"/>
                                <a:gd name="T41" fmla="*/ 592 h 894"/>
                                <a:gd name="T42" fmla="*/ 701 w 902"/>
                                <a:gd name="T43" fmla="*/ 590 h 894"/>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902" h="894">
                                  <a:moveTo>
                                    <a:pt x="701" y="590"/>
                                  </a:moveTo>
                                  <a:lnTo>
                                    <a:pt x="621" y="590"/>
                                  </a:lnTo>
                                  <a:lnTo>
                                    <a:pt x="663" y="611"/>
                                  </a:lnTo>
                                  <a:lnTo>
                                    <a:pt x="685" y="619"/>
                                  </a:lnTo>
                                  <a:lnTo>
                                    <a:pt x="747" y="640"/>
                                  </a:lnTo>
                                  <a:lnTo>
                                    <a:pt x="766" y="645"/>
                                  </a:lnTo>
                                  <a:lnTo>
                                    <a:pt x="785" y="649"/>
                                  </a:lnTo>
                                  <a:lnTo>
                                    <a:pt x="803" y="652"/>
                                  </a:lnTo>
                                  <a:lnTo>
                                    <a:pt x="835" y="655"/>
                                  </a:lnTo>
                                  <a:lnTo>
                                    <a:pt x="865" y="654"/>
                                  </a:lnTo>
                                  <a:lnTo>
                                    <a:pt x="883" y="647"/>
                                  </a:lnTo>
                                  <a:lnTo>
                                    <a:pt x="887" y="642"/>
                                  </a:lnTo>
                                  <a:lnTo>
                                    <a:pt x="863" y="642"/>
                                  </a:lnTo>
                                  <a:lnTo>
                                    <a:pt x="849" y="640"/>
                                  </a:lnTo>
                                  <a:lnTo>
                                    <a:pt x="834" y="638"/>
                                  </a:lnTo>
                                  <a:lnTo>
                                    <a:pt x="817" y="635"/>
                                  </a:lnTo>
                                  <a:lnTo>
                                    <a:pt x="798" y="630"/>
                                  </a:lnTo>
                                  <a:lnTo>
                                    <a:pt x="779" y="625"/>
                                  </a:lnTo>
                                  <a:lnTo>
                                    <a:pt x="758" y="618"/>
                                  </a:lnTo>
                                  <a:lnTo>
                                    <a:pt x="715" y="601"/>
                                  </a:lnTo>
                                  <a:lnTo>
                                    <a:pt x="693" y="592"/>
                                  </a:lnTo>
                                  <a:lnTo>
                                    <a:pt x="701" y="590"/>
                                  </a:lnTo>
                                  <a:close/>
                                </a:path>
                              </a:pathLst>
                            </a:custGeom>
                            <a:solidFill>
                              <a:srgbClr val="FC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42"/>
                          <wps:cNvSpPr>
                            <a:spLocks/>
                          </wps:cNvSpPr>
                          <wps:spPr bwMode="auto">
                            <a:xfrm>
                              <a:off x="0" y="0"/>
                              <a:ext cx="902" cy="894"/>
                            </a:xfrm>
                            <a:custGeom>
                              <a:avLst/>
                              <a:gdLst>
                                <a:gd name="T0" fmla="*/ 891 w 902"/>
                                <a:gd name="T1" fmla="*/ 635 h 894"/>
                                <a:gd name="T2" fmla="*/ 885 w 902"/>
                                <a:gd name="T3" fmla="*/ 637 h 894"/>
                                <a:gd name="T4" fmla="*/ 875 w 902"/>
                                <a:gd name="T5" fmla="*/ 642 h 894"/>
                                <a:gd name="T6" fmla="*/ 887 w 902"/>
                                <a:gd name="T7" fmla="*/ 642 h 894"/>
                                <a:gd name="T8" fmla="*/ 891 w 902"/>
                                <a:gd name="T9" fmla="*/ 635 h 89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2" h="894">
                                  <a:moveTo>
                                    <a:pt x="891" y="635"/>
                                  </a:moveTo>
                                  <a:lnTo>
                                    <a:pt x="885" y="637"/>
                                  </a:lnTo>
                                  <a:lnTo>
                                    <a:pt x="875" y="642"/>
                                  </a:lnTo>
                                  <a:lnTo>
                                    <a:pt x="887" y="642"/>
                                  </a:lnTo>
                                  <a:lnTo>
                                    <a:pt x="891" y="635"/>
                                  </a:lnTo>
                                  <a:close/>
                                </a:path>
                              </a:pathLst>
                            </a:custGeom>
                            <a:solidFill>
                              <a:srgbClr val="FC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43"/>
                          <wps:cNvSpPr>
                            <a:spLocks/>
                          </wps:cNvSpPr>
                          <wps:spPr bwMode="auto">
                            <a:xfrm>
                              <a:off x="0" y="0"/>
                              <a:ext cx="902" cy="894"/>
                            </a:xfrm>
                            <a:custGeom>
                              <a:avLst/>
                              <a:gdLst>
                                <a:gd name="T0" fmla="*/ 887 w 902"/>
                                <a:gd name="T1" fmla="*/ 583 h 894"/>
                                <a:gd name="T2" fmla="*/ 802 w 902"/>
                                <a:gd name="T3" fmla="*/ 583 h 894"/>
                                <a:gd name="T4" fmla="*/ 827 w 902"/>
                                <a:gd name="T5" fmla="*/ 585 h 894"/>
                                <a:gd name="T6" fmla="*/ 849 w 902"/>
                                <a:gd name="T7" fmla="*/ 589 h 894"/>
                                <a:gd name="T8" fmla="*/ 868 w 902"/>
                                <a:gd name="T9" fmla="*/ 594 h 894"/>
                                <a:gd name="T10" fmla="*/ 883 w 902"/>
                                <a:gd name="T11" fmla="*/ 602 h 894"/>
                                <a:gd name="T12" fmla="*/ 892 w 902"/>
                                <a:gd name="T13" fmla="*/ 613 h 894"/>
                                <a:gd name="T14" fmla="*/ 895 w 902"/>
                                <a:gd name="T15" fmla="*/ 625 h 894"/>
                                <a:gd name="T16" fmla="*/ 898 w 902"/>
                                <a:gd name="T17" fmla="*/ 618 h 894"/>
                                <a:gd name="T18" fmla="*/ 901 w 902"/>
                                <a:gd name="T19" fmla="*/ 616 h 894"/>
                                <a:gd name="T20" fmla="*/ 901 w 902"/>
                                <a:gd name="T21" fmla="*/ 609 h 894"/>
                                <a:gd name="T22" fmla="*/ 898 w 902"/>
                                <a:gd name="T23" fmla="*/ 597 h 894"/>
                                <a:gd name="T24" fmla="*/ 890 w 902"/>
                                <a:gd name="T25" fmla="*/ 585 h 894"/>
                                <a:gd name="T26" fmla="*/ 887 w 902"/>
                                <a:gd name="T27" fmla="*/ 583 h 894"/>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902" h="894">
                                  <a:moveTo>
                                    <a:pt x="887" y="583"/>
                                  </a:moveTo>
                                  <a:lnTo>
                                    <a:pt x="802" y="583"/>
                                  </a:lnTo>
                                  <a:lnTo>
                                    <a:pt x="827" y="585"/>
                                  </a:lnTo>
                                  <a:lnTo>
                                    <a:pt x="849" y="589"/>
                                  </a:lnTo>
                                  <a:lnTo>
                                    <a:pt x="868" y="594"/>
                                  </a:lnTo>
                                  <a:lnTo>
                                    <a:pt x="883" y="602"/>
                                  </a:lnTo>
                                  <a:lnTo>
                                    <a:pt x="892" y="613"/>
                                  </a:lnTo>
                                  <a:lnTo>
                                    <a:pt x="895" y="625"/>
                                  </a:lnTo>
                                  <a:lnTo>
                                    <a:pt x="898" y="618"/>
                                  </a:lnTo>
                                  <a:lnTo>
                                    <a:pt x="901" y="616"/>
                                  </a:lnTo>
                                  <a:lnTo>
                                    <a:pt x="901" y="609"/>
                                  </a:lnTo>
                                  <a:lnTo>
                                    <a:pt x="898" y="597"/>
                                  </a:lnTo>
                                  <a:lnTo>
                                    <a:pt x="890" y="585"/>
                                  </a:lnTo>
                                  <a:lnTo>
                                    <a:pt x="887" y="583"/>
                                  </a:lnTo>
                                  <a:close/>
                                </a:path>
                              </a:pathLst>
                            </a:custGeom>
                            <a:solidFill>
                              <a:srgbClr val="FC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44"/>
                          <wps:cNvSpPr>
                            <a:spLocks/>
                          </wps:cNvSpPr>
                          <wps:spPr bwMode="auto">
                            <a:xfrm>
                              <a:off x="0" y="0"/>
                              <a:ext cx="902" cy="894"/>
                            </a:xfrm>
                            <a:custGeom>
                              <a:avLst/>
                              <a:gdLst>
                                <a:gd name="T0" fmla="*/ 752 w 902"/>
                                <a:gd name="T1" fmla="*/ 554 h 894"/>
                                <a:gd name="T2" fmla="*/ 733 w 902"/>
                                <a:gd name="T3" fmla="*/ 554 h 894"/>
                                <a:gd name="T4" fmla="*/ 694 w 902"/>
                                <a:gd name="T5" fmla="*/ 558 h 894"/>
                                <a:gd name="T6" fmla="*/ 674 w 902"/>
                                <a:gd name="T7" fmla="*/ 558 h 894"/>
                                <a:gd name="T8" fmla="*/ 653 w 902"/>
                                <a:gd name="T9" fmla="*/ 560 h 894"/>
                                <a:gd name="T10" fmla="*/ 821 w 902"/>
                                <a:gd name="T11" fmla="*/ 560 h 894"/>
                                <a:gd name="T12" fmla="*/ 812 w 902"/>
                                <a:gd name="T13" fmla="*/ 558 h 894"/>
                                <a:gd name="T14" fmla="*/ 752 w 902"/>
                                <a:gd name="T15" fmla="*/ 554 h 894"/>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902" h="894">
                                  <a:moveTo>
                                    <a:pt x="752" y="554"/>
                                  </a:moveTo>
                                  <a:lnTo>
                                    <a:pt x="733" y="554"/>
                                  </a:lnTo>
                                  <a:lnTo>
                                    <a:pt x="694" y="558"/>
                                  </a:lnTo>
                                  <a:lnTo>
                                    <a:pt x="674" y="558"/>
                                  </a:lnTo>
                                  <a:lnTo>
                                    <a:pt x="653" y="560"/>
                                  </a:lnTo>
                                  <a:lnTo>
                                    <a:pt x="821" y="560"/>
                                  </a:lnTo>
                                  <a:lnTo>
                                    <a:pt x="812" y="558"/>
                                  </a:lnTo>
                                  <a:lnTo>
                                    <a:pt x="752" y="554"/>
                                  </a:lnTo>
                                  <a:close/>
                                </a:path>
                              </a:pathLst>
                            </a:custGeom>
                            <a:solidFill>
                              <a:srgbClr val="FC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45"/>
                          <wps:cNvSpPr>
                            <a:spLocks/>
                          </wps:cNvSpPr>
                          <wps:spPr bwMode="auto">
                            <a:xfrm>
                              <a:off x="0" y="0"/>
                              <a:ext cx="902" cy="894"/>
                            </a:xfrm>
                            <a:custGeom>
                              <a:avLst/>
                              <a:gdLst>
                                <a:gd name="T0" fmla="*/ 429 w 902"/>
                                <a:gd name="T1" fmla="*/ 77 h 894"/>
                                <a:gd name="T2" fmla="*/ 426 w 902"/>
                                <a:gd name="T3" fmla="*/ 89 h 894"/>
                                <a:gd name="T4" fmla="*/ 424 w 902"/>
                                <a:gd name="T5" fmla="*/ 102 h 894"/>
                                <a:gd name="T6" fmla="*/ 418 w 902"/>
                                <a:gd name="T7" fmla="*/ 138 h 894"/>
                                <a:gd name="T8" fmla="*/ 414 w 902"/>
                                <a:gd name="T9" fmla="*/ 159 h 894"/>
                                <a:gd name="T10" fmla="*/ 406 w 902"/>
                                <a:gd name="T11" fmla="*/ 207 h 894"/>
                                <a:gd name="T12" fmla="*/ 424 w 902"/>
                                <a:gd name="T13" fmla="*/ 207 h 894"/>
                                <a:gd name="T14" fmla="*/ 425 w 902"/>
                                <a:gd name="T15" fmla="*/ 188 h 894"/>
                                <a:gd name="T16" fmla="*/ 426 w 902"/>
                                <a:gd name="T17" fmla="*/ 169 h 894"/>
                                <a:gd name="T18" fmla="*/ 427 w 902"/>
                                <a:gd name="T19" fmla="*/ 113 h 894"/>
                                <a:gd name="T20" fmla="*/ 429 w 902"/>
                                <a:gd name="T21" fmla="*/ 77 h 894"/>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902" h="894">
                                  <a:moveTo>
                                    <a:pt x="429" y="77"/>
                                  </a:moveTo>
                                  <a:lnTo>
                                    <a:pt x="426" y="89"/>
                                  </a:lnTo>
                                  <a:lnTo>
                                    <a:pt x="424" y="102"/>
                                  </a:lnTo>
                                  <a:lnTo>
                                    <a:pt x="418" y="138"/>
                                  </a:lnTo>
                                  <a:lnTo>
                                    <a:pt x="414" y="159"/>
                                  </a:lnTo>
                                  <a:lnTo>
                                    <a:pt x="406" y="207"/>
                                  </a:lnTo>
                                  <a:lnTo>
                                    <a:pt x="424" y="207"/>
                                  </a:lnTo>
                                  <a:lnTo>
                                    <a:pt x="425" y="188"/>
                                  </a:lnTo>
                                  <a:lnTo>
                                    <a:pt x="426" y="169"/>
                                  </a:lnTo>
                                  <a:lnTo>
                                    <a:pt x="427" y="113"/>
                                  </a:lnTo>
                                  <a:lnTo>
                                    <a:pt x="429" y="77"/>
                                  </a:lnTo>
                                  <a:close/>
                                </a:path>
                              </a:pathLst>
                            </a:custGeom>
                            <a:solidFill>
                              <a:srgbClr val="FC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46"/>
                          <wps:cNvSpPr>
                            <a:spLocks/>
                          </wps:cNvSpPr>
                          <wps:spPr bwMode="auto">
                            <a:xfrm>
                              <a:off x="0" y="0"/>
                              <a:ext cx="902" cy="894"/>
                            </a:xfrm>
                            <a:custGeom>
                              <a:avLst/>
                              <a:gdLst>
                                <a:gd name="T0" fmla="*/ 427 w 902"/>
                                <a:gd name="T1" fmla="*/ 10 h 894"/>
                                <a:gd name="T2" fmla="*/ 393 w 902"/>
                                <a:gd name="T3" fmla="*/ 10 h 894"/>
                                <a:gd name="T4" fmla="*/ 409 w 902"/>
                                <a:gd name="T5" fmla="*/ 15 h 894"/>
                                <a:gd name="T6" fmla="*/ 422 w 902"/>
                                <a:gd name="T7" fmla="*/ 30 h 894"/>
                                <a:gd name="T8" fmla="*/ 429 w 902"/>
                                <a:gd name="T9" fmla="*/ 58 h 894"/>
                                <a:gd name="T10" fmla="*/ 432 w 902"/>
                                <a:gd name="T11" fmla="*/ 27 h 894"/>
                                <a:gd name="T12" fmla="*/ 427 w 902"/>
                                <a:gd name="T13" fmla="*/ 10 h 894"/>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902" h="894">
                                  <a:moveTo>
                                    <a:pt x="427" y="10"/>
                                  </a:moveTo>
                                  <a:lnTo>
                                    <a:pt x="393" y="10"/>
                                  </a:lnTo>
                                  <a:lnTo>
                                    <a:pt x="409" y="15"/>
                                  </a:lnTo>
                                  <a:lnTo>
                                    <a:pt x="422" y="30"/>
                                  </a:lnTo>
                                  <a:lnTo>
                                    <a:pt x="429" y="58"/>
                                  </a:lnTo>
                                  <a:lnTo>
                                    <a:pt x="432" y="27"/>
                                  </a:lnTo>
                                  <a:lnTo>
                                    <a:pt x="427" y="10"/>
                                  </a:lnTo>
                                  <a:close/>
                                </a:path>
                              </a:pathLst>
                            </a:custGeom>
                            <a:solidFill>
                              <a:srgbClr val="FC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2E7D66A1" id="Grupo 32" o:spid="_x0000_s1026" style="width:45.1pt;height:44.7pt;mso-position-horizontal-relative:char;mso-position-vertical-relative:line" coordsize="902,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">
                <v:group id="Group 32" o:spid="_x0000_s1027" style="position:absolute;width:902;height:894" coordsize="902,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33" o:spid="_x0000_s1028" style="position:absolute;width:902;height:894;visibility:visible;mso-wrap-style:square;v-text-anchor:top" coordsize="902,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" path="m158,709r-30,17l102,743,80,758,60,775,44,792,31,808,20,823r-8,16l5,851,2,863,,873r12,20l68,893r6,-1l17,892r,-9l19,873r5,-14l32,846r9,-16l53,813,66,796,82,779,98,762r19,-19l137,726r21,-17xe" fillcolor="#fcd8d8" stroked="f">
                    <v:path arrowok="t" o:connecttype="custom" o:connectlocs="158,709;128,726;102,743;80,758;60,775;44,792;31,808;20,823;12,839;5,851;2,863;0,873;12,893;68,893;74,892;17,892;17,883;19,873;24,859;32,846;41,830;53,813;66,796;82,779;98,762;117,743;137,726;158,709" o:connectangles="0,0,0,0,0,0,0,0,0,0,0,0,0,0,0,0,0,0,0,0,0,0,0,0,0,0,0,0"/>
                  </v:shape>
                  <v:shape id="Freeform 34" o:spid="_x0000_s1029" style="position:absolute;width:902;height:894;visibility:visible;mso-wrap-style:square;v-text-anchor:top" coordsize="902,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" path="m396,l376,6,363,25r-6,24l354,73r-1,19l354,109r1,21l358,150r3,21l365,193r4,21l373,232r4,19l381,268r-1,14l376,303r-8,24l357,357r-13,36l329,431r-18,41l292,515r-21,45l249,604r-23,45l202,691r-24,41l153,770r-24,34l105,834,81,858,58,876,37,888r-20,4l74,892r11,-9l97,875r13,-12l123,851r14,-16l151,818r15,-19l181,777r16,-22l214,729r17,-29l249,669r11,-3l250,666r16,-29l281,609r14,-24l308,560r12,-23l330,515r10,-21l349,476r8,-18l364,441r7,-17l376,411r10,-30l390,369r4,-12l397,345r3,-10l434,335r,-2l426,315r-7,-19l421,272r1,-22l423,229r1,-22l406,207r-9,-16l390,172r-5,-18l381,131r-2,-20l378,92r,-19l380,51r4,-24l393,10r34,l415,1,396,xe" fillcolor="#fcd8d8" stroked="f">
                    <v:path arrowok="t" o:connecttype="custom" o:connectlocs="376,6;357,49;353,92;355,130;361,171;369,214;377,251;380,282;368,327;344,393;311,472;271,560;226,649;178,732;129,804;81,858;37,888;74,892;97,875;123,851;151,818;181,777;214,729;249,669;250,666;281,609;308,560;330,515;349,476;364,441;376,411;390,369;397,345;434,335;426,315;421,272;423,229;406,207;390,172;381,131;378,92;380,51;393,10;415,1" o:connectangles="0,0,0,0,0,0,0,0,0,0,0,0,0,0,0,0,0,0,0,0,0,0,0,0,0,0,0,0,0,0,0,0,0,0,0,0,0,0,0,0,0,0,0,0"/>
                  </v:shape>
                  <v:shape id="Freeform 35" o:spid="_x0000_s1030" style="position:absolute;width:902;height:894;visibility:visible;mso-wrap-style:square;v-text-anchor:top" coordsize="902,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" path="m891,664r-25,l856,673r,25l866,707r25,l897,702r-29,l860,695r,-19l868,669r29,l891,664xe" fillcolor="#fcd8d8" stroked="f">
                    <v:path arrowok="t" o:connecttype="custom" o:connectlocs="891,664;866,664;856,673;856,698;866,707;891,707;897,702;868,702;860,695;860,676;868,669;897,669;891,664" o:connectangles="0,0,0,0,0,0,0,0,0,0,0,0,0"/>
                  </v:shape>
                  <v:shape id="Freeform 36" o:spid="_x0000_s1031" style="position:absolute;width:902;height:894;visibility:visible;mso-wrap-style:square;v-text-anchor:top" coordsize="902,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" path="m897,669r-8,l895,676r,19l889,702r8,l901,698r,-25l897,669xe" fillcolor="#fcd8d8" stroked="f">
                    <v:path arrowok="t" o:connecttype="custom" o:connectlocs="897,669;889,669;895,676;895,695;889,702;897,702;901,698;901,673;897,669" o:connectangles="0,0,0,0,0,0,0,0,0"/>
                  </v:shape>
                  <v:shape id="Freeform 37" o:spid="_x0000_s1032" style="position:absolute;width:902;height:894;visibility:visible;mso-wrap-style:square;v-text-anchor:top" coordsize="902,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" path="m884,671r-15,l869,698r5,l874,688r12,l885,686r-3,l888,685r-14,l874,676r13,l887,674r-3,-3xe" fillcolor="#fcd8d8" stroked="f">
                    <v:path arrowok="t" o:connecttype="custom" o:connectlocs="884,671;869,671;869,698;874,698;874,688;886,688;885,686;882,686;888,685;874,685;874,676;887,676;887,674;884,671" o:connectangles="0,0,0,0,0,0,0,0,0,0,0,0,0,0"/>
                  </v:shape>
                  <v:shape id="Freeform 38" o:spid="_x0000_s1033" style="position:absolute;width:902;height:894;visibility:visible;mso-wrap-style:square;v-text-anchor:top" coordsize="902,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" path="m886,688r-7,l882,693r1,5l888,698r-1,-5l887,690r-1,-2xe" fillcolor="#fcd8d8" stroked="f">
                    <v:path arrowok="t" o:connecttype="custom" o:connectlocs="886,688;879,688;882,693;883,698;888,698;887,693;887,690;886,688" o:connectangles="0,0,0,0,0,0,0,0"/>
                  </v:shape>
                  <v:shape id="Freeform 39" o:spid="_x0000_s1034" style="position:absolute;width:902;height:894;visibility:visible;mso-wrap-style:square;v-text-anchor:top" coordsize="902,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" path="m887,676r-7,l882,678r,5l879,685r9,l888,681r-1,-5xe" fillcolor="#fcd8d8" stroked="f">
                    <v:path arrowok="t" o:connecttype="custom" o:connectlocs="887,676;880,676;882,678;882,683;879,685;888,685;888,681;887,676" o:connectangles="0,0,0,0,0,0,0,0"/>
                  </v:shape>
                  <v:shape id="Freeform 40" o:spid="_x0000_s1035" style="position:absolute;width:902;height:894;visibility:visible;mso-wrap-style:square;v-text-anchor:top" coordsize="902,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" path="m434,335r-34,l413,364r13,28l440,416r14,22l468,458r27,35l509,506r13,12l535,530r12,11l559,548r11,8l580,563r-17,3l546,572r-18,3l509,580r-76,21l413,607r-20,6l295,647r-39,17l250,666r10,l284,659r18,-7l378,631r20,-3l438,618,561,597r40,-3l621,590r80,l709,589r20,-4l753,583r134,l877,577r-18,-9l838,563r-17,-3l653,560r-23,-7l611,542r-18,-8l577,524,562,513,547,500,532,486,519,472,506,457,493,440,482,423,471,405,460,388r-9,-17l442,352r-8,-17xe" fillcolor="#fcd8d8" stroked="f">
                    <v:path arrowok="t" o:connecttype="custom" o:connectlocs="434,335;400,335;413,364;426,392;440,416;454,438;468,458;495,493;509,506;522,518;535,530;547,541;559,548;570,556;580,563;563,566;546,572;528,575;509,580;433,601;413,607;393,613;295,647;256,664;250,666;260,666;284,659;302,652;378,631;398,628;438,618;561,597;601,594;621,590;701,590;709,589;729,585;753,583;887,583;877,577;859,568;838,563;821,560;653,560;630,553;611,542;593,534;577,524;562,513;547,500;532,486;519,472;506,457;493,440;482,423;471,405;460,388;451,371;442,352;434,335" o:connectangles="0,0,0,0,0,0,0,0,0,0,0,0,0,0,0,0,0,0,0,0,0,0,0,0,0,0,0,0,0,0,0,0,0,0,0,0,0,0,0,0,0,0,0,0,0,0,0,0,0,0,0,0,0,0,0,0,0,0,0,0"/>
                  </v:shape>
                  <v:shape id="Freeform 41" o:spid="_x0000_s1036" style="position:absolute;width:902;height:894;visibility:visible;mso-wrap-style:square;v-text-anchor:top" coordsize="902,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" path="m701,590r-80,l663,611r22,8l747,640r19,5l785,649r18,3l835,655r30,-1l883,647r4,-5l863,642r-14,-2l834,638r-17,-3l798,630r-19,-5l758,618,715,601r-22,-9l701,590xe" fillcolor="#fcd8d8" stroked="f">
                    <v:path arrowok="t" o:connecttype="custom" o:connectlocs="701,590;621,590;663,611;685,619;747,640;766,645;785,649;803,652;835,655;865,654;883,647;887,642;863,642;849,640;834,638;817,635;798,630;779,625;758,618;715,601;693,592;701,590" o:connectangles="0,0,0,0,0,0,0,0,0,0,0,0,0,0,0,0,0,0,0,0,0,0"/>
                  </v:shape>
                  <v:shape id="Freeform 42" o:spid="_x0000_s1037" style="position:absolute;width:902;height:894;visibility:visible;mso-wrap-style:square;v-text-anchor:top" coordsize="902,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" path="m891,635r-6,2l875,642r12,l891,635xe" fillcolor="#fcd8d8" stroked="f">
                    <v:path arrowok="t" o:connecttype="custom" o:connectlocs="891,635;885,637;875,642;887,642;891,635" o:connectangles="0,0,0,0,0"/>
                  </v:shape>
                  <v:shape id="Freeform 43" o:spid="_x0000_s1038" style="position:absolute;width:902;height:894;visibility:visible;mso-wrap-style:square;v-text-anchor:top" coordsize="902,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" path="m887,583r-85,l827,585r22,4l868,594r15,8l892,613r3,12l898,618r3,-2l901,609r-3,-12l890,585r-3,-2xe" fillcolor="#fcd8d8" stroked="f">
                    <v:path arrowok="t" o:connecttype="custom" o:connectlocs="887,583;802,583;827,585;849,589;868,594;883,602;892,613;895,625;898,618;901,616;901,609;898,597;890,585;887,583" o:connectangles="0,0,0,0,0,0,0,0,0,0,0,0,0,0"/>
                  </v:shape>
                  <v:shape id="Freeform 44" o:spid="_x0000_s1039" style="position:absolute;width:902;height:894;visibility:visible;mso-wrap-style:square;v-text-anchor:top" coordsize="902,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" path="m752,554r-19,l694,558r-20,l653,560r168,l812,558r-60,-4xe" fillcolor="#fcd8d8" stroked="f">
                    <v:path arrowok="t" o:connecttype="custom" o:connectlocs="752,554;733,554;694,558;674,558;653,560;821,560;812,558;752,554" o:connectangles="0,0,0,0,0,0,0,0"/>
                  </v:shape>
                  <v:shape id="Freeform 45" o:spid="_x0000_s1040" style="position:absolute;width:902;height:894;visibility:visible;mso-wrap-style:square;v-text-anchor:top" coordsize="902,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" path="m429,77r-3,12l424,102r-6,36l414,159r-8,48l424,207r1,-19l426,169r1,-56l429,77xe" fillcolor="#fcd8d8" stroked="f">
                    <v:path arrowok="t" o:connecttype="custom" o:connectlocs="429,77;426,89;424,102;418,138;414,159;406,207;424,207;425,188;426,169;427,113;429,77" o:connectangles="0,0,0,0,0,0,0,0,0,0,0"/>
                  </v:shape>
                  <v:shape id="Freeform 46" o:spid="_x0000_s1041" style="position:absolute;width:902;height:894;visibility:visible;mso-wrap-style:square;v-text-anchor:top" coordsize="902,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" path="m427,10r-34,l409,15r13,15l429,58r3,-31l427,10xe" fillcolor="#fcd8d8" stroked="f">
                    <v:path arrowok="t" o:connecttype="custom" o:connectlocs="427,10;393,10;409,15;422,30;429,58;432,27;427,10" o:connectangles="0,0,0,0,0,0,0"/>
                  </v:shape>
                </v:group>
                <w10:anchorlock/>
              </v:group>
            </w:pict>
          </mc:Fallback>
        </mc:AlternateContent>
      </w:r>
    </w:p>
    <w:p w14:paraId="78FA734F" w14:textId="77777777" w:rsidR="00A03BBA" w:rsidRDefault="00A03BBA" w:rsidP="00A03BBA">
      <w:pPr>
        <w:kinsoku w:val="0"/>
        <w:overflowPunct w:val="0"/>
        <w:autoSpaceDE w:val="0"/>
        <w:autoSpaceDN w:val="0"/>
        <w:adjustRightInd w:val="0"/>
        <w:spacing w:before="1"/>
        <w:rPr>
          <w:rFonts w:ascii="Calibri" w:hAnsi="Calibri" w:cs="Calibri"/>
          <w:sz w:val="15"/>
          <w:szCs w:val="15"/>
        </w:rPr>
      </w:pPr>
    </w:p>
    <w:p w14:paraId="3B268447" w14:textId="77777777" w:rsidR="00A03BBA" w:rsidRDefault="00A03BBA" w:rsidP="00A03BBA">
      <w:pPr>
        <w:kinsoku w:val="0"/>
        <w:overflowPunct w:val="0"/>
        <w:autoSpaceDE w:val="0"/>
        <w:autoSpaceDN w:val="0"/>
        <w:adjustRightInd w:val="0"/>
        <w:ind w:left="3210" w:right="3226"/>
        <w:jc w:val="center"/>
        <w:rPr>
          <w:rFonts w:ascii="Calibri" w:hAnsi="Calibri" w:cs="Calibri"/>
          <w:color w:val="000000"/>
          <w:sz w:val="19"/>
          <w:szCs w:val="19"/>
        </w:rPr>
      </w:pPr>
      <w:r>
        <w:rPr>
          <w:rFonts w:ascii="Calibri" w:hAnsi="Calibri"/>
          <w:color w:val="231F20"/>
          <w:sz w:val="19"/>
        </w:rPr>
        <w:lastRenderedPageBreak/>
        <w:t xml:space="preserve">Mª </w:t>
      </w:r>
      <w:proofErr w:type="spellStart"/>
      <w:r>
        <w:rPr>
          <w:rFonts w:ascii="Calibri" w:hAnsi="Calibri"/>
          <w:color w:val="231F20"/>
          <w:sz w:val="19"/>
        </w:rPr>
        <w:t>Ángeles</w:t>
      </w:r>
      <w:proofErr w:type="spellEnd"/>
      <w:r>
        <w:rPr>
          <w:rFonts w:ascii="Calibri" w:hAnsi="Calibri"/>
          <w:color w:val="231F20"/>
          <w:sz w:val="19"/>
        </w:rPr>
        <w:t xml:space="preserve"> Nuin </w:t>
      </w:r>
      <w:proofErr w:type="spellStart"/>
      <w:r>
        <w:rPr>
          <w:rFonts w:ascii="Calibri" w:hAnsi="Calibri"/>
          <w:color w:val="231F20"/>
          <w:sz w:val="19"/>
        </w:rPr>
        <w:t>Villanueva</w:t>
      </w:r>
      <w:proofErr w:type="spellEnd"/>
    </w:p>
    <w:p w14:paraId="7D15277A" w14:textId="77777777" w:rsidR="00A03BBA" w:rsidRDefault="00A03BBA">
      <w:pPr>
        <w:rPr>
          <w:rFonts w:ascii="Arial" w:hAnsi="Arial"/>
          <w:b/>
          <w:color w:val="000000"/>
          <w:kern w:val="28"/>
          <w:sz w:val="25"/>
          <w:szCs w:val="26"/>
        </w:rPr>
      </w:pPr>
    </w:p>
    <w:p w14:paraId="6FFA4B3B" w14:textId="77777777" w:rsidR="0060735B" w:rsidRPr="00B47FF5" w:rsidRDefault="0060735B" w:rsidP="0060735B">
      <w:pPr>
        <w:pStyle w:val="atitulo1"/>
      </w:pPr>
      <w:bookmarkStart w:id="58" w:name="_Toc200366408"/>
      <w:bookmarkStart w:id="59" w:name="_Toc232406244"/>
      <w:r>
        <w:t>Kontuen Ganberaren erantzuna behin-behineko txostenari aurkezturiko alegazioak direla-eta</w:t>
      </w:r>
      <w:bookmarkEnd w:id="58"/>
      <w:bookmarkEnd w:id="59"/>
    </w:p>
    <w:p w14:paraId="12C6727F" w14:textId="77777777" w:rsidR="0060735B" w:rsidRPr="0060735B" w:rsidRDefault="0060735B" w:rsidP="0060735B">
      <w:pPr>
        <w:pStyle w:val="Default"/>
        <w:spacing w:after="120"/>
        <w:ind w:firstLine="284"/>
        <w:jc w:val="both"/>
        <w:rPr>
          <w:rFonts w:ascii="Times New Roman" w:hAnsi="Times New Roman" w:cs="Times New Roman"/>
          <w:color w:val="auto"/>
          <w:spacing w:val="6"/>
          <w:sz w:val="26"/>
        </w:rPr>
      </w:pPr>
      <w:r>
        <w:rPr>
          <w:rFonts w:ascii="Times New Roman" w:hAnsi="Times New Roman"/>
          <w:color w:val="auto"/>
          <w:sz w:val="26"/>
        </w:rPr>
        <w:t>Eskerrik asko Nafarroako Osasun Publikoaren eta Lan Osasunaren Institutuko zuzendari kudeatzaileari aurkeztutako alegazioengatik. Alegazio horiek behin-behineko txostenari eransten zaizkio eta hori behin betikotzat hartzen da, egindako fiskalizazioaren azalpena direlako eta ez dutelako edukia aldatzen. Halere, Ganbera honek honako alderdiak aipatu nahi ditu:</w:t>
      </w:r>
    </w:p>
    <w:p w14:paraId="62232144" w14:textId="77777777" w:rsidR="0060735B" w:rsidRPr="0060735B" w:rsidRDefault="0060735B" w:rsidP="0060735B">
      <w:pPr>
        <w:pStyle w:val="Default"/>
        <w:spacing w:after="120"/>
        <w:ind w:firstLine="284"/>
        <w:jc w:val="both"/>
        <w:rPr>
          <w:rFonts w:ascii="Times New Roman" w:hAnsi="Times New Roman" w:cs="Times New Roman"/>
          <w:color w:val="auto"/>
          <w:spacing w:val="6"/>
          <w:sz w:val="26"/>
        </w:rPr>
      </w:pPr>
      <w:r>
        <w:rPr>
          <w:rFonts w:ascii="Times New Roman" w:hAnsi="Times New Roman"/>
          <w:color w:val="auto"/>
          <w:sz w:val="26"/>
        </w:rPr>
        <w:t xml:space="preserve">14. orrialdeko 4. paragrafoari aurkeztutako bigarren alegazioari dagokionez, Ganbera honi emaniko dokumentazioan ez da adierazten ehuneko 50etik 85era bitarteko partaidetza-egoerak aurreikusi zirenik; izan ere, han ageri ziren zifra bakarrak ehuneko 80 eta 85 bitartekoak ziren, gure txostenean adierazi genuen bezalaxe. Beste autonomia erkidego batzuekiko partaidetzarekin alderatzeari gagozkiola, Ganbera honek ez du datu hori aztertu, eta landa lanean zehar ez zitzaigun datu hori eman. </w:t>
      </w:r>
    </w:p>
    <w:p w14:paraId="0BC38618" w14:textId="2B8C8B70" w:rsidR="0060735B" w:rsidRDefault="0060735B" w:rsidP="0060735B">
      <w:pPr>
        <w:pStyle w:val="Default"/>
        <w:spacing w:after="120"/>
        <w:ind w:firstLine="284"/>
        <w:jc w:val="both"/>
        <w:rPr>
          <w:rFonts w:ascii="Times New Roman" w:hAnsi="Times New Roman" w:cs="Times New Roman"/>
          <w:color w:val="auto"/>
          <w:spacing w:val="6"/>
          <w:sz w:val="26"/>
        </w:rPr>
      </w:pPr>
    </w:p>
    <w:p w14:paraId="70356F5B" w14:textId="77777777" w:rsidR="00A03BBA" w:rsidRDefault="00A03BBA" w:rsidP="00A03BBA">
      <w:pPr>
        <w:pStyle w:val="texto"/>
        <w:tabs>
          <w:tab w:val="left" w:pos="480"/>
          <w:tab w:val="num" w:pos="600"/>
        </w:tabs>
        <w:ind w:firstLine="0"/>
        <w:rPr>
          <w:sz w:val="28"/>
          <w:szCs w:val="28"/>
        </w:rPr>
      </w:pPr>
      <w:r>
        <w:rPr>
          <w:i/>
          <w:sz w:val="28"/>
        </w:rPr>
        <w:t>Iruñean, 2026ko apirilaren 29an</w:t>
      </w:r>
    </w:p>
    <w:p w14:paraId="3D8213D4" w14:textId="4CFDFC85" w:rsidR="000640BC" w:rsidRPr="008E6159" w:rsidRDefault="00A03BBA" w:rsidP="00A03BBA">
      <w:pPr>
        <w:pStyle w:val="texto"/>
        <w:tabs>
          <w:tab w:val="clear" w:pos="2835"/>
          <w:tab w:val="clear" w:pos="3969"/>
          <w:tab w:val="clear" w:pos="5103"/>
          <w:tab w:val="clear" w:pos="6237"/>
          <w:tab w:val="clear" w:pos="7371"/>
          <w:tab w:val="left" w:pos="480"/>
          <w:tab w:val="num" w:pos="600"/>
        </w:tabs>
        <w:ind w:firstLine="0"/>
        <w:rPr>
          <w:sz w:val="25"/>
          <w:szCs w:val="25"/>
        </w:rPr>
      </w:pPr>
      <w:r>
        <w:rPr>
          <w:i/>
          <w:sz w:val="28"/>
        </w:rPr>
        <w:t xml:space="preserve">Nafarroako Kontuen Ganberako lehendakaria: Jose Ignacio </w:t>
      </w:r>
      <w:proofErr w:type="spellStart"/>
      <w:r>
        <w:rPr>
          <w:i/>
          <w:sz w:val="28"/>
        </w:rPr>
        <w:t>Cabeza</w:t>
      </w:r>
      <w:proofErr w:type="spellEnd"/>
      <w:r>
        <w:rPr>
          <w:i/>
          <w:sz w:val="28"/>
        </w:rPr>
        <w:t xml:space="preserve"> del Salvador</w:t>
      </w:r>
    </w:p>
    <w:p w14:paraId="49CE2127" w14:textId="214539FB" w:rsidR="0060735B" w:rsidRDefault="0060735B" w:rsidP="000640BC">
      <w:pPr>
        <w:pStyle w:val="Default"/>
        <w:spacing w:after="120"/>
        <w:jc w:val="both"/>
        <w:rPr>
          <w:rFonts w:ascii="Times New Roman" w:hAnsi="Times New Roman" w:cs="Times New Roman"/>
          <w:color w:val="auto"/>
          <w:spacing w:val="6"/>
          <w:sz w:val="26"/>
        </w:rPr>
      </w:pPr>
    </w:p>
    <w:p w14:paraId="77CE0EB9" w14:textId="77777777" w:rsidR="0060735B" w:rsidRPr="0060735B" w:rsidRDefault="0060735B" w:rsidP="0060735B">
      <w:pPr>
        <w:pStyle w:val="Default"/>
        <w:spacing w:after="120"/>
        <w:ind w:firstLine="284"/>
        <w:jc w:val="both"/>
        <w:rPr>
          <w:rFonts w:ascii="Times New Roman" w:hAnsi="Times New Roman" w:cs="Times New Roman"/>
          <w:color w:val="auto"/>
          <w:spacing w:val="6"/>
          <w:sz w:val="26"/>
        </w:rPr>
      </w:pPr>
    </w:p>
    <w:p w14:paraId="37D35C73" w14:textId="77777777" w:rsidR="0060735B" w:rsidRPr="006F7B75" w:rsidRDefault="0060735B" w:rsidP="001657EF">
      <w:pPr>
        <w:pStyle w:val="texto"/>
        <w:ind w:hanging="142"/>
        <w:jc w:val="both"/>
      </w:pPr>
    </w:p>
    <w:p w14:paraId="5FF8FD5C" w14:textId="23141171" w:rsidR="001657EF" w:rsidRPr="0094484D" w:rsidRDefault="001657EF" w:rsidP="0094484D">
      <w:pPr>
        <w:rPr>
          <w:rFonts w:cs="Arial"/>
          <w:sz w:val="18"/>
          <w:szCs w:val="18"/>
        </w:rPr>
      </w:pPr>
    </w:p>
    <w:sectPr w:rsidR="001657EF" w:rsidRPr="0094484D" w:rsidSect="0060735B">
      <w:pgSz w:w="11907" w:h="16840" w:code="9"/>
      <w:pgMar w:top="1843" w:right="1559" w:bottom="1644" w:left="1559" w:header="369" w:footer="1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2043C" w14:textId="77777777" w:rsidR="00B63E3B" w:rsidRDefault="00B63E3B">
      <w:r>
        <w:separator/>
      </w:r>
    </w:p>
    <w:p w14:paraId="03996A6F" w14:textId="77777777" w:rsidR="00B63E3B" w:rsidRDefault="00B63E3B"/>
    <w:p w14:paraId="2F94E8E3" w14:textId="77777777" w:rsidR="00B63E3B" w:rsidRDefault="00B63E3B"/>
    <w:p w14:paraId="7EB707A8" w14:textId="77777777" w:rsidR="00B63E3B" w:rsidRDefault="00B63E3B"/>
  </w:endnote>
  <w:endnote w:type="continuationSeparator" w:id="0">
    <w:p w14:paraId="769C08E8" w14:textId="77777777" w:rsidR="00B63E3B" w:rsidRDefault="00B63E3B">
      <w:r>
        <w:continuationSeparator/>
      </w:r>
    </w:p>
    <w:p w14:paraId="5B0EA810" w14:textId="77777777" w:rsidR="00B63E3B" w:rsidRDefault="00B63E3B"/>
    <w:p w14:paraId="5C524A59" w14:textId="77777777" w:rsidR="00B63E3B" w:rsidRDefault="00B63E3B"/>
    <w:p w14:paraId="5BFB1EAF" w14:textId="77777777" w:rsidR="00B63E3B" w:rsidRDefault="00B63E3B"/>
  </w:endnote>
  <w:endnote w:type="continuationNotice" w:id="1">
    <w:p w14:paraId="45236129" w14:textId="77777777" w:rsidR="00B63E3B" w:rsidRDefault="00B63E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panose1 w:val="00000000000000000000"/>
    <w:charset w:val="00"/>
    <w:family w:val="roman"/>
    <w:notTrueType/>
    <w:pitch w:val="default"/>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ITCCentury Book">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illSans">
    <w:panose1 w:val="00000000000000000000"/>
    <w:charset w:val="00"/>
    <w:family w:val="swiss"/>
    <w:notTrueType/>
    <w:pitch w:val="variable"/>
    <w:sig w:usb0="00000003" w:usb1="00000000" w:usb2="00000000" w:usb3="00000000" w:csb0="00000001" w:csb1="00000000"/>
  </w:font>
  <w:font w:name="CG Omega">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rajan">
    <w:altName w:val="Cambria"/>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b w:val="0"/>
        <w:color w:val="auto"/>
        <w:sz w:val="20"/>
        <w:szCs w:val="20"/>
      </w:rPr>
      <w:id w:val="674005202"/>
      <w:docPartObj>
        <w:docPartGallery w:val="Page Numbers (Bottom of Page)"/>
        <w:docPartUnique/>
      </w:docPartObj>
    </w:sdtPr>
    <w:sdtEndPr/>
    <w:sdtContent>
      <w:p w14:paraId="4A066251" w14:textId="59B76C3C" w:rsidR="006B43AB" w:rsidRDefault="006B43AB" w:rsidP="00C86C92">
        <w:pPr>
          <w:pStyle w:val="BorradorProvisional"/>
          <w:ind w:left="0"/>
          <w:jc w:val="center"/>
        </w:pPr>
      </w:p>
      <w:p w14:paraId="68D34FD6" w14:textId="41AE4F2D" w:rsidR="006B43AB" w:rsidRDefault="00B63E3B">
        <w:pPr>
          <w:pStyle w:val="Piedepgina"/>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b w:val="0"/>
        <w:color w:val="auto"/>
        <w:spacing w:val="0"/>
        <w:sz w:val="20"/>
        <w:szCs w:val="20"/>
      </w:rPr>
      <w:id w:val="1789469778"/>
      <w:docPartObj>
        <w:docPartGallery w:val="Page Numbers (Bottom of Page)"/>
        <w:docPartUnique/>
      </w:docPartObj>
    </w:sdtPr>
    <w:sdtEndPr/>
    <w:sdtContent>
      <w:p w14:paraId="5FB208C3" w14:textId="77777777" w:rsidR="006B43AB" w:rsidRDefault="006B43AB" w:rsidP="007D1AC2">
        <w:pPr>
          <w:pStyle w:val="BorradorProvisional"/>
          <w:ind w:left="0"/>
          <w:jc w:val="center"/>
        </w:pPr>
      </w:p>
      <w:p w14:paraId="216C0D42" w14:textId="7D749C35" w:rsidR="006B43AB" w:rsidRDefault="00B63E3B" w:rsidP="66E75F0E"/>
    </w:sdtContent>
  </w:sdt>
  <w:p w14:paraId="49455B9E" w14:textId="77777777" w:rsidR="006B43AB" w:rsidRDefault="006B43A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b w:val="0"/>
        <w:color w:val="auto"/>
        <w:sz w:val="20"/>
        <w:szCs w:val="20"/>
      </w:rPr>
      <w:id w:val="1910414570"/>
      <w:docPartObj>
        <w:docPartGallery w:val="Page Numbers (Bottom of Page)"/>
        <w:docPartUnique/>
      </w:docPartObj>
    </w:sdtPr>
    <w:sdtEndPr/>
    <w:sdtContent>
      <w:p w14:paraId="137659DB" w14:textId="77777777" w:rsidR="006B43AB" w:rsidRDefault="006B43AB" w:rsidP="007D1AC2">
        <w:pPr>
          <w:pStyle w:val="BorradorProvisional"/>
          <w:ind w:left="0"/>
          <w:jc w:val="center"/>
        </w:pPr>
      </w:p>
      <w:p w14:paraId="4EF88EC5" w14:textId="587BF548" w:rsidR="006B43AB" w:rsidRPr="00F03814" w:rsidRDefault="006B43AB" w:rsidP="007D1AC2">
        <w:pPr>
          <w:pStyle w:val="BorradorProvisional"/>
          <w:ind w:left="0"/>
          <w:jc w:val="center"/>
          <w:rPr>
            <w:rFonts w:ascii="Trajan" w:hAnsi="Trajan"/>
            <w:sz w:val="24"/>
          </w:rPr>
        </w:pPr>
        <w:r>
          <w:rPr>
            <w:rStyle w:val="Nmerodepgina"/>
          </w:rPr>
          <w:t xml:space="preserve">- </w:t>
        </w:r>
        <w:r w:rsidRPr="001D4F09">
          <w:rPr>
            <w:rStyle w:val="Nmerodepgina"/>
          </w:rPr>
          <w:fldChar w:fldCharType="begin"/>
        </w:r>
        <w:r w:rsidRPr="001D4F09">
          <w:rPr>
            <w:rStyle w:val="Nmerodepgina"/>
          </w:rPr>
          <w:instrText xml:space="preserve"> PAGE </w:instrText>
        </w:r>
        <w:r w:rsidRPr="001D4F09">
          <w:rPr>
            <w:rStyle w:val="Nmerodepgina"/>
          </w:rPr>
          <w:fldChar w:fldCharType="separate"/>
        </w:r>
        <w:r w:rsidR="002C0AC0">
          <w:rPr>
            <w:rStyle w:val="Nmerodepgina"/>
          </w:rPr>
          <w:t>21</w:t>
        </w:r>
        <w:r w:rsidRPr="001D4F09">
          <w:rPr>
            <w:rStyle w:val="Nmerodepgina"/>
          </w:rPr>
          <w:fldChar w:fldCharType="end"/>
        </w:r>
        <w:r>
          <w:rPr>
            <w:rStyle w:val="Nmerodepgina"/>
          </w:rPr>
          <w:t xml:space="preserve"> -</w:t>
        </w:r>
      </w:p>
      <w:p w14:paraId="308A0DE9" w14:textId="77777777" w:rsidR="006B43AB" w:rsidRDefault="00B63E3B">
        <w:pPr>
          <w:pStyle w:val="Piedepgina"/>
          <w:jc w:val="center"/>
        </w:pPr>
      </w:p>
    </w:sdtContent>
  </w:sdt>
  <w:p w14:paraId="3B445E2A" w14:textId="77777777" w:rsidR="006B43AB" w:rsidRDefault="006B43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25D24" w14:textId="77777777" w:rsidR="00B63E3B" w:rsidRDefault="00B63E3B" w:rsidP="009213B5">
      <w:r>
        <w:separator/>
      </w:r>
    </w:p>
  </w:footnote>
  <w:footnote w:type="continuationSeparator" w:id="0">
    <w:p w14:paraId="4082E4DB" w14:textId="77777777" w:rsidR="00B63E3B" w:rsidRDefault="00B63E3B">
      <w:r>
        <w:continuationSeparator/>
      </w:r>
    </w:p>
    <w:p w14:paraId="78927D99" w14:textId="77777777" w:rsidR="00B63E3B" w:rsidRDefault="00B63E3B"/>
    <w:p w14:paraId="26E940D5" w14:textId="77777777" w:rsidR="00B63E3B" w:rsidRDefault="00B63E3B"/>
    <w:p w14:paraId="5D68F4BB" w14:textId="77777777" w:rsidR="00B63E3B" w:rsidRDefault="00B63E3B"/>
  </w:footnote>
  <w:footnote w:type="continuationNotice" w:id="1">
    <w:p w14:paraId="6E68FDE5" w14:textId="77777777" w:rsidR="00B63E3B" w:rsidRDefault="00B63E3B"/>
  </w:footnote>
  <w:footnote w:id="2">
    <w:p w14:paraId="4BABA94F" w14:textId="05625F11" w:rsidR="006B43AB" w:rsidRPr="00640B60" w:rsidRDefault="006B43AB" w:rsidP="00640B60">
      <w:pPr>
        <w:pStyle w:val="Textonotapie"/>
        <w:rPr>
          <w:sz w:val="16"/>
          <w:szCs w:val="16"/>
        </w:rPr>
      </w:pPr>
      <w:r>
        <w:rPr>
          <w:rStyle w:val="Refdenotaalpie"/>
        </w:rPr>
        <w:footnoteRef/>
      </w:r>
      <w:r>
        <w:rPr>
          <w:sz w:val="16"/>
        </w:rPr>
        <w:t xml:space="preserve">Minbizi inbaditzailea (edo infiltratzailea) </w:t>
      </w:r>
      <w:r>
        <w:rPr>
          <w:color w:val="001D35"/>
          <w:sz w:val="16"/>
        </w:rPr>
        <w:t>zera da, hasieran hasi zeneko ehun-geruzatik haratago sakabanatu, hazi eta inguruko ehun osasuntsuak inbaditu dituen minbizia, hain justu</w:t>
      </w:r>
    </w:p>
  </w:footnote>
  <w:footnote w:id="3">
    <w:p w14:paraId="0989E985" w14:textId="7C1A8A36" w:rsidR="006B43AB" w:rsidRPr="00E5111B" w:rsidRDefault="006B43AB" w:rsidP="004C734A">
      <w:pPr>
        <w:pStyle w:val="Textonotapie"/>
        <w:jc w:val="both"/>
        <w:rPr>
          <w:sz w:val="18"/>
          <w:szCs w:val="18"/>
        </w:rPr>
      </w:pPr>
      <w:r>
        <w:rPr>
          <w:rStyle w:val="Refdenotaalpie"/>
          <w:sz w:val="18"/>
          <w:szCs w:val="18"/>
        </w:rPr>
        <w:footnoteRef/>
      </w:r>
      <w:r>
        <w:rPr>
          <w:sz w:val="18"/>
        </w:rPr>
        <w:t>12 SUOAZ daude Nafarroan: hamar Iruñeko eremuan, bat Tuterako eremuan eta beste bat Lizarrako eremuan. Gainera, bost azpiunitate daude: hiru Iruñeko eremuan eta bi Lizarrako eremuan.</w:t>
      </w:r>
    </w:p>
  </w:footnote>
  <w:footnote w:id="4">
    <w:p w14:paraId="4D28B29E" w14:textId="7704F338" w:rsidR="006B43AB" w:rsidRDefault="006B43AB" w:rsidP="004C734A">
      <w:pPr>
        <w:pStyle w:val="texto"/>
        <w:tabs>
          <w:tab w:val="clear" w:pos="2835"/>
          <w:tab w:val="clear" w:pos="3969"/>
          <w:tab w:val="clear" w:pos="5103"/>
          <w:tab w:val="clear" w:pos="6237"/>
          <w:tab w:val="clear" w:pos="7371"/>
          <w:tab w:val="left" w:pos="480"/>
        </w:tabs>
        <w:spacing w:after="140"/>
        <w:ind w:firstLine="0"/>
        <w:jc w:val="both"/>
      </w:pPr>
      <w:r>
        <w:rPr>
          <w:rStyle w:val="Refdenotaalpie"/>
          <w:sz w:val="18"/>
          <w:szCs w:val="18"/>
        </w:rPr>
        <w:footnoteRef/>
      </w:r>
      <w:r>
        <w:t>ULM inbaditzailea, histerektomia osoa, zerbixeko agenesia, gaixotasun terminala edota gaixotasun edo baliaezintasun larria, zeinentzat ez bailitzateke gomendatuta egonen baheketa edo zerbixeko neoplasia intraepitelialak eragindako aldi baterako bazterketak, baldin eta berariazko jarraipena egiten ari bazaie.</w:t>
      </w:r>
    </w:p>
  </w:footnote>
  <w:footnote w:id="5">
    <w:p w14:paraId="1D139716" w14:textId="4911117F" w:rsidR="006B43AB" w:rsidRDefault="006B43AB" w:rsidP="4200FCEB">
      <w:pPr>
        <w:pStyle w:val="Textonotapie"/>
        <w:rPr>
          <w:sz w:val="18"/>
          <w:szCs w:val="18"/>
        </w:rPr>
      </w:pPr>
      <w:r>
        <w:rPr>
          <w:rStyle w:val="Refdenotaalpie"/>
        </w:rPr>
        <w:footnoteRef/>
      </w:r>
      <w:r>
        <w:t xml:space="preserve"> </w:t>
      </w:r>
      <w:r>
        <w:rPr>
          <w:sz w:val="18"/>
        </w:rPr>
        <w:t xml:space="preserve">ULMa, bularreko minbizia, koloneko minbizia, jaioberrien sortzetiko metabolopatiak eta hipoakusiak detektatzeko programa.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B1899" w14:textId="77777777" w:rsidR="002C0AC0" w:rsidRDefault="002C0AC0" w:rsidP="002C0AC0">
    <w:pPr>
      <w:pStyle w:val="Encabezado"/>
      <w:spacing w:after="40"/>
      <w:jc w:val="left"/>
    </w:pPr>
    <w:r>
      <w:rPr>
        <w:noProof/>
      </w:rPr>
      <w:drawing>
        <wp:inline distT="0" distB="0" distL="0" distR="0" wp14:anchorId="6CF72D22" wp14:editId="618B6198">
          <wp:extent cx="572853" cy="572853"/>
          <wp:effectExtent l="0" t="0" r="0" b="635"/>
          <wp:docPr id="16" name="Imagen 16" descr="S:\Buzon\CAROL\logo low\COMPTOS_ESCUDO_COLOR_TRANSPARENTE_l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uzon\CAROL\logo low\COMPTOS_ESCUDO_COLOR_TRANSPARENTE_lo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853" cy="572853"/>
                  </a:xfrm>
                  <a:prstGeom prst="rect">
                    <a:avLst/>
                  </a:prstGeom>
                  <a:noFill/>
                  <a:ln>
                    <a:noFill/>
                  </a:ln>
                </pic:spPr>
              </pic:pic>
            </a:graphicData>
          </a:graphic>
        </wp:inline>
      </w:drawing>
    </w:r>
  </w:p>
  <w:p w14:paraId="305B76E1" w14:textId="77777777" w:rsidR="002C0AC0" w:rsidRPr="0086085E" w:rsidRDefault="002C0AC0" w:rsidP="002C0AC0">
    <w:pPr>
      <w:pStyle w:val="Encabezado"/>
      <w:pBdr>
        <w:bottom w:val="single" w:sz="4" w:space="1" w:color="auto"/>
      </w:pBdr>
      <w:rPr>
        <w:sz w:val="12"/>
      </w:rPr>
    </w:pPr>
    <w:r>
      <w:rPr>
        <w:sz w:val="12"/>
      </w:rPr>
      <w:t>FISKALIZAZIO TXOSTENA, umetoki-lepoko MINBIZIAREN DETEKZIO GOIZTIARRERAKO PROGRAMARI BURUZKOA (2023-2025)</w:t>
    </w:r>
  </w:p>
  <w:p w14:paraId="3FEC72A6" w14:textId="77777777" w:rsidR="002C0AC0" w:rsidRPr="0086085E" w:rsidRDefault="002C0AC0" w:rsidP="002C0AC0">
    <w:pPr>
      <w:pStyle w:val="Encabezado"/>
      <w:rPr>
        <w:sz w:val="12"/>
      </w:rPr>
    </w:pPr>
  </w:p>
  <w:p w14:paraId="5C7ED16B" w14:textId="4FBB427C" w:rsidR="006B43AB" w:rsidRDefault="006B43AB" w:rsidP="00DF3C75">
    <w:pPr>
      <w:pStyle w:val="Encabezado"/>
      <w:spacing w:after="4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C8589" w14:textId="0A628912" w:rsidR="006B43AB" w:rsidRDefault="006B43AB" w:rsidP="00DF3C75">
    <w:pPr>
      <w:pStyle w:val="Encabezado"/>
      <w:spacing w:after="40"/>
      <w:jc w:val="left"/>
    </w:pPr>
    <w:r>
      <w:rPr>
        <w:noProof/>
      </w:rPr>
      <w:drawing>
        <wp:inline distT="0" distB="0" distL="0" distR="0" wp14:anchorId="47851C9D" wp14:editId="58A79318">
          <wp:extent cx="572853" cy="572853"/>
          <wp:effectExtent l="0" t="0" r="0" b="635"/>
          <wp:docPr id="122" name="Imagen 122" descr="S:\Buzon\CAROL\logo low\COMPTOS_ESCUDO_COLOR_TRANSPARENTE_l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uzon\CAROL\logo low\COMPTOS_ESCUDO_COLOR_TRANSPARENTE_lo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853" cy="572853"/>
                  </a:xfrm>
                  <a:prstGeom prst="rect">
                    <a:avLst/>
                  </a:prstGeom>
                  <a:noFill/>
                  <a:ln>
                    <a:noFill/>
                  </a:ln>
                </pic:spPr>
              </pic:pic>
            </a:graphicData>
          </a:graphic>
        </wp:inline>
      </w:drawing>
    </w:r>
  </w:p>
  <w:p w14:paraId="6739AC9A" w14:textId="77777777" w:rsidR="006B43AB" w:rsidRPr="0086085E" w:rsidRDefault="006B43AB" w:rsidP="00AF1013">
    <w:pPr>
      <w:pStyle w:val="Encabezado"/>
      <w:pBdr>
        <w:bottom w:val="single" w:sz="4" w:space="1" w:color="auto"/>
      </w:pBdr>
      <w:rPr>
        <w:sz w:val="12"/>
      </w:rPr>
    </w:pPr>
    <w:r>
      <w:rPr>
        <w:sz w:val="12"/>
      </w:rPr>
      <w:t>FISKALIZAZIO TXOSTENA, umetoki-lepoko MINBIZIAREN DETEKZIO GOIZTIARRERAKO PROGRAMARI BURUZKOA (2023-2025)</w:t>
    </w:r>
  </w:p>
  <w:p w14:paraId="24FB9C0F" w14:textId="15C80547" w:rsidR="006B43AB" w:rsidRPr="0086085E" w:rsidRDefault="006B43AB" w:rsidP="009D3E87">
    <w:pPr>
      <w:pStyle w:val="Encabezado"/>
      <w:rPr>
        <w:sz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B8B56" w14:textId="77777777" w:rsidR="006B43AB" w:rsidRDefault="006B43AB"/>
  <w:p w14:paraId="680D5614" w14:textId="77777777" w:rsidR="006B43AB" w:rsidRDefault="006B43AB"/>
  <w:p w14:paraId="62AC3693" w14:textId="77777777" w:rsidR="006B43AB" w:rsidRDefault="006B43AB"/>
  <w:p w14:paraId="705030BF" w14:textId="77777777" w:rsidR="006B43AB" w:rsidRDefault="006B43A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D7AEC1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pt;height:29.2pt;visibility:visible" o:bullet="t">
        <v:imagedata r:id="rId1" o:title=""/>
      </v:shape>
    </w:pict>
  </w:numPicBullet>
  <w:abstractNum w:abstractNumId="0" w15:restartNumberingAfterBreak="0">
    <w:nsid w:val="00000402"/>
    <w:multiLevelType w:val="multilevel"/>
    <w:tmpl w:val="00000885"/>
    <w:lvl w:ilvl="0">
      <w:numFmt w:val="bullet"/>
      <w:lvlText w:val=""/>
      <w:lvlJc w:val="left"/>
      <w:pPr>
        <w:ind w:left="995" w:hanging="309"/>
      </w:pPr>
      <w:rPr>
        <w:rFonts w:ascii="Symbol" w:hAnsi="Symbol" w:cs="Symbol"/>
        <w:b w:val="0"/>
        <w:bCs w:val="0"/>
        <w:color w:val="231F20"/>
        <w:w w:val="99"/>
        <w:sz w:val="19"/>
        <w:szCs w:val="19"/>
      </w:rPr>
    </w:lvl>
    <w:lvl w:ilvl="1">
      <w:numFmt w:val="bullet"/>
      <w:lvlText w:val="•"/>
      <w:lvlJc w:val="left"/>
      <w:pPr>
        <w:ind w:left="1752" w:hanging="309"/>
      </w:pPr>
    </w:lvl>
    <w:lvl w:ilvl="2">
      <w:numFmt w:val="bullet"/>
      <w:lvlText w:val="•"/>
      <w:lvlJc w:val="left"/>
      <w:pPr>
        <w:ind w:left="2508" w:hanging="309"/>
      </w:pPr>
    </w:lvl>
    <w:lvl w:ilvl="3">
      <w:numFmt w:val="bullet"/>
      <w:lvlText w:val="•"/>
      <w:lvlJc w:val="left"/>
      <w:pPr>
        <w:ind w:left="3264" w:hanging="309"/>
      </w:pPr>
    </w:lvl>
    <w:lvl w:ilvl="4">
      <w:numFmt w:val="bullet"/>
      <w:lvlText w:val="•"/>
      <w:lvlJc w:val="left"/>
      <w:pPr>
        <w:ind w:left="4021" w:hanging="309"/>
      </w:pPr>
    </w:lvl>
    <w:lvl w:ilvl="5">
      <w:numFmt w:val="bullet"/>
      <w:lvlText w:val="•"/>
      <w:lvlJc w:val="left"/>
      <w:pPr>
        <w:ind w:left="4777" w:hanging="309"/>
      </w:pPr>
    </w:lvl>
    <w:lvl w:ilvl="6">
      <w:numFmt w:val="bullet"/>
      <w:lvlText w:val="•"/>
      <w:lvlJc w:val="left"/>
      <w:pPr>
        <w:ind w:left="5534" w:hanging="309"/>
      </w:pPr>
    </w:lvl>
    <w:lvl w:ilvl="7">
      <w:numFmt w:val="bullet"/>
      <w:lvlText w:val="•"/>
      <w:lvlJc w:val="left"/>
      <w:pPr>
        <w:ind w:left="6290" w:hanging="309"/>
      </w:pPr>
    </w:lvl>
    <w:lvl w:ilvl="8">
      <w:numFmt w:val="bullet"/>
      <w:lvlText w:val="•"/>
      <w:lvlJc w:val="left"/>
      <w:pPr>
        <w:ind w:left="7047" w:hanging="309"/>
      </w:pPr>
    </w:lvl>
  </w:abstractNum>
  <w:abstractNum w:abstractNumId="1" w15:restartNumberingAfterBreak="0">
    <w:nsid w:val="047476FE"/>
    <w:multiLevelType w:val="hybridMultilevel"/>
    <w:tmpl w:val="5E08E0A0"/>
    <w:lvl w:ilvl="0" w:tplc="E9C6EEC2">
      <w:start w:val="1"/>
      <w:numFmt w:val="lowerLetter"/>
      <w:lvlText w:val="%1)"/>
      <w:lvlJc w:val="left"/>
      <w:pPr>
        <w:ind w:left="7254"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66F0B96"/>
    <w:multiLevelType w:val="hybridMultilevel"/>
    <w:tmpl w:val="98D48A26"/>
    <w:lvl w:ilvl="0" w:tplc="65FE2D58">
      <w:start w:val="1"/>
      <w:numFmt w:val="lowerLetter"/>
      <w:lvlText w:val="%1)"/>
      <w:lvlJc w:val="left"/>
      <w:pPr>
        <w:ind w:left="720" w:hanging="360"/>
      </w:pPr>
      <w:rPr>
        <w:color w:val="auto"/>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15:restartNumberingAfterBreak="0">
    <w:nsid w:val="080E43D3"/>
    <w:multiLevelType w:val="hybridMultilevel"/>
    <w:tmpl w:val="6658C682"/>
    <w:lvl w:ilvl="0" w:tplc="0C0A0017">
      <w:start w:val="1"/>
      <w:numFmt w:val="lowerLetter"/>
      <w:lvlText w:val="%1)"/>
      <w:lvlJc w:val="left"/>
      <w:pPr>
        <w:ind w:left="2160" w:hanging="360"/>
      </w:p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4" w15:restartNumberingAfterBreak="0">
    <w:nsid w:val="0C8915A7"/>
    <w:multiLevelType w:val="hybridMultilevel"/>
    <w:tmpl w:val="DCC650DE"/>
    <w:lvl w:ilvl="0" w:tplc="E9E494BA">
      <w:start w:val="1"/>
      <w:numFmt w:val="bullet"/>
      <w:lvlText w:val="·"/>
      <w:lvlJc w:val="left"/>
      <w:pPr>
        <w:ind w:left="720" w:hanging="360"/>
      </w:pPr>
      <w:rPr>
        <w:rFonts w:ascii="Symbol" w:hAnsi="Symbol" w:hint="default"/>
      </w:rPr>
    </w:lvl>
    <w:lvl w:ilvl="1" w:tplc="3576509C">
      <w:start w:val="1"/>
      <w:numFmt w:val="bullet"/>
      <w:lvlText w:val="o"/>
      <w:lvlJc w:val="left"/>
      <w:pPr>
        <w:ind w:left="1440" w:hanging="360"/>
      </w:pPr>
      <w:rPr>
        <w:rFonts w:ascii="Courier New" w:hAnsi="Courier New" w:hint="default"/>
      </w:rPr>
    </w:lvl>
    <w:lvl w:ilvl="2" w:tplc="0C0A0017">
      <w:start w:val="1"/>
      <w:numFmt w:val="lowerLetter"/>
      <w:lvlText w:val="%3)"/>
      <w:lvlJc w:val="left"/>
      <w:pPr>
        <w:ind w:left="2160" w:hanging="360"/>
      </w:pPr>
      <w:rPr>
        <w:rFonts w:hint="default"/>
      </w:rPr>
    </w:lvl>
    <w:lvl w:ilvl="3" w:tplc="51BACE90">
      <w:start w:val="1"/>
      <w:numFmt w:val="bullet"/>
      <w:lvlText w:val=""/>
      <w:lvlJc w:val="left"/>
      <w:pPr>
        <w:ind w:left="2880" w:hanging="360"/>
      </w:pPr>
      <w:rPr>
        <w:rFonts w:ascii="Symbol" w:hAnsi="Symbol" w:hint="default"/>
      </w:rPr>
    </w:lvl>
    <w:lvl w:ilvl="4" w:tplc="DFAA08E4">
      <w:start w:val="1"/>
      <w:numFmt w:val="bullet"/>
      <w:lvlText w:val="o"/>
      <w:lvlJc w:val="left"/>
      <w:pPr>
        <w:ind w:left="3600" w:hanging="360"/>
      </w:pPr>
      <w:rPr>
        <w:rFonts w:ascii="Courier New" w:hAnsi="Courier New" w:hint="default"/>
      </w:rPr>
    </w:lvl>
    <w:lvl w:ilvl="5" w:tplc="8D8A8958">
      <w:start w:val="1"/>
      <w:numFmt w:val="bullet"/>
      <w:lvlText w:val=""/>
      <w:lvlJc w:val="left"/>
      <w:pPr>
        <w:ind w:left="4320" w:hanging="360"/>
      </w:pPr>
      <w:rPr>
        <w:rFonts w:ascii="Wingdings" w:hAnsi="Wingdings" w:hint="default"/>
      </w:rPr>
    </w:lvl>
    <w:lvl w:ilvl="6" w:tplc="770440BA">
      <w:start w:val="1"/>
      <w:numFmt w:val="bullet"/>
      <w:lvlText w:val=""/>
      <w:lvlJc w:val="left"/>
      <w:pPr>
        <w:ind w:left="5040" w:hanging="360"/>
      </w:pPr>
      <w:rPr>
        <w:rFonts w:ascii="Symbol" w:hAnsi="Symbol" w:hint="default"/>
      </w:rPr>
    </w:lvl>
    <w:lvl w:ilvl="7" w:tplc="B5145956">
      <w:start w:val="1"/>
      <w:numFmt w:val="bullet"/>
      <w:lvlText w:val="o"/>
      <w:lvlJc w:val="left"/>
      <w:pPr>
        <w:ind w:left="5760" w:hanging="360"/>
      </w:pPr>
      <w:rPr>
        <w:rFonts w:ascii="Courier New" w:hAnsi="Courier New" w:hint="default"/>
      </w:rPr>
    </w:lvl>
    <w:lvl w:ilvl="8" w:tplc="97204906">
      <w:start w:val="1"/>
      <w:numFmt w:val="bullet"/>
      <w:lvlText w:val=""/>
      <w:lvlJc w:val="left"/>
      <w:pPr>
        <w:ind w:left="6480" w:hanging="360"/>
      </w:pPr>
      <w:rPr>
        <w:rFonts w:ascii="Wingdings" w:hAnsi="Wingdings" w:hint="default"/>
      </w:rPr>
    </w:lvl>
  </w:abstractNum>
  <w:abstractNum w:abstractNumId="5" w15:restartNumberingAfterBreak="0">
    <w:nsid w:val="0F03299A"/>
    <w:multiLevelType w:val="hybridMultilevel"/>
    <w:tmpl w:val="60227A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27F42B0"/>
    <w:multiLevelType w:val="singleLevel"/>
    <w:tmpl w:val="457065D2"/>
    <w:lvl w:ilvl="0">
      <w:start w:val="46"/>
      <w:numFmt w:val="bullet"/>
      <w:pStyle w:val="recomen"/>
      <w:lvlText w:val=""/>
      <w:lvlJc w:val="left"/>
      <w:pPr>
        <w:tabs>
          <w:tab w:val="num" w:pos="1948"/>
        </w:tabs>
        <w:ind w:left="1418" w:firstLine="170"/>
      </w:pPr>
      <w:rPr>
        <w:rFonts w:ascii="Wingdings" w:hAnsi="Wingdings" w:hint="default"/>
      </w:rPr>
    </w:lvl>
  </w:abstractNum>
  <w:abstractNum w:abstractNumId="7" w15:restartNumberingAfterBreak="0">
    <w:nsid w:val="14577F36"/>
    <w:multiLevelType w:val="multilevel"/>
    <w:tmpl w:val="FB300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E30B52"/>
    <w:multiLevelType w:val="hybridMultilevel"/>
    <w:tmpl w:val="67F209F8"/>
    <w:lvl w:ilvl="0" w:tplc="B42A4A7C">
      <w:start w:val="1"/>
      <w:numFmt w:val="bullet"/>
      <w:lvlText w:val=""/>
      <w:lvlJc w:val="left"/>
      <w:pPr>
        <w:ind w:left="720" w:hanging="360"/>
      </w:pPr>
      <w:rPr>
        <w:rFonts w:ascii="Symbol" w:hAnsi="Symbol" w:hint="default"/>
      </w:rPr>
    </w:lvl>
    <w:lvl w:ilvl="1" w:tplc="F67A4A1E">
      <w:start w:val="1"/>
      <w:numFmt w:val="bullet"/>
      <w:lvlText w:val="o"/>
      <w:lvlJc w:val="left"/>
      <w:pPr>
        <w:ind w:left="1440" w:hanging="360"/>
      </w:pPr>
      <w:rPr>
        <w:rFonts w:ascii="Courier New" w:hAnsi="Courier New" w:hint="default"/>
      </w:rPr>
    </w:lvl>
    <w:lvl w:ilvl="2" w:tplc="B02CFF06">
      <w:start w:val="1"/>
      <w:numFmt w:val="bullet"/>
      <w:lvlText w:val=""/>
      <w:lvlJc w:val="left"/>
      <w:pPr>
        <w:ind w:left="2160" w:hanging="360"/>
      </w:pPr>
      <w:rPr>
        <w:rFonts w:ascii="Wingdings" w:hAnsi="Wingdings" w:hint="default"/>
      </w:rPr>
    </w:lvl>
    <w:lvl w:ilvl="3" w:tplc="58542A06">
      <w:start w:val="1"/>
      <w:numFmt w:val="bullet"/>
      <w:lvlText w:val=""/>
      <w:lvlJc w:val="left"/>
      <w:pPr>
        <w:ind w:left="2880" w:hanging="360"/>
      </w:pPr>
      <w:rPr>
        <w:rFonts w:ascii="Symbol" w:hAnsi="Symbol" w:hint="default"/>
      </w:rPr>
    </w:lvl>
    <w:lvl w:ilvl="4" w:tplc="9E3CE6FC">
      <w:start w:val="1"/>
      <w:numFmt w:val="bullet"/>
      <w:lvlText w:val="o"/>
      <w:lvlJc w:val="left"/>
      <w:pPr>
        <w:ind w:left="3600" w:hanging="360"/>
      </w:pPr>
      <w:rPr>
        <w:rFonts w:ascii="Courier New" w:hAnsi="Courier New" w:hint="default"/>
      </w:rPr>
    </w:lvl>
    <w:lvl w:ilvl="5" w:tplc="0E5E708E">
      <w:start w:val="1"/>
      <w:numFmt w:val="bullet"/>
      <w:lvlText w:val=""/>
      <w:lvlJc w:val="left"/>
      <w:pPr>
        <w:ind w:left="4320" w:hanging="360"/>
      </w:pPr>
      <w:rPr>
        <w:rFonts w:ascii="Wingdings" w:hAnsi="Wingdings" w:hint="default"/>
      </w:rPr>
    </w:lvl>
    <w:lvl w:ilvl="6" w:tplc="6F26A1EA">
      <w:start w:val="1"/>
      <w:numFmt w:val="bullet"/>
      <w:lvlText w:val=""/>
      <w:lvlJc w:val="left"/>
      <w:pPr>
        <w:ind w:left="5040" w:hanging="360"/>
      </w:pPr>
      <w:rPr>
        <w:rFonts w:ascii="Symbol" w:hAnsi="Symbol" w:hint="default"/>
      </w:rPr>
    </w:lvl>
    <w:lvl w:ilvl="7" w:tplc="284AF0AC">
      <w:start w:val="1"/>
      <w:numFmt w:val="bullet"/>
      <w:lvlText w:val="o"/>
      <w:lvlJc w:val="left"/>
      <w:pPr>
        <w:ind w:left="5760" w:hanging="360"/>
      </w:pPr>
      <w:rPr>
        <w:rFonts w:ascii="Courier New" w:hAnsi="Courier New" w:hint="default"/>
      </w:rPr>
    </w:lvl>
    <w:lvl w:ilvl="8" w:tplc="9A0E9EFE">
      <w:start w:val="1"/>
      <w:numFmt w:val="bullet"/>
      <w:lvlText w:val=""/>
      <w:lvlJc w:val="left"/>
      <w:pPr>
        <w:ind w:left="6480" w:hanging="360"/>
      </w:pPr>
      <w:rPr>
        <w:rFonts w:ascii="Wingdings" w:hAnsi="Wingdings" w:hint="default"/>
      </w:rPr>
    </w:lvl>
  </w:abstractNum>
  <w:abstractNum w:abstractNumId="9" w15:restartNumberingAfterBreak="0">
    <w:nsid w:val="171D693F"/>
    <w:multiLevelType w:val="hybridMultilevel"/>
    <w:tmpl w:val="C538A508"/>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15:restartNumberingAfterBreak="0">
    <w:nsid w:val="22927304"/>
    <w:multiLevelType w:val="hybridMultilevel"/>
    <w:tmpl w:val="5250452A"/>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1" w15:restartNumberingAfterBreak="0">
    <w:nsid w:val="2E287930"/>
    <w:multiLevelType w:val="multilevel"/>
    <w:tmpl w:val="D9182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88557B"/>
    <w:multiLevelType w:val="hybridMultilevel"/>
    <w:tmpl w:val="3A4C08FC"/>
    <w:lvl w:ilvl="0" w:tplc="03B6DB36">
      <w:start w:val="1"/>
      <w:numFmt w:val="bullet"/>
      <w:lvlText w:val=""/>
      <w:lvlPicBulletId w:val="0"/>
      <w:lvlJc w:val="left"/>
      <w:pPr>
        <w:tabs>
          <w:tab w:val="num" w:pos="720"/>
        </w:tabs>
        <w:ind w:left="720" w:hanging="360"/>
      </w:pPr>
      <w:rPr>
        <w:rFonts w:ascii="Symbol" w:hAnsi="Symbol" w:hint="default"/>
      </w:rPr>
    </w:lvl>
    <w:lvl w:ilvl="1" w:tplc="2BA47EF8" w:tentative="1">
      <w:start w:val="1"/>
      <w:numFmt w:val="bullet"/>
      <w:lvlText w:val=""/>
      <w:lvlJc w:val="left"/>
      <w:pPr>
        <w:tabs>
          <w:tab w:val="num" w:pos="1440"/>
        </w:tabs>
        <w:ind w:left="1440" w:hanging="360"/>
      </w:pPr>
      <w:rPr>
        <w:rFonts w:ascii="Symbol" w:hAnsi="Symbol" w:hint="default"/>
      </w:rPr>
    </w:lvl>
    <w:lvl w:ilvl="2" w:tplc="8B9A07BA" w:tentative="1">
      <w:start w:val="1"/>
      <w:numFmt w:val="bullet"/>
      <w:lvlText w:val=""/>
      <w:lvlJc w:val="left"/>
      <w:pPr>
        <w:tabs>
          <w:tab w:val="num" w:pos="2160"/>
        </w:tabs>
        <w:ind w:left="2160" w:hanging="360"/>
      </w:pPr>
      <w:rPr>
        <w:rFonts w:ascii="Symbol" w:hAnsi="Symbol" w:hint="default"/>
      </w:rPr>
    </w:lvl>
    <w:lvl w:ilvl="3" w:tplc="ACD61E46" w:tentative="1">
      <w:start w:val="1"/>
      <w:numFmt w:val="bullet"/>
      <w:lvlText w:val=""/>
      <w:lvlJc w:val="left"/>
      <w:pPr>
        <w:tabs>
          <w:tab w:val="num" w:pos="2880"/>
        </w:tabs>
        <w:ind w:left="2880" w:hanging="360"/>
      </w:pPr>
      <w:rPr>
        <w:rFonts w:ascii="Symbol" w:hAnsi="Symbol" w:hint="default"/>
      </w:rPr>
    </w:lvl>
    <w:lvl w:ilvl="4" w:tplc="B2C23796" w:tentative="1">
      <w:start w:val="1"/>
      <w:numFmt w:val="bullet"/>
      <w:lvlText w:val=""/>
      <w:lvlJc w:val="left"/>
      <w:pPr>
        <w:tabs>
          <w:tab w:val="num" w:pos="3600"/>
        </w:tabs>
        <w:ind w:left="3600" w:hanging="360"/>
      </w:pPr>
      <w:rPr>
        <w:rFonts w:ascii="Symbol" w:hAnsi="Symbol" w:hint="default"/>
      </w:rPr>
    </w:lvl>
    <w:lvl w:ilvl="5" w:tplc="E1065B40" w:tentative="1">
      <w:start w:val="1"/>
      <w:numFmt w:val="bullet"/>
      <w:lvlText w:val=""/>
      <w:lvlJc w:val="left"/>
      <w:pPr>
        <w:tabs>
          <w:tab w:val="num" w:pos="4320"/>
        </w:tabs>
        <w:ind w:left="4320" w:hanging="360"/>
      </w:pPr>
      <w:rPr>
        <w:rFonts w:ascii="Symbol" w:hAnsi="Symbol" w:hint="default"/>
      </w:rPr>
    </w:lvl>
    <w:lvl w:ilvl="6" w:tplc="3AE005E0" w:tentative="1">
      <w:start w:val="1"/>
      <w:numFmt w:val="bullet"/>
      <w:lvlText w:val=""/>
      <w:lvlJc w:val="left"/>
      <w:pPr>
        <w:tabs>
          <w:tab w:val="num" w:pos="5040"/>
        </w:tabs>
        <w:ind w:left="5040" w:hanging="360"/>
      </w:pPr>
      <w:rPr>
        <w:rFonts w:ascii="Symbol" w:hAnsi="Symbol" w:hint="default"/>
      </w:rPr>
    </w:lvl>
    <w:lvl w:ilvl="7" w:tplc="9C0E7414" w:tentative="1">
      <w:start w:val="1"/>
      <w:numFmt w:val="bullet"/>
      <w:lvlText w:val=""/>
      <w:lvlJc w:val="left"/>
      <w:pPr>
        <w:tabs>
          <w:tab w:val="num" w:pos="5760"/>
        </w:tabs>
        <w:ind w:left="5760" w:hanging="360"/>
      </w:pPr>
      <w:rPr>
        <w:rFonts w:ascii="Symbol" w:hAnsi="Symbol" w:hint="default"/>
      </w:rPr>
    </w:lvl>
    <w:lvl w:ilvl="8" w:tplc="C3CE2F96"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3C816300"/>
    <w:multiLevelType w:val="hybridMultilevel"/>
    <w:tmpl w:val="8CCE1CEC"/>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D9257BF"/>
    <w:multiLevelType w:val="hybridMultilevel"/>
    <w:tmpl w:val="6658C682"/>
    <w:lvl w:ilvl="0" w:tplc="0C0A0017">
      <w:start w:val="1"/>
      <w:numFmt w:val="lowerLetter"/>
      <w:lvlText w:val="%1)"/>
      <w:lvlJc w:val="left"/>
      <w:pPr>
        <w:ind w:left="2487" w:hanging="360"/>
      </w:p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15" w15:restartNumberingAfterBreak="0">
    <w:nsid w:val="3E355352"/>
    <w:multiLevelType w:val="hybridMultilevel"/>
    <w:tmpl w:val="B00A0A52"/>
    <w:lvl w:ilvl="0" w:tplc="62B8C022">
      <w:start w:val="1"/>
      <w:numFmt w:val="bullet"/>
      <w:lvlText w:val="o"/>
      <w:lvlJc w:val="left"/>
      <w:pPr>
        <w:ind w:left="720" w:hanging="360"/>
      </w:pPr>
      <w:rPr>
        <w:rFonts w:ascii="&quot;Courier New&quot;" w:hAnsi="&quot;Courier New&quot;" w:hint="default"/>
      </w:rPr>
    </w:lvl>
    <w:lvl w:ilvl="1" w:tplc="617C5A74">
      <w:start w:val="1"/>
      <w:numFmt w:val="bullet"/>
      <w:lvlText w:val="o"/>
      <w:lvlJc w:val="left"/>
      <w:pPr>
        <w:ind w:left="1440" w:hanging="360"/>
      </w:pPr>
      <w:rPr>
        <w:rFonts w:ascii="Courier New" w:hAnsi="Courier New" w:hint="default"/>
      </w:rPr>
    </w:lvl>
    <w:lvl w:ilvl="2" w:tplc="7138FDC6">
      <w:start w:val="1"/>
      <w:numFmt w:val="bullet"/>
      <w:lvlText w:val=""/>
      <w:lvlJc w:val="left"/>
      <w:pPr>
        <w:ind w:left="2160" w:hanging="360"/>
      </w:pPr>
      <w:rPr>
        <w:rFonts w:ascii="Wingdings" w:hAnsi="Wingdings" w:hint="default"/>
      </w:rPr>
    </w:lvl>
    <w:lvl w:ilvl="3" w:tplc="1BFACBFC">
      <w:start w:val="1"/>
      <w:numFmt w:val="bullet"/>
      <w:lvlText w:val=""/>
      <w:lvlJc w:val="left"/>
      <w:pPr>
        <w:ind w:left="2880" w:hanging="360"/>
      </w:pPr>
      <w:rPr>
        <w:rFonts w:ascii="Symbol" w:hAnsi="Symbol" w:hint="default"/>
      </w:rPr>
    </w:lvl>
    <w:lvl w:ilvl="4" w:tplc="FDAE839E">
      <w:start w:val="1"/>
      <w:numFmt w:val="bullet"/>
      <w:lvlText w:val="o"/>
      <w:lvlJc w:val="left"/>
      <w:pPr>
        <w:ind w:left="3600" w:hanging="360"/>
      </w:pPr>
      <w:rPr>
        <w:rFonts w:ascii="Courier New" w:hAnsi="Courier New" w:hint="default"/>
      </w:rPr>
    </w:lvl>
    <w:lvl w:ilvl="5" w:tplc="EEA83E28">
      <w:start w:val="1"/>
      <w:numFmt w:val="bullet"/>
      <w:lvlText w:val=""/>
      <w:lvlJc w:val="left"/>
      <w:pPr>
        <w:ind w:left="4320" w:hanging="360"/>
      </w:pPr>
      <w:rPr>
        <w:rFonts w:ascii="Wingdings" w:hAnsi="Wingdings" w:hint="default"/>
      </w:rPr>
    </w:lvl>
    <w:lvl w:ilvl="6" w:tplc="E05CE91E">
      <w:start w:val="1"/>
      <w:numFmt w:val="bullet"/>
      <w:lvlText w:val=""/>
      <w:lvlJc w:val="left"/>
      <w:pPr>
        <w:ind w:left="5040" w:hanging="360"/>
      </w:pPr>
      <w:rPr>
        <w:rFonts w:ascii="Symbol" w:hAnsi="Symbol" w:hint="default"/>
      </w:rPr>
    </w:lvl>
    <w:lvl w:ilvl="7" w:tplc="DB5A961C">
      <w:start w:val="1"/>
      <w:numFmt w:val="bullet"/>
      <w:lvlText w:val="o"/>
      <w:lvlJc w:val="left"/>
      <w:pPr>
        <w:ind w:left="5760" w:hanging="360"/>
      </w:pPr>
      <w:rPr>
        <w:rFonts w:ascii="Courier New" w:hAnsi="Courier New" w:hint="default"/>
      </w:rPr>
    </w:lvl>
    <w:lvl w:ilvl="8" w:tplc="2C3C841E">
      <w:start w:val="1"/>
      <w:numFmt w:val="bullet"/>
      <w:lvlText w:val=""/>
      <w:lvlJc w:val="left"/>
      <w:pPr>
        <w:ind w:left="6480" w:hanging="360"/>
      </w:pPr>
      <w:rPr>
        <w:rFonts w:ascii="Wingdings" w:hAnsi="Wingdings" w:hint="default"/>
      </w:rPr>
    </w:lvl>
  </w:abstractNum>
  <w:abstractNum w:abstractNumId="16" w15:restartNumberingAfterBreak="0">
    <w:nsid w:val="422D6C9B"/>
    <w:multiLevelType w:val="hybridMultilevel"/>
    <w:tmpl w:val="1222E6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300AF5E"/>
    <w:multiLevelType w:val="hybridMultilevel"/>
    <w:tmpl w:val="1D129EE2"/>
    <w:lvl w:ilvl="0" w:tplc="FFFFFFFF">
      <w:start w:val="1"/>
      <w:numFmt w:val="bullet"/>
      <w:lvlText w:val="·"/>
      <w:lvlJc w:val="left"/>
      <w:pPr>
        <w:ind w:left="720" w:hanging="360"/>
      </w:pPr>
      <w:rPr>
        <w:rFonts w:ascii="Courier New" w:hAnsi="Courier New" w:hint="default"/>
      </w:rPr>
    </w:lvl>
    <w:lvl w:ilvl="1" w:tplc="3576509C">
      <w:start w:val="1"/>
      <w:numFmt w:val="bullet"/>
      <w:lvlText w:val="o"/>
      <w:lvlJc w:val="left"/>
      <w:pPr>
        <w:ind w:left="1440" w:hanging="360"/>
      </w:pPr>
      <w:rPr>
        <w:rFonts w:ascii="Courier New" w:hAnsi="Courier New" w:hint="default"/>
      </w:rPr>
    </w:lvl>
    <w:lvl w:ilvl="2" w:tplc="01A6BD22">
      <w:start w:val="1"/>
      <w:numFmt w:val="bullet"/>
      <w:lvlText w:val=""/>
      <w:lvlJc w:val="left"/>
      <w:pPr>
        <w:ind w:left="2160" w:hanging="360"/>
      </w:pPr>
      <w:rPr>
        <w:rFonts w:ascii="Wingdings" w:hAnsi="Wingdings" w:hint="default"/>
      </w:rPr>
    </w:lvl>
    <w:lvl w:ilvl="3" w:tplc="51BACE90">
      <w:start w:val="1"/>
      <w:numFmt w:val="bullet"/>
      <w:lvlText w:val=""/>
      <w:lvlJc w:val="left"/>
      <w:pPr>
        <w:ind w:left="2880" w:hanging="360"/>
      </w:pPr>
      <w:rPr>
        <w:rFonts w:ascii="Symbol" w:hAnsi="Symbol" w:hint="default"/>
      </w:rPr>
    </w:lvl>
    <w:lvl w:ilvl="4" w:tplc="DFAA08E4">
      <w:start w:val="1"/>
      <w:numFmt w:val="bullet"/>
      <w:lvlText w:val="o"/>
      <w:lvlJc w:val="left"/>
      <w:pPr>
        <w:ind w:left="3600" w:hanging="360"/>
      </w:pPr>
      <w:rPr>
        <w:rFonts w:ascii="Courier New" w:hAnsi="Courier New" w:hint="default"/>
      </w:rPr>
    </w:lvl>
    <w:lvl w:ilvl="5" w:tplc="8D8A8958">
      <w:start w:val="1"/>
      <w:numFmt w:val="bullet"/>
      <w:lvlText w:val=""/>
      <w:lvlJc w:val="left"/>
      <w:pPr>
        <w:ind w:left="4320" w:hanging="360"/>
      </w:pPr>
      <w:rPr>
        <w:rFonts w:ascii="Wingdings" w:hAnsi="Wingdings" w:hint="default"/>
      </w:rPr>
    </w:lvl>
    <w:lvl w:ilvl="6" w:tplc="770440BA">
      <w:start w:val="1"/>
      <w:numFmt w:val="bullet"/>
      <w:lvlText w:val=""/>
      <w:lvlJc w:val="left"/>
      <w:pPr>
        <w:ind w:left="5040" w:hanging="360"/>
      </w:pPr>
      <w:rPr>
        <w:rFonts w:ascii="Symbol" w:hAnsi="Symbol" w:hint="default"/>
      </w:rPr>
    </w:lvl>
    <w:lvl w:ilvl="7" w:tplc="B5145956">
      <w:start w:val="1"/>
      <w:numFmt w:val="bullet"/>
      <w:lvlText w:val="o"/>
      <w:lvlJc w:val="left"/>
      <w:pPr>
        <w:ind w:left="5760" w:hanging="360"/>
      </w:pPr>
      <w:rPr>
        <w:rFonts w:ascii="Courier New" w:hAnsi="Courier New" w:hint="default"/>
      </w:rPr>
    </w:lvl>
    <w:lvl w:ilvl="8" w:tplc="97204906">
      <w:start w:val="1"/>
      <w:numFmt w:val="bullet"/>
      <w:lvlText w:val=""/>
      <w:lvlJc w:val="left"/>
      <w:pPr>
        <w:ind w:left="6480" w:hanging="360"/>
      </w:pPr>
      <w:rPr>
        <w:rFonts w:ascii="Wingdings" w:hAnsi="Wingdings" w:hint="default"/>
      </w:rPr>
    </w:lvl>
  </w:abstractNum>
  <w:abstractNum w:abstractNumId="18" w15:restartNumberingAfterBreak="0">
    <w:nsid w:val="43C05DC4"/>
    <w:multiLevelType w:val="hybridMultilevel"/>
    <w:tmpl w:val="0B1C91F4"/>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9" w15:restartNumberingAfterBreak="0">
    <w:nsid w:val="45C8F5B7"/>
    <w:multiLevelType w:val="hybridMultilevel"/>
    <w:tmpl w:val="F05A74CC"/>
    <w:lvl w:ilvl="0" w:tplc="3DC86B1E">
      <w:start w:val="1"/>
      <w:numFmt w:val="bullet"/>
      <w:lvlText w:val="o"/>
      <w:lvlJc w:val="left"/>
      <w:pPr>
        <w:ind w:left="720" w:hanging="360"/>
      </w:pPr>
      <w:rPr>
        <w:rFonts w:ascii="&quot;Courier New&quot;" w:hAnsi="&quot;Courier New&quot;" w:hint="default"/>
      </w:rPr>
    </w:lvl>
    <w:lvl w:ilvl="1" w:tplc="E5546864">
      <w:start w:val="1"/>
      <w:numFmt w:val="bullet"/>
      <w:lvlText w:val="o"/>
      <w:lvlJc w:val="left"/>
      <w:pPr>
        <w:ind w:left="1440" w:hanging="360"/>
      </w:pPr>
      <w:rPr>
        <w:rFonts w:ascii="Courier New" w:hAnsi="Courier New" w:hint="default"/>
      </w:rPr>
    </w:lvl>
    <w:lvl w:ilvl="2" w:tplc="61F8C210">
      <w:start w:val="1"/>
      <w:numFmt w:val="bullet"/>
      <w:lvlText w:val=""/>
      <w:lvlJc w:val="left"/>
      <w:pPr>
        <w:ind w:left="2160" w:hanging="360"/>
      </w:pPr>
      <w:rPr>
        <w:rFonts w:ascii="Wingdings" w:hAnsi="Wingdings" w:hint="default"/>
      </w:rPr>
    </w:lvl>
    <w:lvl w:ilvl="3" w:tplc="95D6ACFC">
      <w:start w:val="1"/>
      <w:numFmt w:val="bullet"/>
      <w:lvlText w:val=""/>
      <w:lvlJc w:val="left"/>
      <w:pPr>
        <w:ind w:left="2880" w:hanging="360"/>
      </w:pPr>
      <w:rPr>
        <w:rFonts w:ascii="Symbol" w:hAnsi="Symbol" w:hint="default"/>
      </w:rPr>
    </w:lvl>
    <w:lvl w:ilvl="4" w:tplc="B95C7476">
      <w:start w:val="1"/>
      <w:numFmt w:val="bullet"/>
      <w:lvlText w:val="o"/>
      <w:lvlJc w:val="left"/>
      <w:pPr>
        <w:ind w:left="3600" w:hanging="360"/>
      </w:pPr>
      <w:rPr>
        <w:rFonts w:ascii="Courier New" w:hAnsi="Courier New" w:hint="default"/>
      </w:rPr>
    </w:lvl>
    <w:lvl w:ilvl="5" w:tplc="539E5834">
      <w:start w:val="1"/>
      <w:numFmt w:val="bullet"/>
      <w:lvlText w:val=""/>
      <w:lvlJc w:val="left"/>
      <w:pPr>
        <w:ind w:left="4320" w:hanging="360"/>
      </w:pPr>
      <w:rPr>
        <w:rFonts w:ascii="Wingdings" w:hAnsi="Wingdings" w:hint="default"/>
      </w:rPr>
    </w:lvl>
    <w:lvl w:ilvl="6" w:tplc="30F6CE98">
      <w:start w:val="1"/>
      <w:numFmt w:val="bullet"/>
      <w:lvlText w:val=""/>
      <w:lvlJc w:val="left"/>
      <w:pPr>
        <w:ind w:left="5040" w:hanging="360"/>
      </w:pPr>
      <w:rPr>
        <w:rFonts w:ascii="Symbol" w:hAnsi="Symbol" w:hint="default"/>
      </w:rPr>
    </w:lvl>
    <w:lvl w:ilvl="7" w:tplc="3E222DC0">
      <w:start w:val="1"/>
      <w:numFmt w:val="bullet"/>
      <w:lvlText w:val="o"/>
      <w:lvlJc w:val="left"/>
      <w:pPr>
        <w:ind w:left="5760" w:hanging="360"/>
      </w:pPr>
      <w:rPr>
        <w:rFonts w:ascii="Courier New" w:hAnsi="Courier New" w:hint="default"/>
      </w:rPr>
    </w:lvl>
    <w:lvl w:ilvl="8" w:tplc="A5183736">
      <w:start w:val="1"/>
      <w:numFmt w:val="bullet"/>
      <w:lvlText w:val=""/>
      <w:lvlJc w:val="left"/>
      <w:pPr>
        <w:ind w:left="6480" w:hanging="360"/>
      </w:pPr>
      <w:rPr>
        <w:rFonts w:ascii="Wingdings" w:hAnsi="Wingdings" w:hint="default"/>
      </w:rPr>
    </w:lvl>
  </w:abstractNum>
  <w:abstractNum w:abstractNumId="20" w15:restartNumberingAfterBreak="0">
    <w:nsid w:val="472B7C9C"/>
    <w:multiLevelType w:val="hybridMultilevel"/>
    <w:tmpl w:val="7F72D4AA"/>
    <w:lvl w:ilvl="0" w:tplc="2D741A9E">
      <w:start w:val="1"/>
      <w:numFmt w:val="lowerLetter"/>
      <w:lvlText w:val="%1)"/>
      <w:lvlJc w:val="left"/>
      <w:pPr>
        <w:ind w:left="2992"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82B5521"/>
    <w:multiLevelType w:val="hybridMultilevel"/>
    <w:tmpl w:val="6658C682"/>
    <w:lvl w:ilvl="0" w:tplc="0C0A0017">
      <w:start w:val="1"/>
      <w:numFmt w:val="lowerLetter"/>
      <w:lvlText w:val="%1)"/>
      <w:lvlJc w:val="left"/>
      <w:pPr>
        <w:ind w:left="2487" w:hanging="360"/>
      </w:p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22" w15:restartNumberingAfterBreak="0">
    <w:nsid w:val="4BFA74FF"/>
    <w:multiLevelType w:val="hybridMultilevel"/>
    <w:tmpl w:val="6658C682"/>
    <w:lvl w:ilvl="0" w:tplc="0C0A0017">
      <w:start w:val="1"/>
      <w:numFmt w:val="lowerLetter"/>
      <w:lvlText w:val="%1)"/>
      <w:lvlJc w:val="left"/>
      <w:pPr>
        <w:ind w:left="2160" w:hanging="360"/>
      </w:p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23" w15:restartNumberingAfterBreak="0">
    <w:nsid w:val="4D3A732D"/>
    <w:multiLevelType w:val="hybridMultilevel"/>
    <w:tmpl w:val="A97C66CC"/>
    <w:lvl w:ilvl="0" w:tplc="FFFFFFFF">
      <w:start w:val="1"/>
      <w:numFmt w:val="bullet"/>
      <w:lvlText w:val=""/>
      <w:lvlJc w:val="left"/>
      <w:pPr>
        <w:ind w:left="360" w:hanging="360"/>
      </w:pPr>
      <w:rPr>
        <w:rFonts w:ascii="Symbol" w:hAnsi="Symbol" w:hint="default"/>
        <w:color w:val="auto"/>
      </w:rPr>
    </w:lvl>
    <w:lvl w:ilvl="1" w:tplc="2D741A9E">
      <w:start w:val="1"/>
      <w:numFmt w:val="lowerLetter"/>
      <w:lvlText w:val="%2)"/>
      <w:lvlJc w:val="left"/>
      <w:pPr>
        <w:ind w:left="7254" w:hanging="360"/>
      </w:pPr>
      <w:rPr>
        <w:rFonts w:hint="default"/>
        <w:color w:val="auto"/>
      </w:rPr>
    </w:lvl>
    <w:lvl w:ilvl="2" w:tplc="0C0A0005" w:tentative="1">
      <w:start w:val="1"/>
      <w:numFmt w:val="bullet"/>
      <w:lvlText w:val=""/>
      <w:lvlJc w:val="left"/>
      <w:pPr>
        <w:ind w:left="7974" w:hanging="360"/>
      </w:pPr>
      <w:rPr>
        <w:rFonts w:ascii="Wingdings" w:hAnsi="Wingdings" w:hint="default"/>
      </w:rPr>
    </w:lvl>
    <w:lvl w:ilvl="3" w:tplc="0C0A0001" w:tentative="1">
      <w:start w:val="1"/>
      <w:numFmt w:val="bullet"/>
      <w:lvlText w:val=""/>
      <w:lvlJc w:val="left"/>
      <w:pPr>
        <w:ind w:left="8694" w:hanging="360"/>
      </w:pPr>
      <w:rPr>
        <w:rFonts w:ascii="Symbol" w:hAnsi="Symbol" w:hint="default"/>
      </w:rPr>
    </w:lvl>
    <w:lvl w:ilvl="4" w:tplc="0C0A0003" w:tentative="1">
      <w:start w:val="1"/>
      <w:numFmt w:val="bullet"/>
      <w:lvlText w:val="o"/>
      <w:lvlJc w:val="left"/>
      <w:pPr>
        <w:ind w:left="9414" w:hanging="360"/>
      </w:pPr>
      <w:rPr>
        <w:rFonts w:ascii="Courier New" w:hAnsi="Courier New" w:cs="Courier New" w:hint="default"/>
      </w:rPr>
    </w:lvl>
    <w:lvl w:ilvl="5" w:tplc="0C0A0005" w:tentative="1">
      <w:start w:val="1"/>
      <w:numFmt w:val="bullet"/>
      <w:lvlText w:val=""/>
      <w:lvlJc w:val="left"/>
      <w:pPr>
        <w:ind w:left="10134" w:hanging="360"/>
      </w:pPr>
      <w:rPr>
        <w:rFonts w:ascii="Wingdings" w:hAnsi="Wingdings" w:hint="default"/>
      </w:rPr>
    </w:lvl>
    <w:lvl w:ilvl="6" w:tplc="0C0A0001" w:tentative="1">
      <w:start w:val="1"/>
      <w:numFmt w:val="bullet"/>
      <w:lvlText w:val=""/>
      <w:lvlJc w:val="left"/>
      <w:pPr>
        <w:ind w:left="10854" w:hanging="360"/>
      </w:pPr>
      <w:rPr>
        <w:rFonts w:ascii="Symbol" w:hAnsi="Symbol" w:hint="default"/>
      </w:rPr>
    </w:lvl>
    <w:lvl w:ilvl="7" w:tplc="0C0A0003" w:tentative="1">
      <w:start w:val="1"/>
      <w:numFmt w:val="bullet"/>
      <w:lvlText w:val="o"/>
      <w:lvlJc w:val="left"/>
      <w:pPr>
        <w:ind w:left="11574" w:hanging="360"/>
      </w:pPr>
      <w:rPr>
        <w:rFonts w:ascii="Courier New" w:hAnsi="Courier New" w:cs="Courier New" w:hint="default"/>
      </w:rPr>
    </w:lvl>
    <w:lvl w:ilvl="8" w:tplc="0C0A0005" w:tentative="1">
      <w:start w:val="1"/>
      <w:numFmt w:val="bullet"/>
      <w:lvlText w:val=""/>
      <w:lvlJc w:val="left"/>
      <w:pPr>
        <w:ind w:left="12294" w:hanging="360"/>
      </w:pPr>
      <w:rPr>
        <w:rFonts w:ascii="Wingdings" w:hAnsi="Wingdings" w:hint="default"/>
      </w:rPr>
    </w:lvl>
  </w:abstractNum>
  <w:abstractNum w:abstractNumId="24" w15:restartNumberingAfterBreak="0">
    <w:nsid w:val="4DC8405E"/>
    <w:multiLevelType w:val="hybridMultilevel"/>
    <w:tmpl w:val="1110E798"/>
    <w:lvl w:ilvl="0" w:tplc="0C0A0019">
      <w:start w:val="1"/>
      <w:numFmt w:val="lowerLetter"/>
      <w:lvlText w:val="%1."/>
      <w:lvlJc w:val="left"/>
      <w:pPr>
        <w:ind w:left="1440" w:hanging="360"/>
      </w:pPr>
    </w:lvl>
    <w:lvl w:ilvl="1" w:tplc="0C0A0019">
      <w:start w:val="1"/>
      <w:numFmt w:val="lowerLetter"/>
      <w:lvlText w:val="%2."/>
      <w:lvlJc w:val="left"/>
      <w:pPr>
        <w:ind w:left="2160" w:hanging="360"/>
      </w:pPr>
    </w:lvl>
    <w:lvl w:ilvl="2" w:tplc="0C0A001B">
      <w:start w:val="1"/>
      <w:numFmt w:val="lowerRoman"/>
      <w:lvlText w:val="%3."/>
      <w:lvlJc w:val="right"/>
      <w:pPr>
        <w:ind w:left="2880" w:hanging="180"/>
      </w:pPr>
    </w:lvl>
    <w:lvl w:ilvl="3" w:tplc="0C0A000F">
      <w:start w:val="1"/>
      <w:numFmt w:val="decimal"/>
      <w:lvlText w:val="%4."/>
      <w:lvlJc w:val="left"/>
      <w:pPr>
        <w:ind w:left="3600" w:hanging="360"/>
      </w:pPr>
    </w:lvl>
    <w:lvl w:ilvl="4" w:tplc="0C0A0019">
      <w:start w:val="1"/>
      <w:numFmt w:val="lowerLetter"/>
      <w:lvlText w:val="%5."/>
      <w:lvlJc w:val="left"/>
      <w:pPr>
        <w:ind w:left="4320" w:hanging="360"/>
      </w:pPr>
    </w:lvl>
    <w:lvl w:ilvl="5" w:tplc="0C0A001B">
      <w:start w:val="1"/>
      <w:numFmt w:val="lowerRoman"/>
      <w:lvlText w:val="%6."/>
      <w:lvlJc w:val="right"/>
      <w:pPr>
        <w:ind w:left="5040" w:hanging="180"/>
      </w:pPr>
    </w:lvl>
    <w:lvl w:ilvl="6" w:tplc="0C0A000F">
      <w:start w:val="1"/>
      <w:numFmt w:val="decimal"/>
      <w:lvlText w:val="%7."/>
      <w:lvlJc w:val="left"/>
      <w:pPr>
        <w:ind w:left="5760" w:hanging="360"/>
      </w:pPr>
    </w:lvl>
    <w:lvl w:ilvl="7" w:tplc="0C0A0019">
      <w:start w:val="1"/>
      <w:numFmt w:val="lowerLetter"/>
      <w:lvlText w:val="%8."/>
      <w:lvlJc w:val="left"/>
      <w:pPr>
        <w:ind w:left="6480" w:hanging="360"/>
      </w:pPr>
    </w:lvl>
    <w:lvl w:ilvl="8" w:tplc="0C0A001B">
      <w:start w:val="1"/>
      <w:numFmt w:val="lowerRoman"/>
      <w:lvlText w:val="%9."/>
      <w:lvlJc w:val="right"/>
      <w:pPr>
        <w:ind w:left="7200" w:hanging="180"/>
      </w:pPr>
    </w:lvl>
  </w:abstractNum>
  <w:abstractNum w:abstractNumId="25" w15:restartNumberingAfterBreak="0">
    <w:nsid w:val="51F724F3"/>
    <w:multiLevelType w:val="hybridMultilevel"/>
    <w:tmpl w:val="9432AE68"/>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26" w15:restartNumberingAfterBreak="0">
    <w:nsid w:val="51F744A2"/>
    <w:multiLevelType w:val="hybridMultilevel"/>
    <w:tmpl w:val="6E6E064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7" w15:restartNumberingAfterBreak="0">
    <w:nsid w:val="52AD7114"/>
    <w:multiLevelType w:val="hybridMultilevel"/>
    <w:tmpl w:val="6658C682"/>
    <w:lvl w:ilvl="0" w:tplc="0C0A0017">
      <w:start w:val="1"/>
      <w:numFmt w:val="lowerLetter"/>
      <w:lvlText w:val="%1)"/>
      <w:lvlJc w:val="left"/>
      <w:pPr>
        <w:ind w:left="2487" w:hanging="360"/>
      </w:p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28" w15:restartNumberingAfterBreak="0">
    <w:nsid w:val="562C1A57"/>
    <w:multiLevelType w:val="hybridMultilevel"/>
    <w:tmpl w:val="6658C682"/>
    <w:lvl w:ilvl="0" w:tplc="0C0A0017">
      <w:start w:val="1"/>
      <w:numFmt w:val="lowerLetter"/>
      <w:lvlText w:val="%1)"/>
      <w:lvlJc w:val="left"/>
      <w:pPr>
        <w:ind w:left="2160" w:hanging="360"/>
      </w:p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29" w15:restartNumberingAfterBreak="0">
    <w:nsid w:val="604F14C2"/>
    <w:multiLevelType w:val="hybridMultilevel"/>
    <w:tmpl w:val="6658C682"/>
    <w:lvl w:ilvl="0" w:tplc="0C0A0017">
      <w:start w:val="1"/>
      <w:numFmt w:val="lowerLetter"/>
      <w:lvlText w:val="%1)"/>
      <w:lvlJc w:val="left"/>
      <w:pPr>
        <w:ind w:left="2160" w:hanging="360"/>
      </w:p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30" w15:restartNumberingAfterBreak="0">
    <w:nsid w:val="644B5128"/>
    <w:multiLevelType w:val="singleLevel"/>
    <w:tmpl w:val="F50A19D2"/>
    <w:lvl w:ilvl="0">
      <w:start w:val="46"/>
      <w:numFmt w:val="bullet"/>
      <w:lvlText w:val=""/>
      <w:lvlJc w:val="left"/>
      <w:pPr>
        <w:tabs>
          <w:tab w:val="num" w:pos="1948"/>
        </w:tabs>
        <w:ind w:left="1418" w:firstLine="170"/>
      </w:pPr>
      <w:rPr>
        <w:rFonts w:ascii="Wingdings" w:hAnsi="Wingdings" w:hint="default"/>
      </w:rPr>
    </w:lvl>
  </w:abstractNum>
  <w:abstractNum w:abstractNumId="31" w15:restartNumberingAfterBreak="0">
    <w:nsid w:val="64C11CBD"/>
    <w:multiLevelType w:val="hybridMultilevel"/>
    <w:tmpl w:val="68AC24FC"/>
    <w:lvl w:ilvl="0" w:tplc="0C0A0001">
      <w:start w:val="1"/>
      <w:numFmt w:val="bullet"/>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2" w15:restartNumberingAfterBreak="0">
    <w:nsid w:val="66C2675A"/>
    <w:multiLevelType w:val="hybridMultilevel"/>
    <w:tmpl w:val="BB06452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5A029298">
      <w:start w:val="2"/>
      <w:numFmt w:val="bullet"/>
      <w:lvlText w:val="-"/>
      <w:lvlJc w:val="left"/>
      <w:pPr>
        <w:ind w:left="2880" w:hanging="360"/>
      </w:pPr>
      <w:rPr>
        <w:rFonts w:ascii="Calibri" w:eastAsiaTheme="minorHAnsi" w:hAnsi="Calibri" w:cs="Calibri" w:hint="default"/>
      </w:r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3" w15:restartNumberingAfterBreak="0">
    <w:nsid w:val="66CD2111"/>
    <w:multiLevelType w:val="hybridMultilevel"/>
    <w:tmpl w:val="509CEC20"/>
    <w:lvl w:ilvl="0" w:tplc="E3FE20B6">
      <w:start w:val="3"/>
      <w:numFmt w:val="bullet"/>
      <w:lvlText w:val=""/>
      <w:lvlJc w:val="left"/>
      <w:pPr>
        <w:ind w:left="720" w:hanging="360"/>
      </w:pPr>
      <w:rPr>
        <w:rFonts w:ascii="Wingdings" w:eastAsia="Times New Roman" w:hAnsi="Wingdings"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67947269"/>
    <w:multiLevelType w:val="hybridMultilevel"/>
    <w:tmpl w:val="553EC6B8"/>
    <w:lvl w:ilvl="0" w:tplc="717ADA1E">
      <w:start w:val="1"/>
      <w:numFmt w:val="lowerLetter"/>
      <w:lvlText w:val="%1)"/>
      <w:lvlJc w:val="left"/>
      <w:pPr>
        <w:ind w:left="2992" w:hanging="360"/>
      </w:pPr>
      <w:rPr>
        <w:rFonts w:hint="default"/>
        <w:color w:val="auto"/>
      </w:rPr>
    </w:lvl>
    <w:lvl w:ilvl="1" w:tplc="0C0A0019">
      <w:start w:val="1"/>
      <w:numFmt w:val="lowerLetter"/>
      <w:lvlText w:val="%2."/>
      <w:lvlJc w:val="left"/>
      <w:pPr>
        <w:ind w:left="3712" w:hanging="360"/>
      </w:pPr>
      <w:rPr>
        <w:rFonts w:hint="default"/>
      </w:rPr>
    </w:lvl>
    <w:lvl w:ilvl="2" w:tplc="0C0A0005">
      <w:start w:val="1"/>
      <w:numFmt w:val="bullet"/>
      <w:lvlText w:val=""/>
      <w:lvlJc w:val="left"/>
      <w:pPr>
        <w:ind w:left="4432" w:hanging="360"/>
      </w:pPr>
      <w:rPr>
        <w:rFonts w:ascii="Wingdings" w:hAnsi="Wingdings" w:hint="default"/>
      </w:rPr>
    </w:lvl>
    <w:lvl w:ilvl="3" w:tplc="0C0A0001" w:tentative="1">
      <w:start w:val="1"/>
      <w:numFmt w:val="bullet"/>
      <w:lvlText w:val=""/>
      <w:lvlJc w:val="left"/>
      <w:pPr>
        <w:ind w:left="5152" w:hanging="360"/>
      </w:pPr>
      <w:rPr>
        <w:rFonts w:ascii="Symbol" w:hAnsi="Symbol" w:hint="default"/>
      </w:rPr>
    </w:lvl>
    <w:lvl w:ilvl="4" w:tplc="0C0A0003" w:tentative="1">
      <w:start w:val="1"/>
      <w:numFmt w:val="bullet"/>
      <w:lvlText w:val="o"/>
      <w:lvlJc w:val="left"/>
      <w:pPr>
        <w:ind w:left="5872" w:hanging="360"/>
      </w:pPr>
      <w:rPr>
        <w:rFonts w:ascii="Courier New" w:hAnsi="Courier New" w:cs="Courier New" w:hint="default"/>
      </w:rPr>
    </w:lvl>
    <w:lvl w:ilvl="5" w:tplc="0C0A0005" w:tentative="1">
      <w:start w:val="1"/>
      <w:numFmt w:val="bullet"/>
      <w:lvlText w:val=""/>
      <w:lvlJc w:val="left"/>
      <w:pPr>
        <w:ind w:left="6592" w:hanging="360"/>
      </w:pPr>
      <w:rPr>
        <w:rFonts w:ascii="Wingdings" w:hAnsi="Wingdings" w:hint="default"/>
      </w:rPr>
    </w:lvl>
    <w:lvl w:ilvl="6" w:tplc="0C0A0001" w:tentative="1">
      <w:start w:val="1"/>
      <w:numFmt w:val="bullet"/>
      <w:lvlText w:val=""/>
      <w:lvlJc w:val="left"/>
      <w:pPr>
        <w:ind w:left="7312" w:hanging="360"/>
      </w:pPr>
      <w:rPr>
        <w:rFonts w:ascii="Symbol" w:hAnsi="Symbol" w:hint="default"/>
      </w:rPr>
    </w:lvl>
    <w:lvl w:ilvl="7" w:tplc="0C0A0003" w:tentative="1">
      <w:start w:val="1"/>
      <w:numFmt w:val="bullet"/>
      <w:lvlText w:val="o"/>
      <w:lvlJc w:val="left"/>
      <w:pPr>
        <w:ind w:left="8032" w:hanging="360"/>
      </w:pPr>
      <w:rPr>
        <w:rFonts w:ascii="Courier New" w:hAnsi="Courier New" w:cs="Courier New" w:hint="default"/>
      </w:rPr>
    </w:lvl>
    <w:lvl w:ilvl="8" w:tplc="0C0A0005" w:tentative="1">
      <w:start w:val="1"/>
      <w:numFmt w:val="bullet"/>
      <w:lvlText w:val=""/>
      <w:lvlJc w:val="left"/>
      <w:pPr>
        <w:ind w:left="8752" w:hanging="360"/>
      </w:pPr>
      <w:rPr>
        <w:rFonts w:ascii="Wingdings" w:hAnsi="Wingdings" w:hint="default"/>
      </w:rPr>
    </w:lvl>
  </w:abstractNum>
  <w:abstractNum w:abstractNumId="35" w15:restartNumberingAfterBreak="0">
    <w:nsid w:val="69B179F8"/>
    <w:multiLevelType w:val="hybridMultilevel"/>
    <w:tmpl w:val="BF3CED2E"/>
    <w:lvl w:ilvl="0" w:tplc="7A00EF66">
      <w:start w:val="1"/>
      <w:numFmt w:val="lowerLetter"/>
      <w:lvlText w:val="%1)"/>
      <w:lvlJc w:val="left"/>
      <w:pPr>
        <w:ind w:left="7254"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A132064"/>
    <w:multiLevelType w:val="hybridMultilevel"/>
    <w:tmpl w:val="935CB0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6B6301A2"/>
    <w:multiLevelType w:val="hybridMultilevel"/>
    <w:tmpl w:val="6658C682"/>
    <w:lvl w:ilvl="0" w:tplc="0C0A0017">
      <w:start w:val="1"/>
      <w:numFmt w:val="lowerLetter"/>
      <w:lvlText w:val="%1)"/>
      <w:lvlJc w:val="left"/>
      <w:pPr>
        <w:ind w:left="2160" w:hanging="360"/>
      </w:p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38" w15:restartNumberingAfterBreak="0">
    <w:nsid w:val="6C6C442E"/>
    <w:multiLevelType w:val="multilevel"/>
    <w:tmpl w:val="B14AF4C0"/>
    <w:lvl w:ilvl="0">
      <w:start w:val="1"/>
      <w:numFmt w:val="decimal"/>
      <w:lvlText w:val="%1."/>
      <w:lvlJc w:val="left"/>
      <w:pPr>
        <w:ind w:left="444" w:hanging="44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6EF16032"/>
    <w:multiLevelType w:val="hybridMultilevel"/>
    <w:tmpl w:val="E81ADE58"/>
    <w:lvl w:ilvl="0" w:tplc="0C0A0017">
      <w:start w:val="1"/>
      <w:numFmt w:val="lowerLetter"/>
      <w:lvlText w:val="%1)"/>
      <w:lvlJc w:val="left"/>
      <w:pPr>
        <w:ind w:left="2992" w:hanging="360"/>
      </w:pPr>
      <w:rPr>
        <w:rFonts w:hint="default"/>
        <w:color w:val="auto"/>
      </w:rPr>
    </w:lvl>
    <w:lvl w:ilvl="1" w:tplc="0C0A0019">
      <w:start w:val="1"/>
      <w:numFmt w:val="lowerLetter"/>
      <w:lvlText w:val="%2."/>
      <w:lvlJc w:val="left"/>
      <w:pPr>
        <w:ind w:left="3712" w:hanging="360"/>
      </w:pPr>
      <w:rPr>
        <w:rFonts w:hint="default"/>
      </w:rPr>
    </w:lvl>
    <w:lvl w:ilvl="2" w:tplc="0C0A0005">
      <w:start w:val="1"/>
      <w:numFmt w:val="bullet"/>
      <w:lvlText w:val=""/>
      <w:lvlJc w:val="left"/>
      <w:pPr>
        <w:ind w:left="4432" w:hanging="360"/>
      </w:pPr>
      <w:rPr>
        <w:rFonts w:ascii="Wingdings" w:hAnsi="Wingdings" w:hint="default"/>
      </w:rPr>
    </w:lvl>
    <w:lvl w:ilvl="3" w:tplc="0C0A0001" w:tentative="1">
      <w:start w:val="1"/>
      <w:numFmt w:val="bullet"/>
      <w:lvlText w:val=""/>
      <w:lvlJc w:val="left"/>
      <w:pPr>
        <w:ind w:left="5152" w:hanging="360"/>
      </w:pPr>
      <w:rPr>
        <w:rFonts w:ascii="Symbol" w:hAnsi="Symbol" w:hint="default"/>
      </w:rPr>
    </w:lvl>
    <w:lvl w:ilvl="4" w:tplc="0C0A0003" w:tentative="1">
      <w:start w:val="1"/>
      <w:numFmt w:val="bullet"/>
      <w:lvlText w:val="o"/>
      <w:lvlJc w:val="left"/>
      <w:pPr>
        <w:ind w:left="5872" w:hanging="360"/>
      </w:pPr>
      <w:rPr>
        <w:rFonts w:ascii="Courier New" w:hAnsi="Courier New" w:cs="Courier New" w:hint="default"/>
      </w:rPr>
    </w:lvl>
    <w:lvl w:ilvl="5" w:tplc="0C0A0005" w:tentative="1">
      <w:start w:val="1"/>
      <w:numFmt w:val="bullet"/>
      <w:lvlText w:val=""/>
      <w:lvlJc w:val="left"/>
      <w:pPr>
        <w:ind w:left="6592" w:hanging="360"/>
      </w:pPr>
      <w:rPr>
        <w:rFonts w:ascii="Wingdings" w:hAnsi="Wingdings" w:hint="default"/>
      </w:rPr>
    </w:lvl>
    <w:lvl w:ilvl="6" w:tplc="0C0A0001" w:tentative="1">
      <w:start w:val="1"/>
      <w:numFmt w:val="bullet"/>
      <w:lvlText w:val=""/>
      <w:lvlJc w:val="left"/>
      <w:pPr>
        <w:ind w:left="7312" w:hanging="360"/>
      </w:pPr>
      <w:rPr>
        <w:rFonts w:ascii="Symbol" w:hAnsi="Symbol" w:hint="default"/>
      </w:rPr>
    </w:lvl>
    <w:lvl w:ilvl="7" w:tplc="0C0A0003" w:tentative="1">
      <w:start w:val="1"/>
      <w:numFmt w:val="bullet"/>
      <w:lvlText w:val="o"/>
      <w:lvlJc w:val="left"/>
      <w:pPr>
        <w:ind w:left="8032" w:hanging="360"/>
      </w:pPr>
      <w:rPr>
        <w:rFonts w:ascii="Courier New" w:hAnsi="Courier New" w:cs="Courier New" w:hint="default"/>
      </w:rPr>
    </w:lvl>
    <w:lvl w:ilvl="8" w:tplc="0C0A0005" w:tentative="1">
      <w:start w:val="1"/>
      <w:numFmt w:val="bullet"/>
      <w:lvlText w:val=""/>
      <w:lvlJc w:val="left"/>
      <w:pPr>
        <w:ind w:left="8752" w:hanging="360"/>
      </w:pPr>
      <w:rPr>
        <w:rFonts w:ascii="Wingdings" w:hAnsi="Wingdings" w:hint="default"/>
      </w:rPr>
    </w:lvl>
  </w:abstractNum>
  <w:abstractNum w:abstractNumId="40" w15:restartNumberingAfterBreak="0">
    <w:nsid w:val="70DA1D34"/>
    <w:multiLevelType w:val="hybridMultilevel"/>
    <w:tmpl w:val="3AB25082"/>
    <w:lvl w:ilvl="0" w:tplc="FFFFFFFF">
      <w:start w:val="46"/>
      <w:numFmt w:val="bullet"/>
      <w:lvlText w:val=""/>
      <w:lvlJc w:val="left"/>
      <w:pPr>
        <w:ind w:left="2487" w:hanging="360"/>
      </w:pPr>
      <w:rPr>
        <w:rFonts w:ascii="Wingdings" w:hAnsi="Wingdings" w:hint="default"/>
        <w:color w:val="auto"/>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1" w15:restartNumberingAfterBreak="0">
    <w:nsid w:val="74164B69"/>
    <w:multiLevelType w:val="hybridMultilevel"/>
    <w:tmpl w:val="6658C682"/>
    <w:lvl w:ilvl="0" w:tplc="0C0A0017">
      <w:start w:val="1"/>
      <w:numFmt w:val="lowerLetter"/>
      <w:lvlText w:val="%1)"/>
      <w:lvlJc w:val="left"/>
      <w:pPr>
        <w:ind w:left="2487" w:hanging="360"/>
      </w:p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42" w15:restartNumberingAfterBreak="0">
    <w:nsid w:val="77D16C99"/>
    <w:multiLevelType w:val="hybridMultilevel"/>
    <w:tmpl w:val="6658C682"/>
    <w:lvl w:ilvl="0" w:tplc="0C0A0017">
      <w:start w:val="1"/>
      <w:numFmt w:val="lowerLetter"/>
      <w:lvlText w:val="%1)"/>
      <w:lvlJc w:val="left"/>
      <w:pPr>
        <w:ind w:left="2487" w:hanging="360"/>
      </w:p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43" w15:restartNumberingAfterBreak="0">
    <w:nsid w:val="7E030EBD"/>
    <w:multiLevelType w:val="hybridMultilevel"/>
    <w:tmpl w:val="4FBEB066"/>
    <w:lvl w:ilvl="0" w:tplc="A432B536">
      <w:start w:val="3"/>
      <w:numFmt w:val="bullet"/>
      <w:lvlText w:val=""/>
      <w:lvlJc w:val="left"/>
      <w:pPr>
        <w:ind w:left="720" w:hanging="360"/>
      </w:pPr>
      <w:rPr>
        <w:rFonts w:ascii="Wingdings" w:eastAsia="Times New Roman" w:hAnsi="Wingdings"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920477197">
    <w:abstractNumId w:val="15"/>
  </w:num>
  <w:num w:numId="2" w16cid:durableId="860244836">
    <w:abstractNumId w:val="19"/>
  </w:num>
  <w:num w:numId="3" w16cid:durableId="1568568301">
    <w:abstractNumId w:val="8"/>
  </w:num>
  <w:num w:numId="4" w16cid:durableId="1921521545">
    <w:abstractNumId w:val="6"/>
  </w:num>
  <w:num w:numId="5" w16cid:durableId="1852644979">
    <w:abstractNumId w:val="40"/>
  </w:num>
  <w:num w:numId="6" w16cid:durableId="1631863437">
    <w:abstractNumId w:val="23"/>
  </w:num>
  <w:num w:numId="7" w16cid:durableId="912546557">
    <w:abstractNumId w:val="38"/>
  </w:num>
  <w:num w:numId="8" w16cid:durableId="1554655557">
    <w:abstractNumId w:val="17"/>
  </w:num>
  <w:num w:numId="9" w16cid:durableId="1075857683">
    <w:abstractNumId w:val="34"/>
  </w:num>
  <w:num w:numId="10" w16cid:durableId="2092921995">
    <w:abstractNumId w:val="39"/>
  </w:num>
  <w:num w:numId="11" w16cid:durableId="205607099">
    <w:abstractNumId w:val="7"/>
  </w:num>
  <w:num w:numId="12" w16cid:durableId="11130160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73118197">
    <w:abstractNumId w:val="16"/>
  </w:num>
  <w:num w:numId="14" w16cid:durableId="953947598">
    <w:abstractNumId w:val="36"/>
  </w:num>
  <w:num w:numId="15" w16cid:durableId="696582843">
    <w:abstractNumId w:val="9"/>
  </w:num>
  <w:num w:numId="16" w16cid:durableId="1552502893">
    <w:abstractNumId w:val="10"/>
  </w:num>
  <w:num w:numId="17" w16cid:durableId="1116408624">
    <w:abstractNumId w:val="33"/>
  </w:num>
  <w:num w:numId="18" w16cid:durableId="2075270093">
    <w:abstractNumId w:val="43"/>
  </w:num>
  <w:num w:numId="19" w16cid:durableId="220486629">
    <w:abstractNumId w:val="12"/>
  </w:num>
  <w:num w:numId="20" w16cid:durableId="1170869498">
    <w:abstractNumId w:val="20"/>
  </w:num>
  <w:num w:numId="21" w16cid:durableId="1334450581">
    <w:abstractNumId w:val="1"/>
  </w:num>
  <w:num w:numId="22" w16cid:durableId="1716199574">
    <w:abstractNumId w:val="35"/>
  </w:num>
  <w:num w:numId="23" w16cid:durableId="961039342">
    <w:abstractNumId w:val="26"/>
  </w:num>
  <w:num w:numId="24" w16cid:durableId="1935549611">
    <w:abstractNumId w:val="18"/>
  </w:num>
  <w:num w:numId="25" w16cid:durableId="1163351337">
    <w:abstractNumId w:val="11"/>
  </w:num>
  <w:num w:numId="26" w16cid:durableId="1981182514">
    <w:abstractNumId w:val="4"/>
  </w:num>
  <w:num w:numId="27" w16cid:durableId="830099618">
    <w:abstractNumId w:val="3"/>
  </w:num>
  <w:num w:numId="28" w16cid:durableId="667368657">
    <w:abstractNumId w:val="37"/>
  </w:num>
  <w:num w:numId="29" w16cid:durableId="2023824671">
    <w:abstractNumId w:val="28"/>
  </w:num>
  <w:num w:numId="30" w16cid:durableId="1490320856">
    <w:abstractNumId w:val="22"/>
  </w:num>
  <w:num w:numId="31" w16cid:durableId="856238783">
    <w:abstractNumId w:val="29"/>
  </w:num>
  <w:num w:numId="32" w16cid:durableId="1891459339">
    <w:abstractNumId w:val="42"/>
  </w:num>
  <w:num w:numId="33" w16cid:durableId="744455217">
    <w:abstractNumId w:val="14"/>
  </w:num>
  <w:num w:numId="34" w16cid:durableId="1441217883">
    <w:abstractNumId w:val="27"/>
  </w:num>
  <w:num w:numId="35" w16cid:durableId="1207645523">
    <w:abstractNumId w:val="41"/>
  </w:num>
  <w:num w:numId="36" w16cid:durableId="1118648887">
    <w:abstractNumId w:val="21"/>
  </w:num>
  <w:num w:numId="37" w16cid:durableId="1047101134">
    <w:abstractNumId w:val="5"/>
  </w:num>
  <w:num w:numId="38" w16cid:durableId="434063117">
    <w:abstractNumId w:val="31"/>
  </w:num>
  <w:num w:numId="39" w16cid:durableId="683214282">
    <w:abstractNumId w:val="3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3691466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723440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3111270">
    <w:abstractNumId w:val="25"/>
  </w:num>
  <w:num w:numId="43" w16cid:durableId="1460495756">
    <w:abstractNumId w:val="13"/>
  </w:num>
  <w:num w:numId="44" w16cid:durableId="171922701">
    <w:abstractNumId w:val="30"/>
  </w:num>
  <w:num w:numId="45" w16cid:durableId="460617693">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autoHyphenation/>
  <w:hyphenationZone w:val="357"/>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0FE"/>
    <w:rsid w:val="00000714"/>
    <w:rsid w:val="000019D8"/>
    <w:rsid w:val="00003047"/>
    <w:rsid w:val="000035E9"/>
    <w:rsid w:val="000046B3"/>
    <w:rsid w:val="00004983"/>
    <w:rsid w:val="00005E2C"/>
    <w:rsid w:val="00006736"/>
    <w:rsid w:val="00006A97"/>
    <w:rsid w:val="00006CB0"/>
    <w:rsid w:val="000073AA"/>
    <w:rsid w:val="0001123B"/>
    <w:rsid w:val="00011456"/>
    <w:rsid w:val="000126D5"/>
    <w:rsid w:val="00012A7F"/>
    <w:rsid w:val="00012FF2"/>
    <w:rsid w:val="0001434E"/>
    <w:rsid w:val="000153B0"/>
    <w:rsid w:val="000159A2"/>
    <w:rsid w:val="00015CE2"/>
    <w:rsid w:val="00017320"/>
    <w:rsid w:val="00017A3A"/>
    <w:rsid w:val="00017F7F"/>
    <w:rsid w:val="000221F5"/>
    <w:rsid w:val="0002263D"/>
    <w:rsid w:val="000226D1"/>
    <w:rsid w:val="00024224"/>
    <w:rsid w:val="00026433"/>
    <w:rsid w:val="000268E9"/>
    <w:rsid w:val="000300BF"/>
    <w:rsid w:val="00031D94"/>
    <w:rsid w:val="00034610"/>
    <w:rsid w:val="0003540E"/>
    <w:rsid w:val="00035C07"/>
    <w:rsid w:val="000368CD"/>
    <w:rsid w:val="000369A8"/>
    <w:rsid w:val="00036E42"/>
    <w:rsid w:val="000373DD"/>
    <w:rsid w:val="0003744D"/>
    <w:rsid w:val="000424E5"/>
    <w:rsid w:val="000429E4"/>
    <w:rsid w:val="00042DE9"/>
    <w:rsid w:val="0004373B"/>
    <w:rsid w:val="000448FA"/>
    <w:rsid w:val="000474C5"/>
    <w:rsid w:val="00047C24"/>
    <w:rsid w:val="00050613"/>
    <w:rsid w:val="00051155"/>
    <w:rsid w:val="00051D4A"/>
    <w:rsid w:val="000527DE"/>
    <w:rsid w:val="00053A42"/>
    <w:rsid w:val="00054A05"/>
    <w:rsid w:val="00054FCE"/>
    <w:rsid w:val="0005517D"/>
    <w:rsid w:val="00055910"/>
    <w:rsid w:val="000601B8"/>
    <w:rsid w:val="00060F10"/>
    <w:rsid w:val="0006133D"/>
    <w:rsid w:val="000617E6"/>
    <w:rsid w:val="00061824"/>
    <w:rsid w:val="00061D5C"/>
    <w:rsid w:val="00062405"/>
    <w:rsid w:val="00063585"/>
    <w:rsid w:val="000640BC"/>
    <w:rsid w:val="00066516"/>
    <w:rsid w:val="00066774"/>
    <w:rsid w:val="000672F2"/>
    <w:rsid w:val="00067584"/>
    <w:rsid w:val="000708E1"/>
    <w:rsid w:val="00070F90"/>
    <w:rsid w:val="000714D9"/>
    <w:rsid w:val="00071CD0"/>
    <w:rsid w:val="00071F64"/>
    <w:rsid w:val="00072389"/>
    <w:rsid w:val="000734A9"/>
    <w:rsid w:val="00073A25"/>
    <w:rsid w:val="00075677"/>
    <w:rsid w:val="00075692"/>
    <w:rsid w:val="00076D47"/>
    <w:rsid w:val="00077B51"/>
    <w:rsid w:val="000808B5"/>
    <w:rsid w:val="0008131E"/>
    <w:rsid w:val="000813F5"/>
    <w:rsid w:val="000818D8"/>
    <w:rsid w:val="00081905"/>
    <w:rsid w:val="00082E90"/>
    <w:rsid w:val="00083A4F"/>
    <w:rsid w:val="000861CC"/>
    <w:rsid w:val="000866A4"/>
    <w:rsid w:val="000868E8"/>
    <w:rsid w:val="00087AB8"/>
    <w:rsid w:val="00087B8D"/>
    <w:rsid w:val="000935FD"/>
    <w:rsid w:val="00093D67"/>
    <w:rsid w:val="00093E60"/>
    <w:rsid w:val="00094836"/>
    <w:rsid w:val="000949FE"/>
    <w:rsid w:val="000959D0"/>
    <w:rsid w:val="00095C21"/>
    <w:rsid w:val="0009613A"/>
    <w:rsid w:val="00096E6D"/>
    <w:rsid w:val="00097211"/>
    <w:rsid w:val="00097E85"/>
    <w:rsid w:val="000A18B7"/>
    <w:rsid w:val="000A294C"/>
    <w:rsid w:val="000A2A2A"/>
    <w:rsid w:val="000A2C1E"/>
    <w:rsid w:val="000A337B"/>
    <w:rsid w:val="000A4021"/>
    <w:rsid w:val="000A434F"/>
    <w:rsid w:val="000A4697"/>
    <w:rsid w:val="000A4B7D"/>
    <w:rsid w:val="000A5100"/>
    <w:rsid w:val="000A515C"/>
    <w:rsid w:val="000A5A3C"/>
    <w:rsid w:val="000A6488"/>
    <w:rsid w:val="000A6645"/>
    <w:rsid w:val="000A79D2"/>
    <w:rsid w:val="000B0D83"/>
    <w:rsid w:val="000B1C0F"/>
    <w:rsid w:val="000B2728"/>
    <w:rsid w:val="000B2768"/>
    <w:rsid w:val="000B29B2"/>
    <w:rsid w:val="000B3025"/>
    <w:rsid w:val="000B3136"/>
    <w:rsid w:val="000B314E"/>
    <w:rsid w:val="000B3259"/>
    <w:rsid w:val="000B392D"/>
    <w:rsid w:val="000B3943"/>
    <w:rsid w:val="000B4477"/>
    <w:rsid w:val="000B4763"/>
    <w:rsid w:val="000B5153"/>
    <w:rsid w:val="000B5CB2"/>
    <w:rsid w:val="000B5D9B"/>
    <w:rsid w:val="000B6ED4"/>
    <w:rsid w:val="000C0704"/>
    <w:rsid w:val="000C0DF2"/>
    <w:rsid w:val="000C2B07"/>
    <w:rsid w:val="000C2FAC"/>
    <w:rsid w:val="000C39CC"/>
    <w:rsid w:val="000C3D95"/>
    <w:rsid w:val="000C4B14"/>
    <w:rsid w:val="000C4C59"/>
    <w:rsid w:val="000C601A"/>
    <w:rsid w:val="000C741B"/>
    <w:rsid w:val="000C7566"/>
    <w:rsid w:val="000C7857"/>
    <w:rsid w:val="000C7C4F"/>
    <w:rsid w:val="000C7EB4"/>
    <w:rsid w:val="000D188E"/>
    <w:rsid w:val="000D1FDD"/>
    <w:rsid w:val="000D2854"/>
    <w:rsid w:val="000D2E25"/>
    <w:rsid w:val="000D4004"/>
    <w:rsid w:val="000D4ED4"/>
    <w:rsid w:val="000D5335"/>
    <w:rsid w:val="000D573E"/>
    <w:rsid w:val="000D771F"/>
    <w:rsid w:val="000E0C55"/>
    <w:rsid w:val="000E1AC6"/>
    <w:rsid w:val="000E3F34"/>
    <w:rsid w:val="000E4419"/>
    <w:rsid w:val="000E4D08"/>
    <w:rsid w:val="000E6595"/>
    <w:rsid w:val="000E77D6"/>
    <w:rsid w:val="000E7B86"/>
    <w:rsid w:val="000E87CC"/>
    <w:rsid w:val="000F04D9"/>
    <w:rsid w:val="000F1235"/>
    <w:rsid w:val="000F1690"/>
    <w:rsid w:val="000F1F04"/>
    <w:rsid w:val="000F2B66"/>
    <w:rsid w:val="000F2CED"/>
    <w:rsid w:val="000F3600"/>
    <w:rsid w:val="000F3651"/>
    <w:rsid w:val="000F36E2"/>
    <w:rsid w:val="000F3B24"/>
    <w:rsid w:val="000F3D83"/>
    <w:rsid w:val="000F4131"/>
    <w:rsid w:val="000F6A11"/>
    <w:rsid w:val="000F6F83"/>
    <w:rsid w:val="00100F12"/>
    <w:rsid w:val="00103589"/>
    <w:rsid w:val="001035F6"/>
    <w:rsid w:val="001045C9"/>
    <w:rsid w:val="0010490B"/>
    <w:rsid w:val="00105B99"/>
    <w:rsid w:val="00105F7D"/>
    <w:rsid w:val="00106193"/>
    <w:rsid w:val="00107CC1"/>
    <w:rsid w:val="00107EF3"/>
    <w:rsid w:val="001106AB"/>
    <w:rsid w:val="00110F0D"/>
    <w:rsid w:val="00111A92"/>
    <w:rsid w:val="00112D5D"/>
    <w:rsid w:val="001133E8"/>
    <w:rsid w:val="001133F7"/>
    <w:rsid w:val="00113E62"/>
    <w:rsid w:val="001145C3"/>
    <w:rsid w:val="00114961"/>
    <w:rsid w:val="001153D7"/>
    <w:rsid w:val="0011555E"/>
    <w:rsid w:val="00115565"/>
    <w:rsid w:val="00115BE3"/>
    <w:rsid w:val="00115D6B"/>
    <w:rsid w:val="00115F58"/>
    <w:rsid w:val="001161D2"/>
    <w:rsid w:val="00117729"/>
    <w:rsid w:val="001177A2"/>
    <w:rsid w:val="00117CDD"/>
    <w:rsid w:val="001206E4"/>
    <w:rsid w:val="00122149"/>
    <w:rsid w:val="00124115"/>
    <w:rsid w:val="00124573"/>
    <w:rsid w:val="001245C4"/>
    <w:rsid w:val="00124F2D"/>
    <w:rsid w:val="001259C3"/>
    <w:rsid w:val="00125CC1"/>
    <w:rsid w:val="0012711A"/>
    <w:rsid w:val="0012789A"/>
    <w:rsid w:val="001319E1"/>
    <w:rsid w:val="00131DF1"/>
    <w:rsid w:val="001324F8"/>
    <w:rsid w:val="00132C38"/>
    <w:rsid w:val="0013317B"/>
    <w:rsid w:val="00133984"/>
    <w:rsid w:val="00134F51"/>
    <w:rsid w:val="00135200"/>
    <w:rsid w:val="00135544"/>
    <w:rsid w:val="00136512"/>
    <w:rsid w:val="001365C4"/>
    <w:rsid w:val="00136E3F"/>
    <w:rsid w:val="00136F14"/>
    <w:rsid w:val="00137AE2"/>
    <w:rsid w:val="001410C1"/>
    <w:rsid w:val="0014147D"/>
    <w:rsid w:val="00141D29"/>
    <w:rsid w:val="0014506A"/>
    <w:rsid w:val="0014728F"/>
    <w:rsid w:val="001516BA"/>
    <w:rsid w:val="00151992"/>
    <w:rsid w:val="001521A2"/>
    <w:rsid w:val="00152358"/>
    <w:rsid w:val="001524D5"/>
    <w:rsid w:val="0015383E"/>
    <w:rsid w:val="00153880"/>
    <w:rsid w:val="001547B3"/>
    <w:rsid w:val="00154D03"/>
    <w:rsid w:val="00155BFF"/>
    <w:rsid w:val="001562B2"/>
    <w:rsid w:val="00157D54"/>
    <w:rsid w:val="00160C5A"/>
    <w:rsid w:val="00160DE4"/>
    <w:rsid w:val="00160F66"/>
    <w:rsid w:val="0016148D"/>
    <w:rsid w:val="00161828"/>
    <w:rsid w:val="00162388"/>
    <w:rsid w:val="001624B9"/>
    <w:rsid w:val="001633AF"/>
    <w:rsid w:val="001633C8"/>
    <w:rsid w:val="00163424"/>
    <w:rsid w:val="001657EF"/>
    <w:rsid w:val="00166A6C"/>
    <w:rsid w:val="0017011F"/>
    <w:rsid w:val="001728D0"/>
    <w:rsid w:val="001731DF"/>
    <w:rsid w:val="00173EDD"/>
    <w:rsid w:val="00173FF9"/>
    <w:rsid w:val="0017402B"/>
    <w:rsid w:val="00174677"/>
    <w:rsid w:val="0017472E"/>
    <w:rsid w:val="0017488B"/>
    <w:rsid w:val="00175A00"/>
    <w:rsid w:val="00176129"/>
    <w:rsid w:val="00177F17"/>
    <w:rsid w:val="0018032F"/>
    <w:rsid w:val="00181D37"/>
    <w:rsid w:val="0018232F"/>
    <w:rsid w:val="001823B3"/>
    <w:rsid w:val="001833AA"/>
    <w:rsid w:val="001835B7"/>
    <w:rsid w:val="00183F60"/>
    <w:rsid w:val="0018426B"/>
    <w:rsid w:val="0018449D"/>
    <w:rsid w:val="0018530E"/>
    <w:rsid w:val="00185A37"/>
    <w:rsid w:val="0018625B"/>
    <w:rsid w:val="00191391"/>
    <w:rsid w:val="00191F4D"/>
    <w:rsid w:val="0019219C"/>
    <w:rsid w:val="00194309"/>
    <w:rsid w:val="001948A2"/>
    <w:rsid w:val="00194A85"/>
    <w:rsid w:val="00195862"/>
    <w:rsid w:val="0019660E"/>
    <w:rsid w:val="001970F6"/>
    <w:rsid w:val="001A2416"/>
    <w:rsid w:val="001A2FDD"/>
    <w:rsid w:val="001A3857"/>
    <w:rsid w:val="001A3A63"/>
    <w:rsid w:val="001A4871"/>
    <w:rsid w:val="001A6F94"/>
    <w:rsid w:val="001B02D3"/>
    <w:rsid w:val="001B14F3"/>
    <w:rsid w:val="001B2BC5"/>
    <w:rsid w:val="001B39E2"/>
    <w:rsid w:val="001B4494"/>
    <w:rsid w:val="001B497F"/>
    <w:rsid w:val="001B4D19"/>
    <w:rsid w:val="001B4E1C"/>
    <w:rsid w:val="001B4ECC"/>
    <w:rsid w:val="001B548B"/>
    <w:rsid w:val="001C0049"/>
    <w:rsid w:val="001C2495"/>
    <w:rsid w:val="001C271F"/>
    <w:rsid w:val="001C2B26"/>
    <w:rsid w:val="001C33AD"/>
    <w:rsid w:val="001C3A32"/>
    <w:rsid w:val="001D0902"/>
    <w:rsid w:val="001D0D44"/>
    <w:rsid w:val="001D11E4"/>
    <w:rsid w:val="001D1D79"/>
    <w:rsid w:val="001D2C90"/>
    <w:rsid w:val="001D2D16"/>
    <w:rsid w:val="001D30C8"/>
    <w:rsid w:val="001D4F09"/>
    <w:rsid w:val="001D5DC3"/>
    <w:rsid w:val="001D625A"/>
    <w:rsid w:val="001D751E"/>
    <w:rsid w:val="001D7BE1"/>
    <w:rsid w:val="001E09D7"/>
    <w:rsid w:val="001E0A75"/>
    <w:rsid w:val="001E0C28"/>
    <w:rsid w:val="001E1110"/>
    <w:rsid w:val="001E1226"/>
    <w:rsid w:val="001E2588"/>
    <w:rsid w:val="001E3087"/>
    <w:rsid w:val="001E3B14"/>
    <w:rsid w:val="001E570B"/>
    <w:rsid w:val="001E669B"/>
    <w:rsid w:val="001E6DFB"/>
    <w:rsid w:val="001E741C"/>
    <w:rsid w:val="001F1482"/>
    <w:rsid w:val="001F20D7"/>
    <w:rsid w:val="001F3887"/>
    <w:rsid w:val="001F51B6"/>
    <w:rsid w:val="001F64B8"/>
    <w:rsid w:val="001F7744"/>
    <w:rsid w:val="001F7A8A"/>
    <w:rsid w:val="001F7EAE"/>
    <w:rsid w:val="002013E3"/>
    <w:rsid w:val="002014EB"/>
    <w:rsid w:val="0020249F"/>
    <w:rsid w:val="00202B1A"/>
    <w:rsid w:val="00204979"/>
    <w:rsid w:val="0020553E"/>
    <w:rsid w:val="00205D05"/>
    <w:rsid w:val="00205F0B"/>
    <w:rsid w:val="00207564"/>
    <w:rsid w:val="002101C3"/>
    <w:rsid w:val="002108DD"/>
    <w:rsid w:val="0021136D"/>
    <w:rsid w:val="00211455"/>
    <w:rsid w:val="00211D69"/>
    <w:rsid w:val="0021250B"/>
    <w:rsid w:val="00212EAF"/>
    <w:rsid w:val="002145C9"/>
    <w:rsid w:val="002175A9"/>
    <w:rsid w:val="002179DB"/>
    <w:rsid w:val="0022088B"/>
    <w:rsid w:val="00220896"/>
    <w:rsid w:val="002208E0"/>
    <w:rsid w:val="00221111"/>
    <w:rsid w:val="00222C17"/>
    <w:rsid w:val="00222DBB"/>
    <w:rsid w:val="00223DCC"/>
    <w:rsid w:val="00224873"/>
    <w:rsid w:val="00226602"/>
    <w:rsid w:val="00227729"/>
    <w:rsid w:val="00227C6F"/>
    <w:rsid w:val="00227E48"/>
    <w:rsid w:val="002302CD"/>
    <w:rsid w:val="002303F3"/>
    <w:rsid w:val="00230577"/>
    <w:rsid w:val="0023159D"/>
    <w:rsid w:val="002317D7"/>
    <w:rsid w:val="002318A0"/>
    <w:rsid w:val="00231F7E"/>
    <w:rsid w:val="0023209D"/>
    <w:rsid w:val="002333F8"/>
    <w:rsid w:val="00233D79"/>
    <w:rsid w:val="0023428F"/>
    <w:rsid w:val="002344C5"/>
    <w:rsid w:val="00237657"/>
    <w:rsid w:val="00237E06"/>
    <w:rsid w:val="00237FB1"/>
    <w:rsid w:val="00240B13"/>
    <w:rsid w:val="00240D7E"/>
    <w:rsid w:val="00240ED5"/>
    <w:rsid w:val="002410D2"/>
    <w:rsid w:val="00241EF7"/>
    <w:rsid w:val="00241F77"/>
    <w:rsid w:val="00242BA7"/>
    <w:rsid w:val="002431BE"/>
    <w:rsid w:val="002437B5"/>
    <w:rsid w:val="002438BF"/>
    <w:rsid w:val="00243BEF"/>
    <w:rsid w:val="00244EF1"/>
    <w:rsid w:val="00246F21"/>
    <w:rsid w:val="00247BAF"/>
    <w:rsid w:val="002505BD"/>
    <w:rsid w:val="00250684"/>
    <w:rsid w:val="00251581"/>
    <w:rsid w:val="0025248B"/>
    <w:rsid w:val="00252FD2"/>
    <w:rsid w:val="00253AA6"/>
    <w:rsid w:val="00253E78"/>
    <w:rsid w:val="00254DC1"/>
    <w:rsid w:val="00254F6B"/>
    <w:rsid w:val="00255903"/>
    <w:rsid w:val="00255C4E"/>
    <w:rsid w:val="00260C7F"/>
    <w:rsid w:val="00261B6B"/>
    <w:rsid w:val="00262450"/>
    <w:rsid w:val="00262C3C"/>
    <w:rsid w:val="00262CAA"/>
    <w:rsid w:val="00263F6D"/>
    <w:rsid w:val="00264C88"/>
    <w:rsid w:val="0026532C"/>
    <w:rsid w:val="0026575D"/>
    <w:rsid w:val="00265BB3"/>
    <w:rsid w:val="0027012A"/>
    <w:rsid w:val="002705B0"/>
    <w:rsid w:val="00270A77"/>
    <w:rsid w:val="00271469"/>
    <w:rsid w:val="002717A6"/>
    <w:rsid w:val="00271D76"/>
    <w:rsid w:val="00271ED5"/>
    <w:rsid w:val="00272015"/>
    <w:rsid w:val="002727AF"/>
    <w:rsid w:val="002730D3"/>
    <w:rsid w:val="00273C10"/>
    <w:rsid w:val="0027493F"/>
    <w:rsid w:val="00274B4C"/>
    <w:rsid w:val="0027550B"/>
    <w:rsid w:val="00275DBE"/>
    <w:rsid w:val="00275E5A"/>
    <w:rsid w:val="00276264"/>
    <w:rsid w:val="0027667E"/>
    <w:rsid w:val="00276874"/>
    <w:rsid w:val="00276D40"/>
    <w:rsid w:val="00277C96"/>
    <w:rsid w:val="00281AA0"/>
    <w:rsid w:val="00281DCA"/>
    <w:rsid w:val="00282360"/>
    <w:rsid w:val="00282985"/>
    <w:rsid w:val="00282B1E"/>
    <w:rsid w:val="00282E1A"/>
    <w:rsid w:val="002833F5"/>
    <w:rsid w:val="00283EAD"/>
    <w:rsid w:val="00284315"/>
    <w:rsid w:val="00284927"/>
    <w:rsid w:val="0028595B"/>
    <w:rsid w:val="002864A7"/>
    <w:rsid w:val="00286B61"/>
    <w:rsid w:val="00286CED"/>
    <w:rsid w:val="002906B6"/>
    <w:rsid w:val="00290FB6"/>
    <w:rsid w:val="002917CA"/>
    <w:rsid w:val="00291AAA"/>
    <w:rsid w:val="00291CD3"/>
    <w:rsid w:val="0029378C"/>
    <w:rsid w:val="00293816"/>
    <w:rsid w:val="00294DF4"/>
    <w:rsid w:val="00295331"/>
    <w:rsid w:val="00295857"/>
    <w:rsid w:val="00296382"/>
    <w:rsid w:val="0029652F"/>
    <w:rsid w:val="002973E4"/>
    <w:rsid w:val="00297B04"/>
    <w:rsid w:val="002A056C"/>
    <w:rsid w:val="002A10F5"/>
    <w:rsid w:val="002A11CA"/>
    <w:rsid w:val="002A1D14"/>
    <w:rsid w:val="002A1DF7"/>
    <w:rsid w:val="002A2488"/>
    <w:rsid w:val="002A24EC"/>
    <w:rsid w:val="002A2573"/>
    <w:rsid w:val="002A3229"/>
    <w:rsid w:val="002A3475"/>
    <w:rsid w:val="002A4090"/>
    <w:rsid w:val="002A4B21"/>
    <w:rsid w:val="002A5119"/>
    <w:rsid w:val="002A57FA"/>
    <w:rsid w:val="002A5CDB"/>
    <w:rsid w:val="002A5DDC"/>
    <w:rsid w:val="002A66A5"/>
    <w:rsid w:val="002A6EBB"/>
    <w:rsid w:val="002A7BD9"/>
    <w:rsid w:val="002A7F6D"/>
    <w:rsid w:val="002B1068"/>
    <w:rsid w:val="002B1C42"/>
    <w:rsid w:val="002B21E9"/>
    <w:rsid w:val="002B2B87"/>
    <w:rsid w:val="002B2BD0"/>
    <w:rsid w:val="002B35C4"/>
    <w:rsid w:val="002B4B51"/>
    <w:rsid w:val="002B4BB7"/>
    <w:rsid w:val="002B4E0F"/>
    <w:rsid w:val="002B5754"/>
    <w:rsid w:val="002B65EC"/>
    <w:rsid w:val="002B762D"/>
    <w:rsid w:val="002C0AC0"/>
    <w:rsid w:val="002C0BAD"/>
    <w:rsid w:val="002C1FEC"/>
    <w:rsid w:val="002C3CDD"/>
    <w:rsid w:val="002C4DEC"/>
    <w:rsid w:val="002C5841"/>
    <w:rsid w:val="002C5B47"/>
    <w:rsid w:val="002C6E1C"/>
    <w:rsid w:val="002C7026"/>
    <w:rsid w:val="002C7137"/>
    <w:rsid w:val="002C7D11"/>
    <w:rsid w:val="002C7E08"/>
    <w:rsid w:val="002D089F"/>
    <w:rsid w:val="002D1299"/>
    <w:rsid w:val="002D26D5"/>
    <w:rsid w:val="002D4C71"/>
    <w:rsid w:val="002D5635"/>
    <w:rsid w:val="002D5868"/>
    <w:rsid w:val="002D5997"/>
    <w:rsid w:val="002D65E8"/>
    <w:rsid w:val="002D69F1"/>
    <w:rsid w:val="002D6EC4"/>
    <w:rsid w:val="002D76EF"/>
    <w:rsid w:val="002D7CB8"/>
    <w:rsid w:val="002D7D32"/>
    <w:rsid w:val="002E02E5"/>
    <w:rsid w:val="002E0478"/>
    <w:rsid w:val="002E0659"/>
    <w:rsid w:val="002E0791"/>
    <w:rsid w:val="002E0B75"/>
    <w:rsid w:val="002E1B92"/>
    <w:rsid w:val="002E2E60"/>
    <w:rsid w:val="002E3C93"/>
    <w:rsid w:val="002E4817"/>
    <w:rsid w:val="002E585D"/>
    <w:rsid w:val="002E5A12"/>
    <w:rsid w:val="002E6A3E"/>
    <w:rsid w:val="002E6A82"/>
    <w:rsid w:val="002E7263"/>
    <w:rsid w:val="002E7B81"/>
    <w:rsid w:val="002E7BDE"/>
    <w:rsid w:val="002F09FB"/>
    <w:rsid w:val="002F0FE3"/>
    <w:rsid w:val="002F1AF0"/>
    <w:rsid w:val="002F2530"/>
    <w:rsid w:val="002F272A"/>
    <w:rsid w:val="002F3225"/>
    <w:rsid w:val="002F3E99"/>
    <w:rsid w:val="002F435D"/>
    <w:rsid w:val="002F4C01"/>
    <w:rsid w:val="002F5177"/>
    <w:rsid w:val="002F53B4"/>
    <w:rsid w:val="002F5AC5"/>
    <w:rsid w:val="002F7255"/>
    <w:rsid w:val="002F7571"/>
    <w:rsid w:val="002F76D6"/>
    <w:rsid w:val="002F788E"/>
    <w:rsid w:val="00300322"/>
    <w:rsid w:val="00300EDC"/>
    <w:rsid w:val="00301E4C"/>
    <w:rsid w:val="00303506"/>
    <w:rsid w:val="003048CB"/>
    <w:rsid w:val="00305048"/>
    <w:rsid w:val="003053AD"/>
    <w:rsid w:val="00305994"/>
    <w:rsid w:val="0030640B"/>
    <w:rsid w:val="00307057"/>
    <w:rsid w:val="00310FE5"/>
    <w:rsid w:val="003127D3"/>
    <w:rsid w:val="00312819"/>
    <w:rsid w:val="00312E9C"/>
    <w:rsid w:val="00313875"/>
    <w:rsid w:val="003138C2"/>
    <w:rsid w:val="00313C11"/>
    <w:rsid w:val="0032036D"/>
    <w:rsid w:val="003203BF"/>
    <w:rsid w:val="00320732"/>
    <w:rsid w:val="00320A45"/>
    <w:rsid w:val="00321369"/>
    <w:rsid w:val="00323753"/>
    <w:rsid w:val="00324D36"/>
    <w:rsid w:val="00325602"/>
    <w:rsid w:val="00326B63"/>
    <w:rsid w:val="00326DAA"/>
    <w:rsid w:val="003277DF"/>
    <w:rsid w:val="00327950"/>
    <w:rsid w:val="0033042E"/>
    <w:rsid w:val="00330787"/>
    <w:rsid w:val="00331754"/>
    <w:rsid w:val="003322DD"/>
    <w:rsid w:val="00332761"/>
    <w:rsid w:val="00332BEE"/>
    <w:rsid w:val="00335388"/>
    <w:rsid w:val="003368DB"/>
    <w:rsid w:val="00337493"/>
    <w:rsid w:val="00337D18"/>
    <w:rsid w:val="00340078"/>
    <w:rsid w:val="003404CC"/>
    <w:rsid w:val="00341F0F"/>
    <w:rsid w:val="0034285F"/>
    <w:rsid w:val="00342B55"/>
    <w:rsid w:val="00342BBC"/>
    <w:rsid w:val="003438D9"/>
    <w:rsid w:val="00343BF2"/>
    <w:rsid w:val="00343E29"/>
    <w:rsid w:val="00343F35"/>
    <w:rsid w:val="00344845"/>
    <w:rsid w:val="00345A09"/>
    <w:rsid w:val="003464A4"/>
    <w:rsid w:val="00346565"/>
    <w:rsid w:val="00346666"/>
    <w:rsid w:val="00347D3B"/>
    <w:rsid w:val="00347EB3"/>
    <w:rsid w:val="00350478"/>
    <w:rsid w:val="00351684"/>
    <w:rsid w:val="00351834"/>
    <w:rsid w:val="003527F8"/>
    <w:rsid w:val="00352D00"/>
    <w:rsid w:val="00352EAD"/>
    <w:rsid w:val="00354458"/>
    <w:rsid w:val="003550CF"/>
    <w:rsid w:val="003554F9"/>
    <w:rsid w:val="00355F0D"/>
    <w:rsid w:val="003560BE"/>
    <w:rsid w:val="00356946"/>
    <w:rsid w:val="003574C1"/>
    <w:rsid w:val="003600EE"/>
    <w:rsid w:val="00360434"/>
    <w:rsid w:val="003608D4"/>
    <w:rsid w:val="00360C1E"/>
    <w:rsid w:val="003635F2"/>
    <w:rsid w:val="00363653"/>
    <w:rsid w:val="00363A40"/>
    <w:rsid w:val="00363EE0"/>
    <w:rsid w:val="003645C7"/>
    <w:rsid w:val="003645E4"/>
    <w:rsid w:val="0036509D"/>
    <w:rsid w:val="003655B8"/>
    <w:rsid w:val="0036575E"/>
    <w:rsid w:val="00365DAE"/>
    <w:rsid w:val="003664C5"/>
    <w:rsid w:val="003667D4"/>
    <w:rsid w:val="00367A84"/>
    <w:rsid w:val="003700F3"/>
    <w:rsid w:val="00370155"/>
    <w:rsid w:val="003703E0"/>
    <w:rsid w:val="00370AD5"/>
    <w:rsid w:val="00371978"/>
    <w:rsid w:val="003719F8"/>
    <w:rsid w:val="00371E80"/>
    <w:rsid w:val="0037228C"/>
    <w:rsid w:val="003725E3"/>
    <w:rsid w:val="00372A54"/>
    <w:rsid w:val="003738FD"/>
    <w:rsid w:val="00374679"/>
    <w:rsid w:val="00375184"/>
    <w:rsid w:val="00376B82"/>
    <w:rsid w:val="00376FB8"/>
    <w:rsid w:val="003774FB"/>
    <w:rsid w:val="0037799B"/>
    <w:rsid w:val="003801C2"/>
    <w:rsid w:val="00380E4C"/>
    <w:rsid w:val="003810BE"/>
    <w:rsid w:val="00381228"/>
    <w:rsid w:val="003820EA"/>
    <w:rsid w:val="00382959"/>
    <w:rsid w:val="00384034"/>
    <w:rsid w:val="00385E21"/>
    <w:rsid w:val="00386F6C"/>
    <w:rsid w:val="00387709"/>
    <w:rsid w:val="00387794"/>
    <w:rsid w:val="00390CC6"/>
    <w:rsid w:val="00390D1F"/>
    <w:rsid w:val="003917CD"/>
    <w:rsid w:val="00392D81"/>
    <w:rsid w:val="00393250"/>
    <w:rsid w:val="003932C8"/>
    <w:rsid w:val="00395839"/>
    <w:rsid w:val="00395E4D"/>
    <w:rsid w:val="003960DB"/>
    <w:rsid w:val="00397162"/>
    <w:rsid w:val="00397D9E"/>
    <w:rsid w:val="003A171D"/>
    <w:rsid w:val="003A20D3"/>
    <w:rsid w:val="003A2448"/>
    <w:rsid w:val="003A335E"/>
    <w:rsid w:val="003A3670"/>
    <w:rsid w:val="003A3DD2"/>
    <w:rsid w:val="003A4A56"/>
    <w:rsid w:val="003A5BB5"/>
    <w:rsid w:val="003A6EEE"/>
    <w:rsid w:val="003B1DE4"/>
    <w:rsid w:val="003B1E1F"/>
    <w:rsid w:val="003B2D5A"/>
    <w:rsid w:val="003B3573"/>
    <w:rsid w:val="003B3F9B"/>
    <w:rsid w:val="003B4897"/>
    <w:rsid w:val="003B5813"/>
    <w:rsid w:val="003B5CC8"/>
    <w:rsid w:val="003C03EA"/>
    <w:rsid w:val="003C0A9E"/>
    <w:rsid w:val="003C0B1D"/>
    <w:rsid w:val="003C12BC"/>
    <w:rsid w:val="003C14E4"/>
    <w:rsid w:val="003C18F0"/>
    <w:rsid w:val="003C196B"/>
    <w:rsid w:val="003C2479"/>
    <w:rsid w:val="003C2560"/>
    <w:rsid w:val="003C2CEB"/>
    <w:rsid w:val="003C2D07"/>
    <w:rsid w:val="003C3776"/>
    <w:rsid w:val="003C42A5"/>
    <w:rsid w:val="003C456B"/>
    <w:rsid w:val="003C4A33"/>
    <w:rsid w:val="003C614B"/>
    <w:rsid w:val="003C69E4"/>
    <w:rsid w:val="003C6E1D"/>
    <w:rsid w:val="003D058C"/>
    <w:rsid w:val="003D0F67"/>
    <w:rsid w:val="003D2087"/>
    <w:rsid w:val="003D2379"/>
    <w:rsid w:val="003D3298"/>
    <w:rsid w:val="003D6799"/>
    <w:rsid w:val="003D6DCF"/>
    <w:rsid w:val="003D76B1"/>
    <w:rsid w:val="003E17A6"/>
    <w:rsid w:val="003E2916"/>
    <w:rsid w:val="003E3E0F"/>
    <w:rsid w:val="003E4519"/>
    <w:rsid w:val="003E4AA5"/>
    <w:rsid w:val="003E52DE"/>
    <w:rsid w:val="003E58AE"/>
    <w:rsid w:val="003E6D66"/>
    <w:rsid w:val="003F06F9"/>
    <w:rsid w:val="003F1457"/>
    <w:rsid w:val="003F1CEC"/>
    <w:rsid w:val="003F1F49"/>
    <w:rsid w:val="003F2831"/>
    <w:rsid w:val="003F3D89"/>
    <w:rsid w:val="003F43BF"/>
    <w:rsid w:val="003F4B4D"/>
    <w:rsid w:val="003F6BE4"/>
    <w:rsid w:val="003F7342"/>
    <w:rsid w:val="00400A57"/>
    <w:rsid w:val="0040107B"/>
    <w:rsid w:val="00401155"/>
    <w:rsid w:val="00402E96"/>
    <w:rsid w:val="00403A7F"/>
    <w:rsid w:val="00403CF8"/>
    <w:rsid w:val="00403DF0"/>
    <w:rsid w:val="004063CD"/>
    <w:rsid w:val="004070CC"/>
    <w:rsid w:val="00407459"/>
    <w:rsid w:val="00407B51"/>
    <w:rsid w:val="0041083E"/>
    <w:rsid w:val="00413C2B"/>
    <w:rsid w:val="00413CBF"/>
    <w:rsid w:val="00414D01"/>
    <w:rsid w:val="00415FFC"/>
    <w:rsid w:val="00417055"/>
    <w:rsid w:val="004170FE"/>
    <w:rsid w:val="004209E6"/>
    <w:rsid w:val="00420E5F"/>
    <w:rsid w:val="00421687"/>
    <w:rsid w:val="00422576"/>
    <w:rsid w:val="00422B80"/>
    <w:rsid w:val="0042324B"/>
    <w:rsid w:val="004234E8"/>
    <w:rsid w:val="004248D1"/>
    <w:rsid w:val="00425494"/>
    <w:rsid w:val="004256EF"/>
    <w:rsid w:val="00426805"/>
    <w:rsid w:val="00426F1D"/>
    <w:rsid w:val="00427566"/>
    <w:rsid w:val="00430150"/>
    <w:rsid w:val="004302F9"/>
    <w:rsid w:val="0043030A"/>
    <w:rsid w:val="004307AC"/>
    <w:rsid w:val="0043229B"/>
    <w:rsid w:val="004330C0"/>
    <w:rsid w:val="00433B13"/>
    <w:rsid w:val="00433EFA"/>
    <w:rsid w:val="00434D29"/>
    <w:rsid w:val="00435287"/>
    <w:rsid w:val="004360B1"/>
    <w:rsid w:val="00436D34"/>
    <w:rsid w:val="0043703A"/>
    <w:rsid w:val="00440313"/>
    <w:rsid w:val="004403C3"/>
    <w:rsid w:val="004406F3"/>
    <w:rsid w:val="00440A22"/>
    <w:rsid w:val="00440B63"/>
    <w:rsid w:val="00440DA1"/>
    <w:rsid w:val="00441067"/>
    <w:rsid w:val="004430C6"/>
    <w:rsid w:val="004430E3"/>
    <w:rsid w:val="00443462"/>
    <w:rsid w:val="004445C4"/>
    <w:rsid w:val="004457E5"/>
    <w:rsid w:val="00445DA8"/>
    <w:rsid w:val="00446BE2"/>
    <w:rsid w:val="00452160"/>
    <w:rsid w:val="00452CB9"/>
    <w:rsid w:val="004530B7"/>
    <w:rsid w:val="00454A69"/>
    <w:rsid w:val="004551F5"/>
    <w:rsid w:val="0045550E"/>
    <w:rsid w:val="00455E08"/>
    <w:rsid w:val="00456456"/>
    <w:rsid w:val="00456A00"/>
    <w:rsid w:val="00457117"/>
    <w:rsid w:val="00457558"/>
    <w:rsid w:val="004602AA"/>
    <w:rsid w:val="00462367"/>
    <w:rsid w:val="00463900"/>
    <w:rsid w:val="004647BE"/>
    <w:rsid w:val="0046490C"/>
    <w:rsid w:val="00464C12"/>
    <w:rsid w:val="0046581C"/>
    <w:rsid w:val="00465A71"/>
    <w:rsid w:val="00465CFF"/>
    <w:rsid w:val="004672C0"/>
    <w:rsid w:val="00467FD4"/>
    <w:rsid w:val="00470287"/>
    <w:rsid w:val="00470733"/>
    <w:rsid w:val="00470A2F"/>
    <w:rsid w:val="004738B7"/>
    <w:rsid w:val="00473B65"/>
    <w:rsid w:val="0047539F"/>
    <w:rsid w:val="00477265"/>
    <w:rsid w:val="00477C53"/>
    <w:rsid w:val="0048395B"/>
    <w:rsid w:val="00483C91"/>
    <w:rsid w:val="00484ED2"/>
    <w:rsid w:val="00485380"/>
    <w:rsid w:val="00485F73"/>
    <w:rsid w:val="004861CC"/>
    <w:rsid w:val="00486A88"/>
    <w:rsid w:val="00491DE3"/>
    <w:rsid w:val="004927E2"/>
    <w:rsid w:val="00492870"/>
    <w:rsid w:val="00493CBA"/>
    <w:rsid w:val="00493D87"/>
    <w:rsid w:val="00494CC7"/>
    <w:rsid w:val="004950D4"/>
    <w:rsid w:val="00495842"/>
    <w:rsid w:val="00496010"/>
    <w:rsid w:val="00497BB3"/>
    <w:rsid w:val="004A048B"/>
    <w:rsid w:val="004A0506"/>
    <w:rsid w:val="004A0788"/>
    <w:rsid w:val="004A127E"/>
    <w:rsid w:val="004A1DA4"/>
    <w:rsid w:val="004A2342"/>
    <w:rsid w:val="004A2800"/>
    <w:rsid w:val="004A2CD4"/>
    <w:rsid w:val="004A2F62"/>
    <w:rsid w:val="004A4380"/>
    <w:rsid w:val="004A6529"/>
    <w:rsid w:val="004A70A8"/>
    <w:rsid w:val="004A7D9F"/>
    <w:rsid w:val="004B1DB8"/>
    <w:rsid w:val="004B224E"/>
    <w:rsid w:val="004B2431"/>
    <w:rsid w:val="004B2F01"/>
    <w:rsid w:val="004B367E"/>
    <w:rsid w:val="004B3745"/>
    <w:rsid w:val="004B38B4"/>
    <w:rsid w:val="004B4182"/>
    <w:rsid w:val="004B4538"/>
    <w:rsid w:val="004B6D34"/>
    <w:rsid w:val="004B6FB6"/>
    <w:rsid w:val="004B70F8"/>
    <w:rsid w:val="004B7954"/>
    <w:rsid w:val="004C29ED"/>
    <w:rsid w:val="004C2EDB"/>
    <w:rsid w:val="004C3423"/>
    <w:rsid w:val="004C36BB"/>
    <w:rsid w:val="004C3BB6"/>
    <w:rsid w:val="004C4B4E"/>
    <w:rsid w:val="004C571D"/>
    <w:rsid w:val="004C734A"/>
    <w:rsid w:val="004C766A"/>
    <w:rsid w:val="004C7783"/>
    <w:rsid w:val="004D0166"/>
    <w:rsid w:val="004D1A79"/>
    <w:rsid w:val="004D35A2"/>
    <w:rsid w:val="004D3DA9"/>
    <w:rsid w:val="004D46F3"/>
    <w:rsid w:val="004D4A51"/>
    <w:rsid w:val="004D5917"/>
    <w:rsid w:val="004D5FD1"/>
    <w:rsid w:val="004D6B16"/>
    <w:rsid w:val="004D71FF"/>
    <w:rsid w:val="004E014A"/>
    <w:rsid w:val="004E0AC6"/>
    <w:rsid w:val="004E0B0E"/>
    <w:rsid w:val="004E1B93"/>
    <w:rsid w:val="004E3816"/>
    <w:rsid w:val="004E3BBF"/>
    <w:rsid w:val="004E4274"/>
    <w:rsid w:val="004E5AC1"/>
    <w:rsid w:val="004E6027"/>
    <w:rsid w:val="004E75DE"/>
    <w:rsid w:val="004E7B17"/>
    <w:rsid w:val="004F00A0"/>
    <w:rsid w:val="004F0D50"/>
    <w:rsid w:val="004F13B3"/>
    <w:rsid w:val="004F47E3"/>
    <w:rsid w:val="004F48C7"/>
    <w:rsid w:val="004F5FF3"/>
    <w:rsid w:val="004F6F82"/>
    <w:rsid w:val="004F784D"/>
    <w:rsid w:val="004F7C93"/>
    <w:rsid w:val="00500122"/>
    <w:rsid w:val="0050114D"/>
    <w:rsid w:val="005026F7"/>
    <w:rsid w:val="00502AEA"/>
    <w:rsid w:val="00502C06"/>
    <w:rsid w:val="0050383F"/>
    <w:rsid w:val="00504110"/>
    <w:rsid w:val="00504547"/>
    <w:rsid w:val="005046B3"/>
    <w:rsid w:val="00504709"/>
    <w:rsid w:val="00506105"/>
    <w:rsid w:val="0050659C"/>
    <w:rsid w:val="00507A53"/>
    <w:rsid w:val="00507EEF"/>
    <w:rsid w:val="00513162"/>
    <w:rsid w:val="005150B8"/>
    <w:rsid w:val="00517BF3"/>
    <w:rsid w:val="00520EAA"/>
    <w:rsid w:val="0052176D"/>
    <w:rsid w:val="005234F7"/>
    <w:rsid w:val="00525459"/>
    <w:rsid w:val="00525809"/>
    <w:rsid w:val="00525C39"/>
    <w:rsid w:val="00527BD2"/>
    <w:rsid w:val="005304B0"/>
    <w:rsid w:val="005306A2"/>
    <w:rsid w:val="00530ADF"/>
    <w:rsid w:val="005317EB"/>
    <w:rsid w:val="00531FE5"/>
    <w:rsid w:val="005325F4"/>
    <w:rsid w:val="005336DC"/>
    <w:rsid w:val="00533BF5"/>
    <w:rsid w:val="00535130"/>
    <w:rsid w:val="005371E8"/>
    <w:rsid w:val="00537302"/>
    <w:rsid w:val="00537A2C"/>
    <w:rsid w:val="005428F9"/>
    <w:rsid w:val="00543268"/>
    <w:rsid w:val="00544332"/>
    <w:rsid w:val="00544520"/>
    <w:rsid w:val="00544A9D"/>
    <w:rsid w:val="005459B9"/>
    <w:rsid w:val="005464B1"/>
    <w:rsid w:val="005471B4"/>
    <w:rsid w:val="005500FC"/>
    <w:rsid w:val="005511A0"/>
    <w:rsid w:val="00553531"/>
    <w:rsid w:val="00554CB7"/>
    <w:rsid w:val="005553A9"/>
    <w:rsid w:val="00555509"/>
    <w:rsid w:val="0055658A"/>
    <w:rsid w:val="00556651"/>
    <w:rsid w:val="0055680A"/>
    <w:rsid w:val="00557590"/>
    <w:rsid w:val="0056064D"/>
    <w:rsid w:val="005611B9"/>
    <w:rsid w:val="00561714"/>
    <w:rsid w:val="00561C5B"/>
    <w:rsid w:val="00562809"/>
    <w:rsid w:val="00562E50"/>
    <w:rsid w:val="00563333"/>
    <w:rsid w:val="00563505"/>
    <w:rsid w:val="0056377C"/>
    <w:rsid w:val="00563BB0"/>
    <w:rsid w:val="0056474F"/>
    <w:rsid w:val="00564777"/>
    <w:rsid w:val="00564A90"/>
    <w:rsid w:val="00564F2D"/>
    <w:rsid w:val="00565816"/>
    <w:rsid w:val="00566CDA"/>
    <w:rsid w:val="0056727E"/>
    <w:rsid w:val="00567BA6"/>
    <w:rsid w:val="00570033"/>
    <w:rsid w:val="00570147"/>
    <w:rsid w:val="00570927"/>
    <w:rsid w:val="00571983"/>
    <w:rsid w:val="00572658"/>
    <w:rsid w:val="00572F16"/>
    <w:rsid w:val="0057307E"/>
    <w:rsid w:val="00573A4C"/>
    <w:rsid w:val="00573BFA"/>
    <w:rsid w:val="00573CB2"/>
    <w:rsid w:val="0057442F"/>
    <w:rsid w:val="0057457B"/>
    <w:rsid w:val="00574B79"/>
    <w:rsid w:val="00574D12"/>
    <w:rsid w:val="00575055"/>
    <w:rsid w:val="005800B4"/>
    <w:rsid w:val="00580280"/>
    <w:rsid w:val="0058070B"/>
    <w:rsid w:val="00580EC7"/>
    <w:rsid w:val="0058296F"/>
    <w:rsid w:val="005836C7"/>
    <w:rsid w:val="0058412F"/>
    <w:rsid w:val="0058413A"/>
    <w:rsid w:val="005855F2"/>
    <w:rsid w:val="005865FC"/>
    <w:rsid w:val="00590BE6"/>
    <w:rsid w:val="00591390"/>
    <w:rsid w:val="0059164A"/>
    <w:rsid w:val="00591726"/>
    <w:rsid w:val="00591B25"/>
    <w:rsid w:val="00593CFD"/>
    <w:rsid w:val="00594A12"/>
    <w:rsid w:val="00594CEE"/>
    <w:rsid w:val="005958D1"/>
    <w:rsid w:val="00595E80"/>
    <w:rsid w:val="00596236"/>
    <w:rsid w:val="0059650E"/>
    <w:rsid w:val="00596953"/>
    <w:rsid w:val="00596AFC"/>
    <w:rsid w:val="005A0AA7"/>
    <w:rsid w:val="005A1613"/>
    <w:rsid w:val="005A1886"/>
    <w:rsid w:val="005A23B3"/>
    <w:rsid w:val="005A2912"/>
    <w:rsid w:val="005A32CC"/>
    <w:rsid w:val="005A3C2D"/>
    <w:rsid w:val="005A3FD1"/>
    <w:rsid w:val="005A4AA0"/>
    <w:rsid w:val="005A597B"/>
    <w:rsid w:val="005A6030"/>
    <w:rsid w:val="005A6F57"/>
    <w:rsid w:val="005A7F83"/>
    <w:rsid w:val="005B1CC3"/>
    <w:rsid w:val="005B27B6"/>
    <w:rsid w:val="005B2949"/>
    <w:rsid w:val="005B57AD"/>
    <w:rsid w:val="005B58AE"/>
    <w:rsid w:val="005B5DE4"/>
    <w:rsid w:val="005B722E"/>
    <w:rsid w:val="005B73F8"/>
    <w:rsid w:val="005B786A"/>
    <w:rsid w:val="005B7E32"/>
    <w:rsid w:val="005C0149"/>
    <w:rsid w:val="005C027C"/>
    <w:rsid w:val="005C02FE"/>
    <w:rsid w:val="005C1812"/>
    <w:rsid w:val="005C2FF4"/>
    <w:rsid w:val="005C35DA"/>
    <w:rsid w:val="005C4FA4"/>
    <w:rsid w:val="005C50AC"/>
    <w:rsid w:val="005C6406"/>
    <w:rsid w:val="005C69FA"/>
    <w:rsid w:val="005D038C"/>
    <w:rsid w:val="005D097A"/>
    <w:rsid w:val="005D1579"/>
    <w:rsid w:val="005D2044"/>
    <w:rsid w:val="005D344C"/>
    <w:rsid w:val="005D386B"/>
    <w:rsid w:val="005D39C0"/>
    <w:rsid w:val="005D3DE6"/>
    <w:rsid w:val="005D53DB"/>
    <w:rsid w:val="005D5537"/>
    <w:rsid w:val="005D69D1"/>
    <w:rsid w:val="005D70FB"/>
    <w:rsid w:val="005D7358"/>
    <w:rsid w:val="005D7A17"/>
    <w:rsid w:val="005E210D"/>
    <w:rsid w:val="005E3278"/>
    <w:rsid w:val="005E3A55"/>
    <w:rsid w:val="005E3E3C"/>
    <w:rsid w:val="005E4725"/>
    <w:rsid w:val="005E5514"/>
    <w:rsid w:val="005F114A"/>
    <w:rsid w:val="005F2425"/>
    <w:rsid w:val="005F28D4"/>
    <w:rsid w:val="005F3C4A"/>
    <w:rsid w:val="005F513A"/>
    <w:rsid w:val="005F51ED"/>
    <w:rsid w:val="005F5876"/>
    <w:rsid w:val="005F5EC7"/>
    <w:rsid w:val="005F7207"/>
    <w:rsid w:val="005F7CF3"/>
    <w:rsid w:val="005F7FCF"/>
    <w:rsid w:val="00600323"/>
    <w:rsid w:val="0060173E"/>
    <w:rsid w:val="006018DA"/>
    <w:rsid w:val="00601E8C"/>
    <w:rsid w:val="00602095"/>
    <w:rsid w:val="006021D6"/>
    <w:rsid w:val="00602C0F"/>
    <w:rsid w:val="0060353D"/>
    <w:rsid w:val="006035A2"/>
    <w:rsid w:val="00603B1F"/>
    <w:rsid w:val="00604AB0"/>
    <w:rsid w:val="006057B3"/>
    <w:rsid w:val="00606B78"/>
    <w:rsid w:val="0060735B"/>
    <w:rsid w:val="00607691"/>
    <w:rsid w:val="0061062C"/>
    <w:rsid w:val="00610B21"/>
    <w:rsid w:val="006122A7"/>
    <w:rsid w:val="00613183"/>
    <w:rsid w:val="006133F0"/>
    <w:rsid w:val="00613A25"/>
    <w:rsid w:val="00615D9A"/>
    <w:rsid w:val="006166F8"/>
    <w:rsid w:val="00616888"/>
    <w:rsid w:val="006169E4"/>
    <w:rsid w:val="006176BE"/>
    <w:rsid w:val="0062057C"/>
    <w:rsid w:val="006212CB"/>
    <w:rsid w:val="00622858"/>
    <w:rsid w:val="0062346B"/>
    <w:rsid w:val="0062432E"/>
    <w:rsid w:val="00626808"/>
    <w:rsid w:val="0062796B"/>
    <w:rsid w:val="006279F9"/>
    <w:rsid w:val="00627EC4"/>
    <w:rsid w:val="00629799"/>
    <w:rsid w:val="006311F9"/>
    <w:rsid w:val="0063241F"/>
    <w:rsid w:val="00633E24"/>
    <w:rsid w:val="006348D6"/>
    <w:rsid w:val="006351B1"/>
    <w:rsid w:val="0063592A"/>
    <w:rsid w:val="006363C9"/>
    <w:rsid w:val="00636981"/>
    <w:rsid w:val="006369EE"/>
    <w:rsid w:val="006372E7"/>
    <w:rsid w:val="0063730D"/>
    <w:rsid w:val="0063742D"/>
    <w:rsid w:val="00640B60"/>
    <w:rsid w:val="00645802"/>
    <w:rsid w:val="0064700E"/>
    <w:rsid w:val="00647AD2"/>
    <w:rsid w:val="00647B7F"/>
    <w:rsid w:val="00650183"/>
    <w:rsid w:val="00650677"/>
    <w:rsid w:val="0065172F"/>
    <w:rsid w:val="006520EF"/>
    <w:rsid w:val="00652CC2"/>
    <w:rsid w:val="00652F05"/>
    <w:rsid w:val="00656477"/>
    <w:rsid w:val="00656C1F"/>
    <w:rsid w:val="00657777"/>
    <w:rsid w:val="006616FD"/>
    <w:rsid w:val="0066295C"/>
    <w:rsid w:val="00663A8B"/>
    <w:rsid w:val="00665BAB"/>
    <w:rsid w:val="00666871"/>
    <w:rsid w:val="00666B36"/>
    <w:rsid w:val="006674A2"/>
    <w:rsid w:val="00667B4D"/>
    <w:rsid w:val="00671046"/>
    <w:rsid w:val="00672079"/>
    <w:rsid w:val="006736A9"/>
    <w:rsid w:val="006739BE"/>
    <w:rsid w:val="00673BC7"/>
    <w:rsid w:val="00674975"/>
    <w:rsid w:val="0067562C"/>
    <w:rsid w:val="00675D39"/>
    <w:rsid w:val="006766D3"/>
    <w:rsid w:val="00677C71"/>
    <w:rsid w:val="006822D8"/>
    <w:rsid w:val="00682800"/>
    <w:rsid w:val="00682FB2"/>
    <w:rsid w:val="00684223"/>
    <w:rsid w:val="006843C9"/>
    <w:rsid w:val="00684B0C"/>
    <w:rsid w:val="0068560B"/>
    <w:rsid w:val="00686729"/>
    <w:rsid w:val="00687278"/>
    <w:rsid w:val="00687F4C"/>
    <w:rsid w:val="0069012D"/>
    <w:rsid w:val="00691386"/>
    <w:rsid w:val="00691B15"/>
    <w:rsid w:val="00692022"/>
    <w:rsid w:val="00692FC0"/>
    <w:rsid w:val="006940A4"/>
    <w:rsid w:val="00694241"/>
    <w:rsid w:val="00695953"/>
    <w:rsid w:val="006962BA"/>
    <w:rsid w:val="00697502"/>
    <w:rsid w:val="006A01C5"/>
    <w:rsid w:val="006A0281"/>
    <w:rsid w:val="006A06CA"/>
    <w:rsid w:val="006A0D33"/>
    <w:rsid w:val="006A1277"/>
    <w:rsid w:val="006A137D"/>
    <w:rsid w:val="006A13A8"/>
    <w:rsid w:val="006A2602"/>
    <w:rsid w:val="006A297A"/>
    <w:rsid w:val="006A2D41"/>
    <w:rsid w:val="006A2FB8"/>
    <w:rsid w:val="006A35CA"/>
    <w:rsid w:val="006A4025"/>
    <w:rsid w:val="006A67E1"/>
    <w:rsid w:val="006A7AF5"/>
    <w:rsid w:val="006A7C0D"/>
    <w:rsid w:val="006B387A"/>
    <w:rsid w:val="006B43AB"/>
    <w:rsid w:val="006B48F6"/>
    <w:rsid w:val="006B501C"/>
    <w:rsid w:val="006B6269"/>
    <w:rsid w:val="006B6D08"/>
    <w:rsid w:val="006C0A55"/>
    <w:rsid w:val="006C23ED"/>
    <w:rsid w:val="006C244D"/>
    <w:rsid w:val="006C3114"/>
    <w:rsid w:val="006C36FB"/>
    <w:rsid w:val="006C4AFF"/>
    <w:rsid w:val="006C4BDE"/>
    <w:rsid w:val="006C6A69"/>
    <w:rsid w:val="006C7A19"/>
    <w:rsid w:val="006C7D19"/>
    <w:rsid w:val="006C7D62"/>
    <w:rsid w:val="006D0B23"/>
    <w:rsid w:val="006D2ED6"/>
    <w:rsid w:val="006D3390"/>
    <w:rsid w:val="006D4E94"/>
    <w:rsid w:val="006D54F3"/>
    <w:rsid w:val="006D5685"/>
    <w:rsid w:val="006D5801"/>
    <w:rsid w:val="006D5E62"/>
    <w:rsid w:val="006D6A04"/>
    <w:rsid w:val="006D7224"/>
    <w:rsid w:val="006E10D4"/>
    <w:rsid w:val="006E1967"/>
    <w:rsid w:val="006E1987"/>
    <w:rsid w:val="006E23B2"/>
    <w:rsid w:val="006E2DAA"/>
    <w:rsid w:val="006E337A"/>
    <w:rsid w:val="006E38D1"/>
    <w:rsid w:val="006E4C3F"/>
    <w:rsid w:val="006E5207"/>
    <w:rsid w:val="006E5337"/>
    <w:rsid w:val="006F05F9"/>
    <w:rsid w:val="006F18AC"/>
    <w:rsid w:val="006F1E4C"/>
    <w:rsid w:val="006F23D0"/>
    <w:rsid w:val="006F2AE7"/>
    <w:rsid w:val="006F3164"/>
    <w:rsid w:val="006F328C"/>
    <w:rsid w:val="006F43B4"/>
    <w:rsid w:val="006F4DB6"/>
    <w:rsid w:val="006F5C70"/>
    <w:rsid w:val="006F6A20"/>
    <w:rsid w:val="006F7689"/>
    <w:rsid w:val="006F7B75"/>
    <w:rsid w:val="0070021F"/>
    <w:rsid w:val="00700ECB"/>
    <w:rsid w:val="007016D8"/>
    <w:rsid w:val="00701CF0"/>
    <w:rsid w:val="00701EDB"/>
    <w:rsid w:val="00703167"/>
    <w:rsid w:val="00703F0D"/>
    <w:rsid w:val="00704268"/>
    <w:rsid w:val="0070459A"/>
    <w:rsid w:val="007047B2"/>
    <w:rsid w:val="00704BA6"/>
    <w:rsid w:val="00704C4F"/>
    <w:rsid w:val="00704C6E"/>
    <w:rsid w:val="00704DE7"/>
    <w:rsid w:val="0070537E"/>
    <w:rsid w:val="007056DF"/>
    <w:rsid w:val="007059F9"/>
    <w:rsid w:val="00705DA7"/>
    <w:rsid w:val="00705F19"/>
    <w:rsid w:val="00706868"/>
    <w:rsid w:val="007077A5"/>
    <w:rsid w:val="007078B8"/>
    <w:rsid w:val="00710426"/>
    <w:rsid w:val="007119AB"/>
    <w:rsid w:val="007156D5"/>
    <w:rsid w:val="00715E32"/>
    <w:rsid w:val="007162D1"/>
    <w:rsid w:val="00716463"/>
    <w:rsid w:val="00716D49"/>
    <w:rsid w:val="0071706E"/>
    <w:rsid w:val="0072051F"/>
    <w:rsid w:val="007208BF"/>
    <w:rsid w:val="0072118F"/>
    <w:rsid w:val="00721395"/>
    <w:rsid w:val="007225CB"/>
    <w:rsid w:val="0072395E"/>
    <w:rsid w:val="00723992"/>
    <w:rsid w:val="00723A30"/>
    <w:rsid w:val="0072496D"/>
    <w:rsid w:val="00724E5F"/>
    <w:rsid w:val="00725C75"/>
    <w:rsid w:val="00725D2F"/>
    <w:rsid w:val="00725EE4"/>
    <w:rsid w:val="00726835"/>
    <w:rsid w:val="00726CCF"/>
    <w:rsid w:val="00727292"/>
    <w:rsid w:val="00730724"/>
    <w:rsid w:val="00731FE4"/>
    <w:rsid w:val="0073296C"/>
    <w:rsid w:val="00733036"/>
    <w:rsid w:val="00733F42"/>
    <w:rsid w:val="0073435C"/>
    <w:rsid w:val="00734769"/>
    <w:rsid w:val="00734F3B"/>
    <w:rsid w:val="007354CE"/>
    <w:rsid w:val="00735AA5"/>
    <w:rsid w:val="00736778"/>
    <w:rsid w:val="007368D1"/>
    <w:rsid w:val="00736FD2"/>
    <w:rsid w:val="007377BE"/>
    <w:rsid w:val="007406C9"/>
    <w:rsid w:val="00741B81"/>
    <w:rsid w:val="00741C4D"/>
    <w:rsid w:val="00742065"/>
    <w:rsid w:val="007428C2"/>
    <w:rsid w:val="00742BBA"/>
    <w:rsid w:val="00742CF1"/>
    <w:rsid w:val="00742F6A"/>
    <w:rsid w:val="00743C70"/>
    <w:rsid w:val="0074441A"/>
    <w:rsid w:val="007446E8"/>
    <w:rsid w:val="00747724"/>
    <w:rsid w:val="0075007C"/>
    <w:rsid w:val="0075058C"/>
    <w:rsid w:val="00750D9D"/>
    <w:rsid w:val="00751553"/>
    <w:rsid w:val="0075165E"/>
    <w:rsid w:val="0075310D"/>
    <w:rsid w:val="00754E10"/>
    <w:rsid w:val="00755FA9"/>
    <w:rsid w:val="0075734C"/>
    <w:rsid w:val="00757A33"/>
    <w:rsid w:val="007616F0"/>
    <w:rsid w:val="007622B5"/>
    <w:rsid w:val="007628F0"/>
    <w:rsid w:val="00762A29"/>
    <w:rsid w:val="00763098"/>
    <w:rsid w:val="0076327D"/>
    <w:rsid w:val="00763748"/>
    <w:rsid w:val="007647F3"/>
    <w:rsid w:val="00764DC7"/>
    <w:rsid w:val="0076543D"/>
    <w:rsid w:val="007656C2"/>
    <w:rsid w:val="00765704"/>
    <w:rsid w:val="00765D37"/>
    <w:rsid w:val="0076618A"/>
    <w:rsid w:val="00766C42"/>
    <w:rsid w:val="00767745"/>
    <w:rsid w:val="007707FC"/>
    <w:rsid w:val="00770BE3"/>
    <w:rsid w:val="00771568"/>
    <w:rsid w:val="0077177A"/>
    <w:rsid w:val="00771B81"/>
    <w:rsid w:val="007728A8"/>
    <w:rsid w:val="0077386B"/>
    <w:rsid w:val="00773AAD"/>
    <w:rsid w:val="00773AEA"/>
    <w:rsid w:val="0077546B"/>
    <w:rsid w:val="007754AB"/>
    <w:rsid w:val="007769A0"/>
    <w:rsid w:val="0078100A"/>
    <w:rsid w:val="00782F8E"/>
    <w:rsid w:val="0078389E"/>
    <w:rsid w:val="007850E0"/>
    <w:rsid w:val="0078534A"/>
    <w:rsid w:val="00785A76"/>
    <w:rsid w:val="00785DE1"/>
    <w:rsid w:val="0078690B"/>
    <w:rsid w:val="007869BF"/>
    <w:rsid w:val="00787852"/>
    <w:rsid w:val="007915BC"/>
    <w:rsid w:val="00791716"/>
    <w:rsid w:val="00791816"/>
    <w:rsid w:val="00791899"/>
    <w:rsid w:val="00792CA7"/>
    <w:rsid w:val="007933D3"/>
    <w:rsid w:val="0079438E"/>
    <w:rsid w:val="00795860"/>
    <w:rsid w:val="0079652F"/>
    <w:rsid w:val="007967FA"/>
    <w:rsid w:val="00797112"/>
    <w:rsid w:val="00797373"/>
    <w:rsid w:val="00797E7A"/>
    <w:rsid w:val="007A0EA6"/>
    <w:rsid w:val="007A2D9E"/>
    <w:rsid w:val="007A3E6D"/>
    <w:rsid w:val="007A41FB"/>
    <w:rsid w:val="007A5092"/>
    <w:rsid w:val="007A53C8"/>
    <w:rsid w:val="007A7001"/>
    <w:rsid w:val="007A7925"/>
    <w:rsid w:val="007A7C27"/>
    <w:rsid w:val="007B0381"/>
    <w:rsid w:val="007B05EE"/>
    <w:rsid w:val="007B0F3D"/>
    <w:rsid w:val="007B148D"/>
    <w:rsid w:val="007B18C8"/>
    <w:rsid w:val="007B2453"/>
    <w:rsid w:val="007B28DE"/>
    <w:rsid w:val="007B2914"/>
    <w:rsid w:val="007B3149"/>
    <w:rsid w:val="007B4089"/>
    <w:rsid w:val="007B4655"/>
    <w:rsid w:val="007B5AA5"/>
    <w:rsid w:val="007B769D"/>
    <w:rsid w:val="007B7A5F"/>
    <w:rsid w:val="007B7B83"/>
    <w:rsid w:val="007B7BF3"/>
    <w:rsid w:val="007C175B"/>
    <w:rsid w:val="007C36BE"/>
    <w:rsid w:val="007C3B47"/>
    <w:rsid w:val="007C4107"/>
    <w:rsid w:val="007C4792"/>
    <w:rsid w:val="007C48FF"/>
    <w:rsid w:val="007C4A56"/>
    <w:rsid w:val="007C67CA"/>
    <w:rsid w:val="007C6BC1"/>
    <w:rsid w:val="007C6D1C"/>
    <w:rsid w:val="007D1AC2"/>
    <w:rsid w:val="007D2ABD"/>
    <w:rsid w:val="007D3BE8"/>
    <w:rsid w:val="007D3F6E"/>
    <w:rsid w:val="007D419E"/>
    <w:rsid w:val="007D53C9"/>
    <w:rsid w:val="007D53ED"/>
    <w:rsid w:val="007D5B28"/>
    <w:rsid w:val="007D6001"/>
    <w:rsid w:val="007D6486"/>
    <w:rsid w:val="007D6FF5"/>
    <w:rsid w:val="007D733A"/>
    <w:rsid w:val="007D793F"/>
    <w:rsid w:val="007D7A33"/>
    <w:rsid w:val="007D7F94"/>
    <w:rsid w:val="007E047D"/>
    <w:rsid w:val="007E0746"/>
    <w:rsid w:val="007E08DB"/>
    <w:rsid w:val="007E1B76"/>
    <w:rsid w:val="007E219A"/>
    <w:rsid w:val="007E21DD"/>
    <w:rsid w:val="007E2634"/>
    <w:rsid w:val="007E2858"/>
    <w:rsid w:val="007E290C"/>
    <w:rsid w:val="007E2DEB"/>
    <w:rsid w:val="007E377F"/>
    <w:rsid w:val="007E37BF"/>
    <w:rsid w:val="007E4FD5"/>
    <w:rsid w:val="007E59AD"/>
    <w:rsid w:val="007E5AC0"/>
    <w:rsid w:val="007E6593"/>
    <w:rsid w:val="007F1101"/>
    <w:rsid w:val="007F1DAB"/>
    <w:rsid w:val="007F28D5"/>
    <w:rsid w:val="007F2CB1"/>
    <w:rsid w:val="007F4546"/>
    <w:rsid w:val="007F706D"/>
    <w:rsid w:val="007F72A8"/>
    <w:rsid w:val="0080295B"/>
    <w:rsid w:val="008029CC"/>
    <w:rsid w:val="00803D20"/>
    <w:rsid w:val="00804337"/>
    <w:rsid w:val="00804E5A"/>
    <w:rsid w:val="00805B1D"/>
    <w:rsid w:val="008104BD"/>
    <w:rsid w:val="0081066B"/>
    <w:rsid w:val="0081088E"/>
    <w:rsid w:val="00810949"/>
    <w:rsid w:val="00810B02"/>
    <w:rsid w:val="008112A0"/>
    <w:rsid w:val="00811EDA"/>
    <w:rsid w:val="00812D67"/>
    <w:rsid w:val="00813032"/>
    <w:rsid w:val="00814801"/>
    <w:rsid w:val="008157CA"/>
    <w:rsid w:val="008158A4"/>
    <w:rsid w:val="0081696D"/>
    <w:rsid w:val="00816E01"/>
    <w:rsid w:val="00816F87"/>
    <w:rsid w:val="008173D0"/>
    <w:rsid w:val="008201E8"/>
    <w:rsid w:val="008206F3"/>
    <w:rsid w:val="0082106D"/>
    <w:rsid w:val="0082179D"/>
    <w:rsid w:val="00823235"/>
    <w:rsid w:val="008249F1"/>
    <w:rsid w:val="00824AF2"/>
    <w:rsid w:val="00824E99"/>
    <w:rsid w:val="00826686"/>
    <w:rsid w:val="008306B7"/>
    <w:rsid w:val="0083094C"/>
    <w:rsid w:val="00831808"/>
    <w:rsid w:val="008319B1"/>
    <w:rsid w:val="00831A7C"/>
    <w:rsid w:val="0083260E"/>
    <w:rsid w:val="00833895"/>
    <w:rsid w:val="00833AAA"/>
    <w:rsid w:val="0083489C"/>
    <w:rsid w:val="008354D7"/>
    <w:rsid w:val="00835563"/>
    <w:rsid w:val="0083557A"/>
    <w:rsid w:val="00836511"/>
    <w:rsid w:val="00836B02"/>
    <w:rsid w:val="00836B7F"/>
    <w:rsid w:val="00836EC6"/>
    <w:rsid w:val="0083712B"/>
    <w:rsid w:val="0083741E"/>
    <w:rsid w:val="00837985"/>
    <w:rsid w:val="0084071B"/>
    <w:rsid w:val="008409C4"/>
    <w:rsid w:val="00840E3D"/>
    <w:rsid w:val="00841D8C"/>
    <w:rsid w:val="00842220"/>
    <w:rsid w:val="00844111"/>
    <w:rsid w:val="00844E01"/>
    <w:rsid w:val="00844F74"/>
    <w:rsid w:val="00844FCE"/>
    <w:rsid w:val="00845569"/>
    <w:rsid w:val="00845CD3"/>
    <w:rsid w:val="00846382"/>
    <w:rsid w:val="008465A6"/>
    <w:rsid w:val="00846A91"/>
    <w:rsid w:val="0084712D"/>
    <w:rsid w:val="008472C5"/>
    <w:rsid w:val="00850F57"/>
    <w:rsid w:val="008522C7"/>
    <w:rsid w:val="00852A99"/>
    <w:rsid w:val="00853506"/>
    <w:rsid w:val="008536C2"/>
    <w:rsid w:val="008539E5"/>
    <w:rsid w:val="00854125"/>
    <w:rsid w:val="0085481C"/>
    <w:rsid w:val="00855123"/>
    <w:rsid w:val="00855BD8"/>
    <w:rsid w:val="008562F9"/>
    <w:rsid w:val="008564AE"/>
    <w:rsid w:val="008565C3"/>
    <w:rsid w:val="00856A22"/>
    <w:rsid w:val="00857902"/>
    <w:rsid w:val="008600C7"/>
    <w:rsid w:val="0086033F"/>
    <w:rsid w:val="0086073B"/>
    <w:rsid w:val="0086085E"/>
    <w:rsid w:val="00861277"/>
    <w:rsid w:val="008617D0"/>
    <w:rsid w:val="00861A60"/>
    <w:rsid w:val="00862357"/>
    <w:rsid w:val="00862D02"/>
    <w:rsid w:val="008637B9"/>
    <w:rsid w:val="0086385D"/>
    <w:rsid w:val="00864194"/>
    <w:rsid w:val="00865EC9"/>
    <w:rsid w:val="008666B6"/>
    <w:rsid w:val="008666F8"/>
    <w:rsid w:val="00866D59"/>
    <w:rsid w:val="00867CE0"/>
    <w:rsid w:val="00870399"/>
    <w:rsid w:val="00870524"/>
    <w:rsid w:val="008711EC"/>
    <w:rsid w:val="008718FE"/>
    <w:rsid w:val="008726A3"/>
    <w:rsid w:val="00872946"/>
    <w:rsid w:val="00872C65"/>
    <w:rsid w:val="0087360D"/>
    <w:rsid w:val="00873629"/>
    <w:rsid w:val="0087399E"/>
    <w:rsid w:val="008755C1"/>
    <w:rsid w:val="008772E7"/>
    <w:rsid w:val="008775C9"/>
    <w:rsid w:val="00881C01"/>
    <w:rsid w:val="00881F0C"/>
    <w:rsid w:val="0088238E"/>
    <w:rsid w:val="00882446"/>
    <w:rsid w:val="008824DA"/>
    <w:rsid w:val="008825F0"/>
    <w:rsid w:val="00883216"/>
    <w:rsid w:val="00883928"/>
    <w:rsid w:val="00883DDE"/>
    <w:rsid w:val="00883FF5"/>
    <w:rsid w:val="00884ECD"/>
    <w:rsid w:val="00885B4F"/>
    <w:rsid w:val="008872B4"/>
    <w:rsid w:val="008905A8"/>
    <w:rsid w:val="00891D73"/>
    <w:rsid w:val="0089272C"/>
    <w:rsid w:val="00892A44"/>
    <w:rsid w:val="00893464"/>
    <w:rsid w:val="008938E3"/>
    <w:rsid w:val="008944DD"/>
    <w:rsid w:val="0089691A"/>
    <w:rsid w:val="0089720B"/>
    <w:rsid w:val="00897485"/>
    <w:rsid w:val="008975FB"/>
    <w:rsid w:val="0089C7A1"/>
    <w:rsid w:val="008A240E"/>
    <w:rsid w:val="008A2DE8"/>
    <w:rsid w:val="008A312D"/>
    <w:rsid w:val="008A326D"/>
    <w:rsid w:val="008A36B4"/>
    <w:rsid w:val="008A3E09"/>
    <w:rsid w:val="008A3E57"/>
    <w:rsid w:val="008A5ED4"/>
    <w:rsid w:val="008A7431"/>
    <w:rsid w:val="008A77A7"/>
    <w:rsid w:val="008B146A"/>
    <w:rsid w:val="008B1B2A"/>
    <w:rsid w:val="008B232F"/>
    <w:rsid w:val="008B29D5"/>
    <w:rsid w:val="008B3F34"/>
    <w:rsid w:val="008B524B"/>
    <w:rsid w:val="008B5B65"/>
    <w:rsid w:val="008B6FFB"/>
    <w:rsid w:val="008B70A5"/>
    <w:rsid w:val="008B7A1C"/>
    <w:rsid w:val="008B7D3C"/>
    <w:rsid w:val="008C0AF3"/>
    <w:rsid w:val="008C0CB3"/>
    <w:rsid w:val="008C0F61"/>
    <w:rsid w:val="008C1BE8"/>
    <w:rsid w:val="008C30FA"/>
    <w:rsid w:val="008C326B"/>
    <w:rsid w:val="008C4737"/>
    <w:rsid w:val="008C56B9"/>
    <w:rsid w:val="008C68D2"/>
    <w:rsid w:val="008C6D4B"/>
    <w:rsid w:val="008C79AC"/>
    <w:rsid w:val="008C7FED"/>
    <w:rsid w:val="008D05E0"/>
    <w:rsid w:val="008D0666"/>
    <w:rsid w:val="008D06E7"/>
    <w:rsid w:val="008D1036"/>
    <w:rsid w:val="008D1F7C"/>
    <w:rsid w:val="008D2600"/>
    <w:rsid w:val="008D2A22"/>
    <w:rsid w:val="008D2FA8"/>
    <w:rsid w:val="008D3D99"/>
    <w:rsid w:val="008D511E"/>
    <w:rsid w:val="008D5C3C"/>
    <w:rsid w:val="008D5CF0"/>
    <w:rsid w:val="008D76E5"/>
    <w:rsid w:val="008D7ADC"/>
    <w:rsid w:val="008E0080"/>
    <w:rsid w:val="008E0113"/>
    <w:rsid w:val="008E063F"/>
    <w:rsid w:val="008E0AC0"/>
    <w:rsid w:val="008E221A"/>
    <w:rsid w:val="008E24FF"/>
    <w:rsid w:val="008E3AEE"/>
    <w:rsid w:val="008E3FFE"/>
    <w:rsid w:val="008E41CB"/>
    <w:rsid w:val="008E53F9"/>
    <w:rsid w:val="008E5C79"/>
    <w:rsid w:val="008E60BE"/>
    <w:rsid w:val="008E6775"/>
    <w:rsid w:val="008E6B74"/>
    <w:rsid w:val="008E7163"/>
    <w:rsid w:val="008E77D5"/>
    <w:rsid w:val="008E8FFA"/>
    <w:rsid w:val="008F0102"/>
    <w:rsid w:val="008F0212"/>
    <w:rsid w:val="008F0FAF"/>
    <w:rsid w:val="008F1080"/>
    <w:rsid w:val="008F2A18"/>
    <w:rsid w:val="008F337E"/>
    <w:rsid w:val="008F46CD"/>
    <w:rsid w:val="008F46F0"/>
    <w:rsid w:val="008F57F6"/>
    <w:rsid w:val="008F6480"/>
    <w:rsid w:val="008F7191"/>
    <w:rsid w:val="008F7740"/>
    <w:rsid w:val="008F77C8"/>
    <w:rsid w:val="00900072"/>
    <w:rsid w:val="00900CA2"/>
    <w:rsid w:val="0090153F"/>
    <w:rsid w:val="00902824"/>
    <w:rsid w:val="00902865"/>
    <w:rsid w:val="00903653"/>
    <w:rsid w:val="00906E67"/>
    <w:rsid w:val="0090772E"/>
    <w:rsid w:val="00910A52"/>
    <w:rsid w:val="00910BDB"/>
    <w:rsid w:val="00910EC9"/>
    <w:rsid w:val="00911479"/>
    <w:rsid w:val="0091362A"/>
    <w:rsid w:val="0091484D"/>
    <w:rsid w:val="00915202"/>
    <w:rsid w:val="00915783"/>
    <w:rsid w:val="009213B5"/>
    <w:rsid w:val="00923420"/>
    <w:rsid w:val="009240A6"/>
    <w:rsid w:val="009241F1"/>
    <w:rsid w:val="0092489F"/>
    <w:rsid w:val="00924F27"/>
    <w:rsid w:val="009256EA"/>
    <w:rsid w:val="00925E71"/>
    <w:rsid w:val="0092637E"/>
    <w:rsid w:val="0092712A"/>
    <w:rsid w:val="009274E0"/>
    <w:rsid w:val="00930031"/>
    <w:rsid w:val="0093070F"/>
    <w:rsid w:val="00930F0D"/>
    <w:rsid w:val="00931172"/>
    <w:rsid w:val="009311EF"/>
    <w:rsid w:val="00931621"/>
    <w:rsid w:val="0093329F"/>
    <w:rsid w:val="00933E4A"/>
    <w:rsid w:val="0093560F"/>
    <w:rsid w:val="009358BE"/>
    <w:rsid w:val="00936A78"/>
    <w:rsid w:val="00937043"/>
    <w:rsid w:val="00937349"/>
    <w:rsid w:val="00937EF3"/>
    <w:rsid w:val="00937FCC"/>
    <w:rsid w:val="009401BB"/>
    <w:rsid w:val="00940EE6"/>
    <w:rsid w:val="00941909"/>
    <w:rsid w:val="00942164"/>
    <w:rsid w:val="00942294"/>
    <w:rsid w:val="00942D78"/>
    <w:rsid w:val="009435CB"/>
    <w:rsid w:val="00943B80"/>
    <w:rsid w:val="00943EC4"/>
    <w:rsid w:val="009445D3"/>
    <w:rsid w:val="0094484D"/>
    <w:rsid w:val="00947AFF"/>
    <w:rsid w:val="00950078"/>
    <w:rsid w:val="00950B97"/>
    <w:rsid w:val="00954181"/>
    <w:rsid w:val="00954CCE"/>
    <w:rsid w:val="00955045"/>
    <w:rsid w:val="00955A8A"/>
    <w:rsid w:val="00956FE3"/>
    <w:rsid w:val="00962BA8"/>
    <w:rsid w:val="00963423"/>
    <w:rsid w:val="00963C2F"/>
    <w:rsid w:val="00963C6C"/>
    <w:rsid w:val="00963EA3"/>
    <w:rsid w:val="0096400D"/>
    <w:rsid w:val="00964E06"/>
    <w:rsid w:val="00965698"/>
    <w:rsid w:val="0096596D"/>
    <w:rsid w:val="00966600"/>
    <w:rsid w:val="0096712A"/>
    <w:rsid w:val="009671D9"/>
    <w:rsid w:val="00967FD9"/>
    <w:rsid w:val="0097007D"/>
    <w:rsid w:val="00971124"/>
    <w:rsid w:val="00971352"/>
    <w:rsid w:val="00971F49"/>
    <w:rsid w:val="00973484"/>
    <w:rsid w:val="009748D0"/>
    <w:rsid w:val="00975E5B"/>
    <w:rsid w:val="00976096"/>
    <w:rsid w:val="00977073"/>
    <w:rsid w:val="00977488"/>
    <w:rsid w:val="00977C8F"/>
    <w:rsid w:val="00977F94"/>
    <w:rsid w:val="0098225E"/>
    <w:rsid w:val="009831C4"/>
    <w:rsid w:val="00983539"/>
    <w:rsid w:val="00983EED"/>
    <w:rsid w:val="009844CE"/>
    <w:rsid w:val="009844ED"/>
    <w:rsid w:val="00984AD3"/>
    <w:rsid w:val="00984D82"/>
    <w:rsid w:val="0098515C"/>
    <w:rsid w:val="009863E9"/>
    <w:rsid w:val="009907F4"/>
    <w:rsid w:val="00991B39"/>
    <w:rsid w:val="00992E20"/>
    <w:rsid w:val="00993685"/>
    <w:rsid w:val="009936FC"/>
    <w:rsid w:val="00993700"/>
    <w:rsid w:val="00993925"/>
    <w:rsid w:val="00993977"/>
    <w:rsid w:val="00993E5A"/>
    <w:rsid w:val="00994BF8"/>
    <w:rsid w:val="009A028B"/>
    <w:rsid w:val="009A05D1"/>
    <w:rsid w:val="009A0F6D"/>
    <w:rsid w:val="009A1A62"/>
    <w:rsid w:val="009A28AC"/>
    <w:rsid w:val="009A3027"/>
    <w:rsid w:val="009A3646"/>
    <w:rsid w:val="009A3A5B"/>
    <w:rsid w:val="009A3F2A"/>
    <w:rsid w:val="009A46AD"/>
    <w:rsid w:val="009A473C"/>
    <w:rsid w:val="009A49FD"/>
    <w:rsid w:val="009A652B"/>
    <w:rsid w:val="009A6A9D"/>
    <w:rsid w:val="009A71E5"/>
    <w:rsid w:val="009A796D"/>
    <w:rsid w:val="009B0BE7"/>
    <w:rsid w:val="009B11AB"/>
    <w:rsid w:val="009B16D0"/>
    <w:rsid w:val="009B20F6"/>
    <w:rsid w:val="009B2803"/>
    <w:rsid w:val="009B2AAC"/>
    <w:rsid w:val="009B32B4"/>
    <w:rsid w:val="009B3521"/>
    <w:rsid w:val="009B35B2"/>
    <w:rsid w:val="009B38ED"/>
    <w:rsid w:val="009B4639"/>
    <w:rsid w:val="009B541C"/>
    <w:rsid w:val="009B66AE"/>
    <w:rsid w:val="009B6EB5"/>
    <w:rsid w:val="009B7023"/>
    <w:rsid w:val="009B7F43"/>
    <w:rsid w:val="009C077C"/>
    <w:rsid w:val="009C1897"/>
    <w:rsid w:val="009C3526"/>
    <w:rsid w:val="009C3A08"/>
    <w:rsid w:val="009C4460"/>
    <w:rsid w:val="009C4695"/>
    <w:rsid w:val="009C4CD9"/>
    <w:rsid w:val="009C5006"/>
    <w:rsid w:val="009C504D"/>
    <w:rsid w:val="009C5F1B"/>
    <w:rsid w:val="009C6948"/>
    <w:rsid w:val="009C6FF4"/>
    <w:rsid w:val="009CC64F"/>
    <w:rsid w:val="009D0F0A"/>
    <w:rsid w:val="009D3073"/>
    <w:rsid w:val="009D3E87"/>
    <w:rsid w:val="009D471D"/>
    <w:rsid w:val="009D6231"/>
    <w:rsid w:val="009D6595"/>
    <w:rsid w:val="009D6DDD"/>
    <w:rsid w:val="009D7192"/>
    <w:rsid w:val="009D73C7"/>
    <w:rsid w:val="009D7F85"/>
    <w:rsid w:val="009E0E38"/>
    <w:rsid w:val="009E13E4"/>
    <w:rsid w:val="009E1A35"/>
    <w:rsid w:val="009E3A6E"/>
    <w:rsid w:val="009E4D93"/>
    <w:rsid w:val="009E4E48"/>
    <w:rsid w:val="009E55BA"/>
    <w:rsid w:val="009E5EEE"/>
    <w:rsid w:val="009E6447"/>
    <w:rsid w:val="009EC33D"/>
    <w:rsid w:val="009F09AA"/>
    <w:rsid w:val="009F0ABB"/>
    <w:rsid w:val="009F16AB"/>
    <w:rsid w:val="009F1AFA"/>
    <w:rsid w:val="009F1FBA"/>
    <w:rsid w:val="009F2C16"/>
    <w:rsid w:val="009F2C1B"/>
    <w:rsid w:val="009F335C"/>
    <w:rsid w:val="009F44C8"/>
    <w:rsid w:val="009F4C24"/>
    <w:rsid w:val="009F4FAE"/>
    <w:rsid w:val="009F5F33"/>
    <w:rsid w:val="00A002B5"/>
    <w:rsid w:val="00A0048F"/>
    <w:rsid w:val="00A01967"/>
    <w:rsid w:val="00A01BE7"/>
    <w:rsid w:val="00A01C9C"/>
    <w:rsid w:val="00A0260C"/>
    <w:rsid w:val="00A029FA"/>
    <w:rsid w:val="00A03331"/>
    <w:rsid w:val="00A03BBA"/>
    <w:rsid w:val="00A03D01"/>
    <w:rsid w:val="00A03EFA"/>
    <w:rsid w:val="00A041B5"/>
    <w:rsid w:val="00A04F8C"/>
    <w:rsid w:val="00A05158"/>
    <w:rsid w:val="00A06271"/>
    <w:rsid w:val="00A06543"/>
    <w:rsid w:val="00A065FB"/>
    <w:rsid w:val="00A06BB8"/>
    <w:rsid w:val="00A06E41"/>
    <w:rsid w:val="00A06F19"/>
    <w:rsid w:val="00A10723"/>
    <w:rsid w:val="00A10A32"/>
    <w:rsid w:val="00A12162"/>
    <w:rsid w:val="00A12C27"/>
    <w:rsid w:val="00A13BF5"/>
    <w:rsid w:val="00A1404C"/>
    <w:rsid w:val="00A14837"/>
    <w:rsid w:val="00A1537F"/>
    <w:rsid w:val="00A16184"/>
    <w:rsid w:val="00A16625"/>
    <w:rsid w:val="00A1745C"/>
    <w:rsid w:val="00A203A1"/>
    <w:rsid w:val="00A20E95"/>
    <w:rsid w:val="00A20EBB"/>
    <w:rsid w:val="00A225E3"/>
    <w:rsid w:val="00A22718"/>
    <w:rsid w:val="00A23A26"/>
    <w:rsid w:val="00A24A8F"/>
    <w:rsid w:val="00A250A0"/>
    <w:rsid w:val="00A25708"/>
    <w:rsid w:val="00A2585D"/>
    <w:rsid w:val="00A258FD"/>
    <w:rsid w:val="00A25BF0"/>
    <w:rsid w:val="00A26A53"/>
    <w:rsid w:val="00A27A6C"/>
    <w:rsid w:val="00A2EAA9"/>
    <w:rsid w:val="00A3026E"/>
    <w:rsid w:val="00A303F6"/>
    <w:rsid w:val="00A31821"/>
    <w:rsid w:val="00A3263B"/>
    <w:rsid w:val="00A3372C"/>
    <w:rsid w:val="00A341FD"/>
    <w:rsid w:val="00A34D5C"/>
    <w:rsid w:val="00A36A1E"/>
    <w:rsid w:val="00A3706D"/>
    <w:rsid w:val="00A37C54"/>
    <w:rsid w:val="00A41A14"/>
    <w:rsid w:val="00A41E5C"/>
    <w:rsid w:val="00A429A5"/>
    <w:rsid w:val="00A43212"/>
    <w:rsid w:val="00A43D9E"/>
    <w:rsid w:val="00A4422B"/>
    <w:rsid w:val="00A4425A"/>
    <w:rsid w:val="00A452DA"/>
    <w:rsid w:val="00A4576A"/>
    <w:rsid w:val="00A458EF"/>
    <w:rsid w:val="00A45AD0"/>
    <w:rsid w:val="00A45D3B"/>
    <w:rsid w:val="00A45EE9"/>
    <w:rsid w:val="00A47F8D"/>
    <w:rsid w:val="00A50527"/>
    <w:rsid w:val="00A50F2A"/>
    <w:rsid w:val="00A51286"/>
    <w:rsid w:val="00A51D99"/>
    <w:rsid w:val="00A52560"/>
    <w:rsid w:val="00A53C14"/>
    <w:rsid w:val="00A54A12"/>
    <w:rsid w:val="00A55DF1"/>
    <w:rsid w:val="00A5668A"/>
    <w:rsid w:val="00A576F8"/>
    <w:rsid w:val="00A57BB0"/>
    <w:rsid w:val="00A60E40"/>
    <w:rsid w:val="00A61410"/>
    <w:rsid w:val="00A6198A"/>
    <w:rsid w:val="00A630DE"/>
    <w:rsid w:val="00A65108"/>
    <w:rsid w:val="00A66786"/>
    <w:rsid w:val="00A669CE"/>
    <w:rsid w:val="00A66E39"/>
    <w:rsid w:val="00A7067F"/>
    <w:rsid w:val="00A707A7"/>
    <w:rsid w:val="00A710BA"/>
    <w:rsid w:val="00A71799"/>
    <w:rsid w:val="00A718FD"/>
    <w:rsid w:val="00A71F40"/>
    <w:rsid w:val="00A71FBF"/>
    <w:rsid w:val="00A72341"/>
    <w:rsid w:val="00A73205"/>
    <w:rsid w:val="00A73C6D"/>
    <w:rsid w:val="00A74082"/>
    <w:rsid w:val="00A74BA6"/>
    <w:rsid w:val="00A74C98"/>
    <w:rsid w:val="00A74DA8"/>
    <w:rsid w:val="00A759AE"/>
    <w:rsid w:val="00A75B11"/>
    <w:rsid w:val="00A75BD0"/>
    <w:rsid w:val="00A763EC"/>
    <w:rsid w:val="00A76717"/>
    <w:rsid w:val="00A7759D"/>
    <w:rsid w:val="00A776ED"/>
    <w:rsid w:val="00A77FF2"/>
    <w:rsid w:val="00A80E50"/>
    <w:rsid w:val="00A8137F"/>
    <w:rsid w:val="00A81395"/>
    <w:rsid w:val="00A82E5E"/>
    <w:rsid w:val="00A83663"/>
    <w:rsid w:val="00A83B0F"/>
    <w:rsid w:val="00A84216"/>
    <w:rsid w:val="00A86759"/>
    <w:rsid w:val="00A86904"/>
    <w:rsid w:val="00A86967"/>
    <w:rsid w:val="00A86A75"/>
    <w:rsid w:val="00A90026"/>
    <w:rsid w:val="00A90BFA"/>
    <w:rsid w:val="00A9237C"/>
    <w:rsid w:val="00A92B4C"/>
    <w:rsid w:val="00A92BF3"/>
    <w:rsid w:val="00A93A64"/>
    <w:rsid w:val="00A94183"/>
    <w:rsid w:val="00A941DC"/>
    <w:rsid w:val="00A943C8"/>
    <w:rsid w:val="00A94D52"/>
    <w:rsid w:val="00A950A4"/>
    <w:rsid w:val="00A9520D"/>
    <w:rsid w:val="00A95BB2"/>
    <w:rsid w:val="00A969AE"/>
    <w:rsid w:val="00A9747D"/>
    <w:rsid w:val="00A97AD8"/>
    <w:rsid w:val="00AA00A6"/>
    <w:rsid w:val="00AA0177"/>
    <w:rsid w:val="00AA027B"/>
    <w:rsid w:val="00AA091D"/>
    <w:rsid w:val="00AA0D60"/>
    <w:rsid w:val="00AA1375"/>
    <w:rsid w:val="00AA246F"/>
    <w:rsid w:val="00AA262C"/>
    <w:rsid w:val="00AA4B1D"/>
    <w:rsid w:val="00AA5176"/>
    <w:rsid w:val="00AA5938"/>
    <w:rsid w:val="00AA5C00"/>
    <w:rsid w:val="00AA6B1E"/>
    <w:rsid w:val="00AA6BA8"/>
    <w:rsid w:val="00AA7F5A"/>
    <w:rsid w:val="00AB01DC"/>
    <w:rsid w:val="00AB0719"/>
    <w:rsid w:val="00AB1D5A"/>
    <w:rsid w:val="00AB1F0E"/>
    <w:rsid w:val="00AB2340"/>
    <w:rsid w:val="00AB3036"/>
    <w:rsid w:val="00AB54B6"/>
    <w:rsid w:val="00AB5FE4"/>
    <w:rsid w:val="00AB659D"/>
    <w:rsid w:val="00AB7938"/>
    <w:rsid w:val="00AB7F6B"/>
    <w:rsid w:val="00AC131B"/>
    <w:rsid w:val="00AC229F"/>
    <w:rsid w:val="00AC25DD"/>
    <w:rsid w:val="00AC2AEC"/>
    <w:rsid w:val="00AC2EA9"/>
    <w:rsid w:val="00AC555C"/>
    <w:rsid w:val="00AC57F2"/>
    <w:rsid w:val="00AC5824"/>
    <w:rsid w:val="00AC6178"/>
    <w:rsid w:val="00AC671D"/>
    <w:rsid w:val="00AD21D3"/>
    <w:rsid w:val="00AD268D"/>
    <w:rsid w:val="00AD2990"/>
    <w:rsid w:val="00AD3505"/>
    <w:rsid w:val="00AD5031"/>
    <w:rsid w:val="00AD542A"/>
    <w:rsid w:val="00AD681A"/>
    <w:rsid w:val="00AD7671"/>
    <w:rsid w:val="00AE04F8"/>
    <w:rsid w:val="00AE08FA"/>
    <w:rsid w:val="00AE222D"/>
    <w:rsid w:val="00AE393A"/>
    <w:rsid w:val="00AE40ED"/>
    <w:rsid w:val="00AE5009"/>
    <w:rsid w:val="00AE514C"/>
    <w:rsid w:val="00AE53E8"/>
    <w:rsid w:val="00AE552F"/>
    <w:rsid w:val="00AE581E"/>
    <w:rsid w:val="00AE59D0"/>
    <w:rsid w:val="00AE5E4F"/>
    <w:rsid w:val="00AE6869"/>
    <w:rsid w:val="00AE6FE4"/>
    <w:rsid w:val="00AF00DD"/>
    <w:rsid w:val="00AF077D"/>
    <w:rsid w:val="00AF1013"/>
    <w:rsid w:val="00AF2059"/>
    <w:rsid w:val="00AF247E"/>
    <w:rsid w:val="00AF291B"/>
    <w:rsid w:val="00AF3653"/>
    <w:rsid w:val="00AF3D84"/>
    <w:rsid w:val="00AF4161"/>
    <w:rsid w:val="00AF4A8E"/>
    <w:rsid w:val="00AF580B"/>
    <w:rsid w:val="00AF5DD2"/>
    <w:rsid w:val="00B007C8"/>
    <w:rsid w:val="00B0108F"/>
    <w:rsid w:val="00B015CE"/>
    <w:rsid w:val="00B02E37"/>
    <w:rsid w:val="00B04243"/>
    <w:rsid w:val="00B05EF0"/>
    <w:rsid w:val="00B0739E"/>
    <w:rsid w:val="00B07D1D"/>
    <w:rsid w:val="00B07D1E"/>
    <w:rsid w:val="00B10EDA"/>
    <w:rsid w:val="00B112F2"/>
    <w:rsid w:val="00B13378"/>
    <w:rsid w:val="00B136FE"/>
    <w:rsid w:val="00B14410"/>
    <w:rsid w:val="00B148AF"/>
    <w:rsid w:val="00B14ABB"/>
    <w:rsid w:val="00B15E61"/>
    <w:rsid w:val="00B17F99"/>
    <w:rsid w:val="00B21042"/>
    <w:rsid w:val="00B21143"/>
    <w:rsid w:val="00B218FE"/>
    <w:rsid w:val="00B24B4D"/>
    <w:rsid w:val="00B24F35"/>
    <w:rsid w:val="00B317D9"/>
    <w:rsid w:val="00B31DF9"/>
    <w:rsid w:val="00B32C88"/>
    <w:rsid w:val="00B33989"/>
    <w:rsid w:val="00B33E03"/>
    <w:rsid w:val="00B34558"/>
    <w:rsid w:val="00B34747"/>
    <w:rsid w:val="00B3633C"/>
    <w:rsid w:val="00B36A62"/>
    <w:rsid w:val="00B37060"/>
    <w:rsid w:val="00B40C37"/>
    <w:rsid w:val="00B40EA4"/>
    <w:rsid w:val="00B411B4"/>
    <w:rsid w:val="00B42D36"/>
    <w:rsid w:val="00B42E49"/>
    <w:rsid w:val="00B430E7"/>
    <w:rsid w:val="00B437CB"/>
    <w:rsid w:val="00B451DB"/>
    <w:rsid w:val="00B46240"/>
    <w:rsid w:val="00B47D18"/>
    <w:rsid w:val="00B50903"/>
    <w:rsid w:val="00B50998"/>
    <w:rsid w:val="00B50D62"/>
    <w:rsid w:val="00B529FC"/>
    <w:rsid w:val="00B52A38"/>
    <w:rsid w:val="00B52DF0"/>
    <w:rsid w:val="00B53AB0"/>
    <w:rsid w:val="00B54221"/>
    <w:rsid w:val="00B5586E"/>
    <w:rsid w:val="00B55D03"/>
    <w:rsid w:val="00B560C1"/>
    <w:rsid w:val="00B57637"/>
    <w:rsid w:val="00B57769"/>
    <w:rsid w:val="00B57777"/>
    <w:rsid w:val="00B57921"/>
    <w:rsid w:val="00B60642"/>
    <w:rsid w:val="00B62526"/>
    <w:rsid w:val="00B62FFE"/>
    <w:rsid w:val="00B6388F"/>
    <w:rsid w:val="00B63E3B"/>
    <w:rsid w:val="00B64C81"/>
    <w:rsid w:val="00B64CD5"/>
    <w:rsid w:val="00B65013"/>
    <w:rsid w:val="00B67941"/>
    <w:rsid w:val="00B67C0E"/>
    <w:rsid w:val="00B67CD5"/>
    <w:rsid w:val="00B67E22"/>
    <w:rsid w:val="00B7123A"/>
    <w:rsid w:val="00B7219C"/>
    <w:rsid w:val="00B72627"/>
    <w:rsid w:val="00B73FE9"/>
    <w:rsid w:val="00B74012"/>
    <w:rsid w:val="00B7435C"/>
    <w:rsid w:val="00B7435F"/>
    <w:rsid w:val="00B744AE"/>
    <w:rsid w:val="00B747D9"/>
    <w:rsid w:val="00B74B5E"/>
    <w:rsid w:val="00B761B6"/>
    <w:rsid w:val="00B766A0"/>
    <w:rsid w:val="00B76F38"/>
    <w:rsid w:val="00B77A45"/>
    <w:rsid w:val="00B8085D"/>
    <w:rsid w:val="00B81DD1"/>
    <w:rsid w:val="00B81EFF"/>
    <w:rsid w:val="00B836BB"/>
    <w:rsid w:val="00B84122"/>
    <w:rsid w:val="00B862B0"/>
    <w:rsid w:val="00B863F5"/>
    <w:rsid w:val="00B86FB0"/>
    <w:rsid w:val="00B87E53"/>
    <w:rsid w:val="00B91C35"/>
    <w:rsid w:val="00B92578"/>
    <w:rsid w:val="00B92813"/>
    <w:rsid w:val="00B937B4"/>
    <w:rsid w:val="00B94706"/>
    <w:rsid w:val="00B95299"/>
    <w:rsid w:val="00B96B0B"/>
    <w:rsid w:val="00B97A85"/>
    <w:rsid w:val="00BA1385"/>
    <w:rsid w:val="00BA25CF"/>
    <w:rsid w:val="00BA2B7C"/>
    <w:rsid w:val="00BA33FC"/>
    <w:rsid w:val="00BA45EE"/>
    <w:rsid w:val="00BA4A48"/>
    <w:rsid w:val="00BA4BF1"/>
    <w:rsid w:val="00BA5754"/>
    <w:rsid w:val="00BA576E"/>
    <w:rsid w:val="00BA6192"/>
    <w:rsid w:val="00BA6B87"/>
    <w:rsid w:val="00BA74C8"/>
    <w:rsid w:val="00BA7509"/>
    <w:rsid w:val="00BB028A"/>
    <w:rsid w:val="00BB142A"/>
    <w:rsid w:val="00BB1D31"/>
    <w:rsid w:val="00BB2295"/>
    <w:rsid w:val="00BB34B9"/>
    <w:rsid w:val="00BB35C2"/>
    <w:rsid w:val="00BB392C"/>
    <w:rsid w:val="00BB3DF5"/>
    <w:rsid w:val="00BB4898"/>
    <w:rsid w:val="00BB5010"/>
    <w:rsid w:val="00BB553B"/>
    <w:rsid w:val="00BB5635"/>
    <w:rsid w:val="00BB587F"/>
    <w:rsid w:val="00BB5A4B"/>
    <w:rsid w:val="00BB5F80"/>
    <w:rsid w:val="00BB60F4"/>
    <w:rsid w:val="00BB68F7"/>
    <w:rsid w:val="00BB6D43"/>
    <w:rsid w:val="00BB6E4A"/>
    <w:rsid w:val="00BB71D0"/>
    <w:rsid w:val="00BC029C"/>
    <w:rsid w:val="00BC0CB7"/>
    <w:rsid w:val="00BC253A"/>
    <w:rsid w:val="00BC28D7"/>
    <w:rsid w:val="00BC376C"/>
    <w:rsid w:val="00BC6321"/>
    <w:rsid w:val="00BC7817"/>
    <w:rsid w:val="00BD043A"/>
    <w:rsid w:val="00BD1BD4"/>
    <w:rsid w:val="00BD25E1"/>
    <w:rsid w:val="00BD2AD2"/>
    <w:rsid w:val="00BD3819"/>
    <w:rsid w:val="00BD394D"/>
    <w:rsid w:val="00BD4010"/>
    <w:rsid w:val="00BD44B7"/>
    <w:rsid w:val="00BD642D"/>
    <w:rsid w:val="00BD6988"/>
    <w:rsid w:val="00BD7344"/>
    <w:rsid w:val="00BE09C0"/>
    <w:rsid w:val="00BE146D"/>
    <w:rsid w:val="00BE1A77"/>
    <w:rsid w:val="00BE4742"/>
    <w:rsid w:val="00BE49D1"/>
    <w:rsid w:val="00BE669D"/>
    <w:rsid w:val="00BE7383"/>
    <w:rsid w:val="00BE754D"/>
    <w:rsid w:val="00BE7CFF"/>
    <w:rsid w:val="00BF1CAA"/>
    <w:rsid w:val="00BF1DB9"/>
    <w:rsid w:val="00BF2F71"/>
    <w:rsid w:val="00BF39EC"/>
    <w:rsid w:val="00BF3BD2"/>
    <w:rsid w:val="00BF453E"/>
    <w:rsid w:val="00BF4CDC"/>
    <w:rsid w:val="00BF5525"/>
    <w:rsid w:val="00BF6D10"/>
    <w:rsid w:val="00BF6E79"/>
    <w:rsid w:val="00BF71E3"/>
    <w:rsid w:val="00BF7417"/>
    <w:rsid w:val="00BF7578"/>
    <w:rsid w:val="00C002A0"/>
    <w:rsid w:val="00C012E4"/>
    <w:rsid w:val="00C033C7"/>
    <w:rsid w:val="00C03F6C"/>
    <w:rsid w:val="00C065A6"/>
    <w:rsid w:val="00C069D3"/>
    <w:rsid w:val="00C06FE4"/>
    <w:rsid w:val="00C114BA"/>
    <w:rsid w:val="00C120CE"/>
    <w:rsid w:val="00C12108"/>
    <w:rsid w:val="00C121D9"/>
    <w:rsid w:val="00C13453"/>
    <w:rsid w:val="00C13C13"/>
    <w:rsid w:val="00C149C1"/>
    <w:rsid w:val="00C149C7"/>
    <w:rsid w:val="00C14D56"/>
    <w:rsid w:val="00C16D18"/>
    <w:rsid w:val="00C2018B"/>
    <w:rsid w:val="00C220F9"/>
    <w:rsid w:val="00C249D0"/>
    <w:rsid w:val="00C24CA5"/>
    <w:rsid w:val="00C252D4"/>
    <w:rsid w:val="00C2541C"/>
    <w:rsid w:val="00C26862"/>
    <w:rsid w:val="00C30110"/>
    <w:rsid w:val="00C30458"/>
    <w:rsid w:val="00C31DA6"/>
    <w:rsid w:val="00C3260B"/>
    <w:rsid w:val="00C32BB9"/>
    <w:rsid w:val="00C32CA6"/>
    <w:rsid w:val="00C33260"/>
    <w:rsid w:val="00C33557"/>
    <w:rsid w:val="00C357E9"/>
    <w:rsid w:val="00C35BBD"/>
    <w:rsid w:val="00C35FB9"/>
    <w:rsid w:val="00C37427"/>
    <w:rsid w:val="00C40689"/>
    <w:rsid w:val="00C42185"/>
    <w:rsid w:val="00C429CD"/>
    <w:rsid w:val="00C42D51"/>
    <w:rsid w:val="00C438C6"/>
    <w:rsid w:val="00C44229"/>
    <w:rsid w:val="00C4592A"/>
    <w:rsid w:val="00C4598F"/>
    <w:rsid w:val="00C47CE2"/>
    <w:rsid w:val="00C50360"/>
    <w:rsid w:val="00C50FC4"/>
    <w:rsid w:val="00C519FA"/>
    <w:rsid w:val="00C51F42"/>
    <w:rsid w:val="00C52E11"/>
    <w:rsid w:val="00C547DB"/>
    <w:rsid w:val="00C54E12"/>
    <w:rsid w:val="00C55468"/>
    <w:rsid w:val="00C55611"/>
    <w:rsid w:val="00C5679E"/>
    <w:rsid w:val="00C56C45"/>
    <w:rsid w:val="00C578E5"/>
    <w:rsid w:val="00C57974"/>
    <w:rsid w:val="00C60547"/>
    <w:rsid w:val="00C62150"/>
    <w:rsid w:val="00C622C3"/>
    <w:rsid w:val="00C6350C"/>
    <w:rsid w:val="00C6376A"/>
    <w:rsid w:val="00C63BD5"/>
    <w:rsid w:val="00C64081"/>
    <w:rsid w:val="00C641CE"/>
    <w:rsid w:val="00C6492F"/>
    <w:rsid w:val="00C64B44"/>
    <w:rsid w:val="00C65B10"/>
    <w:rsid w:val="00C66AE7"/>
    <w:rsid w:val="00C679AC"/>
    <w:rsid w:val="00C70F4B"/>
    <w:rsid w:val="00C71E52"/>
    <w:rsid w:val="00C724D0"/>
    <w:rsid w:val="00C73B65"/>
    <w:rsid w:val="00C73CF8"/>
    <w:rsid w:val="00C74372"/>
    <w:rsid w:val="00C74906"/>
    <w:rsid w:val="00C74E56"/>
    <w:rsid w:val="00C750E5"/>
    <w:rsid w:val="00C754FF"/>
    <w:rsid w:val="00C75E7F"/>
    <w:rsid w:val="00C768A3"/>
    <w:rsid w:val="00C77120"/>
    <w:rsid w:val="00C772C5"/>
    <w:rsid w:val="00C775CB"/>
    <w:rsid w:val="00C77CA8"/>
    <w:rsid w:val="00C77DC9"/>
    <w:rsid w:val="00C80AE1"/>
    <w:rsid w:val="00C81B40"/>
    <w:rsid w:val="00C81FEA"/>
    <w:rsid w:val="00C827CC"/>
    <w:rsid w:val="00C82EE1"/>
    <w:rsid w:val="00C8380C"/>
    <w:rsid w:val="00C83969"/>
    <w:rsid w:val="00C83E1C"/>
    <w:rsid w:val="00C8426A"/>
    <w:rsid w:val="00C854D1"/>
    <w:rsid w:val="00C8576F"/>
    <w:rsid w:val="00C86C92"/>
    <w:rsid w:val="00C86C95"/>
    <w:rsid w:val="00C90657"/>
    <w:rsid w:val="00C9213E"/>
    <w:rsid w:val="00C93B93"/>
    <w:rsid w:val="00C93B9B"/>
    <w:rsid w:val="00C94CD7"/>
    <w:rsid w:val="00C971FB"/>
    <w:rsid w:val="00C97A7D"/>
    <w:rsid w:val="00CA0112"/>
    <w:rsid w:val="00CA05EB"/>
    <w:rsid w:val="00CA201F"/>
    <w:rsid w:val="00CA2764"/>
    <w:rsid w:val="00CA2F5F"/>
    <w:rsid w:val="00CA32AF"/>
    <w:rsid w:val="00CA3515"/>
    <w:rsid w:val="00CA3A05"/>
    <w:rsid w:val="00CA4662"/>
    <w:rsid w:val="00CA4833"/>
    <w:rsid w:val="00CA5052"/>
    <w:rsid w:val="00CA69B2"/>
    <w:rsid w:val="00CA7381"/>
    <w:rsid w:val="00CA7523"/>
    <w:rsid w:val="00CB028E"/>
    <w:rsid w:val="00CB13E1"/>
    <w:rsid w:val="00CB14E9"/>
    <w:rsid w:val="00CB21D8"/>
    <w:rsid w:val="00CB2F1E"/>
    <w:rsid w:val="00CB43FD"/>
    <w:rsid w:val="00CB444C"/>
    <w:rsid w:val="00CB444D"/>
    <w:rsid w:val="00CB464D"/>
    <w:rsid w:val="00CB4DF5"/>
    <w:rsid w:val="00CB5002"/>
    <w:rsid w:val="00CB5C9F"/>
    <w:rsid w:val="00CB6541"/>
    <w:rsid w:val="00CB6D63"/>
    <w:rsid w:val="00CB6D90"/>
    <w:rsid w:val="00CB72C3"/>
    <w:rsid w:val="00CB7CF3"/>
    <w:rsid w:val="00CC1314"/>
    <w:rsid w:val="00CC1AE5"/>
    <w:rsid w:val="00CC24CA"/>
    <w:rsid w:val="00CC341E"/>
    <w:rsid w:val="00CC3AC1"/>
    <w:rsid w:val="00CC45E4"/>
    <w:rsid w:val="00CC4FE4"/>
    <w:rsid w:val="00CC5380"/>
    <w:rsid w:val="00CC5B62"/>
    <w:rsid w:val="00CC5C00"/>
    <w:rsid w:val="00CC5D70"/>
    <w:rsid w:val="00CC624D"/>
    <w:rsid w:val="00CC6362"/>
    <w:rsid w:val="00CC67C0"/>
    <w:rsid w:val="00CC73E3"/>
    <w:rsid w:val="00CC7F41"/>
    <w:rsid w:val="00CD019F"/>
    <w:rsid w:val="00CD0242"/>
    <w:rsid w:val="00CD0A20"/>
    <w:rsid w:val="00CD0F56"/>
    <w:rsid w:val="00CD1922"/>
    <w:rsid w:val="00CD1C91"/>
    <w:rsid w:val="00CD25EE"/>
    <w:rsid w:val="00CD27C5"/>
    <w:rsid w:val="00CD39CD"/>
    <w:rsid w:val="00CD732A"/>
    <w:rsid w:val="00CD7FF5"/>
    <w:rsid w:val="00CE0636"/>
    <w:rsid w:val="00CE103A"/>
    <w:rsid w:val="00CE15A0"/>
    <w:rsid w:val="00CE23FC"/>
    <w:rsid w:val="00CE4169"/>
    <w:rsid w:val="00CE472F"/>
    <w:rsid w:val="00CE4FF3"/>
    <w:rsid w:val="00CE5242"/>
    <w:rsid w:val="00CE52F8"/>
    <w:rsid w:val="00CE5F2B"/>
    <w:rsid w:val="00CE6B73"/>
    <w:rsid w:val="00CE7894"/>
    <w:rsid w:val="00CE7CAB"/>
    <w:rsid w:val="00CE7D61"/>
    <w:rsid w:val="00CF01BC"/>
    <w:rsid w:val="00CF06A1"/>
    <w:rsid w:val="00CF1467"/>
    <w:rsid w:val="00CF15DE"/>
    <w:rsid w:val="00CF2058"/>
    <w:rsid w:val="00CF2322"/>
    <w:rsid w:val="00CF2CE3"/>
    <w:rsid w:val="00CF3E5D"/>
    <w:rsid w:val="00CF48D6"/>
    <w:rsid w:val="00CF4F09"/>
    <w:rsid w:val="00CF57D6"/>
    <w:rsid w:val="00CF6346"/>
    <w:rsid w:val="00CF6C1B"/>
    <w:rsid w:val="00CF6E30"/>
    <w:rsid w:val="00CF76E9"/>
    <w:rsid w:val="00D000EB"/>
    <w:rsid w:val="00D013E2"/>
    <w:rsid w:val="00D0182E"/>
    <w:rsid w:val="00D0197D"/>
    <w:rsid w:val="00D019D5"/>
    <w:rsid w:val="00D01C9C"/>
    <w:rsid w:val="00D02B00"/>
    <w:rsid w:val="00D039BA"/>
    <w:rsid w:val="00D040FE"/>
    <w:rsid w:val="00D051A4"/>
    <w:rsid w:val="00D05FA0"/>
    <w:rsid w:val="00D06651"/>
    <w:rsid w:val="00D0689D"/>
    <w:rsid w:val="00D06FCD"/>
    <w:rsid w:val="00D073B5"/>
    <w:rsid w:val="00D077E4"/>
    <w:rsid w:val="00D083CE"/>
    <w:rsid w:val="00D10CDC"/>
    <w:rsid w:val="00D11D24"/>
    <w:rsid w:val="00D11D60"/>
    <w:rsid w:val="00D1207F"/>
    <w:rsid w:val="00D12566"/>
    <w:rsid w:val="00D1316A"/>
    <w:rsid w:val="00D1366F"/>
    <w:rsid w:val="00D13BDA"/>
    <w:rsid w:val="00D148E7"/>
    <w:rsid w:val="00D168FD"/>
    <w:rsid w:val="00D16F64"/>
    <w:rsid w:val="00D17728"/>
    <w:rsid w:val="00D20BF0"/>
    <w:rsid w:val="00D21F5E"/>
    <w:rsid w:val="00D230F4"/>
    <w:rsid w:val="00D2472C"/>
    <w:rsid w:val="00D25D6D"/>
    <w:rsid w:val="00D2611E"/>
    <w:rsid w:val="00D2637E"/>
    <w:rsid w:val="00D26E27"/>
    <w:rsid w:val="00D274F4"/>
    <w:rsid w:val="00D279BA"/>
    <w:rsid w:val="00D32E5A"/>
    <w:rsid w:val="00D3555B"/>
    <w:rsid w:val="00D35807"/>
    <w:rsid w:val="00D359C5"/>
    <w:rsid w:val="00D36E2A"/>
    <w:rsid w:val="00D37081"/>
    <w:rsid w:val="00D404B5"/>
    <w:rsid w:val="00D40E34"/>
    <w:rsid w:val="00D41B50"/>
    <w:rsid w:val="00D42B52"/>
    <w:rsid w:val="00D4407B"/>
    <w:rsid w:val="00D447CB"/>
    <w:rsid w:val="00D450B7"/>
    <w:rsid w:val="00D455C1"/>
    <w:rsid w:val="00D47D16"/>
    <w:rsid w:val="00D505F4"/>
    <w:rsid w:val="00D50B0A"/>
    <w:rsid w:val="00D510AD"/>
    <w:rsid w:val="00D51CE1"/>
    <w:rsid w:val="00D5375B"/>
    <w:rsid w:val="00D54153"/>
    <w:rsid w:val="00D543C7"/>
    <w:rsid w:val="00D55DAC"/>
    <w:rsid w:val="00D562F2"/>
    <w:rsid w:val="00D5654F"/>
    <w:rsid w:val="00D57033"/>
    <w:rsid w:val="00D60280"/>
    <w:rsid w:val="00D60A08"/>
    <w:rsid w:val="00D61B93"/>
    <w:rsid w:val="00D624B5"/>
    <w:rsid w:val="00D6349A"/>
    <w:rsid w:val="00D63517"/>
    <w:rsid w:val="00D63FB8"/>
    <w:rsid w:val="00D649DF"/>
    <w:rsid w:val="00D66392"/>
    <w:rsid w:val="00D66C3E"/>
    <w:rsid w:val="00D67362"/>
    <w:rsid w:val="00D67419"/>
    <w:rsid w:val="00D67E4A"/>
    <w:rsid w:val="00D6A976"/>
    <w:rsid w:val="00D705C0"/>
    <w:rsid w:val="00D71A70"/>
    <w:rsid w:val="00D73817"/>
    <w:rsid w:val="00D73D7D"/>
    <w:rsid w:val="00D7564A"/>
    <w:rsid w:val="00D75675"/>
    <w:rsid w:val="00D763FD"/>
    <w:rsid w:val="00D7694D"/>
    <w:rsid w:val="00D80108"/>
    <w:rsid w:val="00D808FE"/>
    <w:rsid w:val="00D811E5"/>
    <w:rsid w:val="00D81BD9"/>
    <w:rsid w:val="00D81F5D"/>
    <w:rsid w:val="00D8244D"/>
    <w:rsid w:val="00D83EDD"/>
    <w:rsid w:val="00D847F5"/>
    <w:rsid w:val="00D85A45"/>
    <w:rsid w:val="00D8611F"/>
    <w:rsid w:val="00D87236"/>
    <w:rsid w:val="00D90AD1"/>
    <w:rsid w:val="00D90E49"/>
    <w:rsid w:val="00D9161A"/>
    <w:rsid w:val="00D917AF"/>
    <w:rsid w:val="00D93D93"/>
    <w:rsid w:val="00D941F7"/>
    <w:rsid w:val="00D94A3B"/>
    <w:rsid w:val="00D96492"/>
    <w:rsid w:val="00D97D46"/>
    <w:rsid w:val="00DA0896"/>
    <w:rsid w:val="00DA1455"/>
    <w:rsid w:val="00DA1915"/>
    <w:rsid w:val="00DA21A7"/>
    <w:rsid w:val="00DA2203"/>
    <w:rsid w:val="00DA2D0B"/>
    <w:rsid w:val="00DA3142"/>
    <w:rsid w:val="00DA3D40"/>
    <w:rsid w:val="00DA4204"/>
    <w:rsid w:val="00DA47BD"/>
    <w:rsid w:val="00DA4DDF"/>
    <w:rsid w:val="00DA58BF"/>
    <w:rsid w:val="00DA6A9E"/>
    <w:rsid w:val="00DA7D38"/>
    <w:rsid w:val="00DA7D7C"/>
    <w:rsid w:val="00DB0804"/>
    <w:rsid w:val="00DB0FB2"/>
    <w:rsid w:val="00DB2257"/>
    <w:rsid w:val="00DB2262"/>
    <w:rsid w:val="00DB2FC4"/>
    <w:rsid w:val="00DB4336"/>
    <w:rsid w:val="00DB486E"/>
    <w:rsid w:val="00DB542C"/>
    <w:rsid w:val="00DB5FEC"/>
    <w:rsid w:val="00DB6F63"/>
    <w:rsid w:val="00DC2231"/>
    <w:rsid w:val="00DC2338"/>
    <w:rsid w:val="00DC314C"/>
    <w:rsid w:val="00DC382A"/>
    <w:rsid w:val="00DC3A4F"/>
    <w:rsid w:val="00DC438D"/>
    <w:rsid w:val="00DC5555"/>
    <w:rsid w:val="00DC66C1"/>
    <w:rsid w:val="00DD0055"/>
    <w:rsid w:val="00DD0407"/>
    <w:rsid w:val="00DD2630"/>
    <w:rsid w:val="00DD3207"/>
    <w:rsid w:val="00DD3264"/>
    <w:rsid w:val="00DD604F"/>
    <w:rsid w:val="00DD658E"/>
    <w:rsid w:val="00DE0CBD"/>
    <w:rsid w:val="00DE0FE5"/>
    <w:rsid w:val="00DE1923"/>
    <w:rsid w:val="00DE2A29"/>
    <w:rsid w:val="00DE2B33"/>
    <w:rsid w:val="00DE3A1B"/>
    <w:rsid w:val="00DE4A00"/>
    <w:rsid w:val="00DE5FC3"/>
    <w:rsid w:val="00DE638B"/>
    <w:rsid w:val="00DE6551"/>
    <w:rsid w:val="00DE72EE"/>
    <w:rsid w:val="00DE7738"/>
    <w:rsid w:val="00DF0BDF"/>
    <w:rsid w:val="00DF15DD"/>
    <w:rsid w:val="00DF1E49"/>
    <w:rsid w:val="00DF1FBE"/>
    <w:rsid w:val="00DF227D"/>
    <w:rsid w:val="00DF2518"/>
    <w:rsid w:val="00DF3070"/>
    <w:rsid w:val="00DF3240"/>
    <w:rsid w:val="00DF37E5"/>
    <w:rsid w:val="00DF3C75"/>
    <w:rsid w:val="00DF3FE6"/>
    <w:rsid w:val="00DF404F"/>
    <w:rsid w:val="00DF4DFC"/>
    <w:rsid w:val="00DF5421"/>
    <w:rsid w:val="00DF6B23"/>
    <w:rsid w:val="00DF6BA5"/>
    <w:rsid w:val="00DF6C23"/>
    <w:rsid w:val="00DF79C4"/>
    <w:rsid w:val="00DFC879"/>
    <w:rsid w:val="00E01042"/>
    <w:rsid w:val="00E01475"/>
    <w:rsid w:val="00E025ED"/>
    <w:rsid w:val="00E0308F"/>
    <w:rsid w:val="00E034FE"/>
    <w:rsid w:val="00E0382D"/>
    <w:rsid w:val="00E041E5"/>
    <w:rsid w:val="00E04888"/>
    <w:rsid w:val="00E05B80"/>
    <w:rsid w:val="00E05F08"/>
    <w:rsid w:val="00E0763B"/>
    <w:rsid w:val="00E07FEE"/>
    <w:rsid w:val="00E10302"/>
    <w:rsid w:val="00E10BA0"/>
    <w:rsid w:val="00E11135"/>
    <w:rsid w:val="00E14A9E"/>
    <w:rsid w:val="00E14AA8"/>
    <w:rsid w:val="00E15529"/>
    <w:rsid w:val="00E160CF"/>
    <w:rsid w:val="00E16C5D"/>
    <w:rsid w:val="00E17EC5"/>
    <w:rsid w:val="00E203C0"/>
    <w:rsid w:val="00E20E94"/>
    <w:rsid w:val="00E216AB"/>
    <w:rsid w:val="00E21ED5"/>
    <w:rsid w:val="00E228BB"/>
    <w:rsid w:val="00E22938"/>
    <w:rsid w:val="00E22C99"/>
    <w:rsid w:val="00E25629"/>
    <w:rsid w:val="00E25727"/>
    <w:rsid w:val="00E25E2E"/>
    <w:rsid w:val="00E26BFD"/>
    <w:rsid w:val="00E271DE"/>
    <w:rsid w:val="00E27E90"/>
    <w:rsid w:val="00E303CE"/>
    <w:rsid w:val="00E31334"/>
    <w:rsid w:val="00E31F96"/>
    <w:rsid w:val="00E32C7B"/>
    <w:rsid w:val="00E3334E"/>
    <w:rsid w:val="00E33A5B"/>
    <w:rsid w:val="00E33D02"/>
    <w:rsid w:val="00E3408B"/>
    <w:rsid w:val="00E34AA9"/>
    <w:rsid w:val="00E34C17"/>
    <w:rsid w:val="00E34F2C"/>
    <w:rsid w:val="00E35D79"/>
    <w:rsid w:val="00E36872"/>
    <w:rsid w:val="00E37DEE"/>
    <w:rsid w:val="00E4002C"/>
    <w:rsid w:val="00E40111"/>
    <w:rsid w:val="00E40865"/>
    <w:rsid w:val="00E41408"/>
    <w:rsid w:val="00E43B7F"/>
    <w:rsid w:val="00E43DCA"/>
    <w:rsid w:val="00E4446B"/>
    <w:rsid w:val="00E446B1"/>
    <w:rsid w:val="00E44788"/>
    <w:rsid w:val="00E4641E"/>
    <w:rsid w:val="00E47654"/>
    <w:rsid w:val="00E50AAD"/>
    <w:rsid w:val="00E5111B"/>
    <w:rsid w:val="00E519AE"/>
    <w:rsid w:val="00E51F60"/>
    <w:rsid w:val="00E5273C"/>
    <w:rsid w:val="00E546A7"/>
    <w:rsid w:val="00E55D2B"/>
    <w:rsid w:val="00E57843"/>
    <w:rsid w:val="00E57AF7"/>
    <w:rsid w:val="00E6241B"/>
    <w:rsid w:val="00E63480"/>
    <w:rsid w:val="00E6462F"/>
    <w:rsid w:val="00E64B5C"/>
    <w:rsid w:val="00E64FCC"/>
    <w:rsid w:val="00E650C4"/>
    <w:rsid w:val="00E65CE5"/>
    <w:rsid w:val="00E65F07"/>
    <w:rsid w:val="00E66019"/>
    <w:rsid w:val="00E665CE"/>
    <w:rsid w:val="00E703B6"/>
    <w:rsid w:val="00E70711"/>
    <w:rsid w:val="00E70D12"/>
    <w:rsid w:val="00E71205"/>
    <w:rsid w:val="00E715AA"/>
    <w:rsid w:val="00E71B44"/>
    <w:rsid w:val="00E72200"/>
    <w:rsid w:val="00E722E5"/>
    <w:rsid w:val="00E72B1B"/>
    <w:rsid w:val="00E73839"/>
    <w:rsid w:val="00E7420C"/>
    <w:rsid w:val="00E75CD4"/>
    <w:rsid w:val="00E75D47"/>
    <w:rsid w:val="00E76248"/>
    <w:rsid w:val="00E76685"/>
    <w:rsid w:val="00E766F5"/>
    <w:rsid w:val="00E7722A"/>
    <w:rsid w:val="00E8105C"/>
    <w:rsid w:val="00E810D7"/>
    <w:rsid w:val="00E8231D"/>
    <w:rsid w:val="00E82348"/>
    <w:rsid w:val="00E82948"/>
    <w:rsid w:val="00E82AD6"/>
    <w:rsid w:val="00E82B92"/>
    <w:rsid w:val="00E8389E"/>
    <w:rsid w:val="00E83A7D"/>
    <w:rsid w:val="00E84177"/>
    <w:rsid w:val="00E8485D"/>
    <w:rsid w:val="00E84AB9"/>
    <w:rsid w:val="00E852DD"/>
    <w:rsid w:val="00E866D6"/>
    <w:rsid w:val="00E87C9F"/>
    <w:rsid w:val="00E90218"/>
    <w:rsid w:val="00E9072E"/>
    <w:rsid w:val="00E913BB"/>
    <w:rsid w:val="00E92096"/>
    <w:rsid w:val="00E92CE5"/>
    <w:rsid w:val="00E9371E"/>
    <w:rsid w:val="00E93B42"/>
    <w:rsid w:val="00E943C1"/>
    <w:rsid w:val="00E945DF"/>
    <w:rsid w:val="00E95F2E"/>
    <w:rsid w:val="00E95F8C"/>
    <w:rsid w:val="00E961F5"/>
    <w:rsid w:val="00E96351"/>
    <w:rsid w:val="00E96E0D"/>
    <w:rsid w:val="00E97160"/>
    <w:rsid w:val="00EA11B3"/>
    <w:rsid w:val="00EA12DC"/>
    <w:rsid w:val="00EA1508"/>
    <w:rsid w:val="00EA1541"/>
    <w:rsid w:val="00EA18A7"/>
    <w:rsid w:val="00EA1D58"/>
    <w:rsid w:val="00EA32E4"/>
    <w:rsid w:val="00EA3E44"/>
    <w:rsid w:val="00EA5556"/>
    <w:rsid w:val="00EA7E1F"/>
    <w:rsid w:val="00EA7E36"/>
    <w:rsid w:val="00EB0898"/>
    <w:rsid w:val="00EB1C41"/>
    <w:rsid w:val="00EB2637"/>
    <w:rsid w:val="00EB2708"/>
    <w:rsid w:val="00EB296A"/>
    <w:rsid w:val="00EB2A03"/>
    <w:rsid w:val="00EB2EDF"/>
    <w:rsid w:val="00EB2EF5"/>
    <w:rsid w:val="00EB3762"/>
    <w:rsid w:val="00EB51DA"/>
    <w:rsid w:val="00EB627B"/>
    <w:rsid w:val="00EB6D94"/>
    <w:rsid w:val="00EB780A"/>
    <w:rsid w:val="00EC03D3"/>
    <w:rsid w:val="00EC1082"/>
    <w:rsid w:val="00EC1B8B"/>
    <w:rsid w:val="00EC3F30"/>
    <w:rsid w:val="00EC4183"/>
    <w:rsid w:val="00EC4AFB"/>
    <w:rsid w:val="00EC50D8"/>
    <w:rsid w:val="00EC5C71"/>
    <w:rsid w:val="00EC5E20"/>
    <w:rsid w:val="00EC61A8"/>
    <w:rsid w:val="00EC6468"/>
    <w:rsid w:val="00EC6708"/>
    <w:rsid w:val="00EC691B"/>
    <w:rsid w:val="00EC698E"/>
    <w:rsid w:val="00EC6CAA"/>
    <w:rsid w:val="00EC6D9F"/>
    <w:rsid w:val="00EC7848"/>
    <w:rsid w:val="00ED0B51"/>
    <w:rsid w:val="00ED0CD7"/>
    <w:rsid w:val="00ED0D0B"/>
    <w:rsid w:val="00ED1919"/>
    <w:rsid w:val="00ED1C88"/>
    <w:rsid w:val="00ED207C"/>
    <w:rsid w:val="00ED2ED1"/>
    <w:rsid w:val="00ED31C3"/>
    <w:rsid w:val="00ED325A"/>
    <w:rsid w:val="00ED3F41"/>
    <w:rsid w:val="00ED40FE"/>
    <w:rsid w:val="00ED4FCF"/>
    <w:rsid w:val="00ED5615"/>
    <w:rsid w:val="00ED59F5"/>
    <w:rsid w:val="00ED692E"/>
    <w:rsid w:val="00ED69AF"/>
    <w:rsid w:val="00ED6C2F"/>
    <w:rsid w:val="00ED6D6E"/>
    <w:rsid w:val="00ED7938"/>
    <w:rsid w:val="00EE0FBC"/>
    <w:rsid w:val="00EE1847"/>
    <w:rsid w:val="00EE1A6E"/>
    <w:rsid w:val="00EE240E"/>
    <w:rsid w:val="00EE2CF0"/>
    <w:rsid w:val="00EE59AA"/>
    <w:rsid w:val="00EE688E"/>
    <w:rsid w:val="00EE6A6D"/>
    <w:rsid w:val="00EF03E2"/>
    <w:rsid w:val="00EF0A42"/>
    <w:rsid w:val="00EF4302"/>
    <w:rsid w:val="00EF5483"/>
    <w:rsid w:val="00EF59EF"/>
    <w:rsid w:val="00EF5B10"/>
    <w:rsid w:val="00EF6479"/>
    <w:rsid w:val="00EF7457"/>
    <w:rsid w:val="00EF7F8B"/>
    <w:rsid w:val="00F00291"/>
    <w:rsid w:val="00F00D69"/>
    <w:rsid w:val="00F02212"/>
    <w:rsid w:val="00F027A7"/>
    <w:rsid w:val="00F03814"/>
    <w:rsid w:val="00F038DA"/>
    <w:rsid w:val="00F03E18"/>
    <w:rsid w:val="00F052D7"/>
    <w:rsid w:val="00F071A5"/>
    <w:rsid w:val="00F075E1"/>
    <w:rsid w:val="00F07A09"/>
    <w:rsid w:val="00F10202"/>
    <w:rsid w:val="00F10C9E"/>
    <w:rsid w:val="00F10E58"/>
    <w:rsid w:val="00F10FE3"/>
    <w:rsid w:val="00F12F06"/>
    <w:rsid w:val="00F1390C"/>
    <w:rsid w:val="00F1390E"/>
    <w:rsid w:val="00F14489"/>
    <w:rsid w:val="00F147CA"/>
    <w:rsid w:val="00F14D98"/>
    <w:rsid w:val="00F16771"/>
    <w:rsid w:val="00F168D6"/>
    <w:rsid w:val="00F1729D"/>
    <w:rsid w:val="00F17F15"/>
    <w:rsid w:val="00F200AC"/>
    <w:rsid w:val="00F2079C"/>
    <w:rsid w:val="00F20C5E"/>
    <w:rsid w:val="00F2146B"/>
    <w:rsid w:val="00F22E5C"/>
    <w:rsid w:val="00F23275"/>
    <w:rsid w:val="00F23862"/>
    <w:rsid w:val="00F23D20"/>
    <w:rsid w:val="00F24FC3"/>
    <w:rsid w:val="00F25244"/>
    <w:rsid w:val="00F25F8E"/>
    <w:rsid w:val="00F265FE"/>
    <w:rsid w:val="00F27535"/>
    <w:rsid w:val="00F277B1"/>
    <w:rsid w:val="00F27913"/>
    <w:rsid w:val="00F27E66"/>
    <w:rsid w:val="00F30277"/>
    <w:rsid w:val="00F305AE"/>
    <w:rsid w:val="00F30674"/>
    <w:rsid w:val="00F3075F"/>
    <w:rsid w:val="00F30E9D"/>
    <w:rsid w:val="00F313A5"/>
    <w:rsid w:val="00F31A2B"/>
    <w:rsid w:val="00F3224E"/>
    <w:rsid w:val="00F3269A"/>
    <w:rsid w:val="00F32AA5"/>
    <w:rsid w:val="00F34E25"/>
    <w:rsid w:val="00F3597C"/>
    <w:rsid w:val="00F35CAB"/>
    <w:rsid w:val="00F35D08"/>
    <w:rsid w:val="00F365F1"/>
    <w:rsid w:val="00F36759"/>
    <w:rsid w:val="00F36A1D"/>
    <w:rsid w:val="00F36D3D"/>
    <w:rsid w:val="00F37D80"/>
    <w:rsid w:val="00F404AC"/>
    <w:rsid w:val="00F40857"/>
    <w:rsid w:val="00F409AD"/>
    <w:rsid w:val="00F44278"/>
    <w:rsid w:val="00F4520B"/>
    <w:rsid w:val="00F46445"/>
    <w:rsid w:val="00F46D90"/>
    <w:rsid w:val="00F4709E"/>
    <w:rsid w:val="00F47497"/>
    <w:rsid w:val="00F5185B"/>
    <w:rsid w:val="00F51B65"/>
    <w:rsid w:val="00F52AAB"/>
    <w:rsid w:val="00F52EB6"/>
    <w:rsid w:val="00F540E5"/>
    <w:rsid w:val="00F54564"/>
    <w:rsid w:val="00F55260"/>
    <w:rsid w:val="00F57451"/>
    <w:rsid w:val="00F57E61"/>
    <w:rsid w:val="00F602D1"/>
    <w:rsid w:val="00F61B9C"/>
    <w:rsid w:val="00F6216F"/>
    <w:rsid w:val="00F6316B"/>
    <w:rsid w:val="00F647D3"/>
    <w:rsid w:val="00F64EAC"/>
    <w:rsid w:val="00F65AE0"/>
    <w:rsid w:val="00F66954"/>
    <w:rsid w:val="00F70053"/>
    <w:rsid w:val="00F71499"/>
    <w:rsid w:val="00F71C56"/>
    <w:rsid w:val="00F71E26"/>
    <w:rsid w:val="00F71F67"/>
    <w:rsid w:val="00F7347F"/>
    <w:rsid w:val="00F74C3E"/>
    <w:rsid w:val="00F74E38"/>
    <w:rsid w:val="00F768F3"/>
    <w:rsid w:val="00F76A9A"/>
    <w:rsid w:val="00F76D6F"/>
    <w:rsid w:val="00F778B0"/>
    <w:rsid w:val="00F77BE6"/>
    <w:rsid w:val="00F77FAC"/>
    <w:rsid w:val="00F81582"/>
    <w:rsid w:val="00F82DE3"/>
    <w:rsid w:val="00F83880"/>
    <w:rsid w:val="00F83BC2"/>
    <w:rsid w:val="00F83D93"/>
    <w:rsid w:val="00F8486C"/>
    <w:rsid w:val="00F84AC4"/>
    <w:rsid w:val="00F85124"/>
    <w:rsid w:val="00F85753"/>
    <w:rsid w:val="00F86922"/>
    <w:rsid w:val="00F86FF4"/>
    <w:rsid w:val="00F8703B"/>
    <w:rsid w:val="00F871AA"/>
    <w:rsid w:val="00F9028A"/>
    <w:rsid w:val="00F907CF"/>
    <w:rsid w:val="00F90E39"/>
    <w:rsid w:val="00F912AE"/>
    <w:rsid w:val="00F91A9A"/>
    <w:rsid w:val="00F921CB"/>
    <w:rsid w:val="00F92BCD"/>
    <w:rsid w:val="00F92EC1"/>
    <w:rsid w:val="00F9331D"/>
    <w:rsid w:val="00F93BE6"/>
    <w:rsid w:val="00F94C47"/>
    <w:rsid w:val="00F94E04"/>
    <w:rsid w:val="00F95A3D"/>
    <w:rsid w:val="00F97C78"/>
    <w:rsid w:val="00F97D39"/>
    <w:rsid w:val="00FA0421"/>
    <w:rsid w:val="00FA09EA"/>
    <w:rsid w:val="00FA24D6"/>
    <w:rsid w:val="00FA336E"/>
    <w:rsid w:val="00FA3389"/>
    <w:rsid w:val="00FA3476"/>
    <w:rsid w:val="00FA38AF"/>
    <w:rsid w:val="00FA40BA"/>
    <w:rsid w:val="00FA495F"/>
    <w:rsid w:val="00FA618C"/>
    <w:rsid w:val="00FA6B32"/>
    <w:rsid w:val="00FA6C89"/>
    <w:rsid w:val="00FB0C10"/>
    <w:rsid w:val="00FB3522"/>
    <w:rsid w:val="00FB3C36"/>
    <w:rsid w:val="00FB4280"/>
    <w:rsid w:val="00FB505B"/>
    <w:rsid w:val="00FB5174"/>
    <w:rsid w:val="00FB5284"/>
    <w:rsid w:val="00FB5629"/>
    <w:rsid w:val="00FB568D"/>
    <w:rsid w:val="00FB578A"/>
    <w:rsid w:val="00FB637C"/>
    <w:rsid w:val="00FB7CCE"/>
    <w:rsid w:val="00FBB67A"/>
    <w:rsid w:val="00FC01C8"/>
    <w:rsid w:val="00FC1C0C"/>
    <w:rsid w:val="00FC2AD0"/>
    <w:rsid w:val="00FC2BF1"/>
    <w:rsid w:val="00FC5027"/>
    <w:rsid w:val="00FC50C7"/>
    <w:rsid w:val="00FC511D"/>
    <w:rsid w:val="00FC68BC"/>
    <w:rsid w:val="00FD11D4"/>
    <w:rsid w:val="00FD225D"/>
    <w:rsid w:val="00FD2384"/>
    <w:rsid w:val="00FD269B"/>
    <w:rsid w:val="00FD2767"/>
    <w:rsid w:val="00FD2C69"/>
    <w:rsid w:val="00FD2D85"/>
    <w:rsid w:val="00FD35FB"/>
    <w:rsid w:val="00FE0148"/>
    <w:rsid w:val="00FE239E"/>
    <w:rsid w:val="00FE3113"/>
    <w:rsid w:val="00FE452E"/>
    <w:rsid w:val="00FE48C8"/>
    <w:rsid w:val="00FE4C80"/>
    <w:rsid w:val="00FE4D7E"/>
    <w:rsid w:val="00FE4ED5"/>
    <w:rsid w:val="00FE624C"/>
    <w:rsid w:val="00FE7DCA"/>
    <w:rsid w:val="00FF0502"/>
    <w:rsid w:val="00FF06C4"/>
    <w:rsid w:val="00FF151F"/>
    <w:rsid w:val="00FF1744"/>
    <w:rsid w:val="00FF22B1"/>
    <w:rsid w:val="00FF334D"/>
    <w:rsid w:val="00FF4275"/>
    <w:rsid w:val="00FF4831"/>
    <w:rsid w:val="00FF4A38"/>
    <w:rsid w:val="00FF4A4C"/>
    <w:rsid w:val="00FF4C15"/>
    <w:rsid w:val="00FF51C5"/>
    <w:rsid w:val="00FF5D22"/>
    <w:rsid w:val="00FF7394"/>
    <w:rsid w:val="00FF754A"/>
    <w:rsid w:val="01020B70"/>
    <w:rsid w:val="011007A9"/>
    <w:rsid w:val="0110FFBB"/>
    <w:rsid w:val="011AA778"/>
    <w:rsid w:val="011B4902"/>
    <w:rsid w:val="011E0276"/>
    <w:rsid w:val="0120C9BB"/>
    <w:rsid w:val="012151B2"/>
    <w:rsid w:val="01219984"/>
    <w:rsid w:val="0128251D"/>
    <w:rsid w:val="0128BA77"/>
    <w:rsid w:val="012A146C"/>
    <w:rsid w:val="012EA497"/>
    <w:rsid w:val="0137824F"/>
    <w:rsid w:val="014262AA"/>
    <w:rsid w:val="01441908"/>
    <w:rsid w:val="014AEF2E"/>
    <w:rsid w:val="014BF513"/>
    <w:rsid w:val="014D8402"/>
    <w:rsid w:val="014F4AB2"/>
    <w:rsid w:val="014F8940"/>
    <w:rsid w:val="014FC8AA"/>
    <w:rsid w:val="0154A07C"/>
    <w:rsid w:val="0155A5FB"/>
    <w:rsid w:val="015BD777"/>
    <w:rsid w:val="015E7F1E"/>
    <w:rsid w:val="0161DAA8"/>
    <w:rsid w:val="01622F61"/>
    <w:rsid w:val="016C7B9A"/>
    <w:rsid w:val="016E800F"/>
    <w:rsid w:val="017766B5"/>
    <w:rsid w:val="0180A662"/>
    <w:rsid w:val="019134AC"/>
    <w:rsid w:val="01951E6F"/>
    <w:rsid w:val="019BFBAF"/>
    <w:rsid w:val="01A00FF2"/>
    <w:rsid w:val="01A0B01D"/>
    <w:rsid w:val="01A27D54"/>
    <w:rsid w:val="01A2FD68"/>
    <w:rsid w:val="01A39EB3"/>
    <w:rsid w:val="01A8494B"/>
    <w:rsid w:val="01AF90EA"/>
    <w:rsid w:val="01B2F7F6"/>
    <w:rsid w:val="01B6B609"/>
    <w:rsid w:val="01C68CDB"/>
    <w:rsid w:val="01C82207"/>
    <w:rsid w:val="01D2C11F"/>
    <w:rsid w:val="01DBC575"/>
    <w:rsid w:val="01E9BB37"/>
    <w:rsid w:val="01F51AA5"/>
    <w:rsid w:val="01F7C105"/>
    <w:rsid w:val="020BD89C"/>
    <w:rsid w:val="021A27D5"/>
    <w:rsid w:val="0221B8CC"/>
    <w:rsid w:val="0224A228"/>
    <w:rsid w:val="022510B8"/>
    <w:rsid w:val="02280072"/>
    <w:rsid w:val="022980A1"/>
    <w:rsid w:val="0233DFF3"/>
    <w:rsid w:val="02417B89"/>
    <w:rsid w:val="024A84FA"/>
    <w:rsid w:val="0257E5B0"/>
    <w:rsid w:val="025B5546"/>
    <w:rsid w:val="025D0026"/>
    <w:rsid w:val="025D9F56"/>
    <w:rsid w:val="02624186"/>
    <w:rsid w:val="02679513"/>
    <w:rsid w:val="026B968B"/>
    <w:rsid w:val="02798B71"/>
    <w:rsid w:val="02895B8E"/>
    <w:rsid w:val="02895F5E"/>
    <w:rsid w:val="029030A3"/>
    <w:rsid w:val="02A8F6B7"/>
    <w:rsid w:val="02AA0781"/>
    <w:rsid w:val="02AE9931"/>
    <w:rsid w:val="02B1EA23"/>
    <w:rsid w:val="02BB7FC9"/>
    <w:rsid w:val="02C3CBBB"/>
    <w:rsid w:val="02C9BDC6"/>
    <w:rsid w:val="02CC6BCA"/>
    <w:rsid w:val="02D74D50"/>
    <w:rsid w:val="02DB2940"/>
    <w:rsid w:val="02E3E942"/>
    <w:rsid w:val="02E95C62"/>
    <w:rsid w:val="02ED0559"/>
    <w:rsid w:val="02FA373A"/>
    <w:rsid w:val="02FDAB09"/>
    <w:rsid w:val="0309BA09"/>
    <w:rsid w:val="030BCA6D"/>
    <w:rsid w:val="031820A5"/>
    <w:rsid w:val="031A15F9"/>
    <w:rsid w:val="031BE7CF"/>
    <w:rsid w:val="031F6B30"/>
    <w:rsid w:val="032992F0"/>
    <w:rsid w:val="034B022A"/>
    <w:rsid w:val="034C676B"/>
    <w:rsid w:val="035A12BB"/>
    <w:rsid w:val="035D62D6"/>
    <w:rsid w:val="0361E591"/>
    <w:rsid w:val="037944E0"/>
    <w:rsid w:val="037DF1B2"/>
    <w:rsid w:val="038F9A43"/>
    <w:rsid w:val="039648D5"/>
    <w:rsid w:val="03BEF254"/>
    <w:rsid w:val="03BEFBA7"/>
    <w:rsid w:val="03BFE721"/>
    <w:rsid w:val="03C0FD67"/>
    <w:rsid w:val="03C7E2D3"/>
    <w:rsid w:val="03D402CB"/>
    <w:rsid w:val="03DE795F"/>
    <w:rsid w:val="03E18F8F"/>
    <w:rsid w:val="03E2FCF3"/>
    <w:rsid w:val="03E9E801"/>
    <w:rsid w:val="03F55E8A"/>
    <w:rsid w:val="03FCFCDB"/>
    <w:rsid w:val="03FE0614"/>
    <w:rsid w:val="03FE52B5"/>
    <w:rsid w:val="03FF3F9C"/>
    <w:rsid w:val="0412E1C4"/>
    <w:rsid w:val="042401D0"/>
    <w:rsid w:val="0425EB5C"/>
    <w:rsid w:val="0433E8EC"/>
    <w:rsid w:val="043DE1F8"/>
    <w:rsid w:val="043F4CE8"/>
    <w:rsid w:val="04413B2E"/>
    <w:rsid w:val="0442D300"/>
    <w:rsid w:val="04466C17"/>
    <w:rsid w:val="04470A38"/>
    <w:rsid w:val="045BC939"/>
    <w:rsid w:val="04602079"/>
    <w:rsid w:val="04620281"/>
    <w:rsid w:val="047029BD"/>
    <w:rsid w:val="0476EDDE"/>
    <w:rsid w:val="0477D493"/>
    <w:rsid w:val="048CD143"/>
    <w:rsid w:val="0490363D"/>
    <w:rsid w:val="0496E09E"/>
    <w:rsid w:val="04989344"/>
    <w:rsid w:val="04997B6A"/>
    <w:rsid w:val="049C3EFC"/>
    <w:rsid w:val="049D0170"/>
    <w:rsid w:val="04A45A05"/>
    <w:rsid w:val="04A8425B"/>
    <w:rsid w:val="04AA2236"/>
    <w:rsid w:val="04B05818"/>
    <w:rsid w:val="04B22B99"/>
    <w:rsid w:val="04B6A720"/>
    <w:rsid w:val="04CA7217"/>
    <w:rsid w:val="04CC013A"/>
    <w:rsid w:val="04CD277F"/>
    <w:rsid w:val="04D62356"/>
    <w:rsid w:val="04DA3DB7"/>
    <w:rsid w:val="04DADB6F"/>
    <w:rsid w:val="04DCDC0C"/>
    <w:rsid w:val="04DCE9DB"/>
    <w:rsid w:val="04DD2EBC"/>
    <w:rsid w:val="04EEB491"/>
    <w:rsid w:val="04F02D8C"/>
    <w:rsid w:val="04F11D27"/>
    <w:rsid w:val="04F5D07E"/>
    <w:rsid w:val="04F90C21"/>
    <w:rsid w:val="04FABC93"/>
    <w:rsid w:val="0504B813"/>
    <w:rsid w:val="0505C4B5"/>
    <w:rsid w:val="0505DBCA"/>
    <w:rsid w:val="050CAA5E"/>
    <w:rsid w:val="05266ABC"/>
    <w:rsid w:val="052A9505"/>
    <w:rsid w:val="052C3309"/>
    <w:rsid w:val="052C35A8"/>
    <w:rsid w:val="053A5D92"/>
    <w:rsid w:val="05408D3D"/>
    <w:rsid w:val="054B9D5A"/>
    <w:rsid w:val="054DC7BC"/>
    <w:rsid w:val="05517552"/>
    <w:rsid w:val="0568B4AB"/>
    <w:rsid w:val="0568BA83"/>
    <w:rsid w:val="056CF58D"/>
    <w:rsid w:val="057A70EC"/>
    <w:rsid w:val="057ABC01"/>
    <w:rsid w:val="057B86AE"/>
    <w:rsid w:val="05812826"/>
    <w:rsid w:val="05856F3B"/>
    <w:rsid w:val="05902EA4"/>
    <w:rsid w:val="05905BFB"/>
    <w:rsid w:val="05908259"/>
    <w:rsid w:val="0590DEE4"/>
    <w:rsid w:val="059AE8BF"/>
    <w:rsid w:val="05A224A0"/>
    <w:rsid w:val="05A2A788"/>
    <w:rsid w:val="05A5A8E4"/>
    <w:rsid w:val="05A76A06"/>
    <w:rsid w:val="05A8B1ED"/>
    <w:rsid w:val="05A99E08"/>
    <w:rsid w:val="05AC196D"/>
    <w:rsid w:val="05B0341D"/>
    <w:rsid w:val="05B06CA2"/>
    <w:rsid w:val="05B50ACA"/>
    <w:rsid w:val="05C1A18F"/>
    <w:rsid w:val="05C26981"/>
    <w:rsid w:val="05CB9224"/>
    <w:rsid w:val="05CF834F"/>
    <w:rsid w:val="05D46FEE"/>
    <w:rsid w:val="05E729A3"/>
    <w:rsid w:val="05E73E3A"/>
    <w:rsid w:val="05F218B9"/>
    <w:rsid w:val="05F9C715"/>
    <w:rsid w:val="05FB909E"/>
    <w:rsid w:val="05FE2B54"/>
    <w:rsid w:val="0603D010"/>
    <w:rsid w:val="060C93C4"/>
    <w:rsid w:val="0625FA10"/>
    <w:rsid w:val="063EA735"/>
    <w:rsid w:val="064A8DFF"/>
    <w:rsid w:val="064D0F66"/>
    <w:rsid w:val="064E62F8"/>
    <w:rsid w:val="065E9ECA"/>
    <w:rsid w:val="0663D763"/>
    <w:rsid w:val="06678479"/>
    <w:rsid w:val="06759FFB"/>
    <w:rsid w:val="06782CFA"/>
    <w:rsid w:val="067F00A9"/>
    <w:rsid w:val="068C341F"/>
    <w:rsid w:val="0691F730"/>
    <w:rsid w:val="069D9283"/>
    <w:rsid w:val="06A52221"/>
    <w:rsid w:val="06A57BDB"/>
    <w:rsid w:val="06A93946"/>
    <w:rsid w:val="06AB71F4"/>
    <w:rsid w:val="06ADCC77"/>
    <w:rsid w:val="06B31F5E"/>
    <w:rsid w:val="06B4D272"/>
    <w:rsid w:val="06BB0D56"/>
    <w:rsid w:val="06BE2693"/>
    <w:rsid w:val="06BECA90"/>
    <w:rsid w:val="06C43374"/>
    <w:rsid w:val="06CAC436"/>
    <w:rsid w:val="06EA276F"/>
    <w:rsid w:val="06EA71CB"/>
    <w:rsid w:val="06EF4FF8"/>
    <w:rsid w:val="06F146CF"/>
    <w:rsid w:val="06F493A8"/>
    <w:rsid w:val="06FD62BC"/>
    <w:rsid w:val="06FE86C7"/>
    <w:rsid w:val="070F8041"/>
    <w:rsid w:val="07113A7A"/>
    <w:rsid w:val="07270E17"/>
    <w:rsid w:val="07284C03"/>
    <w:rsid w:val="0739FAD2"/>
    <w:rsid w:val="073B7A3A"/>
    <w:rsid w:val="074146A3"/>
    <w:rsid w:val="0746394E"/>
    <w:rsid w:val="075A0D88"/>
    <w:rsid w:val="075F006D"/>
    <w:rsid w:val="0762661A"/>
    <w:rsid w:val="07629571"/>
    <w:rsid w:val="0762D5ED"/>
    <w:rsid w:val="07684068"/>
    <w:rsid w:val="077EA1C8"/>
    <w:rsid w:val="078F5FC2"/>
    <w:rsid w:val="07907354"/>
    <w:rsid w:val="0797730E"/>
    <w:rsid w:val="0798679C"/>
    <w:rsid w:val="079AE625"/>
    <w:rsid w:val="07A08A81"/>
    <w:rsid w:val="07A0AA7F"/>
    <w:rsid w:val="07A31FA6"/>
    <w:rsid w:val="07AEEFDC"/>
    <w:rsid w:val="07AEF9D7"/>
    <w:rsid w:val="07B44118"/>
    <w:rsid w:val="07BB802D"/>
    <w:rsid w:val="07C083C1"/>
    <w:rsid w:val="07C96A01"/>
    <w:rsid w:val="07CCDC76"/>
    <w:rsid w:val="07D8193A"/>
    <w:rsid w:val="07D91084"/>
    <w:rsid w:val="07E3F4AF"/>
    <w:rsid w:val="07E766C7"/>
    <w:rsid w:val="07E84DAE"/>
    <w:rsid w:val="07FD0413"/>
    <w:rsid w:val="07FF2178"/>
    <w:rsid w:val="0801CA95"/>
    <w:rsid w:val="080200F4"/>
    <w:rsid w:val="08099910"/>
    <w:rsid w:val="080BF84A"/>
    <w:rsid w:val="080EE8F1"/>
    <w:rsid w:val="081D15A0"/>
    <w:rsid w:val="0823B83D"/>
    <w:rsid w:val="0828BB82"/>
    <w:rsid w:val="08308C64"/>
    <w:rsid w:val="08340F6B"/>
    <w:rsid w:val="083691D8"/>
    <w:rsid w:val="084A0ABE"/>
    <w:rsid w:val="0850349D"/>
    <w:rsid w:val="0855F9FA"/>
    <w:rsid w:val="086CEEFE"/>
    <w:rsid w:val="08736742"/>
    <w:rsid w:val="0875B72D"/>
    <w:rsid w:val="087973CF"/>
    <w:rsid w:val="0885286E"/>
    <w:rsid w:val="0885CB03"/>
    <w:rsid w:val="08876DFF"/>
    <w:rsid w:val="088E5BA4"/>
    <w:rsid w:val="0890FC47"/>
    <w:rsid w:val="08937620"/>
    <w:rsid w:val="089917D4"/>
    <w:rsid w:val="089F7A8A"/>
    <w:rsid w:val="08A014B0"/>
    <w:rsid w:val="08A79E69"/>
    <w:rsid w:val="08B10B37"/>
    <w:rsid w:val="08B147F8"/>
    <w:rsid w:val="08B593E8"/>
    <w:rsid w:val="08B95F8A"/>
    <w:rsid w:val="08B97AFC"/>
    <w:rsid w:val="08BC8471"/>
    <w:rsid w:val="08C3A61D"/>
    <w:rsid w:val="08C41AF5"/>
    <w:rsid w:val="08CD162B"/>
    <w:rsid w:val="08CE5E94"/>
    <w:rsid w:val="08CE9067"/>
    <w:rsid w:val="08D07FC9"/>
    <w:rsid w:val="08D5DE65"/>
    <w:rsid w:val="08D6E43F"/>
    <w:rsid w:val="08E7EFB2"/>
    <w:rsid w:val="08EA5D3D"/>
    <w:rsid w:val="08F40026"/>
    <w:rsid w:val="08F9C7E6"/>
    <w:rsid w:val="08FDC3C2"/>
    <w:rsid w:val="08FE17F1"/>
    <w:rsid w:val="08FEB72A"/>
    <w:rsid w:val="090152CF"/>
    <w:rsid w:val="09024C4E"/>
    <w:rsid w:val="0905291C"/>
    <w:rsid w:val="09060CD0"/>
    <w:rsid w:val="09384102"/>
    <w:rsid w:val="094D6418"/>
    <w:rsid w:val="096A9833"/>
    <w:rsid w:val="096B70A9"/>
    <w:rsid w:val="096BFC15"/>
    <w:rsid w:val="09788EFE"/>
    <w:rsid w:val="097981B9"/>
    <w:rsid w:val="0979C9BA"/>
    <w:rsid w:val="0981CE1F"/>
    <w:rsid w:val="09826310"/>
    <w:rsid w:val="09849792"/>
    <w:rsid w:val="0987A6FF"/>
    <w:rsid w:val="098A24DE"/>
    <w:rsid w:val="098C92F8"/>
    <w:rsid w:val="09A25661"/>
    <w:rsid w:val="09A51B19"/>
    <w:rsid w:val="09A653D1"/>
    <w:rsid w:val="09AC04BB"/>
    <w:rsid w:val="09AFBFCF"/>
    <w:rsid w:val="09B9C9F9"/>
    <w:rsid w:val="09B9D6C8"/>
    <w:rsid w:val="09BC03AC"/>
    <w:rsid w:val="09BC7CE5"/>
    <w:rsid w:val="09BE6CAD"/>
    <w:rsid w:val="09C38C75"/>
    <w:rsid w:val="09D229F8"/>
    <w:rsid w:val="09D6B6C3"/>
    <w:rsid w:val="09DC5320"/>
    <w:rsid w:val="09E8B4EF"/>
    <w:rsid w:val="09ED235D"/>
    <w:rsid w:val="0A0321B6"/>
    <w:rsid w:val="0A07EBEC"/>
    <w:rsid w:val="0A097DB6"/>
    <w:rsid w:val="0A140A9E"/>
    <w:rsid w:val="0A1D6CDA"/>
    <w:rsid w:val="0A3AF5B1"/>
    <w:rsid w:val="0A41865B"/>
    <w:rsid w:val="0A43EF0E"/>
    <w:rsid w:val="0A474A85"/>
    <w:rsid w:val="0A555598"/>
    <w:rsid w:val="0A6942B5"/>
    <w:rsid w:val="0A6A8FAF"/>
    <w:rsid w:val="0A701604"/>
    <w:rsid w:val="0A75060D"/>
    <w:rsid w:val="0A78A7D4"/>
    <w:rsid w:val="0A7FD549"/>
    <w:rsid w:val="0A8718E3"/>
    <w:rsid w:val="0A8EEFA9"/>
    <w:rsid w:val="0A91233A"/>
    <w:rsid w:val="0A931875"/>
    <w:rsid w:val="0A97D732"/>
    <w:rsid w:val="0A9BFFCF"/>
    <w:rsid w:val="0A9C3BD9"/>
    <w:rsid w:val="0A9D142E"/>
    <w:rsid w:val="0AA1AD8A"/>
    <w:rsid w:val="0AA38707"/>
    <w:rsid w:val="0AA4E79E"/>
    <w:rsid w:val="0AA60828"/>
    <w:rsid w:val="0AB624D5"/>
    <w:rsid w:val="0ABA9544"/>
    <w:rsid w:val="0ABDBA9C"/>
    <w:rsid w:val="0AE322CC"/>
    <w:rsid w:val="0AE9A952"/>
    <w:rsid w:val="0AEF296D"/>
    <w:rsid w:val="0AF0AFDB"/>
    <w:rsid w:val="0AF47F35"/>
    <w:rsid w:val="0AF6192E"/>
    <w:rsid w:val="0AF76920"/>
    <w:rsid w:val="0AFB7E4D"/>
    <w:rsid w:val="0B0526DB"/>
    <w:rsid w:val="0B1536C4"/>
    <w:rsid w:val="0B1957E6"/>
    <w:rsid w:val="0B2622DB"/>
    <w:rsid w:val="0B2770B5"/>
    <w:rsid w:val="0B2BD0FF"/>
    <w:rsid w:val="0B2FCD35"/>
    <w:rsid w:val="0B3822ED"/>
    <w:rsid w:val="0B3D33BE"/>
    <w:rsid w:val="0B3E1737"/>
    <w:rsid w:val="0B420254"/>
    <w:rsid w:val="0B4CB4B9"/>
    <w:rsid w:val="0B682D26"/>
    <w:rsid w:val="0B6BDC59"/>
    <w:rsid w:val="0B71A7D1"/>
    <w:rsid w:val="0B760BB1"/>
    <w:rsid w:val="0B7B6011"/>
    <w:rsid w:val="0B91E5C9"/>
    <w:rsid w:val="0BB60A6A"/>
    <w:rsid w:val="0BBFD90A"/>
    <w:rsid w:val="0BC3746D"/>
    <w:rsid w:val="0BC9883B"/>
    <w:rsid w:val="0BD39579"/>
    <w:rsid w:val="0BF00E7B"/>
    <w:rsid w:val="0BF014AE"/>
    <w:rsid w:val="0BF7D010"/>
    <w:rsid w:val="0BFACBBF"/>
    <w:rsid w:val="0C057651"/>
    <w:rsid w:val="0C0B02EC"/>
    <w:rsid w:val="0C0C0C56"/>
    <w:rsid w:val="0C11C0F7"/>
    <w:rsid w:val="0C1232A8"/>
    <w:rsid w:val="0C20549B"/>
    <w:rsid w:val="0C24405E"/>
    <w:rsid w:val="0C25B27D"/>
    <w:rsid w:val="0C32CA07"/>
    <w:rsid w:val="0C3EC75C"/>
    <w:rsid w:val="0C400CA4"/>
    <w:rsid w:val="0C4FE83C"/>
    <w:rsid w:val="0C57F2E5"/>
    <w:rsid w:val="0C5E4700"/>
    <w:rsid w:val="0C648B3D"/>
    <w:rsid w:val="0C673B5D"/>
    <w:rsid w:val="0C67F436"/>
    <w:rsid w:val="0C688EC8"/>
    <w:rsid w:val="0C7733D5"/>
    <w:rsid w:val="0C773FA3"/>
    <w:rsid w:val="0C7899F1"/>
    <w:rsid w:val="0C87840D"/>
    <w:rsid w:val="0C8CC456"/>
    <w:rsid w:val="0C900956"/>
    <w:rsid w:val="0C999EC8"/>
    <w:rsid w:val="0CA0E86D"/>
    <w:rsid w:val="0CA49E4C"/>
    <w:rsid w:val="0CA6D498"/>
    <w:rsid w:val="0CC26AFE"/>
    <w:rsid w:val="0CC3E312"/>
    <w:rsid w:val="0CCB834D"/>
    <w:rsid w:val="0CCE251A"/>
    <w:rsid w:val="0CCF476B"/>
    <w:rsid w:val="0CCF9B93"/>
    <w:rsid w:val="0CD6F9A0"/>
    <w:rsid w:val="0CD7263B"/>
    <w:rsid w:val="0CE1E67C"/>
    <w:rsid w:val="0CE39163"/>
    <w:rsid w:val="0CE7B071"/>
    <w:rsid w:val="0CE7D0CC"/>
    <w:rsid w:val="0CFB875A"/>
    <w:rsid w:val="0CFF563E"/>
    <w:rsid w:val="0D05A9B0"/>
    <w:rsid w:val="0D062513"/>
    <w:rsid w:val="0D0A7162"/>
    <w:rsid w:val="0D1452C4"/>
    <w:rsid w:val="0D16CB9C"/>
    <w:rsid w:val="0D21C931"/>
    <w:rsid w:val="0D25EDA7"/>
    <w:rsid w:val="0D26848E"/>
    <w:rsid w:val="0D3C0DDA"/>
    <w:rsid w:val="0D40D037"/>
    <w:rsid w:val="0D45E9FB"/>
    <w:rsid w:val="0D4A631C"/>
    <w:rsid w:val="0D5AEA2A"/>
    <w:rsid w:val="0D61E655"/>
    <w:rsid w:val="0D63031F"/>
    <w:rsid w:val="0D689FD0"/>
    <w:rsid w:val="0D6D9AB7"/>
    <w:rsid w:val="0D71EAF4"/>
    <w:rsid w:val="0D762865"/>
    <w:rsid w:val="0D766C71"/>
    <w:rsid w:val="0D7DF802"/>
    <w:rsid w:val="0D804F8A"/>
    <w:rsid w:val="0D82E33A"/>
    <w:rsid w:val="0D86448B"/>
    <w:rsid w:val="0D8806DD"/>
    <w:rsid w:val="0D8B555F"/>
    <w:rsid w:val="0D8BBFFD"/>
    <w:rsid w:val="0D8DF4E7"/>
    <w:rsid w:val="0D8E5FBA"/>
    <w:rsid w:val="0D8F6EB2"/>
    <w:rsid w:val="0D8FA652"/>
    <w:rsid w:val="0D908048"/>
    <w:rsid w:val="0D93A071"/>
    <w:rsid w:val="0DA17E08"/>
    <w:rsid w:val="0DB4EC5B"/>
    <w:rsid w:val="0DB69862"/>
    <w:rsid w:val="0DBC33CF"/>
    <w:rsid w:val="0DC2094E"/>
    <w:rsid w:val="0DCE9915"/>
    <w:rsid w:val="0DD3DC9B"/>
    <w:rsid w:val="0DD88EC6"/>
    <w:rsid w:val="0DDB041D"/>
    <w:rsid w:val="0DE469E8"/>
    <w:rsid w:val="0DE4C4D3"/>
    <w:rsid w:val="0DE9E869"/>
    <w:rsid w:val="0DF49ED7"/>
    <w:rsid w:val="0DFF8D0B"/>
    <w:rsid w:val="0E2380C7"/>
    <w:rsid w:val="0E240911"/>
    <w:rsid w:val="0E2EC60D"/>
    <w:rsid w:val="0E2F444E"/>
    <w:rsid w:val="0E327594"/>
    <w:rsid w:val="0E368F60"/>
    <w:rsid w:val="0E3DB08E"/>
    <w:rsid w:val="0E416A91"/>
    <w:rsid w:val="0E573262"/>
    <w:rsid w:val="0E592EAF"/>
    <w:rsid w:val="0E71E53A"/>
    <w:rsid w:val="0E75236D"/>
    <w:rsid w:val="0E7D8A3B"/>
    <w:rsid w:val="0E961192"/>
    <w:rsid w:val="0E96A02E"/>
    <w:rsid w:val="0E982DC5"/>
    <w:rsid w:val="0E9BEA36"/>
    <w:rsid w:val="0EA0E706"/>
    <w:rsid w:val="0EA9AEDF"/>
    <w:rsid w:val="0EB0DC94"/>
    <w:rsid w:val="0EB57DFC"/>
    <w:rsid w:val="0EB587A2"/>
    <w:rsid w:val="0EBB4692"/>
    <w:rsid w:val="0EBC24EF"/>
    <w:rsid w:val="0EC0A1BA"/>
    <w:rsid w:val="0EC36DA1"/>
    <w:rsid w:val="0ED027C0"/>
    <w:rsid w:val="0ED2DC43"/>
    <w:rsid w:val="0EDAB612"/>
    <w:rsid w:val="0EDEB53B"/>
    <w:rsid w:val="0EEA4E54"/>
    <w:rsid w:val="0EF0B38E"/>
    <w:rsid w:val="0EFB4DD1"/>
    <w:rsid w:val="0EFE6E41"/>
    <w:rsid w:val="0F053108"/>
    <w:rsid w:val="0F06BC8F"/>
    <w:rsid w:val="0F0B0CDC"/>
    <w:rsid w:val="0F0E0406"/>
    <w:rsid w:val="0F2252E4"/>
    <w:rsid w:val="0F30F109"/>
    <w:rsid w:val="0F3B45BB"/>
    <w:rsid w:val="0F444E27"/>
    <w:rsid w:val="0F466E70"/>
    <w:rsid w:val="0F49D36A"/>
    <w:rsid w:val="0F4AA8AB"/>
    <w:rsid w:val="0F506108"/>
    <w:rsid w:val="0F53561D"/>
    <w:rsid w:val="0F538A28"/>
    <w:rsid w:val="0F5D9D7B"/>
    <w:rsid w:val="0F6322B9"/>
    <w:rsid w:val="0F66B717"/>
    <w:rsid w:val="0F6792B8"/>
    <w:rsid w:val="0F70C55A"/>
    <w:rsid w:val="0F71727F"/>
    <w:rsid w:val="0F7BAC5C"/>
    <w:rsid w:val="0F7C3A1C"/>
    <w:rsid w:val="0F7D869B"/>
    <w:rsid w:val="0F840EF1"/>
    <w:rsid w:val="0F9751C8"/>
    <w:rsid w:val="0FA79D02"/>
    <w:rsid w:val="0FAD7219"/>
    <w:rsid w:val="0FB5702B"/>
    <w:rsid w:val="0FB685AE"/>
    <w:rsid w:val="0FB8A493"/>
    <w:rsid w:val="0FCF9F58"/>
    <w:rsid w:val="0FD2E53C"/>
    <w:rsid w:val="0FD34562"/>
    <w:rsid w:val="0FD80BC0"/>
    <w:rsid w:val="0FDC7846"/>
    <w:rsid w:val="0FE1A421"/>
    <w:rsid w:val="0FF1AD18"/>
    <w:rsid w:val="100C9C70"/>
    <w:rsid w:val="1011293D"/>
    <w:rsid w:val="1019F900"/>
    <w:rsid w:val="101B5402"/>
    <w:rsid w:val="101CA003"/>
    <w:rsid w:val="101D06D8"/>
    <w:rsid w:val="101EA901"/>
    <w:rsid w:val="10272B62"/>
    <w:rsid w:val="1031204B"/>
    <w:rsid w:val="10317EC0"/>
    <w:rsid w:val="10375C28"/>
    <w:rsid w:val="103F22D9"/>
    <w:rsid w:val="1040CBE3"/>
    <w:rsid w:val="10444048"/>
    <w:rsid w:val="1044EA6D"/>
    <w:rsid w:val="104795CA"/>
    <w:rsid w:val="1047EA66"/>
    <w:rsid w:val="1048E453"/>
    <w:rsid w:val="10496A1E"/>
    <w:rsid w:val="104C8173"/>
    <w:rsid w:val="1057380E"/>
    <w:rsid w:val="105AB6A8"/>
    <w:rsid w:val="105C721B"/>
    <w:rsid w:val="106EDE6A"/>
    <w:rsid w:val="1083BA09"/>
    <w:rsid w:val="108D0925"/>
    <w:rsid w:val="109118FB"/>
    <w:rsid w:val="10937DA8"/>
    <w:rsid w:val="1097F555"/>
    <w:rsid w:val="10995E60"/>
    <w:rsid w:val="10A2B550"/>
    <w:rsid w:val="10A44D90"/>
    <w:rsid w:val="10A7069C"/>
    <w:rsid w:val="10AC479E"/>
    <w:rsid w:val="10B56341"/>
    <w:rsid w:val="10C1C307"/>
    <w:rsid w:val="10C4677F"/>
    <w:rsid w:val="10C476F5"/>
    <w:rsid w:val="10CDFBD2"/>
    <w:rsid w:val="10D9B97E"/>
    <w:rsid w:val="10DB44B1"/>
    <w:rsid w:val="10DCAE25"/>
    <w:rsid w:val="10E37F6B"/>
    <w:rsid w:val="10E446E0"/>
    <w:rsid w:val="10E463E3"/>
    <w:rsid w:val="10EB1BBD"/>
    <w:rsid w:val="10F24599"/>
    <w:rsid w:val="10F7B181"/>
    <w:rsid w:val="10FF1B7D"/>
    <w:rsid w:val="11000AE8"/>
    <w:rsid w:val="110898F8"/>
    <w:rsid w:val="1108EB32"/>
    <w:rsid w:val="1109CB76"/>
    <w:rsid w:val="110F2664"/>
    <w:rsid w:val="11102BDA"/>
    <w:rsid w:val="1111E07A"/>
    <w:rsid w:val="1119AB78"/>
    <w:rsid w:val="11260EAA"/>
    <w:rsid w:val="112BC863"/>
    <w:rsid w:val="112CE23C"/>
    <w:rsid w:val="11427AD8"/>
    <w:rsid w:val="114623FF"/>
    <w:rsid w:val="11519DFC"/>
    <w:rsid w:val="11587FF0"/>
    <w:rsid w:val="115A3828"/>
    <w:rsid w:val="1162E2BB"/>
    <w:rsid w:val="116865D3"/>
    <w:rsid w:val="117848A7"/>
    <w:rsid w:val="1178513E"/>
    <w:rsid w:val="1183A9E2"/>
    <w:rsid w:val="118D9210"/>
    <w:rsid w:val="1193403F"/>
    <w:rsid w:val="11935EBF"/>
    <w:rsid w:val="1198A7C8"/>
    <w:rsid w:val="119A6194"/>
    <w:rsid w:val="119E221B"/>
    <w:rsid w:val="11A75B1C"/>
    <w:rsid w:val="11A996C3"/>
    <w:rsid w:val="11AC49E1"/>
    <w:rsid w:val="11B8C656"/>
    <w:rsid w:val="11C49B9C"/>
    <w:rsid w:val="11C5B4C2"/>
    <w:rsid w:val="11CF6E8B"/>
    <w:rsid w:val="11D98067"/>
    <w:rsid w:val="11EC1E5D"/>
    <w:rsid w:val="11ECA81A"/>
    <w:rsid w:val="11FEABAF"/>
    <w:rsid w:val="1205D156"/>
    <w:rsid w:val="12082DEB"/>
    <w:rsid w:val="120CF353"/>
    <w:rsid w:val="1215BD1A"/>
    <w:rsid w:val="122064D8"/>
    <w:rsid w:val="1221B652"/>
    <w:rsid w:val="1221CB03"/>
    <w:rsid w:val="1223D568"/>
    <w:rsid w:val="1227FFA1"/>
    <w:rsid w:val="122F8344"/>
    <w:rsid w:val="1230D1A2"/>
    <w:rsid w:val="123951C8"/>
    <w:rsid w:val="123D0DD8"/>
    <w:rsid w:val="124D0109"/>
    <w:rsid w:val="12529F11"/>
    <w:rsid w:val="12577C9B"/>
    <w:rsid w:val="1266C1DB"/>
    <w:rsid w:val="126757F7"/>
    <w:rsid w:val="126A42AF"/>
    <w:rsid w:val="1281742C"/>
    <w:rsid w:val="1285A132"/>
    <w:rsid w:val="128904DD"/>
    <w:rsid w:val="128D6979"/>
    <w:rsid w:val="12939712"/>
    <w:rsid w:val="12AE99BC"/>
    <w:rsid w:val="12BCDDC5"/>
    <w:rsid w:val="12C35D41"/>
    <w:rsid w:val="12C981F4"/>
    <w:rsid w:val="12D00CC5"/>
    <w:rsid w:val="12D6835B"/>
    <w:rsid w:val="12D69E40"/>
    <w:rsid w:val="12DFDC3D"/>
    <w:rsid w:val="12E75926"/>
    <w:rsid w:val="12F35ABA"/>
    <w:rsid w:val="12F39818"/>
    <w:rsid w:val="1300CB52"/>
    <w:rsid w:val="1303D878"/>
    <w:rsid w:val="13064106"/>
    <w:rsid w:val="130C48CA"/>
    <w:rsid w:val="131130C1"/>
    <w:rsid w:val="13123EF0"/>
    <w:rsid w:val="1323FC24"/>
    <w:rsid w:val="13269A42"/>
    <w:rsid w:val="132B4D89"/>
    <w:rsid w:val="132DEC11"/>
    <w:rsid w:val="132ED035"/>
    <w:rsid w:val="1339D1D6"/>
    <w:rsid w:val="134198B2"/>
    <w:rsid w:val="134C18F0"/>
    <w:rsid w:val="13538262"/>
    <w:rsid w:val="13590BB5"/>
    <w:rsid w:val="13602B3B"/>
    <w:rsid w:val="1374F561"/>
    <w:rsid w:val="13764EA5"/>
    <w:rsid w:val="13793225"/>
    <w:rsid w:val="13808B08"/>
    <w:rsid w:val="138163F4"/>
    <w:rsid w:val="13825AEF"/>
    <w:rsid w:val="1384CAB6"/>
    <w:rsid w:val="13873178"/>
    <w:rsid w:val="138B282C"/>
    <w:rsid w:val="138E2855"/>
    <w:rsid w:val="13A28A05"/>
    <w:rsid w:val="13A4F118"/>
    <w:rsid w:val="13A6BB4D"/>
    <w:rsid w:val="13A91288"/>
    <w:rsid w:val="13A97DB6"/>
    <w:rsid w:val="13AB8841"/>
    <w:rsid w:val="13B5C1C5"/>
    <w:rsid w:val="13B96D23"/>
    <w:rsid w:val="13BBBE4F"/>
    <w:rsid w:val="13BFA57A"/>
    <w:rsid w:val="13C008E6"/>
    <w:rsid w:val="13C02835"/>
    <w:rsid w:val="13C92613"/>
    <w:rsid w:val="13CBB4C9"/>
    <w:rsid w:val="13CCA935"/>
    <w:rsid w:val="13CDE8A8"/>
    <w:rsid w:val="13DF93FC"/>
    <w:rsid w:val="13F7E1E3"/>
    <w:rsid w:val="13F9B33F"/>
    <w:rsid w:val="1401DA6E"/>
    <w:rsid w:val="1406C0E2"/>
    <w:rsid w:val="14079DD3"/>
    <w:rsid w:val="140A4A23"/>
    <w:rsid w:val="140AB0A7"/>
    <w:rsid w:val="141338F6"/>
    <w:rsid w:val="1417887A"/>
    <w:rsid w:val="14244F93"/>
    <w:rsid w:val="142743FA"/>
    <w:rsid w:val="142F5243"/>
    <w:rsid w:val="14348949"/>
    <w:rsid w:val="143A07E4"/>
    <w:rsid w:val="143B9129"/>
    <w:rsid w:val="14440781"/>
    <w:rsid w:val="144E5370"/>
    <w:rsid w:val="1452AC02"/>
    <w:rsid w:val="14543337"/>
    <w:rsid w:val="145E65DE"/>
    <w:rsid w:val="14651978"/>
    <w:rsid w:val="1466E4A2"/>
    <w:rsid w:val="1469504A"/>
    <w:rsid w:val="146F9D22"/>
    <w:rsid w:val="147881F9"/>
    <w:rsid w:val="147C3C0A"/>
    <w:rsid w:val="1493E653"/>
    <w:rsid w:val="14A01EB4"/>
    <w:rsid w:val="14A4751A"/>
    <w:rsid w:val="14AAAD98"/>
    <w:rsid w:val="14AF8F51"/>
    <w:rsid w:val="14B210A8"/>
    <w:rsid w:val="14B77F37"/>
    <w:rsid w:val="14BE88FE"/>
    <w:rsid w:val="14C14B0F"/>
    <w:rsid w:val="14C9FAA8"/>
    <w:rsid w:val="14D28592"/>
    <w:rsid w:val="14D4AF68"/>
    <w:rsid w:val="14DD914D"/>
    <w:rsid w:val="14DF6267"/>
    <w:rsid w:val="14E5BD41"/>
    <w:rsid w:val="1504D42E"/>
    <w:rsid w:val="15083972"/>
    <w:rsid w:val="151CABED"/>
    <w:rsid w:val="152D8DA2"/>
    <w:rsid w:val="1531C4AE"/>
    <w:rsid w:val="15333AB2"/>
    <w:rsid w:val="1539A411"/>
    <w:rsid w:val="153FD328"/>
    <w:rsid w:val="15452668"/>
    <w:rsid w:val="1557A376"/>
    <w:rsid w:val="155FF1E4"/>
    <w:rsid w:val="15639A49"/>
    <w:rsid w:val="1565F4B1"/>
    <w:rsid w:val="1572D6AA"/>
    <w:rsid w:val="157CEF78"/>
    <w:rsid w:val="15824497"/>
    <w:rsid w:val="15839C64"/>
    <w:rsid w:val="159D1FA7"/>
    <w:rsid w:val="15A5B3D1"/>
    <w:rsid w:val="15B2AF3A"/>
    <w:rsid w:val="15B4AAC0"/>
    <w:rsid w:val="15B51AFA"/>
    <w:rsid w:val="15C6DAB2"/>
    <w:rsid w:val="15C72C72"/>
    <w:rsid w:val="15DC6394"/>
    <w:rsid w:val="15E75F25"/>
    <w:rsid w:val="15EA9372"/>
    <w:rsid w:val="15F17FFC"/>
    <w:rsid w:val="15F673F9"/>
    <w:rsid w:val="15F73A3B"/>
    <w:rsid w:val="1608A0F0"/>
    <w:rsid w:val="16143AE7"/>
    <w:rsid w:val="16157F45"/>
    <w:rsid w:val="161E7D3D"/>
    <w:rsid w:val="162D0E7D"/>
    <w:rsid w:val="162FD652"/>
    <w:rsid w:val="1638AAB1"/>
    <w:rsid w:val="163E6186"/>
    <w:rsid w:val="163F2B4D"/>
    <w:rsid w:val="163FD3F0"/>
    <w:rsid w:val="16432783"/>
    <w:rsid w:val="164D5F05"/>
    <w:rsid w:val="16555A08"/>
    <w:rsid w:val="166F43B1"/>
    <w:rsid w:val="1672D3BA"/>
    <w:rsid w:val="168B64A3"/>
    <w:rsid w:val="1696A486"/>
    <w:rsid w:val="169A6EB3"/>
    <w:rsid w:val="169C63B0"/>
    <w:rsid w:val="169DBD4B"/>
    <w:rsid w:val="169E1BAB"/>
    <w:rsid w:val="16A6106F"/>
    <w:rsid w:val="16AE33A8"/>
    <w:rsid w:val="16B20A7B"/>
    <w:rsid w:val="16B41DCD"/>
    <w:rsid w:val="16B72747"/>
    <w:rsid w:val="16C512EA"/>
    <w:rsid w:val="16C65CDD"/>
    <w:rsid w:val="16E50C0D"/>
    <w:rsid w:val="16E619F7"/>
    <w:rsid w:val="16EEBC2F"/>
    <w:rsid w:val="16F190D2"/>
    <w:rsid w:val="16FADE4D"/>
    <w:rsid w:val="16FBBA6C"/>
    <w:rsid w:val="16FDE27B"/>
    <w:rsid w:val="1702F18D"/>
    <w:rsid w:val="17034662"/>
    <w:rsid w:val="1706CCDB"/>
    <w:rsid w:val="170BCFBA"/>
    <w:rsid w:val="171A1562"/>
    <w:rsid w:val="172D124D"/>
    <w:rsid w:val="1734A370"/>
    <w:rsid w:val="173DA1E1"/>
    <w:rsid w:val="17407FC7"/>
    <w:rsid w:val="17430097"/>
    <w:rsid w:val="1747A23F"/>
    <w:rsid w:val="1749D589"/>
    <w:rsid w:val="174A454B"/>
    <w:rsid w:val="174C6120"/>
    <w:rsid w:val="174E64EE"/>
    <w:rsid w:val="174FE926"/>
    <w:rsid w:val="175235DB"/>
    <w:rsid w:val="1757FB2C"/>
    <w:rsid w:val="17618278"/>
    <w:rsid w:val="176A719D"/>
    <w:rsid w:val="17732AF3"/>
    <w:rsid w:val="17788DA0"/>
    <w:rsid w:val="17792020"/>
    <w:rsid w:val="17871908"/>
    <w:rsid w:val="178ED82A"/>
    <w:rsid w:val="178F9EB6"/>
    <w:rsid w:val="17967CE2"/>
    <w:rsid w:val="179728A1"/>
    <w:rsid w:val="17998AC0"/>
    <w:rsid w:val="17AAFF17"/>
    <w:rsid w:val="17AE7C55"/>
    <w:rsid w:val="17BC075D"/>
    <w:rsid w:val="17BF4864"/>
    <w:rsid w:val="17BF75D9"/>
    <w:rsid w:val="17C12BDD"/>
    <w:rsid w:val="17D37A18"/>
    <w:rsid w:val="17D76527"/>
    <w:rsid w:val="17DD603F"/>
    <w:rsid w:val="17E78A2B"/>
    <w:rsid w:val="17F1B4EF"/>
    <w:rsid w:val="17FB88B3"/>
    <w:rsid w:val="18042134"/>
    <w:rsid w:val="1808418B"/>
    <w:rsid w:val="180F8BD2"/>
    <w:rsid w:val="18162367"/>
    <w:rsid w:val="18165821"/>
    <w:rsid w:val="182B0AC8"/>
    <w:rsid w:val="18336EB4"/>
    <w:rsid w:val="183AFC97"/>
    <w:rsid w:val="184DDADC"/>
    <w:rsid w:val="1856253F"/>
    <w:rsid w:val="185AC875"/>
    <w:rsid w:val="185EC58C"/>
    <w:rsid w:val="185ED9E3"/>
    <w:rsid w:val="1866AB1A"/>
    <w:rsid w:val="1870A88F"/>
    <w:rsid w:val="1871D9CF"/>
    <w:rsid w:val="18742268"/>
    <w:rsid w:val="1878082A"/>
    <w:rsid w:val="187F82AE"/>
    <w:rsid w:val="187FD0E1"/>
    <w:rsid w:val="18886720"/>
    <w:rsid w:val="18891B3B"/>
    <w:rsid w:val="188C71DB"/>
    <w:rsid w:val="188CAC9A"/>
    <w:rsid w:val="1895209E"/>
    <w:rsid w:val="18994A93"/>
    <w:rsid w:val="18A55F1A"/>
    <w:rsid w:val="18A8A737"/>
    <w:rsid w:val="18AA2092"/>
    <w:rsid w:val="18AFDE65"/>
    <w:rsid w:val="18B8982F"/>
    <w:rsid w:val="18C9048D"/>
    <w:rsid w:val="18CBEA3D"/>
    <w:rsid w:val="18CF18EB"/>
    <w:rsid w:val="18DD8131"/>
    <w:rsid w:val="18E84104"/>
    <w:rsid w:val="18F0D7CC"/>
    <w:rsid w:val="18F7E5A0"/>
    <w:rsid w:val="1903595D"/>
    <w:rsid w:val="1909370F"/>
    <w:rsid w:val="190C03E8"/>
    <w:rsid w:val="190C1D75"/>
    <w:rsid w:val="1919BCC7"/>
    <w:rsid w:val="191B553F"/>
    <w:rsid w:val="191BB3DB"/>
    <w:rsid w:val="1922D4B9"/>
    <w:rsid w:val="1924EDD4"/>
    <w:rsid w:val="1924FB31"/>
    <w:rsid w:val="19271EB2"/>
    <w:rsid w:val="192BD105"/>
    <w:rsid w:val="193B5659"/>
    <w:rsid w:val="193FAE14"/>
    <w:rsid w:val="196F0124"/>
    <w:rsid w:val="197190D3"/>
    <w:rsid w:val="197780EA"/>
    <w:rsid w:val="197DCCF5"/>
    <w:rsid w:val="197E4F26"/>
    <w:rsid w:val="1981410B"/>
    <w:rsid w:val="19837C1E"/>
    <w:rsid w:val="1984D4A2"/>
    <w:rsid w:val="1987B4EF"/>
    <w:rsid w:val="198A34F5"/>
    <w:rsid w:val="19914917"/>
    <w:rsid w:val="199479F2"/>
    <w:rsid w:val="199ED4C0"/>
    <w:rsid w:val="199FE1A2"/>
    <w:rsid w:val="19A4D026"/>
    <w:rsid w:val="19AED69D"/>
    <w:rsid w:val="19B7B3C0"/>
    <w:rsid w:val="19BCD1B1"/>
    <w:rsid w:val="19C1F669"/>
    <w:rsid w:val="19DBF2F2"/>
    <w:rsid w:val="19EC0CD2"/>
    <w:rsid w:val="19F69B89"/>
    <w:rsid w:val="19FD1DE5"/>
    <w:rsid w:val="1A0B9D35"/>
    <w:rsid w:val="1A0E7771"/>
    <w:rsid w:val="1A1612F0"/>
    <w:rsid w:val="1A26D60A"/>
    <w:rsid w:val="1A2AADE5"/>
    <w:rsid w:val="1A2ADBAF"/>
    <w:rsid w:val="1A38CF2A"/>
    <w:rsid w:val="1A4A054F"/>
    <w:rsid w:val="1A4ED9EE"/>
    <w:rsid w:val="1A5CEABE"/>
    <w:rsid w:val="1A609E30"/>
    <w:rsid w:val="1A710092"/>
    <w:rsid w:val="1A72E3ED"/>
    <w:rsid w:val="1A7491A3"/>
    <w:rsid w:val="1A77CFC1"/>
    <w:rsid w:val="1A791678"/>
    <w:rsid w:val="1A7F61AA"/>
    <w:rsid w:val="1A8888D0"/>
    <w:rsid w:val="1A8FB135"/>
    <w:rsid w:val="1A901AFF"/>
    <w:rsid w:val="1A914249"/>
    <w:rsid w:val="1A97056F"/>
    <w:rsid w:val="1A9AD112"/>
    <w:rsid w:val="1AA7B0AB"/>
    <w:rsid w:val="1ABDA1BC"/>
    <w:rsid w:val="1AC62A8D"/>
    <w:rsid w:val="1ACD67DC"/>
    <w:rsid w:val="1ACED02E"/>
    <w:rsid w:val="1ADCE454"/>
    <w:rsid w:val="1AF127AA"/>
    <w:rsid w:val="1AF64E4B"/>
    <w:rsid w:val="1AF8E3C3"/>
    <w:rsid w:val="1B010E40"/>
    <w:rsid w:val="1B01514E"/>
    <w:rsid w:val="1B1485B1"/>
    <w:rsid w:val="1B18071F"/>
    <w:rsid w:val="1B1F1DEE"/>
    <w:rsid w:val="1B21B4F7"/>
    <w:rsid w:val="1B260CE3"/>
    <w:rsid w:val="1B3317F6"/>
    <w:rsid w:val="1B5A4752"/>
    <w:rsid w:val="1B5E3446"/>
    <w:rsid w:val="1B82F005"/>
    <w:rsid w:val="1B9F0150"/>
    <w:rsid w:val="1BA9DB2C"/>
    <w:rsid w:val="1BAB8143"/>
    <w:rsid w:val="1BAC0E4E"/>
    <w:rsid w:val="1BB32960"/>
    <w:rsid w:val="1BB517F5"/>
    <w:rsid w:val="1BBD5C28"/>
    <w:rsid w:val="1BC25872"/>
    <w:rsid w:val="1BC2D220"/>
    <w:rsid w:val="1BC59A7A"/>
    <w:rsid w:val="1BD66CBF"/>
    <w:rsid w:val="1BE009F0"/>
    <w:rsid w:val="1BE1ACCF"/>
    <w:rsid w:val="1BE3F648"/>
    <w:rsid w:val="1BE70069"/>
    <w:rsid w:val="1BF0ED4C"/>
    <w:rsid w:val="1BF242B7"/>
    <w:rsid w:val="1BF3CE22"/>
    <w:rsid w:val="1BF3CEE8"/>
    <w:rsid w:val="1BFBBFEB"/>
    <w:rsid w:val="1BFE39A6"/>
    <w:rsid w:val="1C01B2FD"/>
    <w:rsid w:val="1C0CDE75"/>
    <w:rsid w:val="1C0F2E15"/>
    <w:rsid w:val="1C1191A9"/>
    <w:rsid w:val="1C184708"/>
    <w:rsid w:val="1C21D611"/>
    <w:rsid w:val="1C2E6CB1"/>
    <w:rsid w:val="1C324BCB"/>
    <w:rsid w:val="1C47A9FF"/>
    <w:rsid w:val="1C4B43E0"/>
    <w:rsid w:val="1C4FC1C0"/>
    <w:rsid w:val="1C564E3B"/>
    <w:rsid w:val="1C5F0986"/>
    <w:rsid w:val="1C601EA6"/>
    <w:rsid w:val="1C613AEC"/>
    <w:rsid w:val="1C65770C"/>
    <w:rsid w:val="1C682E1F"/>
    <w:rsid w:val="1C6F4E2D"/>
    <w:rsid w:val="1C735FCE"/>
    <w:rsid w:val="1C79B38E"/>
    <w:rsid w:val="1C856E0C"/>
    <w:rsid w:val="1C8CA652"/>
    <w:rsid w:val="1C943C0B"/>
    <w:rsid w:val="1CA73055"/>
    <w:rsid w:val="1CA7A773"/>
    <w:rsid w:val="1CBFF294"/>
    <w:rsid w:val="1CD7A2F2"/>
    <w:rsid w:val="1CDAC59E"/>
    <w:rsid w:val="1CDF04DD"/>
    <w:rsid w:val="1CF347F0"/>
    <w:rsid w:val="1CF3EA7A"/>
    <w:rsid w:val="1CF59DC8"/>
    <w:rsid w:val="1CF5F885"/>
    <w:rsid w:val="1D034BB7"/>
    <w:rsid w:val="1D042C81"/>
    <w:rsid w:val="1D04B870"/>
    <w:rsid w:val="1D05596C"/>
    <w:rsid w:val="1D06A088"/>
    <w:rsid w:val="1D0A91C1"/>
    <w:rsid w:val="1D0DCA9C"/>
    <w:rsid w:val="1D2152BF"/>
    <w:rsid w:val="1D2FD4FF"/>
    <w:rsid w:val="1D358DC6"/>
    <w:rsid w:val="1D3A0547"/>
    <w:rsid w:val="1D3CB0C4"/>
    <w:rsid w:val="1D3E197E"/>
    <w:rsid w:val="1D42D704"/>
    <w:rsid w:val="1D444210"/>
    <w:rsid w:val="1D4C8E8B"/>
    <w:rsid w:val="1D4D08AA"/>
    <w:rsid w:val="1D4F2FEA"/>
    <w:rsid w:val="1D524BC9"/>
    <w:rsid w:val="1D5D704C"/>
    <w:rsid w:val="1D6A1940"/>
    <w:rsid w:val="1D6A76C0"/>
    <w:rsid w:val="1D6AF9EA"/>
    <w:rsid w:val="1D6B4CB9"/>
    <w:rsid w:val="1D6C73C8"/>
    <w:rsid w:val="1D780821"/>
    <w:rsid w:val="1D85EB9A"/>
    <w:rsid w:val="1D8AF410"/>
    <w:rsid w:val="1D8CBAF7"/>
    <w:rsid w:val="1D8D1F06"/>
    <w:rsid w:val="1D9E6B9F"/>
    <w:rsid w:val="1D9EA33A"/>
    <w:rsid w:val="1D9F9AF5"/>
    <w:rsid w:val="1DA750CF"/>
    <w:rsid w:val="1DAD2C51"/>
    <w:rsid w:val="1DB5A054"/>
    <w:rsid w:val="1DB5B1DA"/>
    <w:rsid w:val="1DB9D778"/>
    <w:rsid w:val="1DBB72C7"/>
    <w:rsid w:val="1DC09F48"/>
    <w:rsid w:val="1DC7E1F6"/>
    <w:rsid w:val="1DCBBC79"/>
    <w:rsid w:val="1DD2B39A"/>
    <w:rsid w:val="1DD4043E"/>
    <w:rsid w:val="1DDC2BE9"/>
    <w:rsid w:val="1DDC9E8D"/>
    <w:rsid w:val="1DDE2819"/>
    <w:rsid w:val="1DDE40AD"/>
    <w:rsid w:val="1DE1ED20"/>
    <w:rsid w:val="1DE40087"/>
    <w:rsid w:val="1DE6DC00"/>
    <w:rsid w:val="1DECB1A6"/>
    <w:rsid w:val="1DF5B978"/>
    <w:rsid w:val="1DF7BC5A"/>
    <w:rsid w:val="1DFF2BAD"/>
    <w:rsid w:val="1E03FE80"/>
    <w:rsid w:val="1E131C2C"/>
    <w:rsid w:val="1E18ED0C"/>
    <w:rsid w:val="1E1905F2"/>
    <w:rsid w:val="1E1E6BAC"/>
    <w:rsid w:val="1E2ABF69"/>
    <w:rsid w:val="1E331B8C"/>
    <w:rsid w:val="1E335198"/>
    <w:rsid w:val="1E38F066"/>
    <w:rsid w:val="1E4A8EFB"/>
    <w:rsid w:val="1E55D000"/>
    <w:rsid w:val="1E728686"/>
    <w:rsid w:val="1E760FEF"/>
    <w:rsid w:val="1E7D82A5"/>
    <w:rsid w:val="1E852797"/>
    <w:rsid w:val="1E8777D3"/>
    <w:rsid w:val="1E8AAB39"/>
    <w:rsid w:val="1E8B6957"/>
    <w:rsid w:val="1E8CF3AB"/>
    <w:rsid w:val="1E93AECA"/>
    <w:rsid w:val="1EAC3D79"/>
    <w:rsid w:val="1EB43F86"/>
    <w:rsid w:val="1EB59869"/>
    <w:rsid w:val="1EB9FB50"/>
    <w:rsid w:val="1EBCC854"/>
    <w:rsid w:val="1EBE3DE4"/>
    <w:rsid w:val="1EC0AA5D"/>
    <w:rsid w:val="1EC3EB78"/>
    <w:rsid w:val="1EC53FE0"/>
    <w:rsid w:val="1EC9D88B"/>
    <w:rsid w:val="1ED2A5E4"/>
    <w:rsid w:val="1ED82BB8"/>
    <w:rsid w:val="1EDB8419"/>
    <w:rsid w:val="1EE00115"/>
    <w:rsid w:val="1EE02502"/>
    <w:rsid w:val="1EE94672"/>
    <w:rsid w:val="1EF4091C"/>
    <w:rsid w:val="1EF4B019"/>
    <w:rsid w:val="1EF4FCEA"/>
    <w:rsid w:val="1EF6964B"/>
    <w:rsid w:val="1EF7248A"/>
    <w:rsid w:val="1F053BA2"/>
    <w:rsid w:val="1F12C1B5"/>
    <w:rsid w:val="1F15AC2E"/>
    <w:rsid w:val="1F16F2FC"/>
    <w:rsid w:val="1F2836E8"/>
    <w:rsid w:val="1F454880"/>
    <w:rsid w:val="1F49863D"/>
    <w:rsid w:val="1F579B49"/>
    <w:rsid w:val="1F5A8B38"/>
    <w:rsid w:val="1F5BBDEA"/>
    <w:rsid w:val="1F5BC979"/>
    <w:rsid w:val="1F6214AE"/>
    <w:rsid w:val="1F6862CB"/>
    <w:rsid w:val="1F6D44CD"/>
    <w:rsid w:val="1F78FDA1"/>
    <w:rsid w:val="1F79273D"/>
    <w:rsid w:val="1F7F1CAC"/>
    <w:rsid w:val="1F87569E"/>
    <w:rsid w:val="1F88DC2C"/>
    <w:rsid w:val="1F901DAE"/>
    <w:rsid w:val="1FB11AEF"/>
    <w:rsid w:val="1FB8A1A7"/>
    <w:rsid w:val="1FBA4296"/>
    <w:rsid w:val="1FC89318"/>
    <w:rsid w:val="1FCABCDD"/>
    <w:rsid w:val="1FCE07DC"/>
    <w:rsid w:val="1FE1CF12"/>
    <w:rsid w:val="1FE3BAC9"/>
    <w:rsid w:val="1FEA94C7"/>
    <w:rsid w:val="1FEBD525"/>
    <w:rsid w:val="1FED9491"/>
    <w:rsid w:val="1FF12505"/>
    <w:rsid w:val="1FF3AE99"/>
    <w:rsid w:val="1FF7C569"/>
    <w:rsid w:val="2002B309"/>
    <w:rsid w:val="201515A8"/>
    <w:rsid w:val="201C9C25"/>
    <w:rsid w:val="202BB2FB"/>
    <w:rsid w:val="20365899"/>
    <w:rsid w:val="20385084"/>
    <w:rsid w:val="203AF266"/>
    <w:rsid w:val="203EF422"/>
    <w:rsid w:val="203FB202"/>
    <w:rsid w:val="2048D138"/>
    <w:rsid w:val="20514B53"/>
    <w:rsid w:val="20573E48"/>
    <w:rsid w:val="205B642B"/>
    <w:rsid w:val="206200D7"/>
    <w:rsid w:val="2087CF2C"/>
    <w:rsid w:val="2089C1F5"/>
    <w:rsid w:val="208C2268"/>
    <w:rsid w:val="2090A845"/>
    <w:rsid w:val="209675F7"/>
    <w:rsid w:val="20B91170"/>
    <w:rsid w:val="20BD14D1"/>
    <w:rsid w:val="20BDD364"/>
    <w:rsid w:val="20C0DFA7"/>
    <w:rsid w:val="20C5E87E"/>
    <w:rsid w:val="20D90602"/>
    <w:rsid w:val="20DF336C"/>
    <w:rsid w:val="20E98868"/>
    <w:rsid w:val="20F16998"/>
    <w:rsid w:val="20F48C2B"/>
    <w:rsid w:val="2100D21D"/>
    <w:rsid w:val="21101CBE"/>
    <w:rsid w:val="21134E6E"/>
    <w:rsid w:val="211579D5"/>
    <w:rsid w:val="212CDF94"/>
    <w:rsid w:val="21334E0C"/>
    <w:rsid w:val="2139EC21"/>
    <w:rsid w:val="213CB95B"/>
    <w:rsid w:val="213F5350"/>
    <w:rsid w:val="213FF326"/>
    <w:rsid w:val="2141DD81"/>
    <w:rsid w:val="214796C3"/>
    <w:rsid w:val="214A9002"/>
    <w:rsid w:val="21506D9B"/>
    <w:rsid w:val="21517C87"/>
    <w:rsid w:val="21518048"/>
    <w:rsid w:val="215180E7"/>
    <w:rsid w:val="2154FA17"/>
    <w:rsid w:val="21606076"/>
    <w:rsid w:val="2162D6A4"/>
    <w:rsid w:val="216E6474"/>
    <w:rsid w:val="21739802"/>
    <w:rsid w:val="217DA612"/>
    <w:rsid w:val="217EE893"/>
    <w:rsid w:val="217F971F"/>
    <w:rsid w:val="218080D4"/>
    <w:rsid w:val="2182A623"/>
    <w:rsid w:val="21875D5D"/>
    <w:rsid w:val="218A4845"/>
    <w:rsid w:val="218D06B2"/>
    <w:rsid w:val="21917940"/>
    <w:rsid w:val="21995A2E"/>
    <w:rsid w:val="21B3BBEB"/>
    <w:rsid w:val="21B48831"/>
    <w:rsid w:val="21B50474"/>
    <w:rsid w:val="21BD9510"/>
    <w:rsid w:val="21C03A54"/>
    <w:rsid w:val="21D3518E"/>
    <w:rsid w:val="21DB0D39"/>
    <w:rsid w:val="21DE26A1"/>
    <w:rsid w:val="21EC503F"/>
    <w:rsid w:val="21F01777"/>
    <w:rsid w:val="21F1C6D6"/>
    <w:rsid w:val="21F9A7D6"/>
    <w:rsid w:val="220A46A6"/>
    <w:rsid w:val="220BDAB6"/>
    <w:rsid w:val="22122452"/>
    <w:rsid w:val="221CECE4"/>
    <w:rsid w:val="22244ADE"/>
    <w:rsid w:val="222D2EFD"/>
    <w:rsid w:val="22300A5B"/>
    <w:rsid w:val="2231E45E"/>
    <w:rsid w:val="2239395F"/>
    <w:rsid w:val="223FD9AE"/>
    <w:rsid w:val="2243B525"/>
    <w:rsid w:val="225242DC"/>
    <w:rsid w:val="2252C445"/>
    <w:rsid w:val="2255C812"/>
    <w:rsid w:val="225AFB3E"/>
    <w:rsid w:val="2262AB71"/>
    <w:rsid w:val="226AAF40"/>
    <w:rsid w:val="2295E333"/>
    <w:rsid w:val="22984FD8"/>
    <w:rsid w:val="22A295F7"/>
    <w:rsid w:val="22A4B04C"/>
    <w:rsid w:val="22AA1E70"/>
    <w:rsid w:val="22AFB31F"/>
    <w:rsid w:val="22C1DD75"/>
    <w:rsid w:val="22CC2C33"/>
    <w:rsid w:val="22CCDA10"/>
    <w:rsid w:val="22EAA7EC"/>
    <w:rsid w:val="22EB058C"/>
    <w:rsid w:val="22EF3B6B"/>
    <w:rsid w:val="22F49E40"/>
    <w:rsid w:val="23095B3B"/>
    <w:rsid w:val="2309FCCB"/>
    <w:rsid w:val="230BB9A7"/>
    <w:rsid w:val="231E6240"/>
    <w:rsid w:val="23274FE6"/>
    <w:rsid w:val="23498D32"/>
    <w:rsid w:val="234A09BE"/>
    <w:rsid w:val="235DF357"/>
    <w:rsid w:val="23633CFF"/>
    <w:rsid w:val="236A5165"/>
    <w:rsid w:val="236C0C3A"/>
    <w:rsid w:val="236D33D7"/>
    <w:rsid w:val="2382EC4B"/>
    <w:rsid w:val="238A4710"/>
    <w:rsid w:val="23936218"/>
    <w:rsid w:val="23984ED1"/>
    <w:rsid w:val="2398A670"/>
    <w:rsid w:val="2399E103"/>
    <w:rsid w:val="23A85A73"/>
    <w:rsid w:val="23A9EF09"/>
    <w:rsid w:val="23AF6E51"/>
    <w:rsid w:val="23B5D31C"/>
    <w:rsid w:val="23B61BBE"/>
    <w:rsid w:val="23BBE425"/>
    <w:rsid w:val="23C11431"/>
    <w:rsid w:val="23C21851"/>
    <w:rsid w:val="23D05B89"/>
    <w:rsid w:val="23D3615F"/>
    <w:rsid w:val="23D73AF7"/>
    <w:rsid w:val="23DD486F"/>
    <w:rsid w:val="23F62A65"/>
    <w:rsid w:val="23FC238B"/>
    <w:rsid w:val="23FCE122"/>
    <w:rsid w:val="23FF7BAF"/>
    <w:rsid w:val="240701A3"/>
    <w:rsid w:val="2407B158"/>
    <w:rsid w:val="240CA442"/>
    <w:rsid w:val="24172287"/>
    <w:rsid w:val="24248352"/>
    <w:rsid w:val="242F1F8E"/>
    <w:rsid w:val="244B3483"/>
    <w:rsid w:val="244D78C3"/>
    <w:rsid w:val="244E4211"/>
    <w:rsid w:val="245EECA0"/>
    <w:rsid w:val="247F1029"/>
    <w:rsid w:val="247F4FFD"/>
    <w:rsid w:val="248682EC"/>
    <w:rsid w:val="248D5DDE"/>
    <w:rsid w:val="24907FF1"/>
    <w:rsid w:val="249D4C98"/>
    <w:rsid w:val="249E530D"/>
    <w:rsid w:val="24A85EE4"/>
    <w:rsid w:val="24ABB42A"/>
    <w:rsid w:val="24ABFC6C"/>
    <w:rsid w:val="24AECA6F"/>
    <w:rsid w:val="24C24048"/>
    <w:rsid w:val="24CBC80E"/>
    <w:rsid w:val="24DC48A4"/>
    <w:rsid w:val="24E3D438"/>
    <w:rsid w:val="24E4D553"/>
    <w:rsid w:val="24E55A7B"/>
    <w:rsid w:val="24E5F51C"/>
    <w:rsid w:val="24E6F3DF"/>
    <w:rsid w:val="24F3A58E"/>
    <w:rsid w:val="24FD022D"/>
    <w:rsid w:val="25092C25"/>
    <w:rsid w:val="2512D3DD"/>
    <w:rsid w:val="251607BE"/>
    <w:rsid w:val="251D00F4"/>
    <w:rsid w:val="251E4E0F"/>
    <w:rsid w:val="25246810"/>
    <w:rsid w:val="2524A5DA"/>
    <w:rsid w:val="2528487D"/>
    <w:rsid w:val="253B82AE"/>
    <w:rsid w:val="2544F197"/>
    <w:rsid w:val="254A8ED7"/>
    <w:rsid w:val="254AE578"/>
    <w:rsid w:val="254C37D2"/>
    <w:rsid w:val="2551E03B"/>
    <w:rsid w:val="2552A4DD"/>
    <w:rsid w:val="25575BB2"/>
    <w:rsid w:val="255B3007"/>
    <w:rsid w:val="25796297"/>
    <w:rsid w:val="257A11ED"/>
    <w:rsid w:val="257C2498"/>
    <w:rsid w:val="257F19F0"/>
    <w:rsid w:val="2587DD91"/>
    <w:rsid w:val="258A112C"/>
    <w:rsid w:val="25A326D2"/>
    <w:rsid w:val="25C53109"/>
    <w:rsid w:val="25CE2C8E"/>
    <w:rsid w:val="25D5EEE0"/>
    <w:rsid w:val="25DBAE32"/>
    <w:rsid w:val="25EA88E1"/>
    <w:rsid w:val="26008C47"/>
    <w:rsid w:val="2605990D"/>
    <w:rsid w:val="2618E52B"/>
    <w:rsid w:val="26226CD3"/>
    <w:rsid w:val="2624DEC3"/>
    <w:rsid w:val="2625F22B"/>
    <w:rsid w:val="2626DF7F"/>
    <w:rsid w:val="2629AFBF"/>
    <w:rsid w:val="2633A631"/>
    <w:rsid w:val="263DD6FF"/>
    <w:rsid w:val="2659956B"/>
    <w:rsid w:val="265B0EBD"/>
    <w:rsid w:val="265DD8D8"/>
    <w:rsid w:val="267EB06B"/>
    <w:rsid w:val="267F5EE4"/>
    <w:rsid w:val="2681B7F2"/>
    <w:rsid w:val="2682ED96"/>
    <w:rsid w:val="268971C5"/>
    <w:rsid w:val="268FF6F3"/>
    <w:rsid w:val="269C2D82"/>
    <w:rsid w:val="269E416A"/>
    <w:rsid w:val="26A56051"/>
    <w:rsid w:val="26A644F1"/>
    <w:rsid w:val="26B03C82"/>
    <w:rsid w:val="26B29E32"/>
    <w:rsid w:val="26B57685"/>
    <w:rsid w:val="26BA503B"/>
    <w:rsid w:val="26BFFB12"/>
    <w:rsid w:val="26C1AC08"/>
    <w:rsid w:val="26D0B366"/>
    <w:rsid w:val="26DB5D3C"/>
    <w:rsid w:val="26DB8975"/>
    <w:rsid w:val="26E19C68"/>
    <w:rsid w:val="26E917FC"/>
    <w:rsid w:val="26E924D1"/>
    <w:rsid w:val="26F6A227"/>
    <w:rsid w:val="26FA3FF6"/>
    <w:rsid w:val="26FB5911"/>
    <w:rsid w:val="26FF95A6"/>
    <w:rsid w:val="27072679"/>
    <w:rsid w:val="270B0298"/>
    <w:rsid w:val="270B4B9E"/>
    <w:rsid w:val="27142C0E"/>
    <w:rsid w:val="27311E91"/>
    <w:rsid w:val="2736BD52"/>
    <w:rsid w:val="273CCA55"/>
    <w:rsid w:val="273EDE22"/>
    <w:rsid w:val="27401828"/>
    <w:rsid w:val="27527787"/>
    <w:rsid w:val="27584962"/>
    <w:rsid w:val="2758CEA0"/>
    <w:rsid w:val="2759BD62"/>
    <w:rsid w:val="275ADFC6"/>
    <w:rsid w:val="27725BA4"/>
    <w:rsid w:val="278702A4"/>
    <w:rsid w:val="2789AB51"/>
    <w:rsid w:val="27938DFE"/>
    <w:rsid w:val="279604B7"/>
    <w:rsid w:val="27997639"/>
    <w:rsid w:val="279B6318"/>
    <w:rsid w:val="27A5D3AC"/>
    <w:rsid w:val="27AD8C68"/>
    <w:rsid w:val="27B52074"/>
    <w:rsid w:val="27BCAEA8"/>
    <w:rsid w:val="27C05F19"/>
    <w:rsid w:val="27D0ACC6"/>
    <w:rsid w:val="27D1619C"/>
    <w:rsid w:val="27D5D68B"/>
    <w:rsid w:val="27DFEAEE"/>
    <w:rsid w:val="27E505AC"/>
    <w:rsid w:val="27E78FC5"/>
    <w:rsid w:val="27E8824B"/>
    <w:rsid w:val="27EA1C7A"/>
    <w:rsid w:val="27F25403"/>
    <w:rsid w:val="27F530CE"/>
    <w:rsid w:val="27F741D4"/>
    <w:rsid w:val="27F8C932"/>
    <w:rsid w:val="27FF5A95"/>
    <w:rsid w:val="280352BD"/>
    <w:rsid w:val="28086DA8"/>
    <w:rsid w:val="280D4120"/>
    <w:rsid w:val="281C82E1"/>
    <w:rsid w:val="281CE1C0"/>
    <w:rsid w:val="282F0070"/>
    <w:rsid w:val="283493B4"/>
    <w:rsid w:val="2835D857"/>
    <w:rsid w:val="2839A074"/>
    <w:rsid w:val="283E9CF3"/>
    <w:rsid w:val="283FBAD7"/>
    <w:rsid w:val="28425023"/>
    <w:rsid w:val="284B1D97"/>
    <w:rsid w:val="284B9B53"/>
    <w:rsid w:val="284FA31C"/>
    <w:rsid w:val="28506F0D"/>
    <w:rsid w:val="28561D88"/>
    <w:rsid w:val="2865B082"/>
    <w:rsid w:val="2875105B"/>
    <w:rsid w:val="28756392"/>
    <w:rsid w:val="287F636B"/>
    <w:rsid w:val="28963C2B"/>
    <w:rsid w:val="289C412F"/>
    <w:rsid w:val="28ABACFE"/>
    <w:rsid w:val="28AC535B"/>
    <w:rsid w:val="28AE61F8"/>
    <w:rsid w:val="28B152C6"/>
    <w:rsid w:val="28CF2F4B"/>
    <w:rsid w:val="28D76AA5"/>
    <w:rsid w:val="28D89A78"/>
    <w:rsid w:val="28DA1463"/>
    <w:rsid w:val="28DD1257"/>
    <w:rsid w:val="28E8EF29"/>
    <w:rsid w:val="28EE6C8D"/>
    <w:rsid w:val="28F7F7CE"/>
    <w:rsid w:val="28FC7EA5"/>
    <w:rsid w:val="28FF6660"/>
    <w:rsid w:val="290AB7BF"/>
    <w:rsid w:val="29118D53"/>
    <w:rsid w:val="29181E48"/>
    <w:rsid w:val="29194E1F"/>
    <w:rsid w:val="2921B334"/>
    <w:rsid w:val="2926DD08"/>
    <w:rsid w:val="292BC68A"/>
    <w:rsid w:val="292F40ED"/>
    <w:rsid w:val="2930C126"/>
    <w:rsid w:val="294404E1"/>
    <w:rsid w:val="29440C95"/>
    <w:rsid w:val="29473EAC"/>
    <w:rsid w:val="294AC8B7"/>
    <w:rsid w:val="294C74BE"/>
    <w:rsid w:val="294C8ACF"/>
    <w:rsid w:val="2953249A"/>
    <w:rsid w:val="295A3737"/>
    <w:rsid w:val="295C7F85"/>
    <w:rsid w:val="2963F114"/>
    <w:rsid w:val="2964312F"/>
    <w:rsid w:val="2964A665"/>
    <w:rsid w:val="2983BA03"/>
    <w:rsid w:val="2989C5CF"/>
    <w:rsid w:val="298E6893"/>
    <w:rsid w:val="298E98D1"/>
    <w:rsid w:val="29906CB0"/>
    <w:rsid w:val="29912B4C"/>
    <w:rsid w:val="299A7181"/>
    <w:rsid w:val="299A7A75"/>
    <w:rsid w:val="299FD328"/>
    <w:rsid w:val="29A834D1"/>
    <w:rsid w:val="29AA3433"/>
    <w:rsid w:val="29AD27D4"/>
    <w:rsid w:val="29C44F1E"/>
    <w:rsid w:val="29C5D2B0"/>
    <w:rsid w:val="29D13D00"/>
    <w:rsid w:val="29DAEF09"/>
    <w:rsid w:val="29E3AB4C"/>
    <w:rsid w:val="29E66A2A"/>
    <w:rsid w:val="29FDAB37"/>
    <w:rsid w:val="2A002D10"/>
    <w:rsid w:val="2A07BC8D"/>
    <w:rsid w:val="2A0B5CA4"/>
    <w:rsid w:val="2A13B1A4"/>
    <w:rsid w:val="2A21ECB1"/>
    <w:rsid w:val="2A25404C"/>
    <w:rsid w:val="2A26CCDC"/>
    <w:rsid w:val="2A273395"/>
    <w:rsid w:val="2A2F5756"/>
    <w:rsid w:val="2A32725A"/>
    <w:rsid w:val="2A37ED02"/>
    <w:rsid w:val="2A4DBD6C"/>
    <w:rsid w:val="2A4DFE18"/>
    <w:rsid w:val="2A5830C7"/>
    <w:rsid w:val="2A7DC298"/>
    <w:rsid w:val="2A912A9F"/>
    <w:rsid w:val="2A94B9DC"/>
    <w:rsid w:val="2A97740C"/>
    <w:rsid w:val="2A9CAD6F"/>
    <w:rsid w:val="2AA1046D"/>
    <w:rsid w:val="2AABC80D"/>
    <w:rsid w:val="2AB10E0D"/>
    <w:rsid w:val="2AB49115"/>
    <w:rsid w:val="2AB72C9D"/>
    <w:rsid w:val="2AB79DC4"/>
    <w:rsid w:val="2ABB33C6"/>
    <w:rsid w:val="2ABE1F51"/>
    <w:rsid w:val="2ABFB1B5"/>
    <w:rsid w:val="2AC610EE"/>
    <w:rsid w:val="2AC75DC2"/>
    <w:rsid w:val="2ACA4048"/>
    <w:rsid w:val="2ACA4752"/>
    <w:rsid w:val="2AD57334"/>
    <w:rsid w:val="2AD6820E"/>
    <w:rsid w:val="2AED156C"/>
    <w:rsid w:val="2B00FE12"/>
    <w:rsid w:val="2B091E8D"/>
    <w:rsid w:val="2B1A92A7"/>
    <w:rsid w:val="2B32A508"/>
    <w:rsid w:val="2B3CAA2C"/>
    <w:rsid w:val="2B473387"/>
    <w:rsid w:val="2B49A161"/>
    <w:rsid w:val="2B4BAB36"/>
    <w:rsid w:val="2B54B76C"/>
    <w:rsid w:val="2B553102"/>
    <w:rsid w:val="2B572E09"/>
    <w:rsid w:val="2B5A5DB7"/>
    <w:rsid w:val="2B5B0165"/>
    <w:rsid w:val="2B6743CC"/>
    <w:rsid w:val="2B706A4B"/>
    <w:rsid w:val="2B71CB5C"/>
    <w:rsid w:val="2B7488F4"/>
    <w:rsid w:val="2B79D74B"/>
    <w:rsid w:val="2B7D8E8D"/>
    <w:rsid w:val="2B812EB8"/>
    <w:rsid w:val="2B81FAEB"/>
    <w:rsid w:val="2B8743DE"/>
    <w:rsid w:val="2B89DF56"/>
    <w:rsid w:val="2B9542C0"/>
    <w:rsid w:val="2BA4A986"/>
    <w:rsid w:val="2BA59A2B"/>
    <w:rsid w:val="2BA68499"/>
    <w:rsid w:val="2BA6D2C3"/>
    <w:rsid w:val="2BB75073"/>
    <w:rsid w:val="2BBD335F"/>
    <w:rsid w:val="2BBFA6AA"/>
    <w:rsid w:val="2BBFC502"/>
    <w:rsid w:val="2BC485FC"/>
    <w:rsid w:val="2BCB417A"/>
    <w:rsid w:val="2BD4E4D3"/>
    <w:rsid w:val="2BDAF04E"/>
    <w:rsid w:val="2BDDB543"/>
    <w:rsid w:val="2BF1D412"/>
    <w:rsid w:val="2BF6E44D"/>
    <w:rsid w:val="2BFF4618"/>
    <w:rsid w:val="2C060F6A"/>
    <w:rsid w:val="2C082452"/>
    <w:rsid w:val="2C124701"/>
    <w:rsid w:val="2C274C0F"/>
    <w:rsid w:val="2C2832F8"/>
    <w:rsid w:val="2C2A8476"/>
    <w:rsid w:val="2C2D81FE"/>
    <w:rsid w:val="2C3082FB"/>
    <w:rsid w:val="2C350543"/>
    <w:rsid w:val="2C374C67"/>
    <w:rsid w:val="2C38F675"/>
    <w:rsid w:val="2C3C1F57"/>
    <w:rsid w:val="2C4B83AF"/>
    <w:rsid w:val="2C64076C"/>
    <w:rsid w:val="2C7007C2"/>
    <w:rsid w:val="2C730CB8"/>
    <w:rsid w:val="2C7675AC"/>
    <w:rsid w:val="2C7830D9"/>
    <w:rsid w:val="2C7FA28C"/>
    <w:rsid w:val="2C962A64"/>
    <w:rsid w:val="2C9692E0"/>
    <w:rsid w:val="2C982A1B"/>
    <w:rsid w:val="2C9A1A81"/>
    <w:rsid w:val="2C9F575A"/>
    <w:rsid w:val="2CA5F871"/>
    <w:rsid w:val="2CAC937D"/>
    <w:rsid w:val="2CB41056"/>
    <w:rsid w:val="2CB5118B"/>
    <w:rsid w:val="2CBAA1C8"/>
    <w:rsid w:val="2CBB9BBA"/>
    <w:rsid w:val="2CBFE441"/>
    <w:rsid w:val="2CC63178"/>
    <w:rsid w:val="2CC7E618"/>
    <w:rsid w:val="2CCDF664"/>
    <w:rsid w:val="2CDE61C2"/>
    <w:rsid w:val="2CE6D74E"/>
    <w:rsid w:val="2CE89DE9"/>
    <w:rsid w:val="2CEB994C"/>
    <w:rsid w:val="2CEF98A7"/>
    <w:rsid w:val="2CF17E05"/>
    <w:rsid w:val="2CF2B53D"/>
    <w:rsid w:val="2CF5F24D"/>
    <w:rsid w:val="2D055BD0"/>
    <w:rsid w:val="2D0C0FDD"/>
    <w:rsid w:val="2D11463D"/>
    <w:rsid w:val="2D123009"/>
    <w:rsid w:val="2D13D80B"/>
    <w:rsid w:val="2D15EF7D"/>
    <w:rsid w:val="2D189273"/>
    <w:rsid w:val="2D1ADFFC"/>
    <w:rsid w:val="2D20660D"/>
    <w:rsid w:val="2D22D1E8"/>
    <w:rsid w:val="2D232CD3"/>
    <w:rsid w:val="2D4170A1"/>
    <w:rsid w:val="2D491053"/>
    <w:rsid w:val="2D586651"/>
    <w:rsid w:val="2D595735"/>
    <w:rsid w:val="2D59DDC0"/>
    <w:rsid w:val="2D5EA21B"/>
    <w:rsid w:val="2D5F4764"/>
    <w:rsid w:val="2D657B00"/>
    <w:rsid w:val="2D6DCAA2"/>
    <w:rsid w:val="2D71E031"/>
    <w:rsid w:val="2D8BBAD9"/>
    <w:rsid w:val="2D8F54C9"/>
    <w:rsid w:val="2D92DC3E"/>
    <w:rsid w:val="2D9DA892"/>
    <w:rsid w:val="2DA3E89C"/>
    <w:rsid w:val="2DA6E2E4"/>
    <w:rsid w:val="2DB27F0D"/>
    <w:rsid w:val="2DB2E08B"/>
    <w:rsid w:val="2DB31F3B"/>
    <w:rsid w:val="2DB47CBF"/>
    <w:rsid w:val="2DB86BB2"/>
    <w:rsid w:val="2DBA23B9"/>
    <w:rsid w:val="2DBB280E"/>
    <w:rsid w:val="2DBE7D5A"/>
    <w:rsid w:val="2DC90FC6"/>
    <w:rsid w:val="2DD24387"/>
    <w:rsid w:val="2DDDC0A9"/>
    <w:rsid w:val="2DE1B0B0"/>
    <w:rsid w:val="2DF45B09"/>
    <w:rsid w:val="2E07A1D2"/>
    <w:rsid w:val="2E0F7146"/>
    <w:rsid w:val="2E2811E2"/>
    <w:rsid w:val="2E31BD9E"/>
    <w:rsid w:val="2E3BB1A3"/>
    <w:rsid w:val="2E452511"/>
    <w:rsid w:val="2E452F6B"/>
    <w:rsid w:val="2E481293"/>
    <w:rsid w:val="2E4A263B"/>
    <w:rsid w:val="2E50E9F4"/>
    <w:rsid w:val="2E543DE2"/>
    <w:rsid w:val="2E5A7385"/>
    <w:rsid w:val="2E5B12B0"/>
    <w:rsid w:val="2E5C60DF"/>
    <w:rsid w:val="2E5F7810"/>
    <w:rsid w:val="2E5FAB06"/>
    <w:rsid w:val="2E65B0C4"/>
    <w:rsid w:val="2E6871C4"/>
    <w:rsid w:val="2E68E9DF"/>
    <w:rsid w:val="2E6EBD69"/>
    <w:rsid w:val="2E79D5FC"/>
    <w:rsid w:val="2E7C56A2"/>
    <w:rsid w:val="2E7D8A8F"/>
    <w:rsid w:val="2E82F819"/>
    <w:rsid w:val="2E86629C"/>
    <w:rsid w:val="2E8A7193"/>
    <w:rsid w:val="2E96D61F"/>
    <w:rsid w:val="2E9AC0BA"/>
    <w:rsid w:val="2E9E41F4"/>
    <w:rsid w:val="2E9F1054"/>
    <w:rsid w:val="2EA57FFF"/>
    <w:rsid w:val="2EA7DA51"/>
    <w:rsid w:val="2EADCA8C"/>
    <w:rsid w:val="2EB1B397"/>
    <w:rsid w:val="2EB3C922"/>
    <w:rsid w:val="2EBB3F2D"/>
    <w:rsid w:val="2EBD18E2"/>
    <w:rsid w:val="2EBF25A4"/>
    <w:rsid w:val="2EC3E9B0"/>
    <w:rsid w:val="2ED6DA2E"/>
    <w:rsid w:val="2ED85CC5"/>
    <w:rsid w:val="2EDC763D"/>
    <w:rsid w:val="2EE6D8E1"/>
    <w:rsid w:val="2EE96E4A"/>
    <w:rsid w:val="2EF48569"/>
    <w:rsid w:val="2F0CC2FA"/>
    <w:rsid w:val="2F11FCCD"/>
    <w:rsid w:val="2F12B539"/>
    <w:rsid w:val="2F164B8E"/>
    <w:rsid w:val="2F19C4B0"/>
    <w:rsid w:val="2F1C780A"/>
    <w:rsid w:val="2F1EA97B"/>
    <w:rsid w:val="2F201813"/>
    <w:rsid w:val="2F37A941"/>
    <w:rsid w:val="2F37D1B3"/>
    <w:rsid w:val="2F438E00"/>
    <w:rsid w:val="2F452A11"/>
    <w:rsid w:val="2F485449"/>
    <w:rsid w:val="2F577862"/>
    <w:rsid w:val="2F5D7F01"/>
    <w:rsid w:val="2F61FC84"/>
    <w:rsid w:val="2F67F738"/>
    <w:rsid w:val="2F6BBE53"/>
    <w:rsid w:val="2F70D574"/>
    <w:rsid w:val="2F77A833"/>
    <w:rsid w:val="2F7FB402"/>
    <w:rsid w:val="2F805C31"/>
    <w:rsid w:val="2F914E6B"/>
    <w:rsid w:val="2F9568CC"/>
    <w:rsid w:val="2F97C7B4"/>
    <w:rsid w:val="2F9C435D"/>
    <w:rsid w:val="2F9E023F"/>
    <w:rsid w:val="2FA7A884"/>
    <w:rsid w:val="2FAA6C45"/>
    <w:rsid w:val="2FBA6248"/>
    <w:rsid w:val="2FBECC70"/>
    <w:rsid w:val="2FCC5BF2"/>
    <w:rsid w:val="2FDC58AB"/>
    <w:rsid w:val="2FDDCFD2"/>
    <w:rsid w:val="2FECB24D"/>
    <w:rsid w:val="2FEED31B"/>
    <w:rsid w:val="2FFC4958"/>
    <w:rsid w:val="3008AE6E"/>
    <w:rsid w:val="3009F23D"/>
    <w:rsid w:val="300BA81E"/>
    <w:rsid w:val="3010A9B3"/>
    <w:rsid w:val="30199210"/>
    <w:rsid w:val="301BC640"/>
    <w:rsid w:val="3021471D"/>
    <w:rsid w:val="30244EA5"/>
    <w:rsid w:val="30255962"/>
    <w:rsid w:val="3026FE01"/>
    <w:rsid w:val="3030309F"/>
    <w:rsid w:val="30320176"/>
    <w:rsid w:val="3043872B"/>
    <w:rsid w:val="305041C6"/>
    <w:rsid w:val="306557F5"/>
    <w:rsid w:val="3069DDF1"/>
    <w:rsid w:val="306D6BA7"/>
    <w:rsid w:val="309BFA44"/>
    <w:rsid w:val="30AAD442"/>
    <w:rsid w:val="30BD932F"/>
    <w:rsid w:val="30C0E226"/>
    <w:rsid w:val="30C6F335"/>
    <w:rsid w:val="30CDD211"/>
    <w:rsid w:val="30D0666F"/>
    <w:rsid w:val="30D0E08C"/>
    <w:rsid w:val="30D67B21"/>
    <w:rsid w:val="30D67CE7"/>
    <w:rsid w:val="30D69EAA"/>
    <w:rsid w:val="30EB3802"/>
    <w:rsid w:val="30EF77A3"/>
    <w:rsid w:val="30F6C0BD"/>
    <w:rsid w:val="30F9BEEE"/>
    <w:rsid w:val="30FA0520"/>
    <w:rsid w:val="3107E818"/>
    <w:rsid w:val="3112D36E"/>
    <w:rsid w:val="312A795B"/>
    <w:rsid w:val="312B23A1"/>
    <w:rsid w:val="31335E5F"/>
    <w:rsid w:val="31384F5D"/>
    <w:rsid w:val="313D0634"/>
    <w:rsid w:val="313D2BED"/>
    <w:rsid w:val="3140865D"/>
    <w:rsid w:val="31481CCD"/>
    <w:rsid w:val="3156EFE0"/>
    <w:rsid w:val="31718D9B"/>
    <w:rsid w:val="3175A47F"/>
    <w:rsid w:val="31774B88"/>
    <w:rsid w:val="31923B2B"/>
    <w:rsid w:val="319A48FD"/>
    <w:rsid w:val="319E61EC"/>
    <w:rsid w:val="31A825CB"/>
    <w:rsid w:val="31AD2A93"/>
    <w:rsid w:val="31B18F6B"/>
    <w:rsid w:val="31B3DC6D"/>
    <w:rsid w:val="31B5704B"/>
    <w:rsid w:val="31BE4908"/>
    <w:rsid w:val="31C581F7"/>
    <w:rsid w:val="31CFB232"/>
    <w:rsid w:val="31D554C3"/>
    <w:rsid w:val="31DC40FD"/>
    <w:rsid w:val="31DDBFC3"/>
    <w:rsid w:val="31F1A5AA"/>
    <w:rsid w:val="31F990DC"/>
    <w:rsid w:val="31FE93AB"/>
    <w:rsid w:val="3201601B"/>
    <w:rsid w:val="3205EF24"/>
    <w:rsid w:val="320B321F"/>
    <w:rsid w:val="320CDCF3"/>
    <w:rsid w:val="320F1D32"/>
    <w:rsid w:val="3212CE72"/>
    <w:rsid w:val="321953BC"/>
    <w:rsid w:val="32230D2B"/>
    <w:rsid w:val="323C33E1"/>
    <w:rsid w:val="323C7093"/>
    <w:rsid w:val="32440B16"/>
    <w:rsid w:val="324BF848"/>
    <w:rsid w:val="32563774"/>
    <w:rsid w:val="32572191"/>
    <w:rsid w:val="3262B49A"/>
    <w:rsid w:val="3263BE88"/>
    <w:rsid w:val="3268D7FF"/>
    <w:rsid w:val="326A3A4C"/>
    <w:rsid w:val="326C3C9E"/>
    <w:rsid w:val="32806A64"/>
    <w:rsid w:val="3284C7FD"/>
    <w:rsid w:val="32875824"/>
    <w:rsid w:val="328EE515"/>
    <w:rsid w:val="329FF5C8"/>
    <w:rsid w:val="32A1AE43"/>
    <w:rsid w:val="32A3FA09"/>
    <w:rsid w:val="32A4B498"/>
    <w:rsid w:val="32B191B1"/>
    <w:rsid w:val="32BE5071"/>
    <w:rsid w:val="32BFD490"/>
    <w:rsid w:val="32C3EFC0"/>
    <w:rsid w:val="32CEF32C"/>
    <w:rsid w:val="32D8E03B"/>
    <w:rsid w:val="32DE6F64"/>
    <w:rsid w:val="32E212A4"/>
    <w:rsid w:val="32F7A4D6"/>
    <w:rsid w:val="32FC09CF"/>
    <w:rsid w:val="32FC900F"/>
    <w:rsid w:val="33059697"/>
    <w:rsid w:val="3305E0F9"/>
    <w:rsid w:val="3309CEA5"/>
    <w:rsid w:val="331BAA77"/>
    <w:rsid w:val="331C30FE"/>
    <w:rsid w:val="33244C4E"/>
    <w:rsid w:val="3329C5B2"/>
    <w:rsid w:val="33309CE5"/>
    <w:rsid w:val="3335F94E"/>
    <w:rsid w:val="33370C2E"/>
    <w:rsid w:val="33415D7E"/>
    <w:rsid w:val="334E9277"/>
    <w:rsid w:val="3351AAE1"/>
    <w:rsid w:val="335A491D"/>
    <w:rsid w:val="33722B61"/>
    <w:rsid w:val="3379A09D"/>
    <w:rsid w:val="337BA3F8"/>
    <w:rsid w:val="338B0AC5"/>
    <w:rsid w:val="338B4F67"/>
    <w:rsid w:val="33908A05"/>
    <w:rsid w:val="33921791"/>
    <w:rsid w:val="33983B0E"/>
    <w:rsid w:val="33A2016A"/>
    <w:rsid w:val="33AC3EB3"/>
    <w:rsid w:val="33B1D99F"/>
    <w:rsid w:val="33B1EF9B"/>
    <w:rsid w:val="33BFB615"/>
    <w:rsid w:val="33C5FD15"/>
    <w:rsid w:val="33C6B85F"/>
    <w:rsid w:val="33CF5CBC"/>
    <w:rsid w:val="33D2FBB5"/>
    <w:rsid w:val="33D3B28D"/>
    <w:rsid w:val="33D829B7"/>
    <w:rsid w:val="33E6FC62"/>
    <w:rsid w:val="33EE8211"/>
    <w:rsid w:val="33F83BDB"/>
    <w:rsid w:val="33F8C7B7"/>
    <w:rsid w:val="34141863"/>
    <w:rsid w:val="341C9B52"/>
    <w:rsid w:val="3422542A"/>
    <w:rsid w:val="34474E71"/>
    <w:rsid w:val="3454B838"/>
    <w:rsid w:val="3456F222"/>
    <w:rsid w:val="3472D4DD"/>
    <w:rsid w:val="3475F2F7"/>
    <w:rsid w:val="3490B9A7"/>
    <w:rsid w:val="3492447B"/>
    <w:rsid w:val="34972A93"/>
    <w:rsid w:val="349CB0A8"/>
    <w:rsid w:val="34A552C6"/>
    <w:rsid w:val="34AE2A2A"/>
    <w:rsid w:val="34B1CDC9"/>
    <w:rsid w:val="34B2BE9B"/>
    <w:rsid w:val="34B77112"/>
    <w:rsid w:val="34B8DDDD"/>
    <w:rsid w:val="34BAD736"/>
    <w:rsid w:val="34CC6E05"/>
    <w:rsid w:val="34CF6B8B"/>
    <w:rsid w:val="34D0D0D7"/>
    <w:rsid w:val="34D2A51D"/>
    <w:rsid w:val="34D7A0D7"/>
    <w:rsid w:val="34DEB746"/>
    <w:rsid w:val="34EDDAAE"/>
    <w:rsid w:val="34F02A27"/>
    <w:rsid w:val="34F54C36"/>
    <w:rsid w:val="34F65955"/>
    <w:rsid w:val="34FBCCE5"/>
    <w:rsid w:val="35011114"/>
    <w:rsid w:val="350AB72D"/>
    <w:rsid w:val="351C95C7"/>
    <w:rsid w:val="35241B59"/>
    <w:rsid w:val="3525C046"/>
    <w:rsid w:val="35287B45"/>
    <w:rsid w:val="3536508D"/>
    <w:rsid w:val="353D1277"/>
    <w:rsid w:val="35407EB0"/>
    <w:rsid w:val="3546129B"/>
    <w:rsid w:val="3547CB3C"/>
    <w:rsid w:val="354980B6"/>
    <w:rsid w:val="3558FDB1"/>
    <w:rsid w:val="355AB6FF"/>
    <w:rsid w:val="356CD10C"/>
    <w:rsid w:val="357057F2"/>
    <w:rsid w:val="3578D1BA"/>
    <w:rsid w:val="35853C7B"/>
    <w:rsid w:val="35872065"/>
    <w:rsid w:val="358A23A0"/>
    <w:rsid w:val="358EDDF6"/>
    <w:rsid w:val="358F41F4"/>
    <w:rsid w:val="3594CED1"/>
    <w:rsid w:val="359EC697"/>
    <w:rsid w:val="35A157FB"/>
    <w:rsid w:val="35A366F6"/>
    <w:rsid w:val="35A3F511"/>
    <w:rsid w:val="35B709A4"/>
    <w:rsid w:val="35B77F0A"/>
    <w:rsid w:val="35CAB934"/>
    <w:rsid w:val="35CE9F88"/>
    <w:rsid w:val="35D40840"/>
    <w:rsid w:val="35D4CC51"/>
    <w:rsid w:val="35D7D083"/>
    <w:rsid w:val="35DFBB3A"/>
    <w:rsid w:val="35E8F3BB"/>
    <w:rsid w:val="35F65A20"/>
    <w:rsid w:val="35F6E6F6"/>
    <w:rsid w:val="36011F05"/>
    <w:rsid w:val="36043D31"/>
    <w:rsid w:val="3621F021"/>
    <w:rsid w:val="362FE41C"/>
    <w:rsid w:val="36326228"/>
    <w:rsid w:val="36330C60"/>
    <w:rsid w:val="3638032A"/>
    <w:rsid w:val="363A0310"/>
    <w:rsid w:val="363F476C"/>
    <w:rsid w:val="3648B418"/>
    <w:rsid w:val="36687535"/>
    <w:rsid w:val="36699C12"/>
    <w:rsid w:val="3673CCC4"/>
    <w:rsid w:val="367E5D6F"/>
    <w:rsid w:val="368734A6"/>
    <w:rsid w:val="36875B86"/>
    <w:rsid w:val="36B6D1D1"/>
    <w:rsid w:val="36B746C0"/>
    <w:rsid w:val="36BA8B1C"/>
    <w:rsid w:val="36BF35A4"/>
    <w:rsid w:val="36D2AD25"/>
    <w:rsid w:val="36D4CFFA"/>
    <w:rsid w:val="36E38C67"/>
    <w:rsid w:val="36E5F061"/>
    <w:rsid w:val="36E8CE57"/>
    <w:rsid w:val="36F8EBFB"/>
    <w:rsid w:val="36FEFFFD"/>
    <w:rsid w:val="370BC646"/>
    <w:rsid w:val="37129558"/>
    <w:rsid w:val="371ADAAF"/>
    <w:rsid w:val="3720E6DA"/>
    <w:rsid w:val="372C538A"/>
    <w:rsid w:val="372C8C27"/>
    <w:rsid w:val="37453B09"/>
    <w:rsid w:val="374C1661"/>
    <w:rsid w:val="374C220B"/>
    <w:rsid w:val="3758D041"/>
    <w:rsid w:val="375F372E"/>
    <w:rsid w:val="3767C179"/>
    <w:rsid w:val="376D0CBA"/>
    <w:rsid w:val="3773FF31"/>
    <w:rsid w:val="3779FF0E"/>
    <w:rsid w:val="378039D0"/>
    <w:rsid w:val="37826949"/>
    <w:rsid w:val="3787BB00"/>
    <w:rsid w:val="378E5FB5"/>
    <w:rsid w:val="37917362"/>
    <w:rsid w:val="379BA28C"/>
    <w:rsid w:val="379FE1A0"/>
    <w:rsid w:val="37AD88CB"/>
    <w:rsid w:val="37B45A42"/>
    <w:rsid w:val="37B89CDA"/>
    <w:rsid w:val="37C910C1"/>
    <w:rsid w:val="37CBEEF6"/>
    <w:rsid w:val="37CE3943"/>
    <w:rsid w:val="37E2FC20"/>
    <w:rsid w:val="37EDD13E"/>
    <w:rsid w:val="37F02AE9"/>
    <w:rsid w:val="37F31481"/>
    <w:rsid w:val="37F53EA3"/>
    <w:rsid w:val="37F7FF6E"/>
    <w:rsid w:val="37FC638B"/>
    <w:rsid w:val="37FF3835"/>
    <w:rsid w:val="37FFA33D"/>
    <w:rsid w:val="38023540"/>
    <w:rsid w:val="3806E8D9"/>
    <w:rsid w:val="3819C2CB"/>
    <w:rsid w:val="381B0BA2"/>
    <w:rsid w:val="3821E53E"/>
    <w:rsid w:val="3821F637"/>
    <w:rsid w:val="382F1504"/>
    <w:rsid w:val="38314C25"/>
    <w:rsid w:val="38323A73"/>
    <w:rsid w:val="38330E23"/>
    <w:rsid w:val="38353714"/>
    <w:rsid w:val="383B39DE"/>
    <w:rsid w:val="38646B45"/>
    <w:rsid w:val="3865B189"/>
    <w:rsid w:val="386BE2A7"/>
    <w:rsid w:val="386C0EA4"/>
    <w:rsid w:val="38758849"/>
    <w:rsid w:val="38786590"/>
    <w:rsid w:val="3879FA82"/>
    <w:rsid w:val="387ABBB1"/>
    <w:rsid w:val="38823B51"/>
    <w:rsid w:val="38861991"/>
    <w:rsid w:val="389ECFC2"/>
    <w:rsid w:val="389F9BD0"/>
    <w:rsid w:val="38A01D24"/>
    <w:rsid w:val="38A39542"/>
    <w:rsid w:val="38AA2B14"/>
    <w:rsid w:val="38AC5E24"/>
    <w:rsid w:val="38B2175F"/>
    <w:rsid w:val="38B8D2EA"/>
    <w:rsid w:val="38BC67F7"/>
    <w:rsid w:val="38C15D6A"/>
    <w:rsid w:val="38C2A584"/>
    <w:rsid w:val="38DD65ED"/>
    <w:rsid w:val="38DF3D5E"/>
    <w:rsid w:val="38E54403"/>
    <w:rsid w:val="38EB7F69"/>
    <w:rsid w:val="3905B77B"/>
    <w:rsid w:val="3907775D"/>
    <w:rsid w:val="39144F22"/>
    <w:rsid w:val="3914B6B6"/>
    <w:rsid w:val="392C59CC"/>
    <w:rsid w:val="392F4189"/>
    <w:rsid w:val="3936A2DB"/>
    <w:rsid w:val="3945EE4A"/>
    <w:rsid w:val="394E5F4A"/>
    <w:rsid w:val="39530EAE"/>
    <w:rsid w:val="39546D3B"/>
    <w:rsid w:val="395536DF"/>
    <w:rsid w:val="395E81F4"/>
    <w:rsid w:val="3963C7D5"/>
    <w:rsid w:val="39644C48"/>
    <w:rsid w:val="39686CDD"/>
    <w:rsid w:val="396DE5DE"/>
    <w:rsid w:val="396F8DEC"/>
    <w:rsid w:val="39700B3E"/>
    <w:rsid w:val="3973988B"/>
    <w:rsid w:val="398023CF"/>
    <w:rsid w:val="3988C882"/>
    <w:rsid w:val="398BC775"/>
    <w:rsid w:val="398D46B5"/>
    <w:rsid w:val="39932E6A"/>
    <w:rsid w:val="39AA5DE9"/>
    <w:rsid w:val="39AEDF68"/>
    <w:rsid w:val="39C819F9"/>
    <w:rsid w:val="39C99959"/>
    <w:rsid w:val="39C9F08A"/>
    <w:rsid w:val="39CD2927"/>
    <w:rsid w:val="39CEA995"/>
    <w:rsid w:val="39D9DBB4"/>
    <w:rsid w:val="39DC22A3"/>
    <w:rsid w:val="39E8E221"/>
    <w:rsid w:val="39EFFDD8"/>
    <w:rsid w:val="39F07D33"/>
    <w:rsid w:val="39F67E30"/>
    <w:rsid w:val="39F703DE"/>
    <w:rsid w:val="39FC7AA9"/>
    <w:rsid w:val="3A027292"/>
    <w:rsid w:val="3A256759"/>
    <w:rsid w:val="3A265706"/>
    <w:rsid w:val="3A3B828B"/>
    <w:rsid w:val="3A3EBC6C"/>
    <w:rsid w:val="3A3F65A3"/>
    <w:rsid w:val="3A40BBFB"/>
    <w:rsid w:val="3A41BD0C"/>
    <w:rsid w:val="3A4350B6"/>
    <w:rsid w:val="3A4C67E5"/>
    <w:rsid w:val="3A4FE3C5"/>
    <w:rsid w:val="3A6113D8"/>
    <w:rsid w:val="3A6FF4E0"/>
    <w:rsid w:val="3A83FE1C"/>
    <w:rsid w:val="3A8750EF"/>
    <w:rsid w:val="3A8A1F0D"/>
    <w:rsid w:val="3A8E056D"/>
    <w:rsid w:val="3A94B891"/>
    <w:rsid w:val="3A98EF85"/>
    <w:rsid w:val="3AA025EE"/>
    <w:rsid w:val="3AABA6E8"/>
    <w:rsid w:val="3AB0FA2C"/>
    <w:rsid w:val="3AB14341"/>
    <w:rsid w:val="3AC04596"/>
    <w:rsid w:val="3AC4CD0B"/>
    <w:rsid w:val="3ACE6109"/>
    <w:rsid w:val="3AD3DAF7"/>
    <w:rsid w:val="3ADED2BB"/>
    <w:rsid w:val="3AE79CC0"/>
    <w:rsid w:val="3AF323FC"/>
    <w:rsid w:val="3AF5EF46"/>
    <w:rsid w:val="3AF65772"/>
    <w:rsid w:val="3AFB0DE4"/>
    <w:rsid w:val="3AFC4209"/>
    <w:rsid w:val="3AFFFB51"/>
    <w:rsid w:val="3B044CC6"/>
    <w:rsid w:val="3B28D936"/>
    <w:rsid w:val="3B2E4470"/>
    <w:rsid w:val="3B3505E2"/>
    <w:rsid w:val="3B371A46"/>
    <w:rsid w:val="3B51AA69"/>
    <w:rsid w:val="3B51D838"/>
    <w:rsid w:val="3B5A080F"/>
    <w:rsid w:val="3B61D8FF"/>
    <w:rsid w:val="3B62068F"/>
    <w:rsid w:val="3B637127"/>
    <w:rsid w:val="3B63C8BF"/>
    <w:rsid w:val="3B63EA5A"/>
    <w:rsid w:val="3B65CDA7"/>
    <w:rsid w:val="3B76043A"/>
    <w:rsid w:val="3B76F8E8"/>
    <w:rsid w:val="3B7FF860"/>
    <w:rsid w:val="3B82B7EF"/>
    <w:rsid w:val="3B8C9541"/>
    <w:rsid w:val="3B90D523"/>
    <w:rsid w:val="3B93D1AE"/>
    <w:rsid w:val="3B94FBF9"/>
    <w:rsid w:val="3B9F73B3"/>
    <w:rsid w:val="3BA138F9"/>
    <w:rsid w:val="3BA4F04D"/>
    <w:rsid w:val="3BAB7FE7"/>
    <w:rsid w:val="3BABF27B"/>
    <w:rsid w:val="3BB36E47"/>
    <w:rsid w:val="3BBB5F07"/>
    <w:rsid w:val="3BC45AE7"/>
    <w:rsid w:val="3BCFF9A9"/>
    <w:rsid w:val="3BD8CADB"/>
    <w:rsid w:val="3BEC045C"/>
    <w:rsid w:val="3C0FBA45"/>
    <w:rsid w:val="3C109B2E"/>
    <w:rsid w:val="3C177B4E"/>
    <w:rsid w:val="3C2D383A"/>
    <w:rsid w:val="3C2D50CD"/>
    <w:rsid w:val="3C30053A"/>
    <w:rsid w:val="3C37514F"/>
    <w:rsid w:val="3C3B83DD"/>
    <w:rsid w:val="3C44F678"/>
    <w:rsid w:val="3C560614"/>
    <w:rsid w:val="3C5D055E"/>
    <w:rsid w:val="3C64BAE8"/>
    <w:rsid w:val="3C66E94F"/>
    <w:rsid w:val="3C7B609D"/>
    <w:rsid w:val="3C7F90D7"/>
    <w:rsid w:val="3C8099EE"/>
    <w:rsid w:val="3C92A833"/>
    <w:rsid w:val="3C982968"/>
    <w:rsid w:val="3CA74249"/>
    <w:rsid w:val="3CC05749"/>
    <w:rsid w:val="3CC2D9CA"/>
    <w:rsid w:val="3CC3983A"/>
    <w:rsid w:val="3CCAB326"/>
    <w:rsid w:val="3CCD50DE"/>
    <w:rsid w:val="3CDC5775"/>
    <w:rsid w:val="3CE468C9"/>
    <w:rsid w:val="3CEAB2B3"/>
    <w:rsid w:val="3CEF325E"/>
    <w:rsid w:val="3CF02D4B"/>
    <w:rsid w:val="3CF2755C"/>
    <w:rsid w:val="3CF28CF3"/>
    <w:rsid w:val="3CF3A5C7"/>
    <w:rsid w:val="3CF6668B"/>
    <w:rsid w:val="3CF888F3"/>
    <w:rsid w:val="3D01C88F"/>
    <w:rsid w:val="3D0A698B"/>
    <w:rsid w:val="3D0C5538"/>
    <w:rsid w:val="3D1150A3"/>
    <w:rsid w:val="3D1D93B3"/>
    <w:rsid w:val="3D298A4E"/>
    <w:rsid w:val="3D2A4B28"/>
    <w:rsid w:val="3D2C6C6E"/>
    <w:rsid w:val="3D3F58B0"/>
    <w:rsid w:val="3D456DE4"/>
    <w:rsid w:val="3D4B6A2F"/>
    <w:rsid w:val="3D4EC1BB"/>
    <w:rsid w:val="3D4FEAF8"/>
    <w:rsid w:val="3D514421"/>
    <w:rsid w:val="3D558F17"/>
    <w:rsid w:val="3D5DDE08"/>
    <w:rsid w:val="3D65B0BC"/>
    <w:rsid w:val="3D681A22"/>
    <w:rsid w:val="3D6929DA"/>
    <w:rsid w:val="3D720E37"/>
    <w:rsid w:val="3D74254B"/>
    <w:rsid w:val="3D76698A"/>
    <w:rsid w:val="3D77E36A"/>
    <w:rsid w:val="3D7B502A"/>
    <w:rsid w:val="3D8C9662"/>
    <w:rsid w:val="3D8DB415"/>
    <w:rsid w:val="3D95322C"/>
    <w:rsid w:val="3DA097B0"/>
    <w:rsid w:val="3DA890C6"/>
    <w:rsid w:val="3DC2D997"/>
    <w:rsid w:val="3DC59260"/>
    <w:rsid w:val="3DC7DC0B"/>
    <w:rsid w:val="3DD1AD40"/>
    <w:rsid w:val="3DE3148B"/>
    <w:rsid w:val="3DE95024"/>
    <w:rsid w:val="3DEADE0E"/>
    <w:rsid w:val="3DF15676"/>
    <w:rsid w:val="3DF1D451"/>
    <w:rsid w:val="3E048FE8"/>
    <w:rsid w:val="3E06C070"/>
    <w:rsid w:val="3E0E736C"/>
    <w:rsid w:val="3E0ECC50"/>
    <w:rsid w:val="3E11E2D6"/>
    <w:rsid w:val="3E18EA2D"/>
    <w:rsid w:val="3E1C41C4"/>
    <w:rsid w:val="3E1C5170"/>
    <w:rsid w:val="3E26F893"/>
    <w:rsid w:val="3E273BCB"/>
    <w:rsid w:val="3E27DE5E"/>
    <w:rsid w:val="3E2A82B3"/>
    <w:rsid w:val="3E4392EE"/>
    <w:rsid w:val="3E49C342"/>
    <w:rsid w:val="3E4C78A0"/>
    <w:rsid w:val="3E4CDBD4"/>
    <w:rsid w:val="3E58F0FB"/>
    <w:rsid w:val="3E5E4D7A"/>
    <w:rsid w:val="3E6062D7"/>
    <w:rsid w:val="3E62F9EA"/>
    <w:rsid w:val="3E68CA64"/>
    <w:rsid w:val="3E6F5C63"/>
    <w:rsid w:val="3E7AB764"/>
    <w:rsid w:val="3E85DE90"/>
    <w:rsid w:val="3E87C883"/>
    <w:rsid w:val="3E9790CD"/>
    <w:rsid w:val="3E9D006D"/>
    <w:rsid w:val="3E9E5F95"/>
    <w:rsid w:val="3EA74E34"/>
    <w:rsid w:val="3EB0EE3C"/>
    <w:rsid w:val="3EB4A157"/>
    <w:rsid w:val="3EBC7A8E"/>
    <w:rsid w:val="3ECBF67F"/>
    <w:rsid w:val="3ECC23DD"/>
    <w:rsid w:val="3EDD4B5D"/>
    <w:rsid w:val="3EE69645"/>
    <w:rsid w:val="3EED1482"/>
    <w:rsid w:val="3EEE0183"/>
    <w:rsid w:val="3EF09221"/>
    <w:rsid w:val="3EF30131"/>
    <w:rsid w:val="3EFA5445"/>
    <w:rsid w:val="3F055268"/>
    <w:rsid w:val="3F0F8D2A"/>
    <w:rsid w:val="3F122206"/>
    <w:rsid w:val="3F1443DD"/>
    <w:rsid w:val="3F1CFDCE"/>
    <w:rsid w:val="3F201A75"/>
    <w:rsid w:val="3F221440"/>
    <w:rsid w:val="3F25995F"/>
    <w:rsid w:val="3F25E9F1"/>
    <w:rsid w:val="3F2F50F5"/>
    <w:rsid w:val="3F32E18B"/>
    <w:rsid w:val="3F33CD7C"/>
    <w:rsid w:val="3F34194E"/>
    <w:rsid w:val="3F46157B"/>
    <w:rsid w:val="3F565161"/>
    <w:rsid w:val="3F58C2FD"/>
    <w:rsid w:val="3F6CE09E"/>
    <w:rsid w:val="3F6D43F9"/>
    <w:rsid w:val="3F7810B4"/>
    <w:rsid w:val="3F8451CE"/>
    <w:rsid w:val="3F8659FF"/>
    <w:rsid w:val="3F8FCCC4"/>
    <w:rsid w:val="3F943B59"/>
    <w:rsid w:val="3FA06100"/>
    <w:rsid w:val="3FA51C6F"/>
    <w:rsid w:val="3FA80A33"/>
    <w:rsid w:val="3FAB5F3C"/>
    <w:rsid w:val="3FAF0608"/>
    <w:rsid w:val="3FB07276"/>
    <w:rsid w:val="3FB344A2"/>
    <w:rsid w:val="3FBBC4EA"/>
    <w:rsid w:val="3FC784DF"/>
    <w:rsid w:val="3FC8DA88"/>
    <w:rsid w:val="3FD713C8"/>
    <w:rsid w:val="3FDD4268"/>
    <w:rsid w:val="3FE9FA83"/>
    <w:rsid w:val="3FEE01E9"/>
    <w:rsid w:val="3FF00F76"/>
    <w:rsid w:val="3FF96361"/>
    <w:rsid w:val="3FFAE513"/>
    <w:rsid w:val="3FFC4BF8"/>
    <w:rsid w:val="400CC473"/>
    <w:rsid w:val="400F7C4C"/>
    <w:rsid w:val="40126B0E"/>
    <w:rsid w:val="401DC401"/>
    <w:rsid w:val="40254FEE"/>
    <w:rsid w:val="4027CD49"/>
    <w:rsid w:val="402A63EA"/>
    <w:rsid w:val="403029B5"/>
    <w:rsid w:val="403861C7"/>
    <w:rsid w:val="4038E09D"/>
    <w:rsid w:val="40390D96"/>
    <w:rsid w:val="4040A332"/>
    <w:rsid w:val="4041B298"/>
    <w:rsid w:val="4041B8EE"/>
    <w:rsid w:val="4042F4CF"/>
    <w:rsid w:val="404CBE9D"/>
    <w:rsid w:val="404D2976"/>
    <w:rsid w:val="40572EBC"/>
    <w:rsid w:val="405B0107"/>
    <w:rsid w:val="405C9871"/>
    <w:rsid w:val="40719CB5"/>
    <w:rsid w:val="407593BE"/>
    <w:rsid w:val="407AA019"/>
    <w:rsid w:val="4080C4D5"/>
    <w:rsid w:val="408AE563"/>
    <w:rsid w:val="40A7BB07"/>
    <w:rsid w:val="40AE9CB9"/>
    <w:rsid w:val="40B21F8A"/>
    <w:rsid w:val="40B357A2"/>
    <w:rsid w:val="40B8E23C"/>
    <w:rsid w:val="40BBFACA"/>
    <w:rsid w:val="40BC7F69"/>
    <w:rsid w:val="40BFC34E"/>
    <w:rsid w:val="40BFD7AF"/>
    <w:rsid w:val="40C16A1F"/>
    <w:rsid w:val="40C79942"/>
    <w:rsid w:val="40C8AA28"/>
    <w:rsid w:val="40CAC90F"/>
    <w:rsid w:val="40CC07D7"/>
    <w:rsid w:val="40ECF962"/>
    <w:rsid w:val="40FFC725"/>
    <w:rsid w:val="4104F981"/>
    <w:rsid w:val="410E648B"/>
    <w:rsid w:val="4114472A"/>
    <w:rsid w:val="4119F993"/>
    <w:rsid w:val="411A5746"/>
    <w:rsid w:val="411EE4E1"/>
    <w:rsid w:val="4128FF31"/>
    <w:rsid w:val="4130CB01"/>
    <w:rsid w:val="414F00DC"/>
    <w:rsid w:val="414FB785"/>
    <w:rsid w:val="415F7F20"/>
    <w:rsid w:val="4162E006"/>
    <w:rsid w:val="416A1EC8"/>
    <w:rsid w:val="416BB12B"/>
    <w:rsid w:val="4176B662"/>
    <w:rsid w:val="4197FEA1"/>
    <w:rsid w:val="41AB8DD3"/>
    <w:rsid w:val="41ABB0C6"/>
    <w:rsid w:val="41B41019"/>
    <w:rsid w:val="41B72926"/>
    <w:rsid w:val="41DCF5C5"/>
    <w:rsid w:val="41E0D4A6"/>
    <w:rsid w:val="41EA5566"/>
    <w:rsid w:val="41EC9477"/>
    <w:rsid w:val="4200FCEB"/>
    <w:rsid w:val="42012748"/>
    <w:rsid w:val="420600EB"/>
    <w:rsid w:val="420AFA14"/>
    <w:rsid w:val="420C8F83"/>
    <w:rsid w:val="4214F6CF"/>
    <w:rsid w:val="42181B34"/>
    <w:rsid w:val="421DD079"/>
    <w:rsid w:val="42277FC2"/>
    <w:rsid w:val="42314F2B"/>
    <w:rsid w:val="423FEF4B"/>
    <w:rsid w:val="425225F2"/>
    <w:rsid w:val="4253AA33"/>
    <w:rsid w:val="42673103"/>
    <w:rsid w:val="4272BD45"/>
    <w:rsid w:val="42790864"/>
    <w:rsid w:val="427DF770"/>
    <w:rsid w:val="42889ACD"/>
    <w:rsid w:val="428A795E"/>
    <w:rsid w:val="428B7C39"/>
    <w:rsid w:val="428BDA3F"/>
    <w:rsid w:val="428F13C3"/>
    <w:rsid w:val="428F14CC"/>
    <w:rsid w:val="42968511"/>
    <w:rsid w:val="42A70BEC"/>
    <w:rsid w:val="42AE95C7"/>
    <w:rsid w:val="42C3644C"/>
    <w:rsid w:val="42CE78EE"/>
    <w:rsid w:val="42D1FE2C"/>
    <w:rsid w:val="42D34C11"/>
    <w:rsid w:val="42E45635"/>
    <w:rsid w:val="42EE428F"/>
    <w:rsid w:val="42FFC27D"/>
    <w:rsid w:val="430D908A"/>
    <w:rsid w:val="430E258F"/>
    <w:rsid w:val="43116854"/>
    <w:rsid w:val="43118418"/>
    <w:rsid w:val="431858AA"/>
    <w:rsid w:val="4318DD09"/>
    <w:rsid w:val="4319610B"/>
    <w:rsid w:val="43241B9B"/>
    <w:rsid w:val="433D79B7"/>
    <w:rsid w:val="43436C65"/>
    <w:rsid w:val="43440277"/>
    <w:rsid w:val="434C6627"/>
    <w:rsid w:val="4358B6BC"/>
    <w:rsid w:val="435E4855"/>
    <w:rsid w:val="435F3B68"/>
    <w:rsid w:val="4364CAAF"/>
    <w:rsid w:val="436F2F97"/>
    <w:rsid w:val="437E0F56"/>
    <w:rsid w:val="4383AB63"/>
    <w:rsid w:val="4383B460"/>
    <w:rsid w:val="439433C3"/>
    <w:rsid w:val="43963074"/>
    <w:rsid w:val="43978E8C"/>
    <w:rsid w:val="43A030FC"/>
    <w:rsid w:val="43B0A8D4"/>
    <w:rsid w:val="43C1B07C"/>
    <w:rsid w:val="43C4DE1E"/>
    <w:rsid w:val="43D75745"/>
    <w:rsid w:val="43D96628"/>
    <w:rsid w:val="43D98F1E"/>
    <w:rsid w:val="43D9AC54"/>
    <w:rsid w:val="43DC507B"/>
    <w:rsid w:val="43DD5650"/>
    <w:rsid w:val="43FC4358"/>
    <w:rsid w:val="442A396B"/>
    <w:rsid w:val="443A04C4"/>
    <w:rsid w:val="443E6080"/>
    <w:rsid w:val="4446C5C3"/>
    <w:rsid w:val="4447768D"/>
    <w:rsid w:val="444B7B68"/>
    <w:rsid w:val="44585C1B"/>
    <w:rsid w:val="445B62BD"/>
    <w:rsid w:val="4460AC70"/>
    <w:rsid w:val="4462BF32"/>
    <w:rsid w:val="4477E78D"/>
    <w:rsid w:val="4478688A"/>
    <w:rsid w:val="447DD0BA"/>
    <w:rsid w:val="448A4D05"/>
    <w:rsid w:val="4493D0D4"/>
    <w:rsid w:val="449528E0"/>
    <w:rsid w:val="44955EB0"/>
    <w:rsid w:val="44961D5D"/>
    <w:rsid w:val="44A61FE6"/>
    <w:rsid w:val="44A7B723"/>
    <w:rsid w:val="44AE46C1"/>
    <w:rsid w:val="44B3707B"/>
    <w:rsid w:val="44B43B14"/>
    <w:rsid w:val="44C8750C"/>
    <w:rsid w:val="44C9EB1B"/>
    <w:rsid w:val="44CC67F2"/>
    <w:rsid w:val="44D2E13F"/>
    <w:rsid w:val="44D4B4BA"/>
    <w:rsid w:val="44E52F4B"/>
    <w:rsid w:val="44E8449E"/>
    <w:rsid w:val="44EEE5E4"/>
    <w:rsid w:val="44EF512A"/>
    <w:rsid w:val="44F82C5F"/>
    <w:rsid w:val="44FE22AC"/>
    <w:rsid w:val="44FF716B"/>
    <w:rsid w:val="4500CCED"/>
    <w:rsid w:val="45084B89"/>
    <w:rsid w:val="4509DC62"/>
    <w:rsid w:val="451A4F58"/>
    <w:rsid w:val="451AB0D2"/>
    <w:rsid w:val="4529E960"/>
    <w:rsid w:val="452A13E2"/>
    <w:rsid w:val="453A250A"/>
    <w:rsid w:val="453A28F1"/>
    <w:rsid w:val="453ED144"/>
    <w:rsid w:val="4541443E"/>
    <w:rsid w:val="45434073"/>
    <w:rsid w:val="4550F629"/>
    <w:rsid w:val="4551024C"/>
    <w:rsid w:val="45525106"/>
    <w:rsid w:val="4555243B"/>
    <w:rsid w:val="455CB909"/>
    <w:rsid w:val="456CEDCB"/>
    <w:rsid w:val="456EDF2D"/>
    <w:rsid w:val="4574E676"/>
    <w:rsid w:val="45754442"/>
    <w:rsid w:val="4578166D"/>
    <w:rsid w:val="457B6422"/>
    <w:rsid w:val="457BCA9E"/>
    <w:rsid w:val="457D9C44"/>
    <w:rsid w:val="458F285B"/>
    <w:rsid w:val="4599D5F7"/>
    <w:rsid w:val="459A02C1"/>
    <w:rsid w:val="45A342D1"/>
    <w:rsid w:val="45A4F213"/>
    <w:rsid w:val="45B02962"/>
    <w:rsid w:val="45BD0E7E"/>
    <w:rsid w:val="45BE92E6"/>
    <w:rsid w:val="45C1834C"/>
    <w:rsid w:val="45C195D6"/>
    <w:rsid w:val="45D08CDB"/>
    <w:rsid w:val="45EDBDEB"/>
    <w:rsid w:val="45F40A81"/>
    <w:rsid w:val="45F47BA8"/>
    <w:rsid w:val="45F5DB1A"/>
    <w:rsid w:val="45F81C3E"/>
    <w:rsid w:val="45FEE537"/>
    <w:rsid w:val="460B0DAA"/>
    <w:rsid w:val="461D18C6"/>
    <w:rsid w:val="462609AC"/>
    <w:rsid w:val="4629C177"/>
    <w:rsid w:val="462BDF80"/>
    <w:rsid w:val="4642C907"/>
    <w:rsid w:val="46486528"/>
    <w:rsid w:val="464F7C52"/>
    <w:rsid w:val="465C0B4E"/>
    <w:rsid w:val="466051EF"/>
    <w:rsid w:val="466E1546"/>
    <w:rsid w:val="467685A0"/>
    <w:rsid w:val="46776F95"/>
    <w:rsid w:val="46794C8D"/>
    <w:rsid w:val="4687377F"/>
    <w:rsid w:val="468E24B7"/>
    <w:rsid w:val="4699DC74"/>
    <w:rsid w:val="469AE5FF"/>
    <w:rsid w:val="46A871C5"/>
    <w:rsid w:val="46ABC597"/>
    <w:rsid w:val="46B333F6"/>
    <w:rsid w:val="46B5D25E"/>
    <w:rsid w:val="46C6D849"/>
    <w:rsid w:val="46C89D6E"/>
    <w:rsid w:val="46CEDF78"/>
    <w:rsid w:val="46D78807"/>
    <w:rsid w:val="46DA23A4"/>
    <w:rsid w:val="46DB1FC7"/>
    <w:rsid w:val="46DB6ECF"/>
    <w:rsid w:val="46E28D3D"/>
    <w:rsid w:val="46EA3E75"/>
    <w:rsid w:val="46EAE08B"/>
    <w:rsid w:val="46EF3667"/>
    <w:rsid w:val="46F3CBFE"/>
    <w:rsid w:val="46FB6065"/>
    <w:rsid w:val="46FDECC6"/>
    <w:rsid w:val="4709E7DB"/>
    <w:rsid w:val="4710CBD7"/>
    <w:rsid w:val="471EEBA0"/>
    <w:rsid w:val="472B0374"/>
    <w:rsid w:val="47307022"/>
    <w:rsid w:val="47317527"/>
    <w:rsid w:val="47332922"/>
    <w:rsid w:val="47380587"/>
    <w:rsid w:val="4742E13C"/>
    <w:rsid w:val="474508E1"/>
    <w:rsid w:val="474D6411"/>
    <w:rsid w:val="475592D4"/>
    <w:rsid w:val="475C84F8"/>
    <w:rsid w:val="4769BBDD"/>
    <w:rsid w:val="47789BD3"/>
    <w:rsid w:val="47835257"/>
    <w:rsid w:val="478BE3CE"/>
    <w:rsid w:val="479A059F"/>
    <w:rsid w:val="479C1128"/>
    <w:rsid w:val="479D38C7"/>
    <w:rsid w:val="479E1B9A"/>
    <w:rsid w:val="47A3D5E8"/>
    <w:rsid w:val="47A59C0B"/>
    <w:rsid w:val="47A9BC9B"/>
    <w:rsid w:val="47AEECB7"/>
    <w:rsid w:val="47B3A0F0"/>
    <w:rsid w:val="47B3B2E0"/>
    <w:rsid w:val="47B83DA2"/>
    <w:rsid w:val="47BBE769"/>
    <w:rsid w:val="47BF3E1E"/>
    <w:rsid w:val="47C2D6A9"/>
    <w:rsid w:val="47C3734B"/>
    <w:rsid w:val="47CB7196"/>
    <w:rsid w:val="47D000F3"/>
    <w:rsid w:val="47D3DA90"/>
    <w:rsid w:val="47D97777"/>
    <w:rsid w:val="47E6F719"/>
    <w:rsid w:val="47ECC813"/>
    <w:rsid w:val="47F92DA4"/>
    <w:rsid w:val="47FB892F"/>
    <w:rsid w:val="48014C37"/>
    <w:rsid w:val="4819E55E"/>
    <w:rsid w:val="48224715"/>
    <w:rsid w:val="482280CB"/>
    <w:rsid w:val="48265E5F"/>
    <w:rsid w:val="48280542"/>
    <w:rsid w:val="482D78CF"/>
    <w:rsid w:val="483130A9"/>
    <w:rsid w:val="483AB7BF"/>
    <w:rsid w:val="483E64AE"/>
    <w:rsid w:val="4841DC15"/>
    <w:rsid w:val="48537E65"/>
    <w:rsid w:val="48606CC1"/>
    <w:rsid w:val="486B562A"/>
    <w:rsid w:val="486F78FF"/>
    <w:rsid w:val="487AA53D"/>
    <w:rsid w:val="487ADDDC"/>
    <w:rsid w:val="4883D55F"/>
    <w:rsid w:val="488689FE"/>
    <w:rsid w:val="488C4BB5"/>
    <w:rsid w:val="488D9087"/>
    <w:rsid w:val="4893E2FB"/>
    <w:rsid w:val="4899EDC1"/>
    <w:rsid w:val="48A39270"/>
    <w:rsid w:val="48AB26E7"/>
    <w:rsid w:val="48AB9E56"/>
    <w:rsid w:val="48AF1EC2"/>
    <w:rsid w:val="48AF6A2A"/>
    <w:rsid w:val="48B1F568"/>
    <w:rsid w:val="48B4515B"/>
    <w:rsid w:val="48BA0CC5"/>
    <w:rsid w:val="48D9B44D"/>
    <w:rsid w:val="48E7A7C9"/>
    <w:rsid w:val="48EA05EB"/>
    <w:rsid w:val="48F8AF61"/>
    <w:rsid w:val="49135E17"/>
    <w:rsid w:val="491533AE"/>
    <w:rsid w:val="491B61DC"/>
    <w:rsid w:val="491DC52F"/>
    <w:rsid w:val="491F589C"/>
    <w:rsid w:val="492058C0"/>
    <w:rsid w:val="49216276"/>
    <w:rsid w:val="49304F8F"/>
    <w:rsid w:val="49409375"/>
    <w:rsid w:val="494A6B1C"/>
    <w:rsid w:val="4954909D"/>
    <w:rsid w:val="495711CC"/>
    <w:rsid w:val="495D210F"/>
    <w:rsid w:val="495E47C5"/>
    <w:rsid w:val="4961EEDD"/>
    <w:rsid w:val="49698531"/>
    <w:rsid w:val="4972CE56"/>
    <w:rsid w:val="4974F545"/>
    <w:rsid w:val="4982E5CB"/>
    <w:rsid w:val="49847F03"/>
    <w:rsid w:val="498A4228"/>
    <w:rsid w:val="4995FF9B"/>
    <w:rsid w:val="4999F5F9"/>
    <w:rsid w:val="499B3E39"/>
    <w:rsid w:val="499D9A4E"/>
    <w:rsid w:val="49A09EC8"/>
    <w:rsid w:val="49A17ED7"/>
    <w:rsid w:val="49A588BB"/>
    <w:rsid w:val="49AFA150"/>
    <w:rsid w:val="49B4D2F4"/>
    <w:rsid w:val="49B97D20"/>
    <w:rsid w:val="49B9D0B6"/>
    <w:rsid w:val="49C48D1E"/>
    <w:rsid w:val="49C653C0"/>
    <w:rsid w:val="49CF75B6"/>
    <w:rsid w:val="49DF4BEF"/>
    <w:rsid w:val="49DF56F8"/>
    <w:rsid w:val="49E74E9B"/>
    <w:rsid w:val="49EA7C8A"/>
    <w:rsid w:val="49EAE9AE"/>
    <w:rsid w:val="49F37C10"/>
    <w:rsid w:val="49F8D326"/>
    <w:rsid w:val="49F9A916"/>
    <w:rsid w:val="49FD4DD1"/>
    <w:rsid w:val="4A01F6B4"/>
    <w:rsid w:val="4A062C95"/>
    <w:rsid w:val="4A06803A"/>
    <w:rsid w:val="4A0C4057"/>
    <w:rsid w:val="4A103D2E"/>
    <w:rsid w:val="4A188B73"/>
    <w:rsid w:val="4A1FCACC"/>
    <w:rsid w:val="4A220149"/>
    <w:rsid w:val="4A2377B6"/>
    <w:rsid w:val="4A2E9183"/>
    <w:rsid w:val="4A320B2F"/>
    <w:rsid w:val="4A425102"/>
    <w:rsid w:val="4A43DBB2"/>
    <w:rsid w:val="4A47E4E5"/>
    <w:rsid w:val="4A4B0734"/>
    <w:rsid w:val="4A509FCA"/>
    <w:rsid w:val="4A50F081"/>
    <w:rsid w:val="4A5A626F"/>
    <w:rsid w:val="4A650CEA"/>
    <w:rsid w:val="4A68421B"/>
    <w:rsid w:val="4A6844BE"/>
    <w:rsid w:val="4A6B810B"/>
    <w:rsid w:val="4A7567E6"/>
    <w:rsid w:val="4A77E5A2"/>
    <w:rsid w:val="4A7A17E1"/>
    <w:rsid w:val="4AA33F5B"/>
    <w:rsid w:val="4AB42D2A"/>
    <w:rsid w:val="4AC669E9"/>
    <w:rsid w:val="4AD425DE"/>
    <w:rsid w:val="4ADE0DA7"/>
    <w:rsid w:val="4ADE6C45"/>
    <w:rsid w:val="4AE0BE23"/>
    <w:rsid w:val="4AE612FE"/>
    <w:rsid w:val="4AE9D7DF"/>
    <w:rsid w:val="4AEF37B1"/>
    <w:rsid w:val="4AF56C37"/>
    <w:rsid w:val="4AF865CC"/>
    <w:rsid w:val="4B0510D4"/>
    <w:rsid w:val="4B06D2F9"/>
    <w:rsid w:val="4B0B9D52"/>
    <w:rsid w:val="4B0E340E"/>
    <w:rsid w:val="4B10C0BF"/>
    <w:rsid w:val="4B115426"/>
    <w:rsid w:val="4B117F7E"/>
    <w:rsid w:val="4B176677"/>
    <w:rsid w:val="4B2B2EA5"/>
    <w:rsid w:val="4B2F3C63"/>
    <w:rsid w:val="4B348D5D"/>
    <w:rsid w:val="4B4047A4"/>
    <w:rsid w:val="4B456DD4"/>
    <w:rsid w:val="4B637AEB"/>
    <w:rsid w:val="4B68ED57"/>
    <w:rsid w:val="4B727DB0"/>
    <w:rsid w:val="4B79A504"/>
    <w:rsid w:val="4B7A04C0"/>
    <w:rsid w:val="4B7A341A"/>
    <w:rsid w:val="4B7CC232"/>
    <w:rsid w:val="4B7DEE96"/>
    <w:rsid w:val="4B817ADE"/>
    <w:rsid w:val="4B878867"/>
    <w:rsid w:val="4B890898"/>
    <w:rsid w:val="4B8E8DCA"/>
    <w:rsid w:val="4B96F4A2"/>
    <w:rsid w:val="4B99ABB1"/>
    <w:rsid w:val="4B9D2C6C"/>
    <w:rsid w:val="4B9E7ABB"/>
    <w:rsid w:val="4BA0A90A"/>
    <w:rsid w:val="4BA95722"/>
    <w:rsid w:val="4BA9D5CA"/>
    <w:rsid w:val="4BAFD16F"/>
    <w:rsid w:val="4BB9D621"/>
    <w:rsid w:val="4BC01345"/>
    <w:rsid w:val="4BC39CCD"/>
    <w:rsid w:val="4BC55256"/>
    <w:rsid w:val="4BC9DAB2"/>
    <w:rsid w:val="4BD32A61"/>
    <w:rsid w:val="4BE2FEDB"/>
    <w:rsid w:val="4BE7C6D3"/>
    <w:rsid w:val="4BEB7E20"/>
    <w:rsid w:val="4BEC73AA"/>
    <w:rsid w:val="4BF61A0F"/>
    <w:rsid w:val="4BF66691"/>
    <w:rsid w:val="4BF6AD04"/>
    <w:rsid w:val="4BFCEDE6"/>
    <w:rsid w:val="4BFE459E"/>
    <w:rsid w:val="4C102A6E"/>
    <w:rsid w:val="4C1752A1"/>
    <w:rsid w:val="4C185AA7"/>
    <w:rsid w:val="4C1E2C44"/>
    <w:rsid w:val="4C202CF1"/>
    <w:rsid w:val="4C2418CC"/>
    <w:rsid w:val="4C275AF0"/>
    <w:rsid w:val="4C2A7860"/>
    <w:rsid w:val="4C378640"/>
    <w:rsid w:val="4C3B634B"/>
    <w:rsid w:val="4C3D2D00"/>
    <w:rsid w:val="4C3D4EC1"/>
    <w:rsid w:val="4C3D6B2F"/>
    <w:rsid w:val="4C4AEC37"/>
    <w:rsid w:val="4C4D74EA"/>
    <w:rsid w:val="4C4F8EC8"/>
    <w:rsid w:val="4C505325"/>
    <w:rsid w:val="4C54416F"/>
    <w:rsid w:val="4C616C22"/>
    <w:rsid w:val="4C7718CC"/>
    <w:rsid w:val="4C798ABB"/>
    <w:rsid w:val="4C89514D"/>
    <w:rsid w:val="4C8E8FF4"/>
    <w:rsid w:val="4C93A007"/>
    <w:rsid w:val="4C98A2BD"/>
    <w:rsid w:val="4C9D25DB"/>
    <w:rsid w:val="4C9E89F2"/>
    <w:rsid w:val="4CAED0FC"/>
    <w:rsid w:val="4CB458F8"/>
    <w:rsid w:val="4CB93680"/>
    <w:rsid w:val="4CB96714"/>
    <w:rsid w:val="4CBA7EAB"/>
    <w:rsid w:val="4CC4D109"/>
    <w:rsid w:val="4CC8FB0F"/>
    <w:rsid w:val="4CCBFD85"/>
    <w:rsid w:val="4CCD370B"/>
    <w:rsid w:val="4CCF6C87"/>
    <w:rsid w:val="4CD3838C"/>
    <w:rsid w:val="4CE2F770"/>
    <w:rsid w:val="4CE7AE20"/>
    <w:rsid w:val="4CF0D775"/>
    <w:rsid w:val="4CF3D824"/>
    <w:rsid w:val="4CFC25BA"/>
    <w:rsid w:val="4CFD57EC"/>
    <w:rsid w:val="4D024CEE"/>
    <w:rsid w:val="4D0839AE"/>
    <w:rsid w:val="4D0B1102"/>
    <w:rsid w:val="4D0D185A"/>
    <w:rsid w:val="4D0F46FA"/>
    <w:rsid w:val="4D118F92"/>
    <w:rsid w:val="4D18049B"/>
    <w:rsid w:val="4D1C9BC3"/>
    <w:rsid w:val="4D217020"/>
    <w:rsid w:val="4D298527"/>
    <w:rsid w:val="4D2A6BB5"/>
    <w:rsid w:val="4D2BCB76"/>
    <w:rsid w:val="4D41E2CB"/>
    <w:rsid w:val="4D42A695"/>
    <w:rsid w:val="4D447375"/>
    <w:rsid w:val="4D59F859"/>
    <w:rsid w:val="4D5C1DD9"/>
    <w:rsid w:val="4D6F3B8D"/>
    <w:rsid w:val="4D79DE0F"/>
    <w:rsid w:val="4D90F89C"/>
    <w:rsid w:val="4D9C51BD"/>
    <w:rsid w:val="4DA964B9"/>
    <w:rsid w:val="4DB69DFC"/>
    <w:rsid w:val="4DB7F0B1"/>
    <w:rsid w:val="4DBEC4B1"/>
    <w:rsid w:val="4DC2A0C4"/>
    <w:rsid w:val="4DCD7944"/>
    <w:rsid w:val="4DDE03C0"/>
    <w:rsid w:val="4DDF5B82"/>
    <w:rsid w:val="4DEF341D"/>
    <w:rsid w:val="4DF05BA9"/>
    <w:rsid w:val="4DF6F408"/>
    <w:rsid w:val="4DFCD477"/>
    <w:rsid w:val="4E0AA035"/>
    <w:rsid w:val="4E0AE8C4"/>
    <w:rsid w:val="4E0E8F90"/>
    <w:rsid w:val="4E17F296"/>
    <w:rsid w:val="4E20035B"/>
    <w:rsid w:val="4E25070E"/>
    <w:rsid w:val="4E25F722"/>
    <w:rsid w:val="4E270DBE"/>
    <w:rsid w:val="4E2ABA61"/>
    <w:rsid w:val="4E2D9045"/>
    <w:rsid w:val="4E3A3B4A"/>
    <w:rsid w:val="4E5A28A2"/>
    <w:rsid w:val="4E5E58E0"/>
    <w:rsid w:val="4E6382B7"/>
    <w:rsid w:val="4E67E99F"/>
    <w:rsid w:val="4E6B3A52"/>
    <w:rsid w:val="4E7B26E4"/>
    <w:rsid w:val="4E85E232"/>
    <w:rsid w:val="4E8779F5"/>
    <w:rsid w:val="4E89A77E"/>
    <w:rsid w:val="4E94444D"/>
    <w:rsid w:val="4E9D456E"/>
    <w:rsid w:val="4EA5026B"/>
    <w:rsid w:val="4EB51EF3"/>
    <w:rsid w:val="4EC2C076"/>
    <w:rsid w:val="4EC3F0EE"/>
    <w:rsid w:val="4EC432D0"/>
    <w:rsid w:val="4EC979F2"/>
    <w:rsid w:val="4ED0CABF"/>
    <w:rsid w:val="4ED2A16B"/>
    <w:rsid w:val="4ED4D4BF"/>
    <w:rsid w:val="4EDAC3A7"/>
    <w:rsid w:val="4EDCE572"/>
    <w:rsid w:val="4EE890DD"/>
    <w:rsid w:val="4EEBC0EE"/>
    <w:rsid w:val="4EEF5F74"/>
    <w:rsid w:val="4EF1548A"/>
    <w:rsid w:val="4EF16FF8"/>
    <w:rsid w:val="4EF5790F"/>
    <w:rsid w:val="4F0BDF9C"/>
    <w:rsid w:val="4F121DC0"/>
    <w:rsid w:val="4F16B632"/>
    <w:rsid w:val="4F25C19F"/>
    <w:rsid w:val="4F2AFAD9"/>
    <w:rsid w:val="4F407B35"/>
    <w:rsid w:val="4F43D986"/>
    <w:rsid w:val="4F4452AD"/>
    <w:rsid w:val="4F449B29"/>
    <w:rsid w:val="4F44D275"/>
    <w:rsid w:val="4F4B6F19"/>
    <w:rsid w:val="4F5B1843"/>
    <w:rsid w:val="4F5D4EB5"/>
    <w:rsid w:val="4F635AC0"/>
    <w:rsid w:val="4F6BDE2C"/>
    <w:rsid w:val="4F6C2C55"/>
    <w:rsid w:val="4F7C5A61"/>
    <w:rsid w:val="4F7DE1ED"/>
    <w:rsid w:val="4F87E6C5"/>
    <w:rsid w:val="4F8A9873"/>
    <w:rsid w:val="4F8FFB7F"/>
    <w:rsid w:val="4F933F20"/>
    <w:rsid w:val="4F9359B3"/>
    <w:rsid w:val="4F9AA968"/>
    <w:rsid w:val="4F9F10A3"/>
    <w:rsid w:val="4FA7D195"/>
    <w:rsid w:val="4FAA199B"/>
    <w:rsid w:val="4FAAB162"/>
    <w:rsid w:val="4FAB3827"/>
    <w:rsid w:val="4FAB4498"/>
    <w:rsid w:val="4FB7702E"/>
    <w:rsid w:val="4FBE4C59"/>
    <w:rsid w:val="4FC018F3"/>
    <w:rsid w:val="4FC3FB0C"/>
    <w:rsid w:val="4FCFE569"/>
    <w:rsid w:val="4FD20389"/>
    <w:rsid w:val="4FD6C2FF"/>
    <w:rsid w:val="4FDBD330"/>
    <w:rsid w:val="4FDC79B9"/>
    <w:rsid w:val="4FDDA30B"/>
    <w:rsid w:val="4FE31643"/>
    <w:rsid w:val="4FEABD09"/>
    <w:rsid w:val="4FEB7F2C"/>
    <w:rsid w:val="4FF45DB3"/>
    <w:rsid w:val="4FFF9B4E"/>
    <w:rsid w:val="50061938"/>
    <w:rsid w:val="50079122"/>
    <w:rsid w:val="5008DADA"/>
    <w:rsid w:val="501F7D2A"/>
    <w:rsid w:val="502667E7"/>
    <w:rsid w:val="503547B4"/>
    <w:rsid w:val="50488B66"/>
    <w:rsid w:val="504B6174"/>
    <w:rsid w:val="504DF9D6"/>
    <w:rsid w:val="5056312B"/>
    <w:rsid w:val="505CF6B6"/>
    <w:rsid w:val="5068AAC7"/>
    <w:rsid w:val="50693558"/>
    <w:rsid w:val="50704F32"/>
    <w:rsid w:val="5074614E"/>
    <w:rsid w:val="507A3363"/>
    <w:rsid w:val="507C645D"/>
    <w:rsid w:val="507DD007"/>
    <w:rsid w:val="50823CEB"/>
    <w:rsid w:val="5082F82B"/>
    <w:rsid w:val="50875DE4"/>
    <w:rsid w:val="508F4871"/>
    <w:rsid w:val="50A22AAF"/>
    <w:rsid w:val="50B5613F"/>
    <w:rsid w:val="50CA82CA"/>
    <w:rsid w:val="50D55891"/>
    <w:rsid w:val="50DC7C52"/>
    <w:rsid w:val="50E693BB"/>
    <w:rsid w:val="50F7D776"/>
    <w:rsid w:val="50F80282"/>
    <w:rsid w:val="5100C39E"/>
    <w:rsid w:val="510F3001"/>
    <w:rsid w:val="511B1C98"/>
    <w:rsid w:val="511D422E"/>
    <w:rsid w:val="5121716E"/>
    <w:rsid w:val="5122628C"/>
    <w:rsid w:val="5122BEEF"/>
    <w:rsid w:val="5127947D"/>
    <w:rsid w:val="512819DD"/>
    <w:rsid w:val="5129106D"/>
    <w:rsid w:val="512C0426"/>
    <w:rsid w:val="5145C35C"/>
    <w:rsid w:val="514B2304"/>
    <w:rsid w:val="5156D139"/>
    <w:rsid w:val="515BB734"/>
    <w:rsid w:val="516F2A85"/>
    <w:rsid w:val="51734924"/>
    <w:rsid w:val="517561FF"/>
    <w:rsid w:val="518F8C35"/>
    <w:rsid w:val="51916A89"/>
    <w:rsid w:val="5197DF0C"/>
    <w:rsid w:val="5198720B"/>
    <w:rsid w:val="51A67943"/>
    <w:rsid w:val="51A87700"/>
    <w:rsid w:val="51AF56F5"/>
    <w:rsid w:val="51B3395E"/>
    <w:rsid w:val="51B65B5F"/>
    <w:rsid w:val="51B72213"/>
    <w:rsid w:val="51B7FD1D"/>
    <w:rsid w:val="51B8B031"/>
    <w:rsid w:val="51BD5742"/>
    <w:rsid w:val="51BE6151"/>
    <w:rsid w:val="51BF38CC"/>
    <w:rsid w:val="51CF37E5"/>
    <w:rsid w:val="51D52A4C"/>
    <w:rsid w:val="51E4B401"/>
    <w:rsid w:val="51E52AE1"/>
    <w:rsid w:val="51EABCAE"/>
    <w:rsid w:val="51F1DFEB"/>
    <w:rsid w:val="51F233FA"/>
    <w:rsid w:val="52087AF2"/>
    <w:rsid w:val="520ECE35"/>
    <w:rsid w:val="521237F8"/>
    <w:rsid w:val="521C64E0"/>
    <w:rsid w:val="52280D9A"/>
    <w:rsid w:val="522CFC99"/>
    <w:rsid w:val="522D37BC"/>
    <w:rsid w:val="522F762A"/>
    <w:rsid w:val="522FC161"/>
    <w:rsid w:val="523CA4F8"/>
    <w:rsid w:val="524D7472"/>
    <w:rsid w:val="5251A9D9"/>
    <w:rsid w:val="5252A436"/>
    <w:rsid w:val="525E6553"/>
    <w:rsid w:val="525F0866"/>
    <w:rsid w:val="5277538D"/>
    <w:rsid w:val="527C640C"/>
    <w:rsid w:val="527CB587"/>
    <w:rsid w:val="527D4C35"/>
    <w:rsid w:val="5291023D"/>
    <w:rsid w:val="5299B3AD"/>
    <w:rsid w:val="529DE4EC"/>
    <w:rsid w:val="529F0416"/>
    <w:rsid w:val="52A33FF4"/>
    <w:rsid w:val="52AE4D7B"/>
    <w:rsid w:val="52B1D3E2"/>
    <w:rsid w:val="52BBDE7C"/>
    <w:rsid w:val="52BC181F"/>
    <w:rsid w:val="52D51287"/>
    <w:rsid w:val="52D882D8"/>
    <w:rsid w:val="52E14529"/>
    <w:rsid w:val="52F90306"/>
    <w:rsid w:val="52FB83F1"/>
    <w:rsid w:val="530171BB"/>
    <w:rsid w:val="53040BDA"/>
    <w:rsid w:val="5308D2A2"/>
    <w:rsid w:val="530CB725"/>
    <w:rsid w:val="530F89EA"/>
    <w:rsid w:val="5314485C"/>
    <w:rsid w:val="5317B934"/>
    <w:rsid w:val="5317E97F"/>
    <w:rsid w:val="531DD8FB"/>
    <w:rsid w:val="532BBE1A"/>
    <w:rsid w:val="532FE51F"/>
    <w:rsid w:val="5330A621"/>
    <w:rsid w:val="53310A25"/>
    <w:rsid w:val="53364F96"/>
    <w:rsid w:val="5351DF3B"/>
    <w:rsid w:val="53522BC0"/>
    <w:rsid w:val="53574CEB"/>
    <w:rsid w:val="535BC8C4"/>
    <w:rsid w:val="536A6E40"/>
    <w:rsid w:val="536C773E"/>
    <w:rsid w:val="536FD097"/>
    <w:rsid w:val="53734941"/>
    <w:rsid w:val="53772072"/>
    <w:rsid w:val="53776AC3"/>
    <w:rsid w:val="53823FA8"/>
    <w:rsid w:val="5384B9C4"/>
    <w:rsid w:val="53862135"/>
    <w:rsid w:val="538C63DC"/>
    <w:rsid w:val="538DB04C"/>
    <w:rsid w:val="5390D6E4"/>
    <w:rsid w:val="53932D3E"/>
    <w:rsid w:val="53962BE5"/>
    <w:rsid w:val="539918A8"/>
    <w:rsid w:val="539DDCFE"/>
    <w:rsid w:val="53A27550"/>
    <w:rsid w:val="53AE654F"/>
    <w:rsid w:val="53AF6044"/>
    <w:rsid w:val="53B0ACA8"/>
    <w:rsid w:val="53B55109"/>
    <w:rsid w:val="53BA87C1"/>
    <w:rsid w:val="53BC8B70"/>
    <w:rsid w:val="53C3ADB2"/>
    <w:rsid w:val="53C47C79"/>
    <w:rsid w:val="53C614BB"/>
    <w:rsid w:val="53D02F28"/>
    <w:rsid w:val="53D6BDD8"/>
    <w:rsid w:val="53DB95B7"/>
    <w:rsid w:val="53DBB55B"/>
    <w:rsid w:val="53DC13D6"/>
    <w:rsid w:val="53E23642"/>
    <w:rsid w:val="53EDEB86"/>
    <w:rsid w:val="53F285C2"/>
    <w:rsid w:val="53FE107C"/>
    <w:rsid w:val="53FE1F52"/>
    <w:rsid w:val="540334D0"/>
    <w:rsid w:val="540537C3"/>
    <w:rsid w:val="540CAEBF"/>
    <w:rsid w:val="5416728E"/>
    <w:rsid w:val="54240DFB"/>
    <w:rsid w:val="54308DAE"/>
    <w:rsid w:val="543607EF"/>
    <w:rsid w:val="5438B350"/>
    <w:rsid w:val="544270B6"/>
    <w:rsid w:val="544AB297"/>
    <w:rsid w:val="5452A37B"/>
    <w:rsid w:val="545812BE"/>
    <w:rsid w:val="545B91A1"/>
    <w:rsid w:val="545B9EE3"/>
    <w:rsid w:val="5463A340"/>
    <w:rsid w:val="5464BBDA"/>
    <w:rsid w:val="5464EDE2"/>
    <w:rsid w:val="546C11A3"/>
    <w:rsid w:val="546C20AA"/>
    <w:rsid w:val="546DD995"/>
    <w:rsid w:val="54777D68"/>
    <w:rsid w:val="547958D6"/>
    <w:rsid w:val="54845F4C"/>
    <w:rsid w:val="54867661"/>
    <w:rsid w:val="54906175"/>
    <w:rsid w:val="5494C6D3"/>
    <w:rsid w:val="549A7115"/>
    <w:rsid w:val="54A895C0"/>
    <w:rsid w:val="54AA3DD3"/>
    <w:rsid w:val="54AAB068"/>
    <w:rsid w:val="54B075A1"/>
    <w:rsid w:val="54BACC04"/>
    <w:rsid w:val="54BCF474"/>
    <w:rsid w:val="54BFAB83"/>
    <w:rsid w:val="54C06F5D"/>
    <w:rsid w:val="54C18A5C"/>
    <w:rsid w:val="54C24FB6"/>
    <w:rsid w:val="54C5027F"/>
    <w:rsid w:val="54C51653"/>
    <w:rsid w:val="54C68E02"/>
    <w:rsid w:val="54D529D5"/>
    <w:rsid w:val="54D7B0AC"/>
    <w:rsid w:val="54E243F6"/>
    <w:rsid w:val="54E7CB8F"/>
    <w:rsid w:val="54E97E9B"/>
    <w:rsid w:val="54EC6D42"/>
    <w:rsid w:val="54FA4221"/>
    <w:rsid w:val="54FC7DCC"/>
    <w:rsid w:val="54FF6252"/>
    <w:rsid w:val="55021631"/>
    <w:rsid w:val="550ABB56"/>
    <w:rsid w:val="5516FB79"/>
    <w:rsid w:val="551B42E0"/>
    <w:rsid w:val="552485A8"/>
    <w:rsid w:val="5545AFF9"/>
    <w:rsid w:val="5548742B"/>
    <w:rsid w:val="555063D6"/>
    <w:rsid w:val="5551565A"/>
    <w:rsid w:val="55522A42"/>
    <w:rsid w:val="555AB2EA"/>
    <w:rsid w:val="555EB63F"/>
    <w:rsid w:val="556711F1"/>
    <w:rsid w:val="556C24F0"/>
    <w:rsid w:val="5572B333"/>
    <w:rsid w:val="55744F62"/>
    <w:rsid w:val="5582FE7C"/>
    <w:rsid w:val="5585709C"/>
    <w:rsid w:val="5587F161"/>
    <w:rsid w:val="558E6DEF"/>
    <w:rsid w:val="558F5899"/>
    <w:rsid w:val="55A284A0"/>
    <w:rsid w:val="55A8ABE1"/>
    <w:rsid w:val="55B1AB5B"/>
    <w:rsid w:val="55B3ADC5"/>
    <w:rsid w:val="55B6688A"/>
    <w:rsid w:val="55B769AD"/>
    <w:rsid w:val="55BCF52D"/>
    <w:rsid w:val="55BF88FF"/>
    <w:rsid w:val="55C12210"/>
    <w:rsid w:val="55C9D2B9"/>
    <w:rsid w:val="55CD2760"/>
    <w:rsid w:val="55CE1F63"/>
    <w:rsid w:val="55D079D3"/>
    <w:rsid w:val="55D24B2B"/>
    <w:rsid w:val="55D80062"/>
    <w:rsid w:val="55D918F8"/>
    <w:rsid w:val="55F00AB4"/>
    <w:rsid w:val="55FAF39D"/>
    <w:rsid w:val="5607505E"/>
    <w:rsid w:val="5609A9F6"/>
    <w:rsid w:val="561893CF"/>
    <w:rsid w:val="5628918B"/>
    <w:rsid w:val="562B08E1"/>
    <w:rsid w:val="56318191"/>
    <w:rsid w:val="56460483"/>
    <w:rsid w:val="5654A9BD"/>
    <w:rsid w:val="566AF369"/>
    <w:rsid w:val="5678784E"/>
    <w:rsid w:val="567991B4"/>
    <w:rsid w:val="56804820"/>
    <w:rsid w:val="5681BEBD"/>
    <w:rsid w:val="5688A870"/>
    <w:rsid w:val="568C88D6"/>
    <w:rsid w:val="568EBFFA"/>
    <w:rsid w:val="568FD864"/>
    <w:rsid w:val="5694794F"/>
    <w:rsid w:val="5697EF92"/>
    <w:rsid w:val="569CCB6F"/>
    <w:rsid w:val="56A1B8F1"/>
    <w:rsid w:val="56A20AEA"/>
    <w:rsid w:val="56AFD79B"/>
    <w:rsid w:val="56B1F79B"/>
    <w:rsid w:val="56BAA943"/>
    <w:rsid w:val="56BD1761"/>
    <w:rsid w:val="56CC2240"/>
    <w:rsid w:val="56CFE6A4"/>
    <w:rsid w:val="56D2F245"/>
    <w:rsid w:val="56DDF201"/>
    <w:rsid w:val="56E3C4D0"/>
    <w:rsid w:val="56E4C162"/>
    <w:rsid w:val="56E5DC55"/>
    <w:rsid w:val="57021D40"/>
    <w:rsid w:val="571123F1"/>
    <w:rsid w:val="571AB4F1"/>
    <w:rsid w:val="571EB285"/>
    <w:rsid w:val="57237C01"/>
    <w:rsid w:val="572C3679"/>
    <w:rsid w:val="5737BEE7"/>
    <w:rsid w:val="574AB432"/>
    <w:rsid w:val="5766AD12"/>
    <w:rsid w:val="57686F8E"/>
    <w:rsid w:val="577361BD"/>
    <w:rsid w:val="57767655"/>
    <w:rsid w:val="57865D27"/>
    <w:rsid w:val="578814F9"/>
    <w:rsid w:val="578A3BA1"/>
    <w:rsid w:val="57905EF5"/>
    <w:rsid w:val="57913F90"/>
    <w:rsid w:val="5792AB29"/>
    <w:rsid w:val="579535F5"/>
    <w:rsid w:val="579A461B"/>
    <w:rsid w:val="579E348F"/>
    <w:rsid w:val="57AB5B3B"/>
    <w:rsid w:val="57AC83BC"/>
    <w:rsid w:val="57BF89B3"/>
    <w:rsid w:val="57C2020C"/>
    <w:rsid w:val="57C2D416"/>
    <w:rsid w:val="57CEBBC7"/>
    <w:rsid w:val="57E11955"/>
    <w:rsid w:val="57E7542A"/>
    <w:rsid w:val="57F5CB34"/>
    <w:rsid w:val="57FEAE5E"/>
    <w:rsid w:val="580178E8"/>
    <w:rsid w:val="5805B572"/>
    <w:rsid w:val="580669F6"/>
    <w:rsid w:val="58069787"/>
    <w:rsid w:val="580BBB0B"/>
    <w:rsid w:val="581580D5"/>
    <w:rsid w:val="581BC836"/>
    <w:rsid w:val="581F016A"/>
    <w:rsid w:val="5834E844"/>
    <w:rsid w:val="584A270D"/>
    <w:rsid w:val="584B1C28"/>
    <w:rsid w:val="58565BE0"/>
    <w:rsid w:val="58580058"/>
    <w:rsid w:val="5860A941"/>
    <w:rsid w:val="586455A9"/>
    <w:rsid w:val="586606B7"/>
    <w:rsid w:val="586C54D1"/>
    <w:rsid w:val="5870EA4C"/>
    <w:rsid w:val="58761588"/>
    <w:rsid w:val="5879D1F3"/>
    <w:rsid w:val="587F27B2"/>
    <w:rsid w:val="587F908D"/>
    <w:rsid w:val="5880B9FA"/>
    <w:rsid w:val="5885F4FF"/>
    <w:rsid w:val="5886CE73"/>
    <w:rsid w:val="5888C129"/>
    <w:rsid w:val="588C22D0"/>
    <w:rsid w:val="58A2A0DC"/>
    <w:rsid w:val="58A7B6E7"/>
    <w:rsid w:val="58B28742"/>
    <w:rsid w:val="58BC7FFD"/>
    <w:rsid w:val="58D24F2F"/>
    <w:rsid w:val="58D2F7C9"/>
    <w:rsid w:val="58D312CB"/>
    <w:rsid w:val="58D34D95"/>
    <w:rsid w:val="58D9E517"/>
    <w:rsid w:val="58E122D0"/>
    <w:rsid w:val="58E1BFEF"/>
    <w:rsid w:val="58E5C16F"/>
    <w:rsid w:val="58E73554"/>
    <w:rsid w:val="58E90571"/>
    <w:rsid w:val="58EA62DC"/>
    <w:rsid w:val="58F096CE"/>
    <w:rsid w:val="58F14EEE"/>
    <w:rsid w:val="590EFF53"/>
    <w:rsid w:val="5917BBBB"/>
    <w:rsid w:val="591D2ECE"/>
    <w:rsid w:val="5920C7F0"/>
    <w:rsid w:val="59263E13"/>
    <w:rsid w:val="5927EA39"/>
    <w:rsid w:val="5928C768"/>
    <w:rsid w:val="592E8538"/>
    <w:rsid w:val="593BE619"/>
    <w:rsid w:val="59451F36"/>
    <w:rsid w:val="594A4BA0"/>
    <w:rsid w:val="594EE131"/>
    <w:rsid w:val="595C77FE"/>
    <w:rsid w:val="5960546D"/>
    <w:rsid w:val="5962845F"/>
    <w:rsid w:val="5963C103"/>
    <w:rsid w:val="5963D0BE"/>
    <w:rsid w:val="5974A54B"/>
    <w:rsid w:val="59848551"/>
    <w:rsid w:val="598E6FFB"/>
    <w:rsid w:val="598F14B3"/>
    <w:rsid w:val="599346DF"/>
    <w:rsid w:val="5996743A"/>
    <w:rsid w:val="599726AD"/>
    <w:rsid w:val="59A87A51"/>
    <w:rsid w:val="59AACB03"/>
    <w:rsid w:val="59ACBBA2"/>
    <w:rsid w:val="59BCEFBE"/>
    <w:rsid w:val="59C9FE3C"/>
    <w:rsid w:val="59D453A3"/>
    <w:rsid w:val="59E10AA4"/>
    <w:rsid w:val="59E8C35A"/>
    <w:rsid w:val="59F3B40A"/>
    <w:rsid w:val="5A107338"/>
    <w:rsid w:val="5A145166"/>
    <w:rsid w:val="5A176090"/>
    <w:rsid w:val="5A1AA3F7"/>
    <w:rsid w:val="5A1C8C29"/>
    <w:rsid w:val="5A1D8F9F"/>
    <w:rsid w:val="5A1F1C2C"/>
    <w:rsid w:val="5A3356F3"/>
    <w:rsid w:val="5A354C23"/>
    <w:rsid w:val="5A39979A"/>
    <w:rsid w:val="5A42E20A"/>
    <w:rsid w:val="5A4323FD"/>
    <w:rsid w:val="5A5B5694"/>
    <w:rsid w:val="5A6F11C1"/>
    <w:rsid w:val="5A6FA747"/>
    <w:rsid w:val="5A822C8C"/>
    <w:rsid w:val="5A83E4A8"/>
    <w:rsid w:val="5A93BDD0"/>
    <w:rsid w:val="5A9A8092"/>
    <w:rsid w:val="5A9F59C4"/>
    <w:rsid w:val="5AA4D75D"/>
    <w:rsid w:val="5AB40BB5"/>
    <w:rsid w:val="5AB4BC9A"/>
    <w:rsid w:val="5AB58426"/>
    <w:rsid w:val="5ABB6421"/>
    <w:rsid w:val="5AC595DF"/>
    <w:rsid w:val="5ACB18CF"/>
    <w:rsid w:val="5ACD9BA9"/>
    <w:rsid w:val="5AD15EEC"/>
    <w:rsid w:val="5ADF3EEB"/>
    <w:rsid w:val="5AE11603"/>
    <w:rsid w:val="5AE26C18"/>
    <w:rsid w:val="5AE7BB60"/>
    <w:rsid w:val="5AED3F2D"/>
    <w:rsid w:val="5AF626CD"/>
    <w:rsid w:val="5AFB8BC4"/>
    <w:rsid w:val="5AFD3469"/>
    <w:rsid w:val="5B0654C0"/>
    <w:rsid w:val="5B2096CB"/>
    <w:rsid w:val="5B22C504"/>
    <w:rsid w:val="5B35BB05"/>
    <w:rsid w:val="5B3E4803"/>
    <w:rsid w:val="5B44B05F"/>
    <w:rsid w:val="5B553B85"/>
    <w:rsid w:val="5B5556A1"/>
    <w:rsid w:val="5B5653B6"/>
    <w:rsid w:val="5B5F052B"/>
    <w:rsid w:val="5B68CBE9"/>
    <w:rsid w:val="5B690094"/>
    <w:rsid w:val="5B7D460E"/>
    <w:rsid w:val="5B7FAF36"/>
    <w:rsid w:val="5B81E4B3"/>
    <w:rsid w:val="5B85BBA2"/>
    <w:rsid w:val="5B8C7D82"/>
    <w:rsid w:val="5B91CE2A"/>
    <w:rsid w:val="5B9E0096"/>
    <w:rsid w:val="5B9ECE2E"/>
    <w:rsid w:val="5BA8C6AA"/>
    <w:rsid w:val="5BAB7DC8"/>
    <w:rsid w:val="5BACBC93"/>
    <w:rsid w:val="5BAD7656"/>
    <w:rsid w:val="5BB7B46D"/>
    <w:rsid w:val="5BB946E8"/>
    <w:rsid w:val="5BB9637B"/>
    <w:rsid w:val="5BC257CB"/>
    <w:rsid w:val="5BC7683F"/>
    <w:rsid w:val="5BCA06ED"/>
    <w:rsid w:val="5BD3FBB7"/>
    <w:rsid w:val="5BD633D0"/>
    <w:rsid w:val="5BE1ACD6"/>
    <w:rsid w:val="5BF2F925"/>
    <w:rsid w:val="5BF55098"/>
    <w:rsid w:val="5BFA4426"/>
    <w:rsid w:val="5BFA70A6"/>
    <w:rsid w:val="5C0EFB97"/>
    <w:rsid w:val="5C287B30"/>
    <w:rsid w:val="5C319745"/>
    <w:rsid w:val="5C39C873"/>
    <w:rsid w:val="5C43A4D1"/>
    <w:rsid w:val="5C4598DC"/>
    <w:rsid w:val="5C48BD25"/>
    <w:rsid w:val="5C48C300"/>
    <w:rsid w:val="5C4F70E6"/>
    <w:rsid w:val="5C5D3CF5"/>
    <w:rsid w:val="5C5DE0F9"/>
    <w:rsid w:val="5C61DA18"/>
    <w:rsid w:val="5C62F53F"/>
    <w:rsid w:val="5C65DEF8"/>
    <w:rsid w:val="5C69CFC6"/>
    <w:rsid w:val="5C6EACF6"/>
    <w:rsid w:val="5C6ECA36"/>
    <w:rsid w:val="5C6FE8F8"/>
    <w:rsid w:val="5C7BC434"/>
    <w:rsid w:val="5C7EBA8B"/>
    <w:rsid w:val="5C81CBFA"/>
    <w:rsid w:val="5C85FDAA"/>
    <w:rsid w:val="5C8F5E2B"/>
    <w:rsid w:val="5C92AC9F"/>
    <w:rsid w:val="5CA221BF"/>
    <w:rsid w:val="5CA237EB"/>
    <w:rsid w:val="5CA7B85E"/>
    <w:rsid w:val="5CB5623B"/>
    <w:rsid w:val="5CB91AA8"/>
    <w:rsid w:val="5CB98F83"/>
    <w:rsid w:val="5CC90422"/>
    <w:rsid w:val="5CCD4F6D"/>
    <w:rsid w:val="5CD02009"/>
    <w:rsid w:val="5CD6F23D"/>
    <w:rsid w:val="5CDA530B"/>
    <w:rsid w:val="5CEFF070"/>
    <w:rsid w:val="5CF1A940"/>
    <w:rsid w:val="5CFCFBD1"/>
    <w:rsid w:val="5CFE7E3F"/>
    <w:rsid w:val="5CFF2F2E"/>
    <w:rsid w:val="5D022052"/>
    <w:rsid w:val="5D02E6E5"/>
    <w:rsid w:val="5D046FBD"/>
    <w:rsid w:val="5D04FBD6"/>
    <w:rsid w:val="5D0FF3CC"/>
    <w:rsid w:val="5D10E1B4"/>
    <w:rsid w:val="5D113A68"/>
    <w:rsid w:val="5D12365E"/>
    <w:rsid w:val="5D20AC89"/>
    <w:rsid w:val="5D2350DC"/>
    <w:rsid w:val="5D24BA9C"/>
    <w:rsid w:val="5D2974B5"/>
    <w:rsid w:val="5D2BFDD7"/>
    <w:rsid w:val="5D30CA95"/>
    <w:rsid w:val="5D3D6278"/>
    <w:rsid w:val="5D492800"/>
    <w:rsid w:val="5D5203EB"/>
    <w:rsid w:val="5D597186"/>
    <w:rsid w:val="5D63EE29"/>
    <w:rsid w:val="5D644170"/>
    <w:rsid w:val="5D76228B"/>
    <w:rsid w:val="5D79E2CB"/>
    <w:rsid w:val="5D7B8920"/>
    <w:rsid w:val="5D7DFDEE"/>
    <w:rsid w:val="5D869C24"/>
    <w:rsid w:val="5D8A81DC"/>
    <w:rsid w:val="5D8F0754"/>
    <w:rsid w:val="5D961487"/>
    <w:rsid w:val="5D983E74"/>
    <w:rsid w:val="5DAFD452"/>
    <w:rsid w:val="5DB27C37"/>
    <w:rsid w:val="5DC288E5"/>
    <w:rsid w:val="5DC47D52"/>
    <w:rsid w:val="5DCA13A9"/>
    <w:rsid w:val="5DD079B4"/>
    <w:rsid w:val="5DD13A6F"/>
    <w:rsid w:val="5DD2CA6D"/>
    <w:rsid w:val="5DEB40D9"/>
    <w:rsid w:val="5DEB659B"/>
    <w:rsid w:val="5DEEAC67"/>
    <w:rsid w:val="5DF21315"/>
    <w:rsid w:val="5DFAD3AE"/>
    <w:rsid w:val="5E01A2F9"/>
    <w:rsid w:val="5E04DF92"/>
    <w:rsid w:val="5E09E8BD"/>
    <w:rsid w:val="5E0E7B46"/>
    <w:rsid w:val="5E122537"/>
    <w:rsid w:val="5E213248"/>
    <w:rsid w:val="5E25B59C"/>
    <w:rsid w:val="5E3C2623"/>
    <w:rsid w:val="5E4991B6"/>
    <w:rsid w:val="5E4F661C"/>
    <w:rsid w:val="5E5D0521"/>
    <w:rsid w:val="5E6AEF5E"/>
    <w:rsid w:val="5E794832"/>
    <w:rsid w:val="5E7F3DCE"/>
    <w:rsid w:val="5E83DACA"/>
    <w:rsid w:val="5E87DAFA"/>
    <w:rsid w:val="5E8AD199"/>
    <w:rsid w:val="5E9FDB77"/>
    <w:rsid w:val="5EA02A23"/>
    <w:rsid w:val="5EA149C5"/>
    <w:rsid w:val="5EAC4C61"/>
    <w:rsid w:val="5EB5D0C5"/>
    <w:rsid w:val="5EB62E5B"/>
    <w:rsid w:val="5EB72EA7"/>
    <w:rsid w:val="5EC09F58"/>
    <w:rsid w:val="5EC3592B"/>
    <w:rsid w:val="5EDDF410"/>
    <w:rsid w:val="5EE8CF0C"/>
    <w:rsid w:val="5EF9F88D"/>
    <w:rsid w:val="5F00E292"/>
    <w:rsid w:val="5F00EF74"/>
    <w:rsid w:val="5F070D70"/>
    <w:rsid w:val="5F082EA6"/>
    <w:rsid w:val="5F0A7CBC"/>
    <w:rsid w:val="5F0EF01A"/>
    <w:rsid w:val="5F1A882D"/>
    <w:rsid w:val="5F1AB146"/>
    <w:rsid w:val="5F1CFACA"/>
    <w:rsid w:val="5F233343"/>
    <w:rsid w:val="5F2AEA9F"/>
    <w:rsid w:val="5F33F3F2"/>
    <w:rsid w:val="5F37300D"/>
    <w:rsid w:val="5F3E0CD9"/>
    <w:rsid w:val="5F3E8B0F"/>
    <w:rsid w:val="5F405BD5"/>
    <w:rsid w:val="5F444CF2"/>
    <w:rsid w:val="5F44D95B"/>
    <w:rsid w:val="5F4720CF"/>
    <w:rsid w:val="5F474E67"/>
    <w:rsid w:val="5F4A4021"/>
    <w:rsid w:val="5F4D7A1D"/>
    <w:rsid w:val="5F57877A"/>
    <w:rsid w:val="5F6064C7"/>
    <w:rsid w:val="5F65D72F"/>
    <w:rsid w:val="5F6A7287"/>
    <w:rsid w:val="5F79EF69"/>
    <w:rsid w:val="5F7B3331"/>
    <w:rsid w:val="5F7BDEF0"/>
    <w:rsid w:val="5F7E4701"/>
    <w:rsid w:val="5F81F4CC"/>
    <w:rsid w:val="5F836236"/>
    <w:rsid w:val="5F87E848"/>
    <w:rsid w:val="5F8F09E7"/>
    <w:rsid w:val="5F921B97"/>
    <w:rsid w:val="5F9592E1"/>
    <w:rsid w:val="5FA5961A"/>
    <w:rsid w:val="5FA7518D"/>
    <w:rsid w:val="5FAAF431"/>
    <w:rsid w:val="5FACF113"/>
    <w:rsid w:val="5FADF0CC"/>
    <w:rsid w:val="5FADF694"/>
    <w:rsid w:val="5FB0EE6D"/>
    <w:rsid w:val="5FB174C9"/>
    <w:rsid w:val="5FB407E2"/>
    <w:rsid w:val="5FB7220C"/>
    <w:rsid w:val="5FBCFB92"/>
    <w:rsid w:val="5FC57325"/>
    <w:rsid w:val="5FC8B521"/>
    <w:rsid w:val="5FDAFB9F"/>
    <w:rsid w:val="5FDB88D5"/>
    <w:rsid w:val="5FDEBB7C"/>
    <w:rsid w:val="5FE7739F"/>
    <w:rsid w:val="5FF909C7"/>
    <w:rsid w:val="5FFE83C5"/>
    <w:rsid w:val="6011E3C1"/>
    <w:rsid w:val="601B622D"/>
    <w:rsid w:val="602592BF"/>
    <w:rsid w:val="602FFB4C"/>
    <w:rsid w:val="6039FA66"/>
    <w:rsid w:val="603A77BC"/>
    <w:rsid w:val="603C5FC4"/>
    <w:rsid w:val="6044312D"/>
    <w:rsid w:val="604A81DC"/>
    <w:rsid w:val="6053552C"/>
    <w:rsid w:val="605784BC"/>
    <w:rsid w:val="605A3753"/>
    <w:rsid w:val="606028EB"/>
    <w:rsid w:val="60658D4B"/>
    <w:rsid w:val="606991C2"/>
    <w:rsid w:val="606BC159"/>
    <w:rsid w:val="606C7D89"/>
    <w:rsid w:val="606F4CF4"/>
    <w:rsid w:val="6074683C"/>
    <w:rsid w:val="607903CD"/>
    <w:rsid w:val="607DC513"/>
    <w:rsid w:val="6082A117"/>
    <w:rsid w:val="60838BE7"/>
    <w:rsid w:val="608A7C6B"/>
    <w:rsid w:val="6095EE57"/>
    <w:rsid w:val="609715B8"/>
    <w:rsid w:val="60980B55"/>
    <w:rsid w:val="609AB684"/>
    <w:rsid w:val="609C81B2"/>
    <w:rsid w:val="60A5B627"/>
    <w:rsid w:val="60A5D090"/>
    <w:rsid w:val="60AC8CFD"/>
    <w:rsid w:val="60AE222C"/>
    <w:rsid w:val="60AFEC36"/>
    <w:rsid w:val="60B8FF4B"/>
    <w:rsid w:val="60C2BEE2"/>
    <w:rsid w:val="60C85F9B"/>
    <w:rsid w:val="60CD00A5"/>
    <w:rsid w:val="60D2C670"/>
    <w:rsid w:val="60D66E06"/>
    <w:rsid w:val="60D7FAEB"/>
    <w:rsid w:val="60EB981B"/>
    <w:rsid w:val="60ED1D5F"/>
    <w:rsid w:val="60F4E435"/>
    <w:rsid w:val="60F8A04B"/>
    <w:rsid w:val="60FB5844"/>
    <w:rsid w:val="61074056"/>
    <w:rsid w:val="61087643"/>
    <w:rsid w:val="61109C7F"/>
    <w:rsid w:val="612D952A"/>
    <w:rsid w:val="61383383"/>
    <w:rsid w:val="6139924C"/>
    <w:rsid w:val="613C12DD"/>
    <w:rsid w:val="613D45EF"/>
    <w:rsid w:val="61408EBB"/>
    <w:rsid w:val="614BAD09"/>
    <w:rsid w:val="6178F4C3"/>
    <w:rsid w:val="617B5FF2"/>
    <w:rsid w:val="617BAAE3"/>
    <w:rsid w:val="618A5991"/>
    <w:rsid w:val="61903E40"/>
    <w:rsid w:val="61936F5B"/>
    <w:rsid w:val="619C7168"/>
    <w:rsid w:val="61A06ECF"/>
    <w:rsid w:val="61B25666"/>
    <w:rsid w:val="61B56526"/>
    <w:rsid w:val="61C25A61"/>
    <w:rsid w:val="61CA8913"/>
    <w:rsid w:val="61D24A32"/>
    <w:rsid w:val="61F3DDD5"/>
    <w:rsid w:val="61F5D866"/>
    <w:rsid w:val="61F81FB3"/>
    <w:rsid w:val="61FBFD07"/>
    <w:rsid w:val="61FDF554"/>
    <w:rsid w:val="6204A138"/>
    <w:rsid w:val="620560FE"/>
    <w:rsid w:val="620A0EF4"/>
    <w:rsid w:val="620C8339"/>
    <w:rsid w:val="620F00C3"/>
    <w:rsid w:val="620FF13B"/>
    <w:rsid w:val="621D5AEF"/>
    <w:rsid w:val="6220E5D2"/>
    <w:rsid w:val="62268EDD"/>
    <w:rsid w:val="622A86D1"/>
    <w:rsid w:val="6237C6E8"/>
    <w:rsid w:val="62467A36"/>
    <w:rsid w:val="624707CE"/>
    <w:rsid w:val="624BED2D"/>
    <w:rsid w:val="624E2AB9"/>
    <w:rsid w:val="624FF3CE"/>
    <w:rsid w:val="625104BC"/>
    <w:rsid w:val="62524392"/>
    <w:rsid w:val="625C21A6"/>
    <w:rsid w:val="625DC0A1"/>
    <w:rsid w:val="626057B8"/>
    <w:rsid w:val="626112B5"/>
    <w:rsid w:val="62646724"/>
    <w:rsid w:val="62651080"/>
    <w:rsid w:val="627456A4"/>
    <w:rsid w:val="6278CDE7"/>
    <w:rsid w:val="627F339A"/>
    <w:rsid w:val="62846F41"/>
    <w:rsid w:val="62900717"/>
    <w:rsid w:val="62A94C44"/>
    <w:rsid w:val="62AA22ED"/>
    <w:rsid w:val="62BBE80A"/>
    <w:rsid w:val="62BF82BE"/>
    <w:rsid w:val="62D00E55"/>
    <w:rsid w:val="62D5EF27"/>
    <w:rsid w:val="62E7614B"/>
    <w:rsid w:val="62F1E6A8"/>
    <w:rsid w:val="62F3ED28"/>
    <w:rsid w:val="62F49A9D"/>
    <w:rsid w:val="62FC3F34"/>
    <w:rsid w:val="63016696"/>
    <w:rsid w:val="63121256"/>
    <w:rsid w:val="63255C42"/>
    <w:rsid w:val="63298F89"/>
    <w:rsid w:val="633F5C53"/>
    <w:rsid w:val="63523F1F"/>
    <w:rsid w:val="6363A8AB"/>
    <w:rsid w:val="636793FB"/>
    <w:rsid w:val="636CBAAE"/>
    <w:rsid w:val="636F0343"/>
    <w:rsid w:val="637C3E84"/>
    <w:rsid w:val="63820E5A"/>
    <w:rsid w:val="638BAE1F"/>
    <w:rsid w:val="638CE185"/>
    <w:rsid w:val="6390B53D"/>
    <w:rsid w:val="63963C4E"/>
    <w:rsid w:val="639ABFA6"/>
    <w:rsid w:val="63A4F742"/>
    <w:rsid w:val="63A655E3"/>
    <w:rsid w:val="63A9F0C4"/>
    <w:rsid w:val="63BBCBDB"/>
    <w:rsid w:val="63BF03EA"/>
    <w:rsid w:val="63D0539B"/>
    <w:rsid w:val="63EE7672"/>
    <w:rsid w:val="63F99102"/>
    <w:rsid w:val="6403443C"/>
    <w:rsid w:val="6409FF37"/>
    <w:rsid w:val="640D5654"/>
    <w:rsid w:val="640F49A0"/>
    <w:rsid w:val="64252B6F"/>
    <w:rsid w:val="6427318F"/>
    <w:rsid w:val="64284F09"/>
    <w:rsid w:val="6428C2C3"/>
    <w:rsid w:val="6430F0A4"/>
    <w:rsid w:val="64351F1A"/>
    <w:rsid w:val="64361CBF"/>
    <w:rsid w:val="64399B1A"/>
    <w:rsid w:val="643BC316"/>
    <w:rsid w:val="6442AE14"/>
    <w:rsid w:val="64450087"/>
    <w:rsid w:val="6458CF66"/>
    <w:rsid w:val="645FF4E8"/>
    <w:rsid w:val="6466B4B2"/>
    <w:rsid w:val="646DAE93"/>
    <w:rsid w:val="646F9522"/>
    <w:rsid w:val="647AFADD"/>
    <w:rsid w:val="647BBDB7"/>
    <w:rsid w:val="64810849"/>
    <w:rsid w:val="64819D82"/>
    <w:rsid w:val="6487A0AE"/>
    <w:rsid w:val="6488C28E"/>
    <w:rsid w:val="6488F388"/>
    <w:rsid w:val="648A3E50"/>
    <w:rsid w:val="648BF77F"/>
    <w:rsid w:val="648C8DE1"/>
    <w:rsid w:val="648DBFC8"/>
    <w:rsid w:val="6494FCF5"/>
    <w:rsid w:val="649B6FE2"/>
    <w:rsid w:val="64AC29AB"/>
    <w:rsid w:val="64B015AA"/>
    <w:rsid w:val="64B07EED"/>
    <w:rsid w:val="64B22AC4"/>
    <w:rsid w:val="64BAEAB7"/>
    <w:rsid w:val="64C8238A"/>
    <w:rsid w:val="64CA0682"/>
    <w:rsid w:val="64CAC9E0"/>
    <w:rsid w:val="64CF9900"/>
    <w:rsid w:val="64D956D9"/>
    <w:rsid w:val="64E2DC32"/>
    <w:rsid w:val="64E31EE3"/>
    <w:rsid w:val="64F16C9B"/>
    <w:rsid w:val="64F289D0"/>
    <w:rsid w:val="64FE78D7"/>
    <w:rsid w:val="6503F9DE"/>
    <w:rsid w:val="650582BE"/>
    <w:rsid w:val="650817E6"/>
    <w:rsid w:val="6508D8D5"/>
    <w:rsid w:val="65102DE4"/>
    <w:rsid w:val="6525CFCD"/>
    <w:rsid w:val="6538027F"/>
    <w:rsid w:val="65393EB8"/>
    <w:rsid w:val="653A6B8F"/>
    <w:rsid w:val="6544F393"/>
    <w:rsid w:val="654791FD"/>
    <w:rsid w:val="65559C85"/>
    <w:rsid w:val="6559174C"/>
    <w:rsid w:val="65601CD1"/>
    <w:rsid w:val="656F67AA"/>
    <w:rsid w:val="6571A851"/>
    <w:rsid w:val="658C6457"/>
    <w:rsid w:val="658E22E8"/>
    <w:rsid w:val="658FBECE"/>
    <w:rsid w:val="6593336E"/>
    <w:rsid w:val="659370EF"/>
    <w:rsid w:val="659588D7"/>
    <w:rsid w:val="6599467B"/>
    <w:rsid w:val="65A2977A"/>
    <w:rsid w:val="65A49D9E"/>
    <w:rsid w:val="65A8AA4E"/>
    <w:rsid w:val="65C35544"/>
    <w:rsid w:val="65C95353"/>
    <w:rsid w:val="65CD936B"/>
    <w:rsid w:val="65CF5588"/>
    <w:rsid w:val="65D059D0"/>
    <w:rsid w:val="65DB4764"/>
    <w:rsid w:val="65DD13A2"/>
    <w:rsid w:val="65E23A39"/>
    <w:rsid w:val="65E7C311"/>
    <w:rsid w:val="65FDE02F"/>
    <w:rsid w:val="66025EB3"/>
    <w:rsid w:val="660AEA01"/>
    <w:rsid w:val="660E2630"/>
    <w:rsid w:val="661D7DA0"/>
    <w:rsid w:val="6623B2BA"/>
    <w:rsid w:val="662CE61E"/>
    <w:rsid w:val="662F150A"/>
    <w:rsid w:val="663BFCF5"/>
    <w:rsid w:val="663D0BB5"/>
    <w:rsid w:val="6641FEF8"/>
    <w:rsid w:val="66420DB5"/>
    <w:rsid w:val="66514DE0"/>
    <w:rsid w:val="6662849A"/>
    <w:rsid w:val="6669F058"/>
    <w:rsid w:val="6682FF3F"/>
    <w:rsid w:val="668744A6"/>
    <w:rsid w:val="668B6855"/>
    <w:rsid w:val="66920F5B"/>
    <w:rsid w:val="66A2C6CB"/>
    <w:rsid w:val="66A5808D"/>
    <w:rsid w:val="66ACA6DA"/>
    <w:rsid w:val="66B53E6C"/>
    <w:rsid w:val="66C28E4F"/>
    <w:rsid w:val="66D7134A"/>
    <w:rsid w:val="66D8D346"/>
    <w:rsid w:val="66DB42AD"/>
    <w:rsid w:val="66E75F0E"/>
    <w:rsid w:val="66E9D483"/>
    <w:rsid w:val="66F3599E"/>
    <w:rsid w:val="66F67064"/>
    <w:rsid w:val="67058567"/>
    <w:rsid w:val="671A3DD5"/>
    <w:rsid w:val="671BA2AD"/>
    <w:rsid w:val="67297590"/>
    <w:rsid w:val="67346769"/>
    <w:rsid w:val="6734EF6D"/>
    <w:rsid w:val="673B0D63"/>
    <w:rsid w:val="6740A5D0"/>
    <w:rsid w:val="67421AD4"/>
    <w:rsid w:val="674381C5"/>
    <w:rsid w:val="674DDB5E"/>
    <w:rsid w:val="675616DE"/>
    <w:rsid w:val="675E3CF2"/>
    <w:rsid w:val="675E9AE0"/>
    <w:rsid w:val="6761A1DF"/>
    <w:rsid w:val="6772147E"/>
    <w:rsid w:val="6774C0BE"/>
    <w:rsid w:val="677C8EE9"/>
    <w:rsid w:val="6788B626"/>
    <w:rsid w:val="678959E5"/>
    <w:rsid w:val="678C0D77"/>
    <w:rsid w:val="6791DFFA"/>
    <w:rsid w:val="67947A8E"/>
    <w:rsid w:val="6794DFCC"/>
    <w:rsid w:val="67A0793E"/>
    <w:rsid w:val="67B39738"/>
    <w:rsid w:val="67B3B15A"/>
    <w:rsid w:val="67B98990"/>
    <w:rsid w:val="67B9C6AE"/>
    <w:rsid w:val="67BAAEDC"/>
    <w:rsid w:val="67C54249"/>
    <w:rsid w:val="67D0E76D"/>
    <w:rsid w:val="67D2EAA5"/>
    <w:rsid w:val="67D60E8F"/>
    <w:rsid w:val="67DB1C5D"/>
    <w:rsid w:val="67DE9032"/>
    <w:rsid w:val="67E4EA92"/>
    <w:rsid w:val="67E60D76"/>
    <w:rsid w:val="67E7080C"/>
    <w:rsid w:val="67EC23DD"/>
    <w:rsid w:val="67EFBC82"/>
    <w:rsid w:val="67F6F4D4"/>
    <w:rsid w:val="67FF2E8B"/>
    <w:rsid w:val="680077E4"/>
    <w:rsid w:val="6801A91C"/>
    <w:rsid w:val="68073A9F"/>
    <w:rsid w:val="681445C5"/>
    <w:rsid w:val="68185D0E"/>
    <w:rsid w:val="6818F0F7"/>
    <w:rsid w:val="681F694F"/>
    <w:rsid w:val="682997E6"/>
    <w:rsid w:val="68345246"/>
    <w:rsid w:val="683C14AC"/>
    <w:rsid w:val="683CEB81"/>
    <w:rsid w:val="6843FA2C"/>
    <w:rsid w:val="684C9D58"/>
    <w:rsid w:val="684D2635"/>
    <w:rsid w:val="685AEC30"/>
    <w:rsid w:val="68621201"/>
    <w:rsid w:val="686A6E85"/>
    <w:rsid w:val="6874972B"/>
    <w:rsid w:val="6874A282"/>
    <w:rsid w:val="687DB567"/>
    <w:rsid w:val="687FA07E"/>
    <w:rsid w:val="6891B3EA"/>
    <w:rsid w:val="689C1576"/>
    <w:rsid w:val="68A101C6"/>
    <w:rsid w:val="68A5E2A0"/>
    <w:rsid w:val="68AAD4B5"/>
    <w:rsid w:val="68ACDFA8"/>
    <w:rsid w:val="68B7B674"/>
    <w:rsid w:val="68B853D0"/>
    <w:rsid w:val="68C15A33"/>
    <w:rsid w:val="68CD6BF4"/>
    <w:rsid w:val="68E1AE48"/>
    <w:rsid w:val="68E4313A"/>
    <w:rsid w:val="68EAA6DE"/>
    <w:rsid w:val="6908DC86"/>
    <w:rsid w:val="6915C0A9"/>
    <w:rsid w:val="691865AF"/>
    <w:rsid w:val="69343522"/>
    <w:rsid w:val="693C2C62"/>
    <w:rsid w:val="69447011"/>
    <w:rsid w:val="6958DCDD"/>
    <w:rsid w:val="69647523"/>
    <w:rsid w:val="6968869B"/>
    <w:rsid w:val="696BA688"/>
    <w:rsid w:val="696E7852"/>
    <w:rsid w:val="69757879"/>
    <w:rsid w:val="697ABE8F"/>
    <w:rsid w:val="69809401"/>
    <w:rsid w:val="69813BD3"/>
    <w:rsid w:val="69840225"/>
    <w:rsid w:val="6984FED7"/>
    <w:rsid w:val="6986D207"/>
    <w:rsid w:val="698E0B9D"/>
    <w:rsid w:val="6993CB7A"/>
    <w:rsid w:val="699BB695"/>
    <w:rsid w:val="699BC54C"/>
    <w:rsid w:val="69A2C678"/>
    <w:rsid w:val="69A72652"/>
    <w:rsid w:val="69A7CC38"/>
    <w:rsid w:val="69A952B4"/>
    <w:rsid w:val="69B02308"/>
    <w:rsid w:val="69B2DFF1"/>
    <w:rsid w:val="69B4FAFA"/>
    <w:rsid w:val="69B9B73D"/>
    <w:rsid w:val="69BA83AF"/>
    <w:rsid w:val="69C258B7"/>
    <w:rsid w:val="69CD4984"/>
    <w:rsid w:val="69D97B28"/>
    <w:rsid w:val="69E91CEA"/>
    <w:rsid w:val="69EEE5AC"/>
    <w:rsid w:val="69F1F8F9"/>
    <w:rsid w:val="69F5C506"/>
    <w:rsid w:val="69FBD792"/>
    <w:rsid w:val="69FD236B"/>
    <w:rsid w:val="6A00EA4B"/>
    <w:rsid w:val="6A012C18"/>
    <w:rsid w:val="6A0BCE71"/>
    <w:rsid w:val="6A0CB654"/>
    <w:rsid w:val="6A0DE18E"/>
    <w:rsid w:val="6A0F3D78"/>
    <w:rsid w:val="6A13B9D0"/>
    <w:rsid w:val="6A175C08"/>
    <w:rsid w:val="6A29B48C"/>
    <w:rsid w:val="6A39127D"/>
    <w:rsid w:val="6A4354EF"/>
    <w:rsid w:val="6A465A34"/>
    <w:rsid w:val="6A4A3BB0"/>
    <w:rsid w:val="6A4B9630"/>
    <w:rsid w:val="6A5F2628"/>
    <w:rsid w:val="6A64F53A"/>
    <w:rsid w:val="6A65A8CB"/>
    <w:rsid w:val="6A88B289"/>
    <w:rsid w:val="6A8DFD5A"/>
    <w:rsid w:val="6A9555EB"/>
    <w:rsid w:val="6A97B22D"/>
    <w:rsid w:val="6A99044F"/>
    <w:rsid w:val="6A99842D"/>
    <w:rsid w:val="6A9E4384"/>
    <w:rsid w:val="6AA8F7BE"/>
    <w:rsid w:val="6AB871E0"/>
    <w:rsid w:val="6ACCB34E"/>
    <w:rsid w:val="6ADD2F4A"/>
    <w:rsid w:val="6AE1459F"/>
    <w:rsid w:val="6AEBBF30"/>
    <w:rsid w:val="6AED0D73"/>
    <w:rsid w:val="6AF22D91"/>
    <w:rsid w:val="6AF76F81"/>
    <w:rsid w:val="6AFA2031"/>
    <w:rsid w:val="6AFB1967"/>
    <w:rsid w:val="6B0213B8"/>
    <w:rsid w:val="6B0362F7"/>
    <w:rsid w:val="6B0B96A6"/>
    <w:rsid w:val="6B0EBD4E"/>
    <w:rsid w:val="6B112224"/>
    <w:rsid w:val="6B16EA6C"/>
    <w:rsid w:val="6B1A6A39"/>
    <w:rsid w:val="6B1F69EC"/>
    <w:rsid w:val="6B22A34B"/>
    <w:rsid w:val="6B251B14"/>
    <w:rsid w:val="6B3B31FA"/>
    <w:rsid w:val="6B3E6702"/>
    <w:rsid w:val="6B40DE6F"/>
    <w:rsid w:val="6B45E38D"/>
    <w:rsid w:val="6B49EE79"/>
    <w:rsid w:val="6B500D5D"/>
    <w:rsid w:val="6B57B83A"/>
    <w:rsid w:val="6B5B7866"/>
    <w:rsid w:val="6B68F5A8"/>
    <w:rsid w:val="6B6E6B15"/>
    <w:rsid w:val="6B7D166F"/>
    <w:rsid w:val="6B7EF218"/>
    <w:rsid w:val="6B93DCAA"/>
    <w:rsid w:val="6B98F3CC"/>
    <w:rsid w:val="6BA4053C"/>
    <w:rsid w:val="6BA47323"/>
    <w:rsid w:val="6BA4B404"/>
    <w:rsid w:val="6BAA4101"/>
    <w:rsid w:val="6BAAA799"/>
    <w:rsid w:val="6BB004EB"/>
    <w:rsid w:val="6BB353D8"/>
    <w:rsid w:val="6BB5FC20"/>
    <w:rsid w:val="6BC274A5"/>
    <w:rsid w:val="6BC586C6"/>
    <w:rsid w:val="6BCB63EF"/>
    <w:rsid w:val="6BDAC146"/>
    <w:rsid w:val="6BDF1F5D"/>
    <w:rsid w:val="6BEAF49F"/>
    <w:rsid w:val="6BED54ED"/>
    <w:rsid w:val="6BEDB11E"/>
    <w:rsid w:val="6BF48089"/>
    <w:rsid w:val="6BFECA4B"/>
    <w:rsid w:val="6C0340E3"/>
    <w:rsid w:val="6C03C1E8"/>
    <w:rsid w:val="6C03C674"/>
    <w:rsid w:val="6C07281E"/>
    <w:rsid w:val="6C09012D"/>
    <w:rsid w:val="6C104E47"/>
    <w:rsid w:val="6C123A9A"/>
    <w:rsid w:val="6C1B6872"/>
    <w:rsid w:val="6C1C28DF"/>
    <w:rsid w:val="6C371D71"/>
    <w:rsid w:val="6C393C8F"/>
    <w:rsid w:val="6C3ABF6A"/>
    <w:rsid w:val="6C3D1334"/>
    <w:rsid w:val="6C3D8847"/>
    <w:rsid w:val="6C4602C7"/>
    <w:rsid w:val="6C464687"/>
    <w:rsid w:val="6C4E4F56"/>
    <w:rsid w:val="6C50241C"/>
    <w:rsid w:val="6C6E96A9"/>
    <w:rsid w:val="6C7048FC"/>
    <w:rsid w:val="6C70E2FF"/>
    <w:rsid w:val="6C70E349"/>
    <w:rsid w:val="6C7A100B"/>
    <w:rsid w:val="6C80096A"/>
    <w:rsid w:val="6C827C9E"/>
    <w:rsid w:val="6C83512B"/>
    <w:rsid w:val="6C84A28B"/>
    <w:rsid w:val="6C9C7C78"/>
    <w:rsid w:val="6C9CDC31"/>
    <w:rsid w:val="6CA84690"/>
    <w:rsid w:val="6CAC5D5A"/>
    <w:rsid w:val="6CB15D2E"/>
    <w:rsid w:val="6CB22C5D"/>
    <w:rsid w:val="6CB61CD9"/>
    <w:rsid w:val="6CD30629"/>
    <w:rsid w:val="6CE0283B"/>
    <w:rsid w:val="6CE0E09A"/>
    <w:rsid w:val="6CE33BE2"/>
    <w:rsid w:val="6CE7DB0E"/>
    <w:rsid w:val="6CE94A7F"/>
    <w:rsid w:val="6CEACA3C"/>
    <w:rsid w:val="6CEC54BD"/>
    <w:rsid w:val="6CF0A4E2"/>
    <w:rsid w:val="6D00E3F0"/>
    <w:rsid w:val="6D0ADF8A"/>
    <w:rsid w:val="6D11E7A8"/>
    <w:rsid w:val="6D1B3E68"/>
    <w:rsid w:val="6D1ED919"/>
    <w:rsid w:val="6D2AF028"/>
    <w:rsid w:val="6D2D8A05"/>
    <w:rsid w:val="6D3EBF53"/>
    <w:rsid w:val="6D4237F7"/>
    <w:rsid w:val="6D50FFA3"/>
    <w:rsid w:val="6D598A0E"/>
    <w:rsid w:val="6D680530"/>
    <w:rsid w:val="6D6A174F"/>
    <w:rsid w:val="6D71ECC7"/>
    <w:rsid w:val="6D7F495B"/>
    <w:rsid w:val="6D8390D3"/>
    <w:rsid w:val="6D88EF88"/>
    <w:rsid w:val="6D93CBF8"/>
    <w:rsid w:val="6D96B5D8"/>
    <w:rsid w:val="6DA0E5D3"/>
    <w:rsid w:val="6DA25251"/>
    <w:rsid w:val="6DA2EB25"/>
    <w:rsid w:val="6DAAC955"/>
    <w:rsid w:val="6DC7668D"/>
    <w:rsid w:val="6DCA84DB"/>
    <w:rsid w:val="6DD158E0"/>
    <w:rsid w:val="6DD2DF03"/>
    <w:rsid w:val="6DD803BC"/>
    <w:rsid w:val="6DDC5E4A"/>
    <w:rsid w:val="6DE1D328"/>
    <w:rsid w:val="6DE43B47"/>
    <w:rsid w:val="6DF16766"/>
    <w:rsid w:val="6DF36262"/>
    <w:rsid w:val="6DF6BE49"/>
    <w:rsid w:val="6E02B515"/>
    <w:rsid w:val="6E0428B3"/>
    <w:rsid w:val="6E09FE1C"/>
    <w:rsid w:val="6E0E6BAA"/>
    <w:rsid w:val="6E1AC1DA"/>
    <w:rsid w:val="6E1AC871"/>
    <w:rsid w:val="6E200FA6"/>
    <w:rsid w:val="6E2C4E00"/>
    <w:rsid w:val="6E3B03B9"/>
    <w:rsid w:val="6E3B0CBD"/>
    <w:rsid w:val="6E3BD698"/>
    <w:rsid w:val="6E479BD6"/>
    <w:rsid w:val="6E4CD95A"/>
    <w:rsid w:val="6E6753D7"/>
    <w:rsid w:val="6E683409"/>
    <w:rsid w:val="6E756FD6"/>
    <w:rsid w:val="6E76379B"/>
    <w:rsid w:val="6E82B257"/>
    <w:rsid w:val="6E87D36A"/>
    <w:rsid w:val="6E88FB26"/>
    <w:rsid w:val="6E8BDA0A"/>
    <w:rsid w:val="6E9B2F44"/>
    <w:rsid w:val="6E9CDAAB"/>
    <w:rsid w:val="6EA3565B"/>
    <w:rsid w:val="6EA575E4"/>
    <w:rsid w:val="6EC0C383"/>
    <w:rsid w:val="6ED109E1"/>
    <w:rsid w:val="6ED2B453"/>
    <w:rsid w:val="6ED54BE6"/>
    <w:rsid w:val="6EDED688"/>
    <w:rsid w:val="6EDF11EB"/>
    <w:rsid w:val="6EE2D4B9"/>
    <w:rsid w:val="6EEC6950"/>
    <w:rsid w:val="6EF932DF"/>
    <w:rsid w:val="6EFA653E"/>
    <w:rsid w:val="6F036F5F"/>
    <w:rsid w:val="6F07D178"/>
    <w:rsid w:val="6F0E0713"/>
    <w:rsid w:val="6F0E7B0C"/>
    <w:rsid w:val="6F122464"/>
    <w:rsid w:val="6F179C29"/>
    <w:rsid w:val="6F39C319"/>
    <w:rsid w:val="6F3FC258"/>
    <w:rsid w:val="6F4319B9"/>
    <w:rsid w:val="6F4CE292"/>
    <w:rsid w:val="6F503F60"/>
    <w:rsid w:val="6F546603"/>
    <w:rsid w:val="6F649324"/>
    <w:rsid w:val="6F6F5152"/>
    <w:rsid w:val="6F6FF466"/>
    <w:rsid w:val="6F7CFEC0"/>
    <w:rsid w:val="6F861218"/>
    <w:rsid w:val="6F88E980"/>
    <w:rsid w:val="6F8C06DA"/>
    <w:rsid w:val="6F8FD515"/>
    <w:rsid w:val="6FB73F79"/>
    <w:rsid w:val="6FC9C64B"/>
    <w:rsid w:val="6FCA8A1A"/>
    <w:rsid w:val="6FD3AA1E"/>
    <w:rsid w:val="6FD5A5BF"/>
    <w:rsid w:val="6FE8C10D"/>
    <w:rsid w:val="6FE9E67A"/>
    <w:rsid w:val="6FF225D6"/>
    <w:rsid w:val="6FF4499F"/>
    <w:rsid w:val="6FFF58FF"/>
    <w:rsid w:val="700404B3"/>
    <w:rsid w:val="7004BCF1"/>
    <w:rsid w:val="700834B8"/>
    <w:rsid w:val="7008E384"/>
    <w:rsid w:val="700C174C"/>
    <w:rsid w:val="700F5985"/>
    <w:rsid w:val="700FE918"/>
    <w:rsid w:val="701CDA53"/>
    <w:rsid w:val="702119EB"/>
    <w:rsid w:val="702742C0"/>
    <w:rsid w:val="702777FF"/>
    <w:rsid w:val="7028E7A2"/>
    <w:rsid w:val="702AE5CE"/>
    <w:rsid w:val="702CF167"/>
    <w:rsid w:val="7037E315"/>
    <w:rsid w:val="70391E4E"/>
    <w:rsid w:val="704F51C8"/>
    <w:rsid w:val="70502E9F"/>
    <w:rsid w:val="7053AD35"/>
    <w:rsid w:val="705823FD"/>
    <w:rsid w:val="705FD8E6"/>
    <w:rsid w:val="70613A55"/>
    <w:rsid w:val="7061735F"/>
    <w:rsid w:val="70631445"/>
    <w:rsid w:val="70656A60"/>
    <w:rsid w:val="7067F1C4"/>
    <w:rsid w:val="7069310B"/>
    <w:rsid w:val="706C3F30"/>
    <w:rsid w:val="706DF9C5"/>
    <w:rsid w:val="707083FE"/>
    <w:rsid w:val="70749763"/>
    <w:rsid w:val="70838E91"/>
    <w:rsid w:val="70842FEE"/>
    <w:rsid w:val="708CDA2D"/>
    <w:rsid w:val="70977A3F"/>
    <w:rsid w:val="709AFC91"/>
    <w:rsid w:val="70A03DA2"/>
    <w:rsid w:val="70A1B03A"/>
    <w:rsid w:val="70A46176"/>
    <w:rsid w:val="70A98D89"/>
    <w:rsid w:val="70AEE586"/>
    <w:rsid w:val="70BAD125"/>
    <w:rsid w:val="70C05541"/>
    <w:rsid w:val="70CCEC25"/>
    <w:rsid w:val="70D860AD"/>
    <w:rsid w:val="70E53CD5"/>
    <w:rsid w:val="70E60EBA"/>
    <w:rsid w:val="70EB1B39"/>
    <w:rsid w:val="70EBFE5F"/>
    <w:rsid w:val="70F53EC9"/>
    <w:rsid w:val="70FA06C2"/>
    <w:rsid w:val="70FCF621"/>
    <w:rsid w:val="7102AD23"/>
    <w:rsid w:val="710FBF5F"/>
    <w:rsid w:val="71123E71"/>
    <w:rsid w:val="7113A96C"/>
    <w:rsid w:val="7121C82E"/>
    <w:rsid w:val="712C039C"/>
    <w:rsid w:val="71301B37"/>
    <w:rsid w:val="713030A8"/>
    <w:rsid w:val="7131BE07"/>
    <w:rsid w:val="713D7C68"/>
    <w:rsid w:val="714F867A"/>
    <w:rsid w:val="71528C0F"/>
    <w:rsid w:val="715AEC90"/>
    <w:rsid w:val="716F368E"/>
    <w:rsid w:val="717A82DA"/>
    <w:rsid w:val="717A9201"/>
    <w:rsid w:val="71866216"/>
    <w:rsid w:val="718ACAD6"/>
    <w:rsid w:val="718CB4E7"/>
    <w:rsid w:val="71923BFA"/>
    <w:rsid w:val="719356D7"/>
    <w:rsid w:val="719877CE"/>
    <w:rsid w:val="71B180AB"/>
    <w:rsid w:val="71B299DC"/>
    <w:rsid w:val="71B809BE"/>
    <w:rsid w:val="71B837BA"/>
    <w:rsid w:val="71BAA41A"/>
    <w:rsid w:val="71BAAB0A"/>
    <w:rsid w:val="71C4303A"/>
    <w:rsid w:val="71C44A57"/>
    <w:rsid w:val="71C8D5BF"/>
    <w:rsid w:val="71CE1DA5"/>
    <w:rsid w:val="71D0C674"/>
    <w:rsid w:val="71E190D5"/>
    <w:rsid w:val="71E2A6F0"/>
    <w:rsid w:val="71E3CDF0"/>
    <w:rsid w:val="71E8E472"/>
    <w:rsid w:val="71EB9E8F"/>
    <w:rsid w:val="71FE1D73"/>
    <w:rsid w:val="71FF9BBF"/>
    <w:rsid w:val="7205D28A"/>
    <w:rsid w:val="720780EF"/>
    <w:rsid w:val="72084D14"/>
    <w:rsid w:val="720A0ED0"/>
    <w:rsid w:val="72101C59"/>
    <w:rsid w:val="7210A227"/>
    <w:rsid w:val="72183C83"/>
    <w:rsid w:val="721ABB5B"/>
    <w:rsid w:val="721B3C41"/>
    <w:rsid w:val="72303B3D"/>
    <w:rsid w:val="7240F378"/>
    <w:rsid w:val="7243118F"/>
    <w:rsid w:val="7243BF35"/>
    <w:rsid w:val="724ED5D6"/>
    <w:rsid w:val="726E5BA5"/>
    <w:rsid w:val="72787E5A"/>
    <w:rsid w:val="7286FB3F"/>
    <w:rsid w:val="728981CE"/>
    <w:rsid w:val="728D38D2"/>
    <w:rsid w:val="7291166E"/>
    <w:rsid w:val="7291BD29"/>
    <w:rsid w:val="72A24221"/>
    <w:rsid w:val="72A8DA0C"/>
    <w:rsid w:val="72B02C2F"/>
    <w:rsid w:val="72B32DDE"/>
    <w:rsid w:val="72B4FFF2"/>
    <w:rsid w:val="72BE5C90"/>
    <w:rsid w:val="72C0BF43"/>
    <w:rsid w:val="72C6A1A2"/>
    <w:rsid w:val="72CAFD20"/>
    <w:rsid w:val="72CE34D8"/>
    <w:rsid w:val="72CEE646"/>
    <w:rsid w:val="72D343C1"/>
    <w:rsid w:val="72D5AA57"/>
    <w:rsid w:val="72DEB39B"/>
    <w:rsid w:val="72E0998B"/>
    <w:rsid w:val="72E0B91C"/>
    <w:rsid w:val="72E5BB86"/>
    <w:rsid w:val="72E74291"/>
    <w:rsid w:val="72F7981B"/>
    <w:rsid w:val="72FDA40D"/>
    <w:rsid w:val="72FF9148"/>
    <w:rsid w:val="730A3938"/>
    <w:rsid w:val="73173962"/>
    <w:rsid w:val="731D07A9"/>
    <w:rsid w:val="732034AB"/>
    <w:rsid w:val="73232F64"/>
    <w:rsid w:val="732C1CF3"/>
    <w:rsid w:val="733845F1"/>
    <w:rsid w:val="734684D4"/>
    <w:rsid w:val="73548CE7"/>
    <w:rsid w:val="735FD0B8"/>
    <w:rsid w:val="73653C59"/>
    <w:rsid w:val="7367574B"/>
    <w:rsid w:val="736CD31A"/>
    <w:rsid w:val="7372B7C3"/>
    <w:rsid w:val="7374A524"/>
    <w:rsid w:val="7375F64A"/>
    <w:rsid w:val="7381C35D"/>
    <w:rsid w:val="73AB7DAF"/>
    <w:rsid w:val="73AFB483"/>
    <w:rsid w:val="73B24376"/>
    <w:rsid w:val="73BCCE1E"/>
    <w:rsid w:val="73C359E3"/>
    <w:rsid w:val="73C5E77B"/>
    <w:rsid w:val="73D2F015"/>
    <w:rsid w:val="73DFC419"/>
    <w:rsid w:val="73E12E4B"/>
    <w:rsid w:val="73F054CD"/>
    <w:rsid w:val="73F44F8E"/>
    <w:rsid w:val="73F7D052"/>
    <w:rsid w:val="73FD8921"/>
    <w:rsid w:val="73FF0633"/>
    <w:rsid w:val="7404498F"/>
    <w:rsid w:val="74077296"/>
    <w:rsid w:val="74123887"/>
    <w:rsid w:val="74133609"/>
    <w:rsid w:val="7416BF10"/>
    <w:rsid w:val="7417813C"/>
    <w:rsid w:val="741C591B"/>
    <w:rsid w:val="741F6273"/>
    <w:rsid w:val="74203E37"/>
    <w:rsid w:val="7423FACB"/>
    <w:rsid w:val="74247D61"/>
    <w:rsid w:val="742C4366"/>
    <w:rsid w:val="7431A775"/>
    <w:rsid w:val="743B5D8A"/>
    <w:rsid w:val="743C8B10"/>
    <w:rsid w:val="74420DA4"/>
    <w:rsid w:val="74497753"/>
    <w:rsid w:val="74591979"/>
    <w:rsid w:val="745B0FC0"/>
    <w:rsid w:val="74610146"/>
    <w:rsid w:val="74658C75"/>
    <w:rsid w:val="7465A3E3"/>
    <w:rsid w:val="74665C2D"/>
    <w:rsid w:val="746DDAFE"/>
    <w:rsid w:val="747209F4"/>
    <w:rsid w:val="74739594"/>
    <w:rsid w:val="7478AEBC"/>
    <w:rsid w:val="747A4838"/>
    <w:rsid w:val="747C333B"/>
    <w:rsid w:val="7482C31B"/>
    <w:rsid w:val="749E0123"/>
    <w:rsid w:val="74A16919"/>
    <w:rsid w:val="74A2E4CB"/>
    <w:rsid w:val="74A688C5"/>
    <w:rsid w:val="74A6EEB3"/>
    <w:rsid w:val="74B43555"/>
    <w:rsid w:val="74C8FB2F"/>
    <w:rsid w:val="74CB355A"/>
    <w:rsid w:val="74CD8B72"/>
    <w:rsid w:val="74D66AFA"/>
    <w:rsid w:val="74DBAC12"/>
    <w:rsid w:val="74FCD25E"/>
    <w:rsid w:val="750D3C93"/>
    <w:rsid w:val="751686F3"/>
    <w:rsid w:val="752175AC"/>
    <w:rsid w:val="752AFEED"/>
    <w:rsid w:val="752EF23F"/>
    <w:rsid w:val="75308CCE"/>
    <w:rsid w:val="753BD426"/>
    <w:rsid w:val="75457896"/>
    <w:rsid w:val="754CD0B3"/>
    <w:rsid w:val="75526C74"/>
    <w:rsid w:val="7552FCE8"/>
    <w:rsid w:val="7553D1DE"/>
    <w:rsid w:val="7553EB3F"/>
    <w:rsid w:val="755403AE"/>
    <w:rsid w:val="7563C29D"/>
    <w:rsid w:val="7572204F"/>
    <w:rsid w:val="75741C41"/>
    <w:rsid w:val="757613E0"/>
    <w:rsid w:val="75784DA4"/>
    <w:rsid w:val="757F5679"/>
    <w:rsid w:val="758C2526"/>
    <w:rsid w:val="758EFAA1"/>
    <w:rsid w:val="75A55BDD"/>
    <w:rsid w:val="75AD6274"/>
    <w:rsid w:val="75B2EFBE"/>
    <w:rsid w:val="75B63FC9"/>
    <w:rsid w:val="75B69DE1"/>
    <w:rsid w:val="75B7E3AE"/>
    <w:rsid w:val="75BB833F"/>
    <w:rsid w:val="75C1F6C2"/>
    <w:rsid w:val="75C450AD"/>
    <w:rsid w:val="75C58412"/>
    <w:rsid w:val="75D1351F"/>
    <w:rsid w:val="75DC093F"/>
    <w:rsid w:val="75DDDE05"/>
    <w:rsid w:val="75E236FE"/>
    <w:rsid w:val="75E2A5DC"/>
    <w:rsid w:val="75E718A0"/>
    <w:rsid w:val="75F4DC24"/>
    <w:rsid w:val="75F75DC2"/>
    <w:rsid w:val="75FA5D91"/>
    <w:rsid w:val="75FA60D5"/>
    <w:rsid w:val="75FE5FA8"/>
    <w:rsid w:val="75FEB627"/>
    <w:rsid w:val="7607A1D0"/>
    <w:rsid w:val="760841AD"/>
    <w:rsid w:val="76092C3D"/>
    <w:rsid w:val="7609C27D"/>
    <w:rsid w:val="761C82EE"/>
    <w:rsid w:val="761DC29A"/>
    <w:rsid w:val="7620B509"/>
    <w:rsid w:val="7622A3C4"/>
    <w:rsid w:val="762EAFE4"/>
    <w:rsid w:val="763904D3"/>
    <w:rsid w:val="7639498F"/>
    <w:rsid w:val="763DBEE5"/>
    <w:rsid w:val="763EDA34"/>
    <w:rsid w:val="7644B4F9"/>
    <w:rsid w:val="76466872"/>
    <w:rsid w:val="76493D28"/>
    <w:rsid w:val="764B5901"/>
    <w:rsid w:val="76518033"/>
    <w:rsid w:val="765F2FEA"/>
    <w:rsid w:val="766346BD"/>
    <w:rsid w:val="7669EA5C"/>
    <w:rsid w:val="766A2C0B"/>
    <w:rsid w:val="7674C0B0"/>
    <w:rsid w:val="7678AEAA"/>
    <w:rsid w:val="767ADA88"/>
    <w:rsid w:val="767DB49C"/>
    <w:rsid w:val="76811B25"/>
    <w:rsid w:val="7681F537"/>
    <w:rsid w:val="768E00A1"/>
    <w:rsid w:val="769A9D42"/>
    <w:rsid w:val="769F32B9"/>
    <w:rsid w:val="76A8AF3B"/>
    <w:rsid w:val="76AA1A87"/>
    <w:rsid w:val="76AEF5EE"/>
    <w:rsid w:val="76C10B46"/>
    <w:rsid w:val="76CE7E61"/>
    <w:rsid w:val="76DD2859"/>
    <w:rsid w:val="76DDC0C4"/>
    <w:rsid w:val="76E1765A"/>
    <w:rsid w:val="76EA2E9C"/>
    <w:rsid w:val="76ED9FC5"/>
    <w:rsid w:val="76EFAF74"/>
    <w:rsid w:val="76FE17F7"/>
    <w:rsid w:val="77003818"/>
    <w:rsid w:val="770DF0B0"/>
    <w:rsid w:val="771F6414"/>
    <w:rsid w:val="77243ED1"/>
    <w:rsid w:val="7729E90C"/>
    <w:rsid w:val="772D3F30"/>
    <w:rsid w:val="772F0FA5"/>
    <w:rsid w:val="77436C66"/>
    <w:rsid w:val="77443FCD"/>
    <w:rsid w:val="774DF67A"/>
    <w:rsid w:val="7750E36D"/>
    <w:rsid w:val="7756A770"/>
    <w:rsid w:val="775D8F38"/>
    <w:rsid w:val="77651C7A"/>
    <w:rsid w:val="776A5071"/>
    <w:rsid w:val="777121D5"/>
    <w:rsid w:val="777B4B95"/>
    <w:rsid w:val="778460E6"/>
    <w:rsid w:val="778AD12C"/>
    <w:rsid w:val="778D765E"/>
    <w:rsid w:val="779180A3"/>
    <w:rsid w:val="7797E5B7"/>
    <w:rsid w:val="779AEB19"/>
    <w:rsid w:val="77A06519"/>
    <w:rsid w:val="77A1A546"/>
    <w:rsid w:val="77A522BF"/>
    <w:rsid w:val="77B36E68"/>
    <w:rsid w:val="77B50C5A"/>
    <w:rsid w:val="77BA8182"/>
    <w:rsid w:val="77BEB100"/>
    <w:rsid w:val="77C042AB"/>
    <w:rsid w:val="77CDD05B"/>
    <w:rsid w:val="77D6ABEE"/>
    <w:rsid w:val="77DD180B"/>
    <w:rsid w:val="77EFCB29"/>
    <w:rsid w:val="77F0B366"/>
    <w:rsid w:val="77FC85A8"/>
    <w:rsid w:val="77FE6506"/>
    <w:rsid w:val="7809682E"/>
    <w:rsid w:val="780AE0B4"/>
    <w:rsid w:val="780C656A"/>
    <w:rsid w:val="7820A0E0"/>
    <w:rsid w:val="7821B700"/>
    <w:rsid w:val="782A7587"/>
    <w:rsid w:val="782D4318"/>
    <w:rsid w:val="7831BAD8"/>
    <w:rsid w:val="783496FA"/>
    <w:rsid w:val="7838E36C"/>
    <w:rsid w:val="78395AB1"/>
    <w:rsid w:val="783E4592"/>
    <w:rsid w:val="7847033A"/>
    <w:rsid w:val="7849DF69"/>
    <w:rsid w:val="784B1D88"/>
    <w:rsid w:val="784F67DC"/>
    <w:rsid w:val="78545901"/>
    <w:rsid w:val="78574C91"/>
    <w:rsid w:val="785C867D"/>
    <w:rsid w:val="78600FF9"/>
    <w:rsid w:val="786674F0"/>
    <w:rsid w:val="786C37D1"/>
    <w:rsid w:val="786EEFBD"/>
    <w:rsid w:val="7873CF56"/>
    <w:rsid w:val="78A60487"/>
    <w:rsid w:val="78B10D1C"/>
    <w:rsid w:val="78B34A9C"/>
    <w:rsid w:val="78B5EADF"/>
    <w:rsid w:val="78B707F1"/>
    <w:rsid w:val="78C2DA22"/>
    <w:rsid w:val="78C46354"/>
    <w:rsid w:val="78CE8E4B"/>
    <w:rsid w:val="78D5C310"/>
    <w:rsid w:val="78DF1C21"/>
    <w:rsid w:val="78E3698B"/>
    <w:rsid w:val="78ED45F1"/>
    <w:rsid w:val="78F4CED6"/>
    <w:rsid w:val="78F619E9"/>
    <w:rsid w:val="78FFEAA0"/>
    <w:rsid w:val="7900940A"/>
    <w:rsid w:val="79039B82"/>
    <w:rsid w:val="7903D279"/>
    <w:rsid w:val="7907B49C"/>
    <w:rsid w:val="790E0E3A"/>
    <w:rsid w:val="790E32FD"/>
    <w:rsid w:val="7911F318"/>
    <w:rsid w:val="79121A1F"/>
    <w:rsid w:val="79157EC7"/>
    <w:rsid w:val="791AECAF"/>
    <w:rsid w:val="791F7738"/>
    <w:rsid w:val="7927A9C5"/>
    <w:rsid w:val="792B0167"/>
    <w:rsid w:val="792CB519"/>
    <w:rsid w:val="79327821"/>
    <w:rsid w:val="7935AB83"/>
    <w:rsid w:val="7935EF68"/>
    <w:rsid w:val="7942B8A9"/>
    <w:rsid w:val="794A214C"/>
    <w:rsid w:val="7966CB25"/>
    <w:rsid w:val="796D0A47"/>
    <w:rsid w:val="79723C48"/>
    <w:rsid w:val="79732A2C"/>
    <w:rsid w:val="7973AC87"/>
    <w:rsid w:val="79767AF6"/>
    <w:rsid w:val="797B2AED"/>
    <w:rsid w:val="797FB0C8"/>
    <w:rsid w:val="79814E6B"/>
    <w:rsid w:val="798C492D"/>
    <w:rsid w:val="798CCB47"/>
    <w:rsid w:val="798D656B"/>
    <w:rsid w:val="7996E7A8"/>
    <w:rsid w:val="799B4C62"/>
    <w:rsid w:val="799F659F"/>
    <w:rsid w:val="79A51358"/>
    <w:rsid w:val="79BE7694"/>
    <w:rsid w:val="79C0A77F"/>
    <w:rsid w:val="79C10A91"/>
    <w:rsid w:val="79C62D94"/>
    <w:rsid w:val="79D36B52"/>
    <w:rsid w:val="79DF95D2"/>
    <w:rsid w:val="79E9B826"/>
    <w:rsid w:val="79ECAF93"/>
    <w:rsid w:val="79ECB8EF"/>
    <w:rsid w:val="79ED2825"/>
    <w:rsid w:val="79EF083C"/>
    <w:rsid w:val="79F1438C"/>
    <w:rsid w:val="79F4BCDE"/>
    <w:rsid w:val="79F9C2B9"/>
    <w:rsid w:val="79FAB6CD"/>
    <w:rsid w:val="79FB5CC1"/>
    <w:rsid w:val="79FD5B0E"/>
    <w:rsid w:val="7A019021"/>
    <w:rsid w:val="7A09F68B"/>
    <w:rsid w:val="7A0BE5BD"/>
    <w:rsid w:val="7A0EC3AB"/>
    <w:rsid w:val="7A1D52E0"/>
    <w:rsid w:val="7A1DC44C"/>
    <w:rsid w:val="7A24DE37"/>
    <w:rsid w:val="7A2BEB7E"/>
    <w:rsid w:val="7A367408"/>
    <w:rsid w:val="7A404A69"/>
    <w:rsid w:val="7A488B0E"/>
    <w:rsid w:val="7A4CF511"/>
    <w:rsid w:val="7A5AF57E"/>
    <w:rsid w:val="7A5EF63D"/>
    <w:rsid w:val="7A6A5EAC"/>
    <w:rsid w:val="7A6EC395"/>
    <w:rsid w:val="7A6F9E87"/>
    <w:rsid w:val="7A717953"/>
    <w:rsid w:val="7A7E9973"/>
    <w:rsid w:val="7A82F25F"/>
    <w:rsid w:val="7A8D2413"/>
    <w:rsid w:val="7A929919"/>
    <w:rsid w:val="7A92D9CA"/>
    <w:rsid w:val="7A97C1D0"/>
    <w:rsid w:val="7A98F40F"/>
    <w:rsid w:val="7AA3F57A"/>
    <w:rsid w:val="7AA60AF0"/>
    <w:rsid w:val="7AA69A7A"/>
    <w:rsid w:val="7AA84721"/>
    <w:rsid w:val="7AA94F40"/>
    <w:rsid w:val="7AAC727D"/>
    <w:rsid w:val="7AB14C5E"/>
    <w:rsid w:val="7ABB5626"/>
    <w:rsid w:val="7ABBF9A9"/>
    <w:rsid w:val="7AC23946"/>
    <w:rsid w:val="7AC37A20"/>
    <w:rsid w:val="7AC6F43F"/>
    <w:rsid w:val="7ACE64B6"/>
    <w:rsid w:val="7AD9988D"/>
    <w:rsid w:val="7ADCC381"/>
    <w:rsid w:val="7ADE6731"/>
    <w:rsid w:val="7AE198C9"/>
    <w:rsid w:val="7AF016DC"/>
    <w:rsid w:val="7AF5888A"/>
    <w:rsid w:val="7AF647E1"/>
    <w:rsid w:val="7AF69040"/>
    <w:rsid w:val="7AF7F0D7"/>
    <w:rsid w:val="7AF87E34"/>
    <w:rsid w:val="7AF99EB6"/>
    <w:rsid w:val="7AFE8A53"/>
    <w:rsid w:val="7AFEF3D6"/>
    <w:rsid w:val="7B0A6327"/>
    <w:rsid w:val="7B113D30"/>
    <w:rsid w:val="7B1E53C6"/>
    <w:rsid w:val="7B217447"/>
    <w:rsid w:val="7B321AC2"/>
    <w:rsid w:val="7B351E3D"/>
    <w:rsid w:val="7B38496E"/>
    <w:rsid w:val="7B50E97E"/>
    <w:rsid w:val="7B59EC40"/>
    <w:rsid w:val="7B5CD166"/>
    <w:rsid w:val="7B6F0D51"/>
    <w:rsid w:val="7B70FA50"/>
    <w:rsid w:val="7B72B943"/>
    <w:rsid w:val="7B788E5F"/>
    <w:rsid w:val="7B98DCC7"/>
    <w:rsid w:val="7BA5F328"/>
    <w:rsid w:val="7BA6B4D6"/>
    <w:rsid w:val="7BAA680C"/>
    <w:rsid w:val="7BB1DB72"/>
    <w:rsid w:val="7BBBDC9D"/>
    <w:rsid w:val="7BBF263F"/>
    <w:rsid w:val="7BC6D382"/>
    <w:rsid w:val="7BC6EFA9"/>
    <w:rsid w:val="7BC8CB63"/>
    <w:rsid w:val="7BD8D237"/>
    <w:rsid w:val="7BE1A292"/>
    <w:rsid w:val="7BF77ACD"/>
    <w:rsid w:val="7BF999B5"/>
    <w:rsid w:val="7C0B7237"/>
    <w:rsid w:val="7C0EB838"/>
    <w:rsid w:val="7C1472E8"/>
    <w:rsid w:val="7C15358C"/>
    <w:rsid w:val="7C1C0C5D"/>
    <w:rsid w:val="7C2DF390"/>
    <w:rsid w:val="7C3700D5"/>
    <w:rsid w:val="7C3FD221"/>
    <w:rsid w:val="7C4BF115"/>
    <w:rsid w:val="7C4C52FA"/>
    <w:rsid w:val="7C594C61"/>
    <w:rsid w:val="7C63E98F"/>
    <w:rsid w:val="7C6DBBB7"/>
    <w:rsid w:val="7C798B17"/>
    <w:rsid w:val="7C7BD98E"/>
    <w:rsid w:val="7C84301B"/>
    <w:rsid w:val="7C8729FD"/>
    <w:rsid w:val="7C89259A"/>
    <w:rsid w:val="7C8D790C"/>
    <w:rsid w:val="7C8DEA25"/>
    <w:rsid w:val="7C98FC2C"/>
    <w:rsid w:val="7C9D01A4"/>
    <w:rsid w:val="7CA8BC85"/>
    <w:rsid w:val="7CAA125B"/>
    <w:rsid w:val="7CB3B31F"/>
    <w:rsid w:val="7CBE9BDE"/>
    <w:rsid w:val="7CCEC63B"/>
    <w:rsid w:val="7CD13E96"/>
    <w:rsid w:val="7CD2F3EA"/>
    <w:rsid w:val="7CD77419"/>
    <w:rsid w:val="7CE214B3"/>
    <w:rsid w:val="7CF32EF3"/>
    <w:rsid w:val="7CFAA8CC"/>
    <w:rsid w:val="7D05EF76"/>
    <w:rsid w:val="7D063777"/>
    <w:rsid w:val="7D072A7D"/>
    <w:rsid w:val="7D120AE1"/>
    <w:rsid w:val="7D296891"/>
    <w:rsid w:val="7D2AE0EA"/>
    <w:rsid w:val="7D33811C"/>
    <w:rsid w:val="7D34FF85"/>
    <w:rsid w:val="7D351A5A"/>
    <w:rsid w:val="7D36C127"/>
    <w:rsid w:val="7D3BEFF0"/>
    <w:rsid w:val="7D43A945"/>
    <w:rsid w:val="7D43B2BC"/>
    <w:rsid w:val="7D560F7D"/>
    <w:rsid w:val="7D5CD362"/>
    <w:rsid w:val="7D64B195"/>
    <w:rsid w:val="7D7198C9"/>
    <w:rsid w:val="7D71DD1C"/>
    <w:rsid w:val="7D79E344"/>
    <w:rsid w:val="7D7AC4ED"/>
    <w:rsid w:val="7D83271F"/>
    <w:rsid w:val="7D85CB94"/>
    <w:rsid w:val="7D8F0987"/>
    <w:rsid w:val="7D8FCACA"/>
    <w:rsid w:val="7D91D066"/>
    <w:rsid w:val="7D91D5F1"/>
    <w:rsid w:val="7D9A99B7"/>
    <w:rsid w:val="7DA023E5"/>
    <w:rsid w:val="7DA7EDD4"/>
    <w:rsid w:val="7DAD6274"/>
    <w:rsid w:val="7DB152B7"/>
    <w:rsid w:val="7DB4FE29"/>
    <w:rsid w:val="7DB7DD23"/>
    <w:rsid w:val="7DBAABA0"/>
    <w:rsid w:val="7DBC1A75"/>
    <w:rsid w:val="7DC2C113"/>
    <w:rsid w:val="7DC46700"/>
    <w:rsid w:val="7DC55A21"/>
    <w:rsid w:val="7DC8095E"/>
    <w:rsid w:val="7DC994FD"/>
    <w:rsid w:val="7DCD5E3B"/>
    <w:rsid w:val="7DD207AF"/>
    <w:rsid w:val="7DD9100E"/>
    <w:rsid w:val="7DDE8367"/>
    <w:rsid w:val="7DE06173"/>
    <w:rsid w:val="7DE5E0A1"/>
    <w:rsid w:val="7DE61FC1"/>
    <w:rsid w:val="7DEF90C3"/>
    <w:rsid w:val="7DF77FB3"/>
    <w:rsid w:val="7DFA7574"/>
    <w:rsid w:val="7E121B6E"/>
    <w:rsid w:val="7E1A73CF"/>
    <w:rsid w:val="7E26C616"/>
    <w:rsid w:val="7E363A15"/>
    <w:rsid w:val="7E38D205"/>
    <w:rsid w:val="7E39E116"/>
    <w:rsid w:val="7E3EFDF5"/>
    <w:rsid w:val="7E41E4EA"/>
    <w:rsid w:val="7E473E19"/>
    <w:rsid w:val="7E49A6EC"/>
    <w:rsid w:val="7E544D57"/>
    <w:rsid w:val="7E587A0E"/>
    <w:rsid w:val="7E65C63E"/>
    <w:rsid w:val="7E6F3FC2"/>
    <w:rsid w:val="7E7DBC36"/>
    <w:rsid w:val="7E86C0DE"/>
    <w:rsid w:val="7E9B3BAC"/>
    <w:rsid w:val="7E9CF93E"/>
    <w:rsid w:val="7E9E12D5"/>
    <w:rsid w:val="7EAE3F1D"/>
    <w:rsid w:val="7EBC9C8E"/>
    <w:rsid w:val="7EBFB765"/>
    <w:rsid w:val="7EC8E0DB"/>
    <w:rsid w:val="7ED3E052"/>
    <w:rsid w:val="7EDC1657"/>
    <w:rsid w:val="7EE2EFE5"/>
    <w:rsid w:val="7EE92F11"/>
    <w:rsid w:val="7EECE55A"/>
    <w:rsid w:val="7EF507D8"/>
    <w:rsid w:val="7EF7524F"/>
    <w:rsid w:val="7EF9E5F9"/>
    <w:rsid w:val="7F083CDA"/>
    <w:rsid w:val="7F088B28"/>
    <w:rsid w:val="7F0E3ACD"/>
    <w:rsid w:val="7F1422A5"/>
    <w:rsid w:val="7F176408"/>
    <w:rsid w:val="7F25B31D"/>
    <w:rsid w:val="7F2868E3"/>
    <w:rsid w:val="7F2AA180"/>
    <w:rsid w:val="7F2FEF21"/>
    <w:rsid w:val="7F369CF7"/>
    <w:rsid w:val="7F37DEE3"/>
    <w:rsid w:val="7F3E7413"/>
    <w:rsid w:val="7F41B8DA"/>
    <w:rsid w:val="7F44E012"/>
    <w:rsid w:val="7F44EA76"/>
    <w:rsid w:val="7F47C2E1"/>
    <w:rsid w:val="7F58CD49"/>
    <w:rsid w:val="7F5CD486"/>
    <w:rsid w:val="7F5E3A11"/>
    <w:rsid w:val="7F617604"/>
    <w:rsid w:val="7F672207"/>
    <w:rsid w:val="7F6D6F5B"/>
    <w:rsid w:val="7F6E61F0"/>
    <w:rsid w:val="7F70BFE6"/>
    <w:rsid w:val="7F76ACAF"/>
    <w:rsid w:val="7F773AA6"/>
    <w:rsid w:val="7F818D52"/>
    <w:rsid w:val="7F8932FE"/>
    <w:rsid w:val="7F91E9EB"/>
    <w:rsid w:val="7F999FC4"/>
    <w:rsid w:val="7F9AE5A0"/>
    <w:rsid w:val="7F9D8FED"/>
    <w:rsid w:val="7FA19C1F"/>
    <w:rsid w:val="7FAAEE33"/>
    <w:rsid w:val="7FB37A50"/>
    <w:rsid w:val="7FB605B1"/>
    <w:rsid w:val="7FC609F5"/>
    <w:rsid w:val="7FD497F8"/>
    <w:rsid w:val="7FE929A0"/>
    <w:rsid w:val="7FEA23DA"/>
    <w:rsid w:val="7FED1F54"/>
    <w:rsid w:val="7FFC42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5805CB"/>
  <w15:docId w15:val="{6CFBF633-BD8F-42E6-8C27-4876C30A4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semiHidden="1" w:uiPriority="99" w:unhideWhenUsed="1" w:qFormat="1"/>
    <w:lsdException w:name="heading 5"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quot;Cita textual&quot;Normal"/>
    <w:qFormat/>
    <w:rsid w:val="002D5868"/>
    <w:rPr>
      <w:sz w:val="24"/>
      <w:szCs w:val="24"/>
    </w:rPr>
  </w:style>
  <w:style w:type="paragraph" w:styleId="Ttulo1">
    <w:name w:val="heading 1"/>
    <w:basedOn w:val="Normal"/>
    <w:next w:val="Normal"/>
    <w:link w:val="Ttulo1Car"/>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
    <w:qFormat/>
    <w:rsid w:val="001C3A32"/>
    <w:pPr>
      <w:keepNext/>
      <w:spacing w:before="240" w:after="60"/>
      <w:outlineLvl w:val="2"/>
    </w:pPr>
    <w:rPr>
      <w:rFonts w:ascii="Arial" w:hAnsi="Arial" w:cs="Arial"/>
      <w:b/>
      <w:bCs/>
      <w:szCs w:val="26"/>
    </w:rPr>
  </w:style>
  <w:style w:type="paragraph" w:styleId="Ttulo4">
    <w:name w:val="heading 4"/>
    <w:basedOn w:val="Normal"/>
    <w:next w:val="Normal"/>
    <w:link w:val="Ttulo4Car"/>
    <w:uiPriority w:val="99"/>
    <w:qFormat/>
    <w:rsid w:val="00ED40FE"/>
    <w:pPr>
      <w:keepNext/>
      <w:spacing w:before="240" w:after="60"/>
      <w:outlineLvl w:val="3"/>
    </w:pPr>
    <w:rPr>
      <w:b/>
      <w:bCs/>
      <w:sz w:val="28"/>
      <w:szCs w:val="28"/>
    </w:rPr>
  </w:style>
  <w:style w:type="paragraph" w:styleId="Ttulo5">
    <w:name w:val="heading 5"/>
    <w:basedOn w:val="Normal"/>
    <w:next w:val="Normal"/>
    <w:link w:val="Ttulo5Car"/>
    <w:qFormat/>
    <w:rsid w:val="001C3A32"/>
    <w:pPr>
      <w:keepNext/>
      <w:tabs>
        <w:tab w:val="left" w:pos="7200"/>
      </w:tabs>
      <w:ind w:right="44"/>
      <w:jc w:val="center"/>
      <w:outlineLvl w:val="4"/>
    </w:pPr>
    <w:rPr>
      <w:b/>
      <w:sz w:val="28"/>
    </w:rPr>
  </w:style>
  <w:style w:type="paragraph" w:styleId="Ttulo6">
    <w:name w:val="heading 6"/>
    <w:basedOn w:val="Normal"/>
    <w:next w:val="Normal"/>
    <w:link w:val="Ttulo6Car"/>
    <w:unhideWhenUsed/>
    <w:qFormat/>
    <w:rsid w:val="00ED40FE"/>
    <w:pPr>
      <w:spacing w:before="240" w:after="60"/>
      <w:outlineLvl w:val="5"/>
    </w:pPr>
    <w:rPr>
      <w:rFonts w:ascii="Calibri" w:hAnsi="Calibri"/>
      <w:b/>
      <w:bCs/>
    </w:rPr>
  </w:style>
  <w:style w:type="paragraph" w:styleId="Ttulo7">
    <w:name w:val="heading 7"/>
    <w:basedOn w:val="Normal"/>
    <w:next w:val="Normal"/>
    <w:link w:val="Ttulo7Car"/>
    <w:qFormat/>
    <w:rsid w:val="00ED40FE"/>
    <w:pPr>
      <w:keepNext/>
      <w:jc w:val="center"/>
      <w:outlineLvl w:val="6"/>
    </w:pPr>
    <w:rPr>
      <w:sz w:val="52"/>
    </w:rPr>
  </w:style>
  <w:style w:type="paragraph" w:styleId="Ttulo8">
    <w:name w:val="heading 8"/>
    <w:basedOn w:val="Normal"/>
    <w:next w:val="Normal"/>
    <w:link w:val="Ttulo8Car"/>
    <w:uiPriority w:val="99"/>
    <w:semiHidden/>
    <w:unhideWhenUsed/>
    <w:qFormat/>
    <w:rsid w:val="00ED40FE"/>
    <w:pPr>
      <w:keepNext/>
      <w:snapToGrid w:val="0"/>
      <w:jc w:val="center"/>
      <w:outlineLvl w:val="7"/>
    </w:pPr>
    <w:rPr>
      <w:rFonts w:ascii="Arial" w:hAnsi="Arial"/>
      <w:color w:val="000000"/>
      <w:sz w:val="16"/>
      <w:u w:val="single"/>
    </w:rPr>
  </w:style>
  <w:style w:type="paragraph" w:styleId="Ttulo9">
    <w:name w:val="heading 9"/>
    <w:basedOn w:val="Normal"/>
    <w:next w:val="Normal"/>
    <w:link w:val="Ttulo9Car"/>
    <w:uiPriority w:val="99"/>
    <w:semiHidden/>
    <w:unhideWhenUsed/>
    <w:qFormat/>
    <w:rsid w:val="00ED40FE"/>
    <w:pPr>
      <w:keepNext/>
      <w:snapToGrid w:val="0"/>
      <w:jc w:val="center"/>
      <w:outlineLvl w:val="8"/>
    </w:pPr>
    <w:rPr>
      <w:rFonts w:ascii="Arial" w:hAnsi="Arial"/>
      <w:b/>
      <w:color w:val="00000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qFormat/>
    <w:rsid w:val="00075677"/>
    <w:pPr>
      <w:keepLines/>
      <w:tabs>
        <w:tab w:val="right" w:pos="2835"/>
        <w:tab w:val="right" w:pos="3969"/>
        <w:tab w:val="right" w:pos="5103"/>
        <w:tab w:val="right" w:pos="6237"/>
        <w:tab w:val="right" w:pos="7371"/>
      </w:tabs>
      <w:spacing w:line="240" w:lineRule="atLeast"/>
      <w:ind w:firstLine="0"/>
    </w:pPr>
    <w:rPr>
      <w:rFonts w:ascii="Arial Narrow" w:hAnsi="Arial Narrow"/>
      <w:sz w:val="20"/>
    </w:rPr>
  </w:style>
  <w:style w:type="paragraph" w:customStyle="1" w:styleId="recomen">
    <w:name w:val="recomen"/>
    <w:basedOn w:val="texto"/>
    <w:link w:val="recomenCar"/>
    <w:rsid w:val="001D4F09"/>
    <w:pPr>
      <w:numPr>
        <w:numId w:val="4"/>
      </w:numPr>
      <w:tabs>
        <w:tab w:val="clear" w:pos="1948"/>
        <w:tab w:val="clear" w:pos="2835"/>
        <w:tab w:val="clear" w:pos="3969"/>
        <w:tab w:val="clear" w:pos="5103"/>
        <w:tab w:val="clear" w:pos="6237"/>
        <w:tab w:val="clear" w:pos="7371"/>
        <w:tab w:val="num" w:pos="360"/>
      </w:tabs>
      <w:ind w:left="0" w:firstLine="284"/>
    </w:pPr>
    <w:rPr>
      <w:i/>
    </w:rPr>
  </w:style>
  <w:style w:type="paragraph" w:customStyle="1" w:styleId="portada">
    <w:name w:val="portada"/>
    <w:basedOn w:val="Normal"/>
    <w:rsid w:val="00FF4A4C"/>
    <w:pPr>
      <w:spacing w:before="60"/>
      <w:ind w:left="4536"/>
    </w:pPr>
    <w:rPr>
      <w:rFonts w:ascii="ITCCentury Book" w:hAnsi="ITCCentury Book"/>
      <w:sz w:val="60"/>
    </w:rPr>
  </w:style>
  <w:style w:type="paragraph" w:customStyle="1" w:styleId="texto">
    <w:name w:val="texto"/>
    <w:basedOn w:val="Normal"/>
    <w:link w:val="textoCar"/>
    <w:qFormat/>
    <w:rsid w:val="001D4F09"/>
    <w:pPr>
      <w:tabs>
        <w:tab w:val="center" w:pos="2835"/>
        <w:tab w:val="center" w:pos="3969"/>
        <w:tab w:val="center" w:pos="5103"/>
        <w:tab w:val="center" w:pos="6237"/>
        <w:tab w:val="center" w:pos="7371"/>
      </w:tabs>
      <w:ind w:firstLine="284"/>
    </w:pPr>
    <w:rPr>
      <w:spacing w:val="6"/>
      <w:sz w:val="26"/>
    </w:rPr>
  </w:style>
  <w:style w:type="paragraph" w:customStyle="1" w:styleId="atitulo1">
    <w:name w:val="atitulo1"/>
    <w:basedOn w:val="Ttulo1"/>
    <w:link w:val="atitulo1Car"/>
    <w:qFormat/>
    <w:rsid w:val="004B2F01"/>
    <w:pPr>
      <w:spacing w:before="0" w:after="240"/>
      <w:outlineLvl w:val="9"/>
    </w:pPr>
    <w:rPr>
      <w:rFonts w:cs="Times New Roman"/>
      <w:bCs w:val="0"/>
      <w:color w:val="000000"/>
      <w:kern w:val="28"/>
      <w:sz w:val="25"/>
      <w:szCs w:val="26"/>
    </w:rPr>
  </w:style>
  <w:style w:type="paragraph" w:customStyle="1" w:styleId="atitulo2">
    <w:name w:val="atitulo2"/>
    <w:basedOn w:val="atitulo1"/>
    <w:link w:val="atitulo2Car"/>
    <w:qFormat/>
    <w:rsid w:val="004B2F01"/>
    <w:rPr>
      <w:b w:val="0"/>
      <w:bCs/>
      <w:iCs/>
      <w:spacing w:val="10"/>
    </w:rPr>
  </w:style>
  <w:style w:type="paragraph" w:customStyle="1" w:styleId="atitulo3">
    <w:name w:val="atitulo3"/>
    <w:basedOn w:val="atitulo2"/>
    <w:link w:val="atitulo3Car"/>
    <w:uiPriority w:val="99"/>
    <w:qFormat/>
    <w:rsid w:val="004B2F01"/>
    <w:rPr>
      <w:bCs w:val="0"/>
      <w:i/>
    </w:rPr>
  </w:style>
  <w:style w:type="paragraph" w:styleId="TDC1">
    <w:name w:val="toc 1"/>
    <w:basedOn w:val="Normal"/>
    <w:next w:val="Normal"/>
    <w:autoRedefine/>
    <w:uiPriority w:val="39"/>
    <w:rsid w:val="0086085E"/>
    <w:pPr>
      <w:tabs>
        <w:tab w:val="right" w:leader="dot" w:pos="8930"/>
      </w:tabs>
      <w:spacing w:before="60" w:after="80"/>
    </w:pPr>
    <w:rPr>
      <w:rFonts w:ascii="Arial Narrow" w:hAnsi="Arial Narrow"/>
      <w:smallCaps/>
      <w:noProof/>
    </w:rPr>
  </w:style>
  <w:style w:type="paragraph" w:styleId="TDC2">
    <w:name w:val="toc 2"/>
    <w:basedOn w:val="Normal"/>
    <w:next w:val="Normal"/>
    <w:autoRedefine/>
    <w:uiPriority w:val="39"/>
    <w:rsid w:val="00115BE3"/>
    <w:pPr>
      <w:tabs>
        <w:tab w:val="right" w:leader="dot" w:pos="8930"/>
      </w:tabs>
      <w:ind w:left="380"/>
    </w:pPr>
    <w:rPr>
      <w:rFonts w:ascii="Arial Narrow" w:hAnsi="Arial Narrow"/>
    </w:rPr>
  </w:style>
  <w:style w:type="paragraph" w:styleId="Textodeglobo">
    <w:name w:val="Balloon Text"/>
    <w:basedOn w:val="Normal"/>
    <w:link w:val="TextodegloboCar"/>
    <w:semiHidden/>
    <w:rsid w:val="000A4697"/>
    <w:rPr>
      <w:rFonts w:ascii="Tahoma" w:hAnsi="Tahoma" w:cs="Tahoma"/>
      <w:sz w:val="16"/>
      <w:szCs w:val="16"/>
    </w:rPr>
  </w:style>
  <w:style w:type="paragraph" w:styleId="Encabezado">
    <w:name w:val="header"/>
    <w:basedOn w:val="Descripcin"/>
    <w:link w:val="EncabezadoCar"/>
    <w:rsid w:val="00CA3515"/>
    <w:pPr>
      <w:tabs>
        <w:tab w:val="center" w:pos="4252"/>
        <w:tab w:val="right" w:pos="8504"/>
      </w:tabs>
      <w:spacing w:after="60"/>
      <w:jc w:val="center"/>
    </w:pPr>
    <w:rPr>
      <w:b w:val="0"/>
      <w:caps/>
      <w:sz w:val="14"/>
      <w:szCs w:val="12"/>
    </w:rPr>
  </w:style>
  <w:style w:type="paragraph" w:styleId="Piedepgina">
    <w:name w:val="footer"/>
    <w:basedOn w:val="texto"/>
    <w:link w:val="PiedepginaCar"/>
    <w:uiPriority w:val="99"/>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Descripcin">
    <w:name w:val="caption"/>
    <w:basedOn w:val="Normal"/>
    <w:next w:val="Normal"/>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ind w:left="4394" w:firstLine="0"/>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qFormat/>
    <w:rsid w:val="001D4F09"/>
    <w:rPr>
      <w:spacing w:val="6"/>
      <w:sz w:val="26"/>
      <w:szCs w:val="24"/>
      <w:lang w:val="eu-ES" w:eastAsia="en-US" w:bidi="ar-SA"/>
    </w:rPr>
  </w:style>
  <w:style w:type="paragraph" w:customStyle="1" w:styleId="atitulo4">
    <w:name w:val="atitulo4"/>
    <w:basedOn w:val="atitulo3"/>
    <w:uiPriority w:val="99"/>
    <w:qFormat/>
    <w:rsid w:val="001D4F09"/>
  </w:style>
  <w:style w:type="paragraph" w:customStyle="1" w:styleId="cuadroCabe">
    <w:name w:val="cuadroCabe"/>
    <w:basedOn w:val="cuatexto"/>
    <w:qFormat/>
    <w:rsid w:val="00075677"/>
    <w:rPr>
      <w:rFonts w:ascii="Arial" w:hAnsi="Arial"/>
      <w:sz w:val="18"/>
    </w:rPr>
  </w:style>
  <w:style w:type="paragraph" w:customStyle="1" w:styleId="Portada0">
    <w:name w:val="Portada"/>
    <w:basedOn w:val="portada"/>
    <w:rsid w:val="00FF4A4C"/>
    <w:pPr>
      <w:ind w:left="4396" w:right="-1051"/>
    </w:pPr>
  </w:style>
  <w:style w:type="table" w:styleId="Tablaconcuadrcula">
    <w:name w:val="Table Grid"/>
    <w:basedOn w:val="Tablanormal"/>
    <w:uiPriority w:val="99"/>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uiPriority w:val="39"/>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pPr>
    <w:rPr>
      <w:rFonts w:ascii="Arial Narrow" w:hAnsi="Arial Narrow"/>
    </w:rPr>
  </w:style>
  <w:style w:type="character" w:customStyle="1" w:styleId="atitulo1Car">
    <w:name w:val="atitulo1 Car"/>
    <w:basedOn w:val="Fuentedeprrafopredeter"/>
    <w:link w:val="atitulo1"/>
    <w:qFormat/>
    <w:locked/>
    <w:rsid w:val="00ED40FE"/>
    <w:rPr>
      <w:rFonts w:ascii="Arial" w:hAnsi="Arial"/>
      <w:b/>
      <w:color w:val="000000"/>
      <w:kern w:val="28"/>
      <w:sz w:val="25"/>
      <w:szCs w:val="26"/>
      <w:lang w:val="eu-ES" w:eastAsia="en-US"/>
    </w:rPr>
  </w:style>
  <w:style w:type="character" w:customStyle="1" w:styleId="Ttulo4Car">
    <w:name w:val="Título 4 Car"/>
    <w:basedOn w:val="Fuentedeprrafopredeter"/>
    <w:link w:val="Ttulo4"/>
    <w:uiPriority w:val="99"/>
    <w:rsid w:val="00ED40FE"/>
    <w:rPr>
      <w:b/>
      <w:bCs/>
      <w:sz w:val="28"/>
      <w:szCs w:val="28"/>
      <w:lang w:val="eu-ES" w:eastAsia="en-US"/>
    </w:rPr>
  </w:style>
  <w:style w:type="character" w:customStyle="1" w:styleId="Ttulo6Car">
    <w:name w:val="Título 6 Car"/>
    <w:basedOn w:val="Fuentedeprrafopredeter"/>
    <w:link w:val="Ttulo6"/>
    <w:rsid w:val="00ED40FE"/>
    <w:rPr>
      <w:rFonts w:ascii="Calibri" w:hAnsi="Calibri"/>
      <w:b/>
      <w:bCs/>
      <w:sz w:val="22"/>
      <w:szCs w:val="22"/>
      <w:lang w:val="eu-ES" w:eastAsia="en-US"/>
    </w:rPr>
  </w:style>
  <w:style w:type="character" w:customStyle="1" w:styleId="Ttulo7Car">
    <w:name w:val="Título 7 Car"/>
    <w:basedOn w:val="Fuentedeprrafopredeter"/>
    <w:link w:val="Ttulo7"/>
    <w:uiPriority w:val="99"/>
    <w:rsid w:val="00ED40FE"/>
    <w:rPr>
      <w:sz w:val="52"/>
    </w:rPr>
  </w:style>
  <w:style w:type="character" w:customStyle="1" w:styleId="Ttulo8Car">
    <w:name w:val="Título 8 Car"/>
    <w:basedOn w:val="Fuentedeprrafopredeter"/>
    <w:link w:val="Ttulo8"/>
    <w:uiPriority w:val="99"/>
    <w:semiHidden/>
    <w:rsid w:val="00ED40FE"/>
    <w:rPr>
      <w:rFonts w:ascii="Arial" w:hAnsi="Arial"/>
      <w:color w:val="000000"/>
      <w:sz w:val="16"/>
      <w:u w:val="single"/>
    </w:rPr>
  </w:style>
  <w:style w:type="character" w:customStyle="1" w:styleId="Ttulo9Car">
    <w:name w:val="Título 9 Car"/>
    <w:basedOn w:val="Fuentedeprrafopredeter"/>
    <w:link w:val="Ttulo9"/>
    <w:uiPriority w:val="99"/>
    <w:semiHidden/>
    <w:rsid w:val="00ED40FE"/>
    <w:rPr>
      <w:rFonts w:ascii="Arial" w:hAnsi="Arial"/>
      <w:b/>
      <w:color w:val="000000"/>
    </w:rPr>
  </w:style>
  <w:style w:type="character" w:customStyle="1" w:styleId="atitulo2Car">
    <w:name w:val="atitulo2 Car"/>
    <w:link w:val="atitulo2"/>
    <w:locked/>
    <w:rsid w:val="00ED40FE"/>
    <w:rPr>
      <w:rFonts w:ascii="Arial" w:hAnsi="Arial"/>
      <w:bCs/>
      <w:iCs/>
      <w:color w:val="000000"/>
      <w:spacing w:val="10"/>
      <w:kern w:val="28"/>
      <w:sz w:val="25"/>
      <w:szCs w:val="26"/>
      <w:lang w:val="eu-ES" w:eastAsia="en-US"/>
    </w:rPr>
  </w:style>
  <w:style w:type="character" w:customStyle="1" w:styleId="atitulo3Car">
    <w:name w:val="atitulo3 Car"/>
    <w:link w:val="atitulo3"/>
    <w:rsid w:val="00ED40FE"/>
    <w:rPr>
      <w:rFonts w:ascii="Arial" w:hAnsi="Arial"/>
      <w:i/>
      <w:iCs/>
      <w:color w:val="000000"/>
      <w:spacing w:val="10"/>
      <w:kern w:val="28"/>
      <w:sz w:val="25"/>
      <w:szCs w:val="26"/>
      <w:lang w:val="eu-ES" w:eastAsia="en-US"/>
    </w:rPr>
  </w:style>
  <w:style w:type="paragraph" w:styleId="Textonotapie">
    <w:name w:val="footnote text"/>
    <w:basedOn w:val="Normal"/>
    <w:link w:val="TextonotapieCar"/>
    <w:rsid w:val="00ED40FE"/>
  </w:style>
  <w:style w:type="character" w:customStyle="1" w:styleId="TextonotapieCar">
    <w:name w:val="Texto nota pie Car"/>
    <w:basedOn w:val="Fuentedeprrafopredeter"/>
    <w:link w:val="Textonotapie"/>
    <w:rsid w:val="00ED40FE"/>
    <w:rPr>
      <w:lang w:val="eu-ES" w:eastAsia="en-US"/>
    </w:rPr>
  </w:style>
  <w:style w:type="character" w:styleId="Refdenotaalpie">
    <w:name w:val="footnote reference"/>
    <w:rsid w:val="00ED40FE"/>
    <w:rPr>
      <w:vertAlign w:val="superscript"/>
    </w:rPr>
  </w:style>
  <w:style w:type="paragraph" w:styleId="Prrafodelista">
    <w:name w:val="List Paragraph"/>
    <w:basedOn w:val="Normal"/>
    <w:uiPriority w:val="34"/>
    <w:qFormat/>
    <w:rsid w:val="00ED40FE"/>
    <w:pPr>
      <w:ind w:left="720"/>
      <w:contextualSpacing/>
    </w:pPr>
  </w:style>
  <w:style w:type="character" w:customStyle="1" w:styleId="Ttulo1Car">
    <w:name w:val="Título 1 Car"/>
    <w:basedOn w:val="Fuentedeprrafopredeter"/>
    <w:link w:val="Ttulo1"/>
    <w:rsid w:val="00ED40FE"/>
    <w:rPr>
      <w:rFonts w:ascii="Arial" w:hAnsi="Arial" w:cs="Arial"/>
      <w:b/>
      <w:bCs/>
      <w:kern w:val="32"/>
      <w:sz w:val="32"/>
      <w:szCs w:val="32"/>
      <w:lang w:val="eu-ES" w:eastAsia="en-US"/>
    </w:rPr>
  </w:style>
  <w:style w:type="character" w:customStyle="1" w:styleId="Ttulo2Car">
    <w:name w:val="Título 2 Car"/>
    <w:basedOn w:val="Fuentedeprrafopredeter"/>
    <w:link w:val="Ttulo2"/>
    <w:rsid w:val="00ED40FE"/>
    <w:rPr>
      <w:rFonts w:ascii="Arial" w:hAnsi="Arial" w:cs="Arial"/>
      <w:b/>
      <w:bCs/>
      <w:i/>
      <w:iCs/>
      <w:sz w:val="28"/>
      <w:szCs w:val="28"/>
      <w:lang w:val="eu-ES" w:eastAsia="en-US"/>
    </w:rPr>
  </w:style>
  <w:style w:type="character" w:customStyle="1" w:styleId="Ttulo3Car">
    <w:name w:val="Título 3 Car"/>
    <w:basedOn w:val="Fuentedeprrafopredeter"/>
    <w:link w:val="Ttulo3"/>
    <w:uiPriority w:val="9"/>
    <w:rsid w:val="00ED40FE"/>
    <w:rPr>
      <w:rFonts w:ascii="Arial" w:hAnsi="Arial" w:cs="Arial"/>
      <w:b/>
      <w:bCs/>
      <w:szCs w:val="26"/>
      <w:lang w:val="eu-ES" w:eastAsia="en-US"/>
    </w:rPr>
  </w:style>
  <w:style w:type="character" w:customStyle="1" w:styleId="Ttulo5Car">
    <w:name w:val="Título 5 Car"/>
    <w:basedOn w:val="Fuentedeprrafopredeter"/>
    <w:link w:val="Ttulo5"/>
    <w:rsid w:val="00ED40FE"/>
    <w:rPr>
      <w:b/>
      <w:sz w:val="28"/>
      <w:lang w:eastAsia="en-US"/>
    </w:rPr>
  </w:style>
  <w:style w:type="paragraph" w:styleId="Ttulo">
    <w:name w:val="Title"/>
    <w:basedOn w:val="Normal"/>
    <w:next w:val="Normal"/>
    <w:link w:val="TtuloCar"/>
    <w:uiPriority w:val="10"/>
    <w:qFormat/>
    <w:rsid w:val="00ED40F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ED40FE"/>
    <w:rPr>
      <w:rFonts w:asciiTheme="majorHAnsi" w:eastAsiaTheme="majorEastAsia" w:hAnsiTheme="majorHAnsi" w:cstheme="majorBidi"/>
      <w:color w:val="17365D" w:themeColor="text2" w:themeShade="BF"/>
      <w:spacing w:val="5"/>
      <w:kern w:val="28"/>
      <w:sz w:val="52"/>
      <w:szCs w:val="52"/>
      <w:lang w:val="eu-ES" w:eastAsia="en-US"/>
    </w:rPr>
  </w:style>
  <w:style w:type="paragraph" w:styleId="Subttulo">
    <w:name w:val="Subtitle"/>
    <w:basedOn w:val="Normal"/>
    <w:next w:val="Normal"/>
    <w:link w:val="SubttuloCar"/>
    <w:qFormat/>
    <w:rsid w:val="00ED40FE"/>
    <w:pPr>
      <w:numPr>
        <w:ilvl w:val="1"/>
      </w:numPr>
      <w:ind w:firstLine="567"/>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ED40FE"/>
    <w:rPr>
      <w:rFonts w:asciiTheme="majorHAnsi" w:eastAsiaTheme="majorEastAsia" w:hAnsiTheme="majorHAnsi" w:cstheme="majorBidi"/>
      <w:i/>
      <w:iCs/>
      <w:color w:val="4F81BD" w:themeColor="accent1"/>
      <w:spacing w:val="15"/>
      <w:sz w:val="24"/>
      <w:szCs w:val="24"/>
      <w:lang w:val="eu-ES" w:eastAsia="en-US"/>
    </w:rPr>
  </w:style>
  <w:style w:type="character" w:styleId="Fuerte">
    <w:name w:val="Strong"/>
    <w:basedOn w:val="Fuentedeprrafopredeter"/>
    <w:uiPriority w:val="22"/>
    <w:qFormat/>
    <w:rsid w:val="00ED40FE"/>
    <w:rPr>
      <w:rFonts w:cs="Times New Roman"/>
      <w:b/>
    </w:rPr>
  </w:style>
  <w:style w:type="character" w:styleId="nfasis">
    <w:name w:val="Emphasis"/>
    <w:basedOn w:val="Fuentedeprrafopredeter"/>
    <w:uiPriority w:val="99"/>
    <w:qFormat/>
    <w:rsid w:val="00ED40FE"/>
    <w:rPr>
      <w:rFonts w:cs="Times New Roman"/>
      <w:i/>
      <w:iCs/>
    </w:rPr>
  </w:style>
  <w:style w:type="paragraph" w:styleId="Cita">
    <w:name w:val="Quote"/>
    <w:basedOn w:val="Normal"/>
    <w:next w:val="Normal"/>
    <w:link w:val="CitaCar"/>
    <w:uiPriority w:val="29"/>
    <w:qFormat/>
    <w:rsid w:val="00ED40FE"/>
    <w:rPr>
      <w:i/>
      <w:iCs/>
      <w:color w:val="000000" w:themeColor="text1"/>
    </w:rPr>
  </w:style>
  <w:style w:type="character" w:customStyle="1" w:styleId="CitaCar">
    <w:name w:val="Cita Car"/>
    <w:basedOn w:val="Fuentedeprrafopredeter"/>
    <w:link w:val="Cita"/>
    <w:uiPriority w:val="29"/>
    <w:rsid w:val="00ED40FE"/>
    <w:rPr>
      <w:i/>
      <w:iCs/>
      <w:color w:val="000000" w:themeColor="text1"/>
      <w:lang w:val="eu-ES" w:eastAsia="en-US"/>
    </w:rPr>
  </w:style>
  <w:style w:type="character" w:styleId="nfasissutil">
    <w:name w:val="Subtle Emphasis"/>
    <w:basedOn w:val="Fuentedeprrafopredeter"/>
    <w:uiPriority w:val="19"/>
    <w:qFormat/>
    <w:rsid w:val="00ED40FE"/>
    <w:rPr>
      <w:i/>
      <w:iCs/>
      <w:color w:val="808080" w:themeColor="text1" w:themeTint="7F"/>
    </w:rPr>
  </w:style>
  <w:style w:type="character" w:styleId="nfasisintenso">
    <w:name w:val="Intense Emphasis"/>
    <w:basedOn w:val="Fuentedeprrafopredeter"/>
    <w:uiPriority w:val="21"/>
    <w:qFormat/>
    <w:rsid w:val="00ED40FE"/>
    <w:rPr>
      <w:b/>
      <w:bCs/>
      <w:i/>
      <w:iCs/>
      <w:color w:val="4F81BD" w:themeColor="accent1"/>
    </w:rPr>
  </w:style>
  <w:style w:type="character" w:styleId="Referenciasutil">
    <w:name w:val="Subtle Reference"/>
    <w:basedOn w:val="Fuentedeprrafopredeter"/>
    <w:uiPriority w:val="31"/>
    <w:qFormat/>
    <w:rsid w:val="00ED40FE"/>
    <w:rPr>
      <w:smallCaps/>
      <w:color w:val="C0504D" w:themeColor="accent2"/>
      <w:u w:val="single"/>
    </w:rPr>
  </w:style>
  <w:style w:type="character" w:styleId="Referenciaintensa">
    <w:name w:val="Intense Reference"/>
    <w:basedOn w:val="Fuentedeprrafopredeter"/>
    <w:uiPriority w:val="32"/>
    <w:qFormat/>
    <w:rsid w:val="00ED40FE"/>
    <w:rPr>
      <w:b/>
      <w:bCs/>
      <w:smallCaps/>
      <w:color w:val="C0504D" w:themeColor="accent2"/>
      <w:spacing w:val="5"/>
      <w:u w:val="single"/>
    </w:rPr>
  </w:style>
  <w:style w:type="character" w:customStyle="1" w:styleId="recomenCar">
    <w:name w:val="recomen Car"/>
    <w:link w:val="recomen"/>
    <w:rsid w:val="00ED40FE"/>
    <w:rPr>
      <w:i/>
      <w:spacing w:val="6"/>
      <w:sz w:val="26"/>
      <w:szCs w:val="24"/>
      <w:lang w:eastAsia="en-US"/>
    </w:rPr>
  </w:style>
  <w:style w:type="paragraph" w:customStyle="1" w:styleId="cuatitul">
    <w:name w:val="cuatitul"/>
    <w:basedOn w:val="Normal"/>
    <w:rsid w:val="00ED40FE"/>
    <w:pPr>
      <w:spacing w:after="60"/>
      <w:jc w:val="center"/>
    </w:pPr>
    <w:rPr>
      <w:rFonts w:ascii="GillSans" w:hAnsi="GillSans"/>
    </w:rPr>
  </w:style>
  <w:style w:type="paragraph" w:customStyle="1" w:styleId="Tabla">
    <w:name w:val="Tabla"/>
    <w:basedOn w:val="Normal"/>
    <w:rsid w:val="00ED40FE"/>
    <w:rPr>
      <w:rFonts w:ascii="Arial" w:hAnsi="Arial"/>
      <w:sz w:val="16"/>
    </w:rPr>
  </w:style>
  <w:style w:type="table" w:styleId="Tablaelegante">
    <w:name w:val="Table Elegant"/>
    <w:basedOn w:val="Tablanormal"/>
    <w:rsid w:val="00ED40F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styleId="Textoindependiente">
    <w:name w:val="Body Text"/>
    <w:basedOn w:val="Normal"/>
    <w:link w:val="TextoindependienteCar"/>
    <w:rsid w:val="00ED40FE"/>
    <w:rPr>
      <w:rFonts w:ascii="Arial" w:hAnsi="Arial"/>
    </w:rPr>
  </w:style>
  <w:style w:type="character" w:customStyle="1" w:styleId="TextoindependienteCar">
    <w:name w:val="Texto independiente Car"/>
    <w:basedOn w:val="Fuentedeprrafopredeter"/>
    <w:link w:val="Textoindependiente"/>
    <w:rsid w:val="00ED40FE"/>
    <w:rPr>
      <w:rFonts w:ascii="Arial" w:hAnsi="Arial"/>
      <w:sz w:val="24"/>
      <w:lang w:val="eu-ES"/>
    </w:rPr>
  </w:style>
  <w:style w:type="paragraph" w:customStyle="1" w:styleId="recomendaciones">
    <w:name w:val="recomendaciones"/>
    <w:rsid w:val="00ED40FE"/>
    <w:pPr>
      <w:spacing w:after="140"/>
      <w:ind w:left="1418" w:firstLine="284"/>
      <w:jc w:val="both"/>
    </w:pPr>
    <w:rPr>
      <w:rFonts w:ascii="ITCCentury Book" w:hAnsi="ITCCentury Book"/>
      <w:i/>
      <w:color w:val="000000"/>
      <w:sz w:val="24"/>
    </w:rPr>
  </w:style>
  <w:style w:type="paragraph" w:customStyle="1" w:styleId="norma1">
    <w:name w:val="norma1"/>
    <w:basedOn w:val="Normal"/>
    <w:rsid w:val="00ED40FE"/>
    <w:pPr>
      <w:spacing w:after="240"/>
    </w:pPr>
    <w:rPr>
      <w:b/>
      <w:bCs/>
      <w:caps/>
    </w:rPr>
  </w:style>
  <w:style w:type="paragraph" w:customStyle="1" w:styleId="Default">
    <w:name w:val="Default"/>
    <w:qFormat/>
    <w:rsid w:val="00ED40FE"/>
    <w:pPr>
      <w:autoSpaceDE w:val="0"/>
      <w:autoSpaceDN w:val="0"/>
      <w:adjustRightInd w:val="0"/>
    </w:pPr>
    <w:rPr>
      <w:rFonts w:ascii="Arial" w:hAnsi="Arial" w:cs="Arial"/>
      <w:color w:val="000000"/>
      <w:sz w:val="24"/>
      <w:szCs w:val="24"/>
    </w:rPr>
  </w:style>
  <w:style w:type="paragraph" w:customStyle="1" w:styleId="Pa9">
    <w:name w:val="Pa9"/>
    <w:basedOn w:val="Default"/>
    <w:next w:val="Default"/>
    <w:rsid w:val="00ED40FE"/>
    <w:pPr>
      <w:spacing w:line="201" w:lineRule="atLeast"/>
    </w:pPr>
    <w:rPr>
      <w:rFonts w:cs="Times New Roman"/>
      <w:color w:val="auto"/>
    </w:rPr>
  </w:style>
  <w:style w:type="character" w:customStyle="1" w:styleId="A5">
    <w:name w:val="A5"/>
    <w:rsid w:val="00ED40FE"/>
    <w:rPr>
      <w:rFonts w:cs="Arial"/>
      <w:color w:val="000000"/>
      <w:sz w:val="16"/>
      <w:szCs w:val="16"/>
    </w:rPr>
  </w:style>
  <w:style w:type="paragraph" w:customStyle="1" w:styleId="Estndar">
    <w:name w:val="Estándar"/>
    <w:rsid w:val="00ED40FE"/>
    <w:pPr>
      <w:snapToGrid w:val="0"/>
    </w:pPr>
    <w:rPr>
      <w:rFonts w:ascii="CG Omega" w:hAnsi="CG Omega"/>
      <w:color w:val="000000"/>
      <w:sz w:val="22"/>
    </w:rPr>
  </w:style>
  <w:style w:type="paragraph" w:styleId="NormalWeb">
    <w:name w:val="Normal (Web)"/>
    <w:basedOn w:val="Normal"/>
    <w:uiPriority w:val="99"/>
    <w:rsid w:val="00ED40FE"/>
    <w:pPr>
      <w:spacing w:before="100" w:beforeAutospacing="1" w:after="100" w:afterAutospacing="1"/>
    </w:pPr>
    <w:rPr>
      <w:rFonts w:ascii="Verdana" w:hAnsi="Verdana"/>
      <w:sz w:val="11"/>
      <w:szCs w:val="11"/>
    </w:rPr>
  </w:style>
  <w:style w:type="paragraph" w:customStyle="1" w:styleId="Pa8">
    <w:name w:val="Pa8"/>
    <w:basedOn w:val="Default"/>
    <w:next w:val="Default"/>
    <w:uiPriority w:val="99"/>
    <w:rsid w:val="00ED40FE"/>
    <w:pPr>
      <w:spacing w:line="201" w:lineRule="atLeast"/>
    </w:pPr>
    <w:rPr>
      <w:rFonts w:cs="Times New Roman"/>
      <w:color w:val="auto"/>
    </w:rPr>
  </w:style>
  <w:style w:type="paragraph" w:customStyle="1" w:styleId="foral-f-parrafo-c">
    <w:name w:val="foral-f-parrafo-c"/>
    <w:basedOn w:val="Normal"/>
    <w:rsid w:val="00ED40FE"/>
    <w:pPr>
      <w:spacing w:after="240"/>
    </w:pPr>
  </w:style>
  <w:style w:type="paragraph" w:customStyle="1" w:styleId="foral-f-parrafo-3lineas-t5-c">
    <w:name w:val="foral-f-parrafo-3lineas-t5-c"/>
    <w:basedOn w:val="Normal"/>
    <w:rsid w:val="00ED40FE"/>
    <w:pPr>
      <w:spacing w:after="240"/>
    </w:pPr>
  </w:style>
  <w:style w:type="paragraph" w:customStyle="1" w:styleId="aaa">
    <w:name w:val="aaa"/>
    <w:basedOn w:val="Normal"/>
    <w:rsid w:val="00ED40FE"/>
    <w:pPr>
      <w:tabs>
        <w:tab w:val="left" w:pos="587"/>
        <w:tab w:val="left" w:pos="1418"/>
        <w:tab w:val="left" w:pos="2835"/>
        <w:tab w:val="left" w:pos="4253"/>
        <w:tab w:val="left" w:pos="5670"/>
      </w:tabs>
      <w:spacing w:line="360" w:lineRule="auto"/>
      <w:ind w:left="587" w:hanging="587"/>
    </w:pPr>
    <w:rPr>
      <w:rFonts w:ascii="ITCCentury Book" w:hAnsi="ITCCentury Book"/>
      <w:spacing w:val="-3"/>
    </w:rPr>
  </w:style>
  <w:style w:type="paragraph" w:customStyle="1" w:styleId="INF-TEXTO">
    <w:name w:val="INF-TEXTO"/>
    <w:rsid w:val="00ED40FE"/>
    <w:pPr>
      <w:tabs>
        <w:tab w:val="left" w:pos="992"/>
      </w:tabs>
      <w:spacing w:after="300" w:line="340" w:lineRule="exact"/>
      <w:ind w:firstLine="567"/>
      <w:jc w:val="both"/>
    </w:pPr>
    <w:rPr>
      <w:rFonts w:ascii="Arial" w:hAnsi="Arial"/>
      <w:sz w:val="24"/>
    </w:rPr>
  </w:style>
  <w:style w:type="paragraph" w:customStyle="1" w:styleId="ANUEVO">
    <w:name w:val="A.NUEVO"/>
    <w:basedOn w:val="Normal"/>
    <w:rsid w:val="00ED40FE"/>
    <w:pPr>
      <w:widowControl w:val="0"/>
      <w:overflowPunct w:val="0"/>
      <w:autoSpaceDE w:val="0"/>
      <w:autoSpaceDN w:val="0"/>
      <w:adjustRightInd w:val="0"/>
    </w:pPr>
    <w:rPr>
      <w:rFonts w:ascii="Arial" w:hAnsi="Arial"/>
      <w:i/>
      <w:color w:val="0000FF"/>
      <w:sz w:val="17"/>
    </w:rPr>
  </w:style>
  <w:style w:type="character" w:styleId="Hipervnculovisitado">
    <w:name w:val="FollowedHyperlink"/>
    <w:uiPriority w:val="99"/>
    <w:rsid w:val="00ED40FE"/>
    <w:rPr>
      <w:color w:val="800080"/>
      <w:u w:val="single"/>
    </w:rPr>
  </w:style>
  <w:style w:type="paragraph" w:customStyle="1" w:styleId="xa1">
    <w:name w:val="xa1"/>
    <w:basedOn w:val="Normal"/>
    <w:rsid w:val="00ED40FE"/>
    <w:pPr>
      <w:spacing w:after="240"/>
      <w:ind w:left="200" w:right="50"/>
    </w:pPr>
  </w:style>
  <w:style w:type="paragraph" w:customStyle="1" w:styleId="xl1">
    <w:name w:val="xl1"/>
    <w:basedOn w:val="Normal"/>
    <w:rsid w:val="00ED40FE"/>
    <w:pPr>
      <w:spacing w:after="240"/>
      <w:ind w:left="200" w:right="50" w:hanging="150"/>
    </w:pPr>
  </w:style>
  <w:style w:type="paragraph" w:customStyle="1" w:styleId="xl2">
    <w:name w:val="xl2"/>
    <w:basedOn w:val="Normal"/>
    <w:rsid w:val="00ED40FE"/>
    <w:pPr>
      <w:spacing w:after="240"/>
      <w:ind w:left="350" w:right="50" w:hanging="150"/>
    </w:pPr>
  </w:style>
  <w:style w:type="character" w:customStyle="1" w:styleId="searchterm2">
    <w:name w:val="searchterm2"/>
    <w:rsid w:val="00ED40FE"/>
    <w:rPr>
      <w:b/>
      <w:bCs/>
      <w:color w:val="000000"/>
      <w:shd w:val="clear" w:color="auto" w:fill="FFFFBF"/>
    </w:rPr>
  </w:style>
  <w:style w:type="paragraph" w:customStyle="1" w:styleId="Pa7">
    <w:name w:val="Pa7"/>
    <w:basedOn w:val="Default"/>
    <w:next w:val="Default"/>
    <w:uiPriority w:val="99"/>
    <w:rsid w:val="00ED40FE"/>
    <w:pPr>
      <w:spacing w:line="201" w:lineRule="atLeast"/>
    </w:pPr>
    <w:rPr>
      <w:rFonts w:cs="Times New Roman"/>
      <w:color w:val="auto"/>
    </w:rPr>
  </w:style>
  <w:style w:type="character" w:customStyle="1" w:styleId="PiedepginaCar">
    <w:name w:val="Pie de página Car"/>
    <w:link w:val="Piedepgina"/>
    <w:uiPriority w:val="99"/>
    <w:rsid w:val="00ED40FE"/>
    <w:rPr>
      <w:spacing w:val="6"/>
      <w:lang w:val="eu-ES" w:eastAsia="en-US"/>
    </w:rPr>
  </w:style>
  <w:style w:type="paragraph" w:customStyle="1" w:styleId="ParrafoClausulas">
    <w:name w:val="ParrafoClausulas"/>
    <w:basedOn w:val="Normal"/>
    <w:rsid w:val="00ED40FE"/>
    <w:pPr>
      <w:tabs>
        <w:tab w:val="left" w:pos="720"/>
        <w:tab w:val="center" w:pos="3888"/>
      </w:tabs>
      <w:spacing w:after="120" w:line="340" w:lineRule="atLeast"/>
      <w:ind w:firstLine="720"/>
    </w:pPr>
    <w:rPr>
      <w:rFonts w:ascii="Arial" w:hAnsi="Arial"/>
    </w:rPr>
  </w:style>
  <w:style w:type="paragraph" w:customStyle="1" w:styleId="Cuadropequea9centradonegrita6">
    <w:name w:val="Cuadro pequeña 9 centrado negrita6"/>
    <w:basedOn w:val="Normal"/>
    <w:autoRedefine/>
    <w:rsid w:val="00ED40FE"/>
    <w:pPr>
      <w:tabs>
        <w:tab w:val="left" w:pos="851"/>
      </w:tabs>
      <w:autoSpaceDE w:val="0"/>
      <w:autoSpaceDN w:val="0"/>
      <w:adjustRightInd w:val="0"/>
      <w:spacing w:before="120" w:after="60"/>
      <w:jc w:val="center"/>
    </w:pPr>
    <w:rPr>
      <w:rFonts w:ascii="Arial" w:hAnsi="Arial" w:cs="Arial"/>
      <w:b/>
      <w:bCs/>
      <w:sz w:val="18"/>
    </w:rPr>
  </w:style>
  <w:style w:type="paragraph" w:customStyle="1" w:styleId="Cuadropequea9centradonegrita31">
    <w:name w:val="Cuadro pequeña 9 centrado negrita31"/>
    <w:basedOn w:val="Normal"/>
    <w:autoRedefine/>
    <w:rsid w:val="00ED40FE"/>
    <w:pPr>
      <w:widowControl w:val="0"/>
      <w:tabs>
        <w:tab w:val="left" w:pos="851"/>
      </w:tabs>
      <w:autoSpaceDE w:val="0"/>
      <w:autoSpaceDN w:val="0"/>
      <w:adjustRightInd w:val="0"/>
      <w:spacing w:before="120" w:after="60"/>
      <w:jc w:val="center"/>
    </w:pPr>
    <w:rPr>
      <w:rFonts w:ascii="Arial" w:hAnsi="Arial" w:cs="Arial"/>
      <w:b/>
      <w:bCs/>
      <w:sz w:val="18"/>
    </w:rPr>
  </w:style>
  <w:style w:type="paragraph" w:customStyle="1" w:styleId="Cuadropequea931">
    <w:name w:val="Cuadro pequeña 931"/>
    <w:basedOn w:val="Normal"/>
    <w:autoRedefine/>
    <w:rsid w:val="00ED40FE"/>
    <w:pPr>
      <w:widowControl w:val="0"/>
      <w:tabs>
        <w:tab w:val="left" w:pos="284"/>
        <w:tab w:val="num" w:pos="1610"/>
      </w:tabs>
      <w:autoSpaceDE w:val="0"/>
      <w:autoSpaceDN w:val="0"/>
      <w:adjustRightInd w:val="0"/>
      <w:spacing w:before="40" w:after="60"/>
    </w:pPr>
    <w:rPr>
      <w:rFonts w:ascii="Arial" w:hAnsi="Arial" w:cs="Arial"/>
      <w:bCs/>
      <w:sz w:val="18"/>
    </w:rPr>
  </w:style>
  <w:style w:type="character" w:customStyle="1" w:styleId="Cuadropequea9izda12Car">
    <w:name w:val="Cuadro pequeña 9 izda12 Car"/>
    <w:link w:val="Cuadropequea9izda12"/>
    <w:locked/>
    <w:rsid w:val="00ED40FE"/>
    <w:rPr>
      <w:rFonts w:ascii="Arial" w:hAnsi="Arial" w:cs="Arial"/>
      <w:b/>
      <w:bCs/>
      <w:sz w:val="18"/>
      <w:lang w:val="eu-ES"/>
    </w:rPr>
  </w:style>
  <w:style w:type="paragraph" w:customStyle="1" w:styleId="Cuadropequea9izda12">
    <w:name w:val="Cuadro pequeña 9 izda12"/>
    <w:basedOn w:val="Normal"/>
    <w:link w:val="Cuadropequea9izda12Car"/>
    <w:autoRedefine/>
    <w:rsid w:val="00ED40FE"/>
    <w:pPr>
      <w:widowControl w:val="0"/>
      <w:tabs>
        <w:tab w:val="left" w:pos="851"/>
      </w:tabs>
      <w:autoSpaceDE w:val="0"/>
      <w:autoSpaceDN w:val="0"/>
      <w:adjustRightInd w:val="0"/>
      <w:spacing w:before="120" w:after="60"/>
    </w:pPr>
    <w:rPr>
      <w:rFonts w:ascii="Arial" w:hAnsi="Arial" w:cs="Arial"/>
      <w:b/>
      <w:bCs/>
      <w:sz w:val="18"/>
    </w:rPr>
  </w:style>
  <w:style w:type="paragraph" w:customStyle="1" w:styleId="Cuadropequea9dcha11">
    <w:name w:val="Cuadro pequeña 9 dcha11"/>
    <w:basedOn w:val="Normal"/>
    <w:autoRedefine/>
    <w:rsid w:val="00ED40FE"/>
    <w:pPr>
      <w:widowControl w:val="0"/>
      <w:tabs>
        <w:tab w:val="left" w:pos="851"/>
      </w:tabs>
      <w:autoSpaceDE w:val="0"/>
      <w:autoSpaceDN w:val="0"/>
      <w:adjustRightInd w:val="0"/>
      <w:spacing w:before="40" w:after="60"/>
      <w:jc w:val="right"/>
    </w:pPr>
    <w:rPr>
      <w:rFonts w:ascii="Arial" w:hAnsi="Arial" w:cs="Arial"/>
      <w:bCs/>
      <w:sz w:val="18"/>
    </w:rPr>
  </w:style>
  <w:style w:type="paragraph" w:customStyle="1" w:styleId="Cuadropequea9negrita11">
    <w:name w:val="Cuadro pequeña 9 negrita11"/>
    <w:basedOn w:val="Normal"/>
    <w:rsid w:val="00ED40FE"/>
    <w:pPr>
      <w:widowControl w:val="0"/>
      <w:tabs>
        <w:tab w:val="left" w:pos="426"/>
        <w:tab w:val="right" w:pos="3686"/>
        <w:tab w:val="right" w:pos="4041"/>
        <w:tab w:val="right" w:pos="4820"/>
        <w:tab w:val="right" w:pos="5103"/>
        <w:tab w:val="right" w:pos="6237"/>
        <w:tab w:val="right" w:pos="7230"/>
        <w:tab w:val="right" w:pos="8505"/>
        <w:tab w:val="left" w:pos="8535"/>
        <w:tab w:val="right" w:pos="10773"/>
        <w:tab w:val="right" w:pos="11907"/>
        <w:tab w:val="right" w:pos="13041"/>
        <w:tab w:val="right" w:pos="14175"/>
        <w:tab w:val="right" w:pos="15168"/>
      </w:tabs>
      <w:autoSpaceDE w:val="0"/>
      <w:autoSpaceDN w:val="0"/>
      <w:adjustRightInd w:val="0"/>
      <w:snapToGrid w:val="0"/>
      <w:spacing w:before="40" w:after="60"/>
      <w:jc w:val="right"/>
    </w:pPr>
    <w:rPr>
      <w:rFonts w:ascii="Arial" w:hAnsi="Arial" w:cs="Arial"/>
      <w:b/>
      <w:bCs/>
      <w:color w:val="000000"/>
      <w:position w:val="6"/>
      <w:sz w:val="18"/>
    </w:rPr>
  </w:style>
  <w:style w:type="character" w:customStyle="1" w:styleId="CuadropequeacentradonegritaCar6">
    <w:name w:val="Cuadro pequeña centrado negrita Car6"/>
    <w:rsid w:val="00ED40FE"/>
    <w:rPr>
      <w:rFonts w:ascii="Arial" w:hAnsi="Arial" w:cs="Arial" w:hint="default"/>
      <w:b/>
      <w:bCs w:val="0"/>
      <w:snapToGrid/>
      <w:position w:val="6"/>
      <w:sz w:val="18"/>
      <w:lang w:val="eu-ES" w:eastAsia="es-ES" w:bidi="ar-SA"/>
    </w:rPr>
  </w:style>
  <w:style w:type="paragraph" w:customStyle="1" w:styleId="simple">
    <w:name w:val="simple"/>
    <w:basedOn w:val="Normal"/>
    <w:rsid w:val="00ED40FE"/>
    <w:pPr>
      <w:spacing w:before="100" w:beforeAutospacing="1" w:after="100" w:afterAutospacing="1"/>
    </w:pPr>
  </w:style>
  <w:style w:type="character" w:customStyle="1" w:styleId="searchterm">
    <w:name w:val="searchterm"/>
    <w:rsid w:val="00ED40FE"/>
  </w:style>
  <w:style w:type="character" w:customStyle="1" w:styleId="EncabezadoCar">
    <w:name w:val="Encabezado Car"/>
    <w:link w:val="Encabezado"/>
    <w:rsid w:val="00ED40FE"/>
    <w:rPr>
      <w:bCs/>
      <w:caps/>
      <w:sz w:val="14"/>
      <w:szCs w:val="12"/>
      <w:lang w:val="eu-ES" w:eastAsia="en-US"/>
    </w:rPr>
  </w:style>
  <w:style w:type="paragraph" w:styleId="Sangradetextonormal">
    <w:name w:val="Body Text Indent"/>
    <w:basedOn w:val="Normal"/>
    <w:link w:val="SangradetextonormalCar"/>
    <w:unhideWhenUsed/>
    <w:rsid w:val="00ED40FE"/>
    <w:pPr>
      <w:spacing w:line="309" w:lineRule="auto"/>
      <w:ind w:firstLine="708"/>
    </w:pPr>
    <w:rPr>
      <w:rFonts w:ascii="Arial" w:hAnsi="Arial"/>
    </w:rPr>
  </w:style>
  <w:style w:type="character" w:customStyle="1" w:styleId="SangradetextonormalCar">
    <w:name w:val="Sangría de texto normal Car"/>
    <w:basedOn w:val="Fuentedeprrafopredeter"/>
    <w:link w:val="Sangradetextonormal"/>
    <w:rsid w:val="00ED40FE"/>
    <w:rPr>
      <w:rFonts w:ascii="Arial" w:hAnsi="Arial"/>
      <w:sz w:val="22"/>
      <w:lang w:val="eu-ES"/>
    </w:rPr>
  </w:style>
  <w:style w:type="paragraph" w:styleId="Textoindependiente2">
    <w:name w:val="Body Text 2"/>
    <w:basedOn w:val="Normal"/>
    <w:link w:val="Textoindependiente2Car"/>
    <w:unhideWhenUsed/>
    <w:rsid w:val="00ED40FE"/>
    <w:pPr>
      <w:spacing w:line="309" w:lineRule="auto"/>
    </w:pPr>
    <w:rPr>
      <w:rFonts w:ascii="Arial" w:hAnsi="Arial"/>
    </w:rPr>
  </w:style>
  <w:style w:type="character" w:customStyle="1" w:styleId="Textoindependiente2Car">
    <w:name w:val="Texto independiente 2 Car"/>
    <w:basedOn w:val="Fuentedeprrafopredeter"/>
    <w:link w:val="Textoindependiente2"/>
    <w:uiPriority w:val="99"/>
    <w:rsid w:val="00ED40FE"/>
    <w:rPr>
      <w:rFonts w:ascii="Arial" w:hAnsi="Arial"/>
      <w:lang w:val="eu-ES"/>
    </w:rPr>
  </w:style>
  <w:style w:type="paragraph" w:styleId="Textoindependiente3">
    <w:name w:val="Body Text 3"/>
    <w:basedOn w:val="Normal"/>
    <w:link w:val="Textoindependiente3Car"/>
    <w:unhideWhenUsed/>
    <w:rsid w:val="00ED40FE"/>
    <w:pPr>
      <w:spacing w:line="309" w:lineRule="auto"/>
    </w:pPr>
    <w:rPr>
      <w:sz w:val="18"/>
    </w:rPr>
  </w:style>
  <w:style w:type="character" w:customStyle="1" w:styleId="Textoindependiente3Car">
    <w:name w:val="Texto independiente 3 Car"/>
    <w:basedOn w:val="Fuentedeprrafopredeter"/>
    <w:link w:val="Textoindependiente3"/>
    <w:rsid w:val="00ED40FE"/>
    <w:rPr>
      <w:sz w:val="18"/>
      <w:lang w:val="eu-ES"/>
    </w:rPr>
  </w:style>
  <w:style w:type="paragraph" w:styleId="Sangra2detindependiente">
    <w:name w:val="Body Text Indent 2"/>
    <w:basedOn w:val="Normal"/>
    <w:link w:val="Sangra2detindependienteCar"/>
    <w:uiPriority w:val="99"/>
    <w:unhideWhenUsed/>
    <w:rsid w:val="00ED40FE"/>
    <w:pPr>
      <w:spacing w:line="309" w:lineRule="auto"/>
      <w:ind w:left="426"/>
    </w:pPr>
    <w:rPr>
      <w:rFonts w:ascii="Arial" w:hAnsi="Arial"/>
    </w:rPr>
  </w:style>
  <w:style w:type="character" w:customStyle="1" w:styleId="Sangra2detindependienteCar">
    <w:name w:val="Sangría 2 de t. independiente Car"/>
    <w:basedOn w:val="Fuentedeprrafopredeter"/>
    <w:link w:val="Sangra2detindependiente"/>
    <w:uiPriority w:val="99"/>
    <w:rsid w:val="00ED40FE"/>
    <w:rPr>
      <w:rFonts w:ascii="Arial" w:hAnsi="Arial"/>
      <w:lang w:val="eu-ES"/>
    </w:rPr>
  </w:style>
  <w:style w:type="paragraph" w:styleId="Sangra3detindependiente">
    <w:name w:val="Body Text Indent 3"/>
    <w:basedOn w:val="Normal"/>
    <w:link w:val="Sangra3detindependienteCar"/>
    <w:uiPriority w:val="99"/>
    <w:unhideWhenUsed/>
    <w:rsid w:val="00ED40FE"/>
    <w:pPr>
      <w:spacing w:line="309" w:lineRule="auto"/>
      <w:ind w:left="426"/>
    </w:pPr>
    <w:rPr>
      <w:rFonts w:ascii="Arial" w:hAnsi="Arial"/>
    </w:rPr>
  </w:style>
  <w:style w:type="character" w:customStyle="1" w:styleId="Sangra3detindependienteCar">
    <w:name w:val="Sangría 3 de t. independiente Car"/>
    <w:basedOn w:val="Fuentedeprrafopredeter"/>
    <w:link w:val="Sangra3detindependiente"/>
    <w:uiPriority w:val="99"/>
    <w:rsid w:val="00ED40FE"/>
    <w:rPr>
      <w:rFonts w:ascii="Arial" w:hAnsi="Arial"/>
      <w:sz w:val="22"/>
      <w:lang w:val="eu-ES"/>
    </w:rPr>
  </w:style>
  <w:style w:type="paragraph" w:styleId="Mapadeldocumento">
    <w:name w:val="Document Map"/>
    <w:basedOn w:val="Normal"/>
    <w:link w:val="MapadeldocumentoCar"/>
    <w:unhideWhenUsed/>
    <w:rsid w:val="00ED40FE"/>
    <w:pPr>
      <w:shd w:val="clear" w:color="auto" w:fill="000080"/>
    </w:pPr>
    <w:rPr>
      <w:rFonts w:ascii="Tahoma" w:hAnsi="Tahoma"/>
    </w:rPr>
  </w:style>
  <w:style w:type="character" w:customStyle="1" w:styleId="MapadeldocumentoCar">
    <w:name w:val="Mapa del documento Car"/>
    <w:basedOn w:val="Fuentedeprrafopredeter"/>
    <w:link w:val="Mapadeldocumento"/>
    <w:rsid w:val="00ED40FE"/>
    <w:rPr>
      <w:rFonts w:ascii="Tahoma" w:hAnsi="Tahoma"/>
      <w:shd w:val="clear" w:color="auto" w:fill="000080"/>
      <w:lang w:val="eu-ES"/>
    </w:rPr>
  </w:style>
  <w:style w:type="character" w:customStyle="1" w:styleId="TextodegloboCar">
    <w:name w:val="Texto de globo Car"/>
    <w:link w:val="Textodeglobo"/>
    <w:semiHidden/>
    <w:rsid w:val="00ED40FE"/>
    <w:rPr>
      <w:rFonts w:ascii="Tahoma" w:hAnsi="Tahoma" w:cs="Tahoma"/>
      <w:sz w:val="16"/>
      <w:szCs w:val="16"/>
      <w:lang w:val="eu-ES" w:eastAsia="en-US"/>
    </w:rPr>
  </w:style>
  <w:style w:type="paragraph" w:customStyle="1" w:styleId="ML">
    <w:name w:val="M/L"/>
    <w:basedOn w:val="Normal"/>
    <w:uiPriority w:val="99"/>
    <w:rsid w:val="00ED40FE"/>
    <w:pPr>
      <w:spacing w:line="309" w:lineRule="auto"/>
      <w:ind w:left="-851"/>
    </w:pPr>
    <w:rPr>
      <w:rFonts w:ascii="Arial" w:hAnsi="Arial"/>
      <w:b/>
      <w:caps/>
      <w:sz w:val="28"/>
    </w:rPr>
  </w:style>
  <w:style w:type="paragraph" w:customStyle="1" w:styleId="c20">
    <w:name w:val="c20"/>
    <w:basedOn w:val="Normal"/>
    <w:uiPriority w:val="99"/>
    <w:rsid w:val="00ED40FE"/>
    <w:pPr>
      <w:spacing w:before="100" w:beforeAutospacing="1" w:after="100" w:afterAutospacing="1"/>
    </w:pPr>
  </w:style>
  <w:style w:type="paragraph" w:customStyle="1" w:styleId="AVIEJO">
    <w:name w:val="A.VIEJO"/>
    <w:basedOn w:val="Normal"/>
    <w:uiPriority w:val="99"/>
    <w:rsid w:val="00ED40FE"/>
    <w:pPr>
      <w:widowControl w:val="0"/>
      <w:overflowPunct w:val="0"/>
      <w:autoSpaceDE w:val="0"/>
      <w:autoSpaceDN w:val="0"/>
      <w:adjustRightInd w:val="0"/>
      <w:ind w:left="709"/>
    </w:pPr>
    <w:rPr>
      <w:rFonts w:ascii="Arial" w:hAnsi="Arial"/>
      <w:i/>
      <w:noProof/>
      <w:color w:val="008080"/>
      <w:sz w:val="17"/>
    </w:rPr>
  </w:style>
  <w:style w:type="paragraph" w:customStyle="1" w:styleId="a">
    <w:name w:val="a"/>
    <w:basedOn w:val="Normal"/>
    <w:rsid w:val="00ED40FE"/>
    <w:pPr>
      <w:spacing w:before="100" w:beforeAutospacing="1" w:after="100" w:afterAutospacing="1"/>
    </w:pPr>
  </w:style>
  <w:style w:type="character" w:customStyle="1" w:styleId="rubrica">
    <w:name w:val="rubrica"/>
    <w:rsid w:val="00ED40FE"/>
  </w:style>
  <w:style w:type="character" w:customStyle="1" w:styleId="highlight">
    <w:name w:val="highlight"/>
    <w:rsid w:val="00ED40FE"/>
  </w:style>
  <w:style w:type="paragraph" w:customStyle="1" w:styleId="PARA">
    <w:name w:val="PARA"/>
    <w:basedOn w:val="Normal"/>
    <w:rsid w:val="00ED40FE"/>
    <w:pPr>
      <w:spacing w:line="240" w:lineRule="atLeast"/>
    </w:pPr>
    <w:rPr>
      <w:rFonts w:ascii="Arial" w:hAnsi="Arial"/>
    </w:rPr>
  </w:style>
  <w:style w:type="paragraph" w:styleId="Textonotaalfinal">
    <w:name w:val="endnote text"/>
    <w:basedOn w:val="Normal"/>
    <w:link w:val="TextonotaalfinalCar"/>
    <w:rsid w:val="00ED40FE"/>
  </w:style>
  <w:style w:type="character" w:customStyle="1" w:styleId="TextonotaalfinalCar">
    <w:name w:val="Texto nota al final Car"/>
    <w:basedOn w:val="Fuentedeprrafopredeter"/>
    <w:link w:val="Textonotaalfinal"/>
    <w:rsid w:val="00ED40FE"/>
    <w:rPr>
      <w:lang w:val="eu-ES" w:eastAsia="en-US"/>
    </w:rPr>
  </w:style>
  <w:style w:type="character" w:styleId="Refdenotaalfinal">
    <w:name w:val="endnote reference"/>
    <w:rsid w:val="00ED40FE"/>
    <w:rPr>
      <w:vertAlign w:val="superscript"/>
    </w:rPr>
  </w:style>
  <w:style w:type="numbering" w:customStyle="1" w:styleId="Sinlista1">
    <w:name w:val="Sin lista1"/>
    <w:next w:val="Sinlista"/>
    <w:uiPriority w:val="99"/>
    <w:semiHidden/>
    <w:unhideWhenUsed/>
    <w:rsid w:val="00ED40FE"/>
  </w:style>
  <w:style w:type="table" w:customStyle="1" w:styleId="Tablaconcuadrcula1">
    <w:name w:val="Tabla con cuadrícula1"/>
    <w:basedOn w:val="Tablanormal"/>
    <w:next w:val="Tablaconcuadrcula"/>
    <w:uiPriority w:val="59"/>
    <w:rsid w:val="00ED40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thighligh1">
    <w:name w:val="hithighligh1"/>
    <w:rsid w:val="00ED40FE"/>
    <w:rPr>
      <w:shd w:val="clear" w:color="auto" w:fill="FCFE7C"/>
    </w:rPr>
  </w:style>
  <w:style w:type="paragraph" w:customStyle="1" w:styleId="anadir1">
    <w:name w:val="anadir1"/>
    <w:basedOn w:val="Normal"/>
    <w:rsid w:val="00ED40FE"/>
    <w:pPr>
      <w:spacing w:after="240"/>
      <w:ind w:right="240"/>
      <w:jc w:val="right"/>
    </w:pPr>
  </w:style>
  <w:style w:type="character" w:customStyle="1" w:styleId="textoplanoCar">
    <w:name w:val="texto plano Car"/>
    <w:link w:val="textoplano"/>
    <w:locked/>
    <w:rsid w:val="00ED40FE"/>
    <w:rPr>
      <w:rFonts w:ascii="Arial" w:hAnsi="Arial" w:cs="Arial"/>
      <w:color w:val="000000"/>
      <w:sz w:val="19"/>
      <w:lang w:eastAsia="en-US"/>
    </w:rPr>
  </w:style>
  <w:style w:type="paragraph" w:customStyle="1" w:styleId="textoplano">
    <w:name w:val="texto plano"/>
    <w:basedOn w:val="Normal"/>
    <w:link w:val="textoplanoCar"/>
    <w:qFormat/>
    <w:rsid w:val="00ED40FE"/>
    <w:pPr>
      <w:spacing w:before="60" w:after="100" w:line="240" w:lineRule="exact"/>
      <w:ind w:left="2971"/>
      <w:textboxTightWrap w:val="allLines"/>
    </w:pPr>
    <w:rPr>
      <w:rFonts w:ascii="Arial" w:hAnsi="Arial" w:cs="Arial"/>
      <w:color w:val="000000"/>
      <w:sz w:val="19"/>
    </w:rPr>
  </w:style>
  <w:style w:type="paragraph" w:customStyle="1" w:styleId="norma">
    <w:name w:val="norma"/>
    <w:basedOn w:val="Normal"/>
    <w:rsid w:val="00ED40FE"/>
  </w:style>
  <w:style w:type="table" w:styleId="Tablaconcolumnas1">
    <w:name w:val="Table Columns 1"/>
    <w:basedOn w:val="Tablanormal"/>
    <w:rsid w:val="00ED40F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2">
    <w:name w:val="Table 3D effects 2"/>
    <w:basedOn w:val="Tablanormal"/>
    <w:rsid w:val="00ED40F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cuadrcula11">
    <w:name w:val="Tabla con cuadrícula11"/>
    <w:basedOn w:val="Tablanormal"/>
    <w:next w:val="Tablaconcuadrcula"/>
    <w:uiPriority w:val="59"/>
    <w:rsid w:val="00ED40F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rsid w:val="00ED40FE"/>
    <w:rPr>
      <w:sz w:val="16"/>
      <w:szCs w:val="16"/>
    </w:rPr>
  </w:style>
  <w:style w:type="paragraph" w:styleId="Textocomentario">
    <w:name w:val="annotation text"/>
    <w:basedOn w:val="Normal"/>
    <w:link w:val="TextocomentarioCar"/>
    <w:rsid w:val="00ED40FE"/>
  </w:style>
  <w:style w:type="character" w:customStyle="1" w:styleId="TextocomentarioCar">
    <w:name w:val="Texto comentario Car"/>
    <w:basedOn w:val="Fuentedeprrafopredeter"/>
    <w:link w:val="Textocomentario"/>
    <w:rsid w:val="00ED40FE"/>
    <w:rPr>
      <w:lang w:val="eu-ES" w:eastAsia="en-US"/>
    </w:rPr>
  </w:style>
  <w:style w:type="paragraph" w:styleId="Asuntodelcomentario">
    <w:name w:val="annotation subject"/>
    <w:basedOn w:val="Textocomentario"/>
    <w:next w:val="Textocomentario"/>
    <w:link w:val="AsuntodelcomentarioCar"/>
    <w:rsid w:val="00ED40FE"/>
    <w:rPr>
      <w:b/>
      <w:bCs/>
    </w:rPr>
  </w:style>
  <w:style w:type="character" w:customStyle="1" w:styleId="AsuntodelcomentarioCar">
    <w:name w:val="Asunto del comentario Car"/>
    <w:basedOn w:val="TextocomentarioCar"/>
    <w:link w:val="Asuntodelcomentario"/>
    <w:rsid w:val="00ED40FE"/>
    <w:rPr>
      <w:b/>
      <w:bCs/>
      <w:lang w:val="eu-ES" w:eastAsia="en-US"/>
    </w:rPr>
  </w:style>
  <w:style w:type="paragraph" w:customStyle="1" w:styleId="tabla10">
    <w:name w:val="tabla10"/>
    <w:rsid w:val="00ED40FE"/>
    <w:pPr>
      <w:tabs>
        <w:tab w:val="left" w:pos="567"/>
        <w:tab w:val="left" w:pos="1134"/>
      </w:tabs>
      <w:snapToGrid w:val="0"/>
    </w:pPr>
    <w:rPr>
      <w:rFonts w:ascii="CG Times" w:hAnsi="CG Times"/>
      <w:color w:val="000000"/>
    </w:rPr>
  </w:style>
  <w:style w:type="character" w:customStyle="1" w:styleId="corchete-llamada1">
    <w:name w:val="corchete-llamada1"/>
    <w:basedOn w:val="Fuentedeprrafopredeter"/>
    <w:rsid w:val="00ED40FE"/>
    <w:rPr>
      <w:vanish/>
      <w:webHidden w:val="0"/>
      <w:specVanish w:val="0"/>
    </w:rPr>
  </w:style>
  <w:style w:type="table" w:styleId="Sombreadoclaro">
    <w:name w:val="Light Shading"/>
    <w:aliases w:val="tabla informe"/>
    <w:basedOn w:val="Tablanormal"/>
    <w:uiPriority w:val="60"/>
    <w:rsid w:val="00ED40FE"/>
    <w:rPr>
      <w:rFonts w:ascii="Arial Narrow" w:eastAsiaTheme="minorHAnsi" w:hAnsi="Arial Narrow" w:cstheme="minorBidi"/>
      <w:color w:val="000000" w:themeColor="text1" w:themeShade="BF"/>
      <w:szCs w:val="22"/>
      <w:lang w:eastAsia="en-US"/>
    </w:rPr>
    <w:tblPr>
      <w:tblStyleRowBandSize w:val="1"/>
      <w:tblStyleColBandSize w:val="1"/>
      <w:tblBorders>
        <w:top w:val="single" w:sz="8" w:space="0" w:color="000000" w:themeColor="text1"/>
        <w:bottom w:val="single" w:sz="8" w:space="0" w:color="000000" w:themeColor="text1"/>
      </w:tblBorders>
    </w:tblPr>
    <w:tcPr>
      <w:vAlign w:val="center"/>
    </w:tcPr>
    <w:tblStylePr w:type="firstRow">
      <w:pPr>
        <w:spacing w:before="0" w:after="0" w:line="240" w:lineRule="auto"/>
        <w:jc w:val="right"/>
      </w:pPr>
      <w:rPr>
        <w:rFonts w:ascii="Arial" w:hAnsi="Arial"/>
        <w:b w:val="0"/>
        <w:bCs/>
        <w:sz w:val="18"/>
      </w:rPr>
      <w:tblPr/>
      <w:tcPr>
        <w:shd w:val="clear" w:color="auto" w:fill="8DB3E2" w:themeFill="text2" w:themeFillTint="66"/>
      </w:tcPr>
    </w:tblStylePr>
    <w:tblStylePr w:type="lastRow">
      <w:pPr>
        <w:spacing w:before="0" w:after="0" w:line="240" w:lineRule="auto"/>
        <w:jc w:val="right"/>
      </w:pPr>
      <w:rPr>
        <w:rFonts w:ascii="Arial" w:hAnsi="Arial"/>
        <w:b w:val="0"/>
        <w:bCs/>
        <w:sz w:val="18"/>
      </w:rPr>
      <w:tblPr/>
      <w:tcPr>
        <w:shd w:val="clear" w:color="auto" w:fill="8DB3E2" w:themeFill="text2" w:themeFillTint="66"/>
      </w:tcPr>
    </w:tblStylePr>
    <w:tblStylePr w:type="firstCol">
      <w:pPr>
        <w:jc w:val="left"/>
      </w:pPr>
      <w:rPr>
        <w:b w:val="0"/>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pPr>
        <w:jc w:val="right"/>
      </w:pPr>
      <w:rPr>
        <w:rFonts w:ascii="Arial Narrow" w:hAnsi="Arial Narrow"/>
        <w:b w:val="0"/>
        <w:sz w:val="20"/>
      </w:rPr>
      <w:tblPr/>
      <w:tcPr>
        <w:tcBorders>
          <w:top w:val="single" w:sz="2" w:space="0" w:color="auto"/>
          <w:left w:val="nil"/>
          <w:bottom w:val="single" w:sz="2" w:space="0" w:color="auto"/>
          <w:right w:val="nil"/>
          <w:insideH w:val="nil"/>
          <w:insideV w:val="nil"/>
          <w:tl2br w:val="nil"/>
          <w:tr2bl w:val="nil"/>
        </w:tcBorders>
      </w:tcPr>
    </w:tblStylePr>
    <w:tblStylePr w:type="band2Horz">
      <w:pPr>
        <w:jc w:val="right"/>
      </w:pPr>
      <w:rPr>
        <w:rFonts w:ascii="Arial Narrow" w:hAnsi="Arial Narrow"/>
        <w:b w:val="0"/>
        <w:sz w:val="20"/>
      </w:rPr>
      <w:tblPr/>
      <w:tcPr>
        <w:tcBorders>
          <w:bottom w:val="nil"/>
        </w:tcBorders>
      </w:tcPr>
    </w:tblStylePr>
  </w:style>
  <w:style w:type="paragraph" w:styleId="Textosinformato">
    <w:name w:val="Plain Text"/>
    <w:basedOn w:val="Normal"/>
    <w:link w:val="TextosinformatoCar"/>
    <w:uiPriority w:val="99"/>
    <w:unhideWhenUsed/>
    <w:rsid w:val="00ED40FE"/>
    <w:rPr>
      <w:rFonts w:ascii="Calibri" w:hAnsi="Calibri"/>
      <w:szCs w:val="21"/>
    </w:rPr>
  </w:style>
  <w:style w:type="character" w:customStyle="1" w:styleId="TextosinformatoCar">
    <w:name w:val="Texto sin formato Car"/>
    <w:basedOn w:val="Fuentedeprrafopredeter"/>
    <w:link w:val="Textosinformato"/>
    <w:uiPriority w:val="99"/>
    <w:rsid w:val="00ED40FE"/>
    <w:rPr>
      <w:rFonts w:ascii="Calibri" w:eastAsiaTheme="minorHAnsi" w:hAnsi="Calibri" w:cstheme="minorBidi"/>
      <w:sz w:val="22"/>
      <w:szCs w:val="21"/>
      <w:lang w:eastAsia="en-US"/>
    </w:rPr>
  </w:style>
  <w:style w:type="table" w:customStyle="1" w:styleId="Tablaconcuadrcula2">
    <w:name w:val="Tabla con cuadrícula2"/>
    <w:basedOn w:val="Tablanormal"/>
    <w:next w:val="Tablaconcuadrcula"/>
    <w:uiPriority w:val="59"/>
    <w:rsid w:val="00ED40F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Fuentedeprrafopredeter"/>
    <w:rsid w:val="00ED40FE"/>
  </w:style>
  <w:style w:type="character" w:customStyle="1" w:styleId="apple-converted-space">
    <w:name w:val="apple-converted-space"/>
    <w:basedOn w:val="Fuentedeprrafopredeter"/>
    <w:rsid w:val="00ED40FE"/>
  </w:style>
  <w:style w:type="table" w:customStyle="1" w:styleId="Tablaconcuadrcula3">
    <w:name w:val="Tabla con cuadrícula3"/>
    <w:basedOn w:val="Tablanormal"/>
    <w:next w:val="Tablaconcuadrcula"/>
    <w:uiPriority w:val="59"/>
    <w:rsid w:val="00ED40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ED40FE"/>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rafo2">
    <w:name w:val="parrafo_2"/>
    <w:basedOn w:val="Normal"/>
    <w:rsid w:val="00ED40FE"/>
    <w:pPr>
      <w:spacing w:before="100" w:beforeAutospacing="1" w:after="100" w:afterAutospacing="1"/>
    </w:pPr>
  </w:style>
  <w:style w:type="character" w:customStyle="1" w:styleId="post-created">
    <w:name w:val="post-created"/>
    <w:basedOn w:val="Fuentedeprrafopredeter"/>
    <w:rsid w:val="00ED40FE"/>
  </w:style>
  <w:style w:type="table" w:customStyle="1" w:styleId="NormalTable0">
    <w:name w:val="Normal Table0"/>
    <w:uiPriority w:val="59"/>
    <w:rsid w:val="00ED40FE"/>
    <w:pPr>
      <w:autoSpaceDE w:val="0"/>
      <w:autoSpaceDN w:val="0"/>
      <w:adjustRightInd w:val="0"/>
      <w:spacing w:line="276" w:lineRule="auto"/>
    </w:pPr>
    <w:rPr>
      <w:rFonts w:ascii="Verdana" w:hAnsi="Verdana"/>
      <w:color w:val="000000"/>
      <w:sz w:val="24"/>
      <w:szCs w:val="24"/>
      <w:u w:color="000000"/>
    </w:rPr>
    <w:tblPr>
      <w:tblCellMar>
        <w:top w:w="0" w:type="dxa"/>
        <w:left w:w="0" w:type="dxa"/>
        <w:bottom w:w="0" w:type="dxa"/>
        <w:right w:w="0" w:type="dxa"/>
      </w:tblCellMar>
    </w:tblPr>
  </w:style>
  <w:style w:type="paragraph" w:customStyle="1" w:styleId="paragraph">
    <w:name w:val="paragraph"/>
    <w:basedOn w:val="Normal"/>
    <w:rsid w:val="00A57BB0"/>
    <w:pPr>
      <w:spacing w:before="100" w:beforeAutospacing="1" w:after="100" w:afterAutospacing="1"/>
    </w:pPr>
  </w:style>
  <w:style w:type="character" w:customStyle="1" w:styleId="normaltextrun">
    <w:name w:val="normaltextrun"/>
    <w:basedOn w:val="Fuentedeprrafopredeter"/>
    <w:rsid w:val="00A57BB0"/>
  </w:style>
  <w:style w:type="paragraph" w:customStyle="1" w:styleId="parrafo">
    <w:name w:val="parrafo"/>
    <w:basedOn w:val="Normal"/>
    <w:rsid w:val="00C6350C"/>
    <w:pPr>
      <w:spacing w:before="100" w:beforeAutospacing="1" w:after="100" w:afterAutospacing="1"/>
    </w:pPr>
  </w:style>
  <w:style w:type="paragraph" w:customStyle="1" w:styleId="TablaCC">
    <w:name w:val="TablaCC"/>
    <w:basedOn w:val="Normal"/>
    <w:rsid w:val="00107EF3"/>
    <w:pPr>
      <w:spacing w:before="200"/>
    </w:pPr>
    <w:rPr>
      <w:rFonts w:ascii="Arial" w:eastAsia="Calibri" w:hAnsi="Arial"/>
      <w:b/>
    </w:rPr>
  </w:style>
  <w:style w:type="paragraph" w:customStyle="1" w:styleId="xl25">
    <w:name w:val="xl25"/>
    <w:basedOn w:val="Normal"/>
    <w:rsid w:val="00107EF3"/>
    <w:pPr>
      <w:pBdr>
        <w:left w:val="double" w:sz="6" w:space="0" w:color="auto"/>
      </w:pBdr>
      <w:spacing w:before="100" w:beforeAutospacing="1" w:after="100" w:afterAutospacing="1"/>
      <w:textAlignment w:val="top"/>
    </w:pPr>
    <w:rPr>
      <w:rFonts w:eastAsia="Arial Unicode MS"/>
    </w:rPr>
  </w:style>
  <w:style w:type="character" w:customStyle="1" w:styleId="AyuntamientoCar">
    <w:name w:val="Ayuntamiento Car"/>
    <w:link w:val="Ayuntamiento"/>
    <w:locked/>
    <w:rsid w:val="00107EF3"/>
    <w:rPr>
      <w:rFonts w:ascii="Arial" w:hAnsi="Arial"/>
      <w:sz w:val="24"/>
      <w:lang w:val="eu-ES"/>
    </w:rPr>
  </w:style>
  <w:style w:type="paragraph" w:customStyle="1" w:styleId="Ayuntamiento">
    <w:name w:val="Ayuntamiento"/>
    <w:basedOn w:val="Normal"/>
    <w:link w:val="AyuntamientoCar"/>
    <w:rsid w:val="00107EF3"/>
    <w:rPr>
      <w:rFonts w:ascii="Arial" w:hAnsi="Arial"/>
    </w:rPr>
  </w:style>
  <w:style w:type="character" w:customStyle="1" w:styleId="JavierCar">
    <w:name w:val="Javier Car"/>
    <w:link w:val="Javier"/>
    <w:locked/>
    <w:rsid w:val="00107EF3"/>
    <w:rPr>
      <w:rFonts w:ascii="Arial" w:hAnsi="Arial"/>
      <w:sz w:val="24"/>
      <w:lang w:val="eu-ES"/>
    </w:rPr>
  </w:style>
  <w:style w:type="paragraph" w:customStyle="1" w:styleId="Javier">
    <w:name w:val="Javier"/>
    <w:basedOn w:val="Normal"/>
    <w:link w:val="JavierCar"/>
    <w:rsid w:val="00107EF3"/>
    <w:rPr>
      <w:rFonts w:ascii="Arial" w:hAnsi="Arial"/>
    </w:rPr>
  </w:style>
  <w:style w:type="paragraph" w:customStyle="1" w:styleId="c22">
    <w:name w:val="c22"/>
    <w:basedOn w:val="Normal"/>
    <w:rsid w:val="00107EF3"/>
    <w:pPr>
      <w:spacing w:before="100" w:beforeAutospacing="1" w:after="100" w:afterAutospacing="1"/>
    </w:pPr>
  </w:style>
  <w:style w:type="paragraph" w:customStyle="1" w:styleId="np">
    <w:name w:val="np"/>
    <w:basedOn w:val="Normal"/>
    <w:rsid w:val="00107EF3"/>
    <w:pPr>
      <w:spacing w:before="100" w:beforeAutospacing="1" w:after="100" w:afterAutospacing="1"/>
    </w:pPr>
  </w:style>
  <w:style w:type="paragraph" w:customStyle="1" w:styleId="Subepgrafe">
    <w:name w:val="Subepígrafe"/>
    <w:basedOn w:val="Normal"/>
    <w:next w:val="Normal"/>
    <w:rsid w:val="00107EF3"/>
    <w:pPr>
      <w:overflowPunct w:val="0"/>
      <w:adjustRightInd w:val="0"/>
      <w:spacing w:before="240"/>
    </w:pPr>
  </w:style>
  <w:style w:type="table" w:styleId="Tablaconlista5">
    <w:name w:val="Table List 5"/>
    <w:basedOn w:val="Tablanormal"/>
    <w:rsid w:val="00107EF3"/>
    <w:pPr>
      <w:spacing w:after="140"/>
      <w:ind w:firstLine="567"/>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customStyle="1" w:styleId="EMPTYCELLSTYLE">
    <w:name w:val="EMPTY_CELL_STYLE"/>
    <w:qFormat/>
    <w:rsid w:val="00107EF3"/>
    <w:rPr>
      <w:sz w:val="1"/>
    </w:rPr>
  </w:style>
  <w:style w:type="paragraph" w:customStyle="1" w:styleId="msonormal0">
    <w:name w:val="msonormal"/>
    <w:basedOn w:val="Normal"/>
    <w:rsid w:val="00107EF3"/>
    <w:pPr>
      <w:spacing w:before="100" w:beforeAutospacing="1" w:after="100" w:afterAutospacing="1"/>
    </w:pPr>
  </w:style>
  <w:style w:type="paragraph" w:customStyle="1" w:styleId="font5">
    <w:name w:val="font5"/>
    <w:basedOn w:val="Normal"/>
    <w:rsid w:val="00107EF3"/>
    <w:pPr>
      <w:spacing w:before="100" w:beforeAutospacing="1" w:after="100" w:afterAutospacing="1"/>
    </w:pPr>
    <w:rPr>
      <w:rFonts w:ascii="Tahoma" w:hAnsi="Tahoma" w:cs="Tahoma"/>
      <w:color w:val="000000"/>
      <w:sz w:val="18"/>
      <w:szCs w:val="18"/>
    </w:rPr>
  </w:style>
  <w:style w:type="paragraph" w:customStyle="1" w:styleId="font6">
    <w:name w:val="font6"/>
    <w:basedOn w:val="Normal"/>
    <w:rsid w:val="00107EF3"/>
    <w:pPr>
      <w:spacing w:before="100" w:beforeAutospacing="1" w:after="100" w:afterAutospacing="1"/>
    </w:pPr>
    <w:rPr>
      <w:rFonts w:ascii="Tahoma" w:hAnsi="Tahoma" w:cs="Tahoma"/>
      <w:b/>
      <w:bCs/>
      <w:color w:val="000000"/>
      <w:sz w:val="18"/>
      <w:szCs w:val="18"/>
    </w:rPr>
  </w:style>
  <w:style w:type="paragraph" w:customStyle="1" w:styleId="xl65">
    <w:name w:val="xl65"/>
    <w:basedOn w:val="Normal"/>
    <w:rsid w:val="00107EF3"/>
    <w:pPr>
      <w:spacing w:before="100" w:beforeAutospacing="1" w:after="100" w:afterAutospacing="1"/>
      <w:jc w:val="center"/>
      <w:textAlignment w:val="center"/>
    </w:pPr>
  </w:style>
  <w:style w:type="paragraph" w:customStyle="1" w:styleId="xl68">
    <w:name w:val="xl68"/>
    <w:basedOn w:val="Normal"/>
    <w:rsid w:val="00107EF3"/>
    <w:pPr>
      <w:shd w:val="clear" w:color="000000" w:fill="FFFFFF"/>
      <w:spacing w:before="100" w:beforeAutospacing="1" w:after="100" w:afterAutospacing="1"/>
    </w:pPr>
  </w:style>
  <w:style w:type="paragraph" w:customStyle="1" w:styleId="xl69">
    <w:name w:val="xl69"/>
    <w:basedOn w:val="Normal"/>
    <w:rsid w:val="00107EF3"/>
    <w:pPr>
      <w:spacing w:before="100" w:beforeAutospacing="1" w:after="100" w:afterAutospacing="1"/>
      <w:jc w:val="center"/>
      <w:textAlignment w:val="center"/>
    </w:pPr>
    <w:rPr>
      <w:b/>
      <w:bCs/>
    </w:rPr>
  </w:style>
  <w:style w:type="paragraph" w:customStyle="1" w:styleId="xl70">
    <w:name w:val="xl70"/>
    <w:basedOn w:val="Normal"/>
    <w:rsid w:val="00107EF3"/>
    <w:pPr>
      <w:spacing w:before="100" w:beforeAutospacing="1" w:after="100" w:afterAutospacing="1"/>
    </w:pPr>
    <w:rPr>
      <w:b/>
      <w:bCs/>
    </w:rPr>
  </w:style>
  <w:style w:type="paragraph" w:customStyle="1" w:styleId="xl71">
    <w:name w:val="xl71"/>
    <w:basedOn w:val="Normal"/>
    <w:rsid w:val="00107EF3"/>
    <w:pPr>
      <w:spacing w:before="100" w:beforeAutospacing="1" w:after="100" w:afterAutospacing="1"/>
      <w:jc w:val="center"/>
      <w:textAlignment w:val="center"/>
    </w:pPr>
    <w:rPr>
      <w:b/>
      <w:bCs/>
    </w:rPr>
  </w:style>
  <w:style w:type="paragraph" w:customStyle="1" w:styleId="xl72">
    <w:name w:val="xl72"/>
    <w:basedOn w:val="Normal"/>
    <w:rsid w:val="00107EF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73">
    <w:name w:val="xl73"/>
    <w:basedOn w:val="Normal"/>
    <w:rsid w:val="00107EF3"/>
    <w:pPr>
      <w:pBdr>
        <w:top w:val="single" w:sz="8"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Normal"/>
    <w:rsid w:val="00107EF3"/>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5">
    <w:name w:val="xl75"/>
    <w:basedOn w:val="Normal"/>
    <w:rsid w:val="00107EF3"/>
    <w:pPr>
      <w:pBdr>
        <w:top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76">
    <w:name w:val="xl76"/>
    <w:basedOn w:val="Normal"/>
    <w:rsid w:val="00107EF3"/>
    <w:pPr>
      <w:pBdr>
        <w:top w:val="single" w:sz="8"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77">
    <w:name w:val="xl77"/>
    <w:basedOn w:val="Normal"/>
    <w:rsid w:val="00107EF3"/>
    <w:pPr>
      <w:shd w:val="clear" w:color="000000" w:fill="E2EFDA"/>
      <w:spacing w:before="100" w:beforeAutospacing="1" w:after="100" w:afterAutospacing="1"/>
    </w:pPr>
  </w:style>
  <w:style w:type="paragraph" w:customStyle="1" w:styleId="xl78">
    <w:name w:val="xl78"/>
    <w:basedOn w:val="Normal"/>
    <w:rsid w:val="00107EF3"/>
    <w:pPr>
      <w:spacing w:before="100" w:beforeAutospacing="1" w:after="100" w:afterAutospacing="1"/>
    </w:pPr>
  </w:style>
  <w:style w:type="paragraph" w:customStyle="1" w:styleId="xl79">
    <w:name w:val="xl79"/>
    <w:basedOn w:val="Normal"/>
    <w:rsid w:val="00107EF3"/>
    <w:pPr>
      <w:pBdr>
        <w:left w:val="single" w:sz="8" w:space="0" w:color="auto"/>
        <w:bottom w:val="single" w:sz="4" w:space="0" w:color="auto"/>
        <w:right w:val="single" w:sz="8" w:space="0" w:color="auto"/>
      </w:pBdr>
      <w:spacing w:before="100" w:beforeAutospacing="1" w:after="100" w:afterAutospacing="1"/>
    </w:pPr>
  </w:style>
  <w:style w:type="paragraph" w:customStyle="1" w:styleId="xl80">
    <w:name w:val="xl80"/>
    <w:basedOn w:val="Normal"/>
    <w:rsid w:val="00107EF3"/>
    <w:pPr>
      <w:pBdr>
        <w:left w:val="single" w:sz="8" w:space="0" w:color="auto"/>
        <w:bottom w:val="single" w:sz="4" w:space="0" w:color="auto"/>
        <w:right w:val="single" w:sz="4" w:space="0" w:color="auto"/>
      </w:pBdr>
      <w:spacing w:before="100" w:beforeAutospacing="1" w:after="100" w:afterAutospacing="1"/>
    </w:pPr>
  </w:style>
  <w:style w:type="paragraph" w:customStyle="1" w:styleId="xl81">
    <w:name w:val="xl81"/>
    <w:basedOn w:val="Normal"/>
    <w:rsid w:val="00107EF3"/>
    <w:pPr>
      <w:pBdr>
        <w:left w:val="single" w:sz="4" w:space="0" w:color="auto"/>
        <w:bottom w:val="single" w:sz="4" w:space="0" w:color="auto"/>
        <w:right w:val="single" w:sz="8" w:space="0" w:color="auto"/>
      </w:pBdr>
      <w:spacing w:before="100" w:beforeAutospacing="1" w:after="100" w:afterAutospacing="1"/>
    </w:pPr>
  </w:style>
  <w:style w:type="paragraph" w:customStyle="1" w:styleId="xl82">
    <w:name w:val="xl82"/>
    <w:basedOn w:val="Normal"/>
    <w:rsid w:val="00107EF3"/>
    <w:pPr>
      <w:pBdr>
        <w:bottom w:val="single" w:sz="4" w:space="0" w:color="auto"/>
        <w:right w:val="single" w:sz="4" w:space="0" w:color="auto"/>
      </w:pBdr>
      <w:spacing w:before="100" w:beforeAutospacing="1" w:after="100" w:afterAutospacing="1"/>
    </w:pPr>
  </w:style>
  <w:style w:type="paragraph" w:customStyle="1" w:styleId="xl83">
    <w:name w:val="xl83"/>
    <w:basedOn w:val="Normal"/>
    <w:rsid w:val="00107EF3"/>
    <w:pPr>
      <w:pBdr>
        <w:left w:val="single" w:sz="4" w:space="0" w:color="auto"/>
        <w:bottom w:val="single" w:sz="4" w:space="0" w:color="auto"/>
      </w:pBdr>
      <w:spacing w:before="100" w:beforeAutospacing="1" w:after="100" w:afterAutospacing="1"/>
    </w:pPr>
  </w:style>
  <w:style w:type="paragraph" w:customStyle="1" w:styleId="xl84">
    <w:name w:val="xl84"/>
    <w:basedOn w:val="Normal"/>
    <w:rsid w:val="00107EF3"/>
    <w:pPr>
      <w:pBdr>
        <w:left w:val="single" w:sz="4" w:space="0" w:color="auto"/>
        <w:bottom w:val="single" w:sz="4" w:space="0" w:color="auto"/>
        <w:right w:val="single" w:sz="8" w:space="0" w:color="auto"/>
      </w:pBdr>
      <w:spacing w:before="100" w:beforeAutospacing="1" w:after="100" w:afterAutospacing="1"/>
    </w:pPr>
  </w:style>
  <w:style w:type="paragraph" w:customStyle="1" w:styleId="xl85">
    <w:name w:val="xl85"/>
    <w:basedOn w:val="Normal"/>
    <w:rsid w:val="00107EF3"/>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6">
    <w:name w:val="xl86"/>
    <w:basedOn w:val="Normal"/>
    <w:rsid w:val="00107EF3"/>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87">
    <w:name w:val="xl87"/>
    <w:basedOn w:val="Normal"/>
    <w:rsid w:val="00107EF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8">
    <w:name w:val="xl88"/>
    <w:basedOn w:val="Normal"/>
    <w:rsid w:val="00107EF3"/>
    <w:pPr>
      <w:pBdr>
        <w:top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Normal"/>
    <w:rsid w:val="00107EF3"/>
    <w:pPr>
      <w:pBdr>
        <w:top w:val="single" w:sz="4" w:space="0" w:color="auto"/>
        <w:left w:val="single" w:sz="4" w:space="0" w:color="auto"/>
        <w:bottom w:val="single" w:sz="4" w:space="0" w:color="auto"/>
      </w:pBdr>
      <w:spacing w:before="100" w:beforeAutospacing="1" w:after="100" w:afterAutospacing="1"/>
    </w:pPr>
  </w:style>
  <w:style w:type="paragraph" w:customStyle="1" w:styleId="xl90">
    <w:name w:val="xl90"/>
    <w:basedOn w:val="Normal"/>
    <w:rsid w:val="00107EF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91">
    <w:name w:val="xl91"/>
    <w:basedOn w:val="Normal"/>
    <w:rsid w:val="00107EF3"/>
    <w:pPr>
      <w:pBdr>
        <w:top w:val="single" w:sz="4" w:space="0" w:color="auto"/>
        <w:left w:val="single" w:sz="8" w:space="0" w:color="auto"/>
        <w:right w:val="single" w:sz="8" w:space="0" w:color="auto"/>
      </w:pBdr>
      <w:spacing w:before="100" w:beforeAutospacing="1" w:after="100" w:afterAutospacing="1"/>
    </w:pPr>
  </w:style>
  <w:style w:type="paragraph" w:customStyle="1" w:styleId="xl92">
    <w:name w:val="xl92"/>
    <w:basedOn w:val="Normal"/>
    <w:rsid w:val="00107EF3"/>
    <w:pPr>
      <w:pBdr>
        <w:top w:val="single" w:sz="4" w:space="0" w:color="auto"/>
        <w:left w:val="single" w:sz="8" w:space="0" w:color="auto"/>
        <w:right w:val="single" w:sz="4" w:space="0" w:color="auto"/>
      </w:pBdr>
      <w:spacing w:before="100" w:beforeAutospacing="1" w:after="100" w:afterAutospacing="1"/>
    </w:pPr>
  </w:style>
  <w:style w:type="paragraph" w:customStyle="1" w:styleId="xl93">
    <w:name w:val="xl93"/>
    <w:basedOn w:val="Normal"/>
    <w:rsid w:val="00107EF3"/>
    <w:pPr>
      <w:pBdr>
        <w:top w:val="single" w:sz="4" w:space="0" w:color="auto"/>
        <w:left w:val="single" w:sz="4" w:space="0" w:color="auto"/>
        <w:right w:val="single" w:sz="8" w:space="0" w:color="auto"/>
      </w:pBdr>
      <w:spacing w:before="100" w:beforeAutospacing="1" w:after="100" w:afterAutospacing="1"/>
    </w:pPr>
  </w:style>
  <w:style w:type="paragraph" w:customStyle="1" w:styleId="xl94">
    <w:name w:val="xl94"/>
    <w:basedOn w:val="Normal"/>
    <w:rsid w:val="00107EF3"/>
    <w:pPr>
      <w:pBdr>
        <w:top w:val="single" w:sz="4" w:space="0" w:color="auto"/>
        <w:right w:val="single" w:sz="4" w:space="0" w:color="auto"/>
      </w:pBdr>
      <w:spacing w:before="100" w:beforeAutospacing="1" w:after="100" w:afterAutospacing="1"/>
    </w:pPr>
  </w:style>
  <w:style w:type="paragraph" w:customStyle="1" w:styleId="xl95">
    <w:name w:val="xl95"/>
    <w:basedOn w:val="Normal"/>
    <w:rsid w:val="00107EF3"/>
    <w:pPr>
      <w:pBdr>
        <w:top w:val="single" w:sz="4" w:space="0" w:color="auto"/>
        <w:left w:val="single" w:sz="4" w:space="0" w:color="auto"/>
      </w:pBdr>
      <w:spacing w:before="100" w:beforeAutospacing="1" w:after="100" w:afterAutospacing="1"/>
    </w:pPr>
  </w:style>
  <w:style w:type="paragraph" w:customStyle="1" w:styleId="xl96">
    <w:name w:val="xl96"/>
    <w:basedOn w:val="Normal"/>
    <w:rsid w:val="00107EF3"/>
    <w:pPr>
      <w:pBdr>
        <w:top w:val="single" w:sz="4" w:space="0" w:color="auto"/>
        <w:left w:val="single" w:sz="4" w:space="0" w:color="auto"/>
        <w:right w:val="single" w:sz="8" w:space="0" w:color="auto"/>
      </w:pBdr>
      <w:spacing w:before="100" w:beforeAutospacing="1" w:after="100" w:afterAutospacing="1"/>
    </w:pPr>
  </w:style>
  <w:style w:type="paragraph" w:customStyle="1" w:styleId="xl97">
    <w:name w:val="xl97"/>
    <w:basedOn w:val="Normal"/>
    <w:rsid w:val="00107EF3"/>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98">
    <w:name w:val="xl98"/>
    <w:basedOn w:val="Normal"/>
    <w:rsid w:val="00107EF3"/>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99">
    <w:name w:val="xl99"/>
    <w:basedOn w:val="Normal"/>
    <w:rsid w:val="00107EF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100">
    <w:name w:val="xl100"/>
    <w:basedOn w:val="Normal"/>
    <w:rsid w:val="00107EF3"/>
    <w:pPr>
      <w:pBdr>
        <w:top w:val="single" w:sz="8" w:space="0" w:color="auto"/>
        <w:bottom w:val="single" w:sz="4" w:space="0" w:color="auto"/>
        <w:right w:val="single" w:sz="4" w:space="0" w:color="auto"/>
      </w:pBdr>
      <w:spacing w:before="100" w:beforeAutospacing="1" w:after="100" w:afterAutospacing="1"/>
    </w:pPr>
  </w:style>
  <w:style w:type="paragraph" w:customStyle="1" w:styleId="xl101">
    <w:name w:val="xl101"/>
    <w:basedOn w:val="Normal"/>
    <w:rsid w:val="00107EF3"/>
    <w:pPr>
      <w:pBdr>
        <w:top w:val="single" w:sz="8" w:space="0" w:color="auto"/>
        <w:left w:val="single" w:sz="4" w:space="0" w:color="auto"/>
        <w:bottom w:val="single" w:sz="4" w:space="0" w:color="auto"/>
      </w:pBdr>
      <w:spacing w:before="100" w:beforeAutospacing="1" w:after="100" w:afterAutospacing="1"/>
    </w:pPr>
  </w:style>
  <w:style w:type="paragraph" w:customStyle="1" w:styleId="xl102">
    <w:name w:val="xl102"/>
    <w:basedOn w:val="Normal"/>
    <w:rsid w:val="00107EF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103">
    <w:name w:val="xl103"/>
    <w:basedOn w:val="Normal"/>
    <w:rsid w:val="00107EF3"/>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04">
    <w:name w:val="xl104"/>
    <w:basedOn w:val="Normal"/>
    <w:rsid w:val="00107EF3"/>
    <w:pPr>
      <w:pBdr>
        <w:top w:val="single" w:sz="4" w:space="0" w:color="auto"/>
        <w:left w:val="single" w:sz="8" w:space="0" w:color="auto"/>
        <w:bottom w:val="single" w:sz="8" w:space="0" w:color="auto"/>
        <w:right w:val="single" w:sz="4" w:space="0" w:color="auto"/>
      </w:pBdr>
      <w:spacing w:before="100" w:beforeAutospacing="1" w:after="100" w:afterAutospacing="1"/>
    </w:pPr>
  </w:style>
  <w:style w:type="paragraph" w:customStyle="1" w:styleId="xl105">
    <w:name w:val="xl105"/>
    <w:basedOn w:val="Normal"/>
    <w:rsid w:val="00107EF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106">
    <w:name w:val="xl106"/>
    <w:basedOn w:val="Normal"/>
    <w:rsid w:val="00107EF3"/>
    <w:pPr>
      <w:pBdr>
        <w:top w:val="single" w:sz="4" w:space="0" w:color="auto"/>
        <w:bottom w:val="single" w:sz="8" w:space="0" w:color="auto"/>
        <w:right w:val="single" w:sz="4" w:space="0" w:color="auto"/>
      </w:pBdr>
      <w:spacing w:before="100" w:beforeAutospacing="1" w:after="100" w:afterAutospacing="1"/>
    </w:pPr>
  </w:style>
  <w:style w:type="paragraph" w:customStyle="1" w:styleId="xl107">
    <w:name w:val="xl107"/>
    <w:basedOn w:val="Normal"/>
    <w:rsid w:val="00107EF3"/>
    <w:pPr>
      <w:pBdr>
        <w:top w:val="single" w:sz="4" w:space="0" w:color="auto"/>
        <w:left w:val="single" w:sz="4" w:space="0" w:color="auto"/>
        <w:bottom w:val="single" w:sz="8" w:space="0" w:color="auto"/>
      </w:pBdr>
      <w:spacing w:before="100" w:beforeAutospacing="1" w:after="100" w:afterAutospacing="1"/>
    </w:pPr>
  </w:style>
  <w:style w:type="paragraph" w:customStyle="1" w:styleId="xl108">
    <w:name w:val="xl108"/>
    <w:basedOn w:val="Normal"/>
    <w:rsid w:val="00107EF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109">
    <w:name w:val="xl109"/>
    <w:basedOn w:val="Normal"/>
    <w:rsid w:val="00107EF3"/>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10">
    <w:name w:val="xl110"/>
    <w:basedOn w:val="Normal"/>
    <w:rsid w:val="00107EF3"/>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11">
    <w:name w:val="xl111"/>
    <w:basedOn w:val="Normal"/>
    <w:rsid w:val="00107EF3"/>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12">
    <w:name w:val="xl112"/>
    <w:basedOn w:val="Normal"/>
    <w:rsid w:val="00107EF3"/>
    <w:pPr>
      <w:pBdr>
        <w:top w:val="single" w:sz="4" w:space="0" w:color="auto"/>
        <w:left w:val="single" w:sz="4" w:space="0" w:color="auto"/>
        <w:bottom w:val="single" w:sz="4" w:space="0" w:color="auto"/>
        <w:right w:val="single" w:sz="8" w:space="0" w:color="auto"/>
      </w:pBdr>
      <w:spacing w:before="100" w:beforeAutospacing="1" w:after="100" w:afterAutospacing="1"/>
      <w:jc w:val="right"/>
    </w:pPr>
  </w:style>
  <w:style w:type="paragraph" w:customStyle="1" w:styleId="xl113">
    <w:name w:val="xl113"/>
    <w:basedOn w:val="Normal"/>
    <w:rsid w:val="00107EF3"/>
    <w:pPr>
      <w:pBdr>
        <w:left w:val="single" w:sz="8" w:space="0" w:color="auto"/>
        <w:bottom w:val="single" w:sz="4" w:space="0" w:color="auto"/>
        <w:right w:val="single" w:sz="4" w:space="0" w:color="auto"/>
      </w:pBdr>
      <w:spacing w:before="100" w:beforeAutospacing="1" w:after="100" w:afterAutospacing="1"/>
    </w:pPr>
  </w:style>
  <w:style w:type="paragraph" w:customStyle="1" w:styleId="xl114">
    <w:name w:val="xl114"/>
    <w:basedOn w:val="Normal"/>
    <w:rsid w:val="00107EF3"/>
    <w:pPr>
      <w:pBdr>
        <w:left w:val="single" w:sz="4" w:space="0" w:color="auto"/>
        <w:bottom w:val="single" w:sz="4" w:space="0" w:color="auto"/>
        <w:right w:val="single" w:sz="8" w:space="0" w:color="auto"/>
      </w:pBdr>
      <w:spacing w:before="100" w:beforeAutospacing="1" w:after="100" w:afterAutospacing="1"/>
    </w:pPr>
  </w:style>
  <w:style w:type="paragraph" w:customStyle="1" w:styleId="xl115">
    <w:name w:val="xl115"/>
    <w:basedOn w:val="Normal"/>
    <w:rsid w:val="00107EF3"/>
    <w:pPr>
      <w:pBdr>
        <w:bottom w:val="single" w:sz="4" w:space="0" w:color="auto"/>
        <w:right w:val="single" w:sz="4" w:space="0" w:color="auto"/>
      </w:pBdr>
      <w:spacing w:before="100" w:beforeAutospacing="1" w:after="100" w:afterAutospacing="1"/>
    </w:pPr>
  </w:style>
  <w:style w:type="paragraph" w:customStyle="1" w:styleId="xl116">
    <w:name w:val="xl116"/>
    <w:basedOn w:val="Normal"/>
    <w:rsid w:val="00107EF3"/>
    <w:pPr>
      <w:pBdr>
        <w:left w:val="single" w:sz="4" w:space="0" w:color="auto"/>
        <w:bottom w:val="single" w:sz="4" w:space="0" w:color="auto"/>
      </w:pBdr>
      <w:spacing w:before="100" w:beforeAutospacing="1" w:after="100" w:afterAutospacing="1"/>
    </w:pPr>
  </w:style>
  <w:style w:type="paragraph" w:customStyle="1" w:styleId="xl117">
    <w:name w:val="xl117"/>
    <w:basedOn w:val="Normal"/>
    <w:rsid w:val="00107EF3"/>
    <w:pPr>
      <w:pBdr>
        <w:left w:val="single" w:sz="4" w:space="0" w:color="auto"/>
        <w:bottom w:val="single" w:sz="4" w:space="0" w:color="auto"/>
        <w:right w:val="single" w:sz="8" w:space="0" w:color="auto"/>
      </w:pBdr>
      <w:spacing w:before="100" w:beforeAutospacing="1" w:after="100" w:afterAutospacing="1"/>
    </w:pPr>
  </w:style>
  <w:style w:type="paragraph" w:customStyle="1" w:styleId="xl118">
    <w:name w:val="xl118"/>
    <w:basedOn w:val="Normal"/>
    <w:rsid w:val="00107EF3"/>
    <w:pPr>
      <w:pBdr>
        <w:left w:val="single" w:sz="8" w:space="0" w:color="auto"/>
        <w:bottom w:val="single" w:sz="4" w:space="0" w:color="auto"/>
        <w:right w:val="single" w:sz="4" w:space="0" w:color="auto"/>
      </w:pBdr>
      <w:spacing w:before="100" w:beforeAutospacing="1" w:after="100" w:afterAutospacing="1"/>
      <w:jc w:val="right"/>
    </w:pPr>
  </w:style>
  <w:style w:type="paragraph" w:customStyle="1" w:styleId="xl119">
    <w:name w:val="xl119"/>
    <w:basedOn w:val="Normal"/>
    <w:rsid w:val="00107EF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20">
    <w:name w:val="xl120"/>
    <w:basedOn w:val="Normal"/>
    <w:rsid w:val="00107EF3"/>
    <w:pPr>
      <w:pBdr>
        <w:left w:val="single" w:sz="4" w:space="0" w:color="auto"/>
        <w:bottom w:val="single" w:sz="4" w:space="0" w:color="auto"/>
        <w:right w:val="single" w:sz="8" w:space="0" w:color="auto"/>
      </w:pBdr>
      <w:spacing w:before="100" w:beforeAutospacing="1" w:after="100" w:afterAutospacing="1"/>
      <w:jc w:val="right"/>
    </w:pPr>
  </w:style>
  <w:style w:type="paragraph" w:customStyle="1" w:styleId="xl121">
    <w:name w:val="xl121"/>
    <w:basedOn w:val="Normal"/>
    <w:rsid w:val="00107EF3"/>
    <w:pPr>
      <w:pBdr>
        <w:top w:val="single" w:sz="4" w:space="0" w:color="auto"/>
        <w:left w:val="single" w:sz="8" w:space="0" w:color="auto"/>
        <w:bottom w:val="single" w:sz="4" w:space="0" w:color="auto"/>
        <w:right w:val="single" w:sz="4" w:space="0" w:color="auto"/>
      </w:pBdr>
      <w:spacing w:before="100" w:beforeAutospacing="1" w:after="100" w:afterAutospacing="1"/>
      <w:jc w:val="right"/>
    </w:pPr>
  </w:style>
  <w:style w:type="paragraph" w:customStyle="1" w:styleId="xl122">
    <w:name w:val="xl122"/>
    <w:basedOn w:val="Normal"/>
    <w:rsid w:val="00107EF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3">
    <w:name w:val="xl123"/>
    <w:basedOn w:val="Normal"/>
    <w:rsid w:val="00107EF3"/>
    <w:pPr>
      <w:pBdr>
        <w:top w:val="single" w:sz="4" w:space="0" w:color="auto"/>
        <w:left w:val="single" w:sz="8" w:space="0" w:color="auto"/>
        <w:right w:val="single" w:sz="4" w:space="0" w:color="auto"/>
      </w:pBdr>
      <w:spacing w:before="100" w:beforeAutospacing="1" w:after="100" w:afterAutospacing="1"/>
      <w:jc w:val="right"/>
    </w:pPr>
  </w:style>
  <w:style w:type="paragraph" w:customStyle="1" w:styleId="xl124">
    <w:name w:val="xl124"/>
    <w:basedOn w:val="Normal"/>
    <w:rsid w:val="00107EF3"/>
    <w:pPr>
      <w:pBdr>
        <w:top w:val="single" w:sz="4" w:space="0" w:color="auto"/>
        <w:left w:val="single" w:sz="4" w:space="0" w:color="auto"/>
        <w:right w:val="single" w:sz="4" w:space="0" w:color="auto"/>
      </w:pBdr>
      <w:spacing w:before="100" w:beforeAutospacing="1" w:after="100" w:afterAutospacing="1"/>
      <w:jc w:val="right"/>
    </w:pPr>
  </w:style>
  <w:style w:type="paragraph" w:customStyle="1" w:styleId="xl125">
    <w:name w:val="xl125"/>
    <w:basedOn w:val="Normal"/>
    <w:rsid w:val="00107EF3"/>
    <w:pPr>
      <w:pBdr>
        <w:top w:val="single" w:sz="4" w:space="0" w:color="auto"/>
        <w:left w:val="single" w:sz="4" w:space="0" w:color="auto"/>
        <w:right w:val="single" w:sz="8" w:space="0" w:color="auto"/>
      </w:pBdr>
      <w:spacing w:before="100" w:beforeAutospacing="1" w:after="100" w:afterAutospacing="1"/>
      <w:jc w:val="right"/>
    </w:pPr>
  </w:style>
  <w:style w:type="paragraph" w:customStyle="1" w:styleId="xl126">
    <w:name w:val="xl126"/>
    <w:basedOn w:val="Normal"/>
    <w:rsid w:val="00107EF3"/>
    <w:pPr>
      <w:pBdr>
        <w:top w:val="single" w:sz="8" w:space="0" w:color="auto"/>
        <w:left w:val="single" w:sz="8" w:space="0" w:color="auto"/>
        <w:bottom w:val="single" w:sz="4" w:space="0" w:color="auto"/>
        <w:right w:val="single" w:sz="4" w:space="0" w:color="auto"/>
      </w:pBdr>
      <w:spacing w:before="100" w:beforeAutospacing="1" w:after="100" w:afterAutospacing="1"/>
      <w:jc w:val="right"/>
    </w:pPr>
  </w:style>
  <w:style w:type="paragraph" w:customStyle="1" w:styleId="xl127">
    <w:name w:val="xl127"/>
    <w:basedOn w:val="Normal"/>
    <w:rsid w:val="00107EF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8">
    <w:name w:val="xl128"/>
    <w:basedOn w:val="Normal"/>
    <w:rsid w:val="00107EF3"/>
    <w:pPr>
      <w:pBdr>
        <w:top w:val="single" w:sz="8" w:space="0" w:color="auto"/>
        <w:left w:val="single" w:sz="4" w:space="0" w:color="auto"/>
        <w:bottom w:val="single" w:sz="4" w:space="0" w:color="auto"/>
        <w:right w:val="single" w:sz="8" w:space="0" w:color="auto"/>
      </w:pBdr>
      <w:spacing w:before="100" w:beforeAutospacing="1" w:after="100" w:afterAutospacing="1"/>
      <w:jc w:val="right"/>
    </w:pPr>
  </w:style>
  <w:style w:type="paragraph" w:customStyle="1" w:styleId="xl129">
    <w:name w:val="xl129"/>
    <w:basedOn w:val="Normal"/>
    <w:rsid w:val="00107EF3"/>
    <w:pPr>
      <w:pBdr>
        <w:top w:val="single" w:sz="4" w:space="0" w:color="auto"/>
        <w:left w:val="single" w:sz="8" w:space="0" w:color="auto"/>
        <w:bottom w:val="single" w:sz="8" w:space="0" w:color="auto"/>
        <w:right w:val="single" w:sz="4" w:space="0" w:color="auto"/>
      </w:pBdr>
      <w:spacing w:before="100" w:beforeAutospacing="1" w:after="100" w:afterAutospacing="1"/>
      <w:jc w:val="right"/>
    </w:pPr>
  </w:style>
  <w:style w:type="paragraph" w:customStyle="1" w:styleId="xl130">
    <w:name w:val="xl130"/>
    <w:basedOn w:val="Normal"/>
    <w:rsid w:val="00107EF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131">
    <w:name w:val="xl131"/>
    <w:basedOn w:val="Normal"/>
    <w:rsid w:val="00107EF3"/>
    <w:pPr>
      <w:pBdr>
        <w:top w:val="single" w:sz="4" w:space="0" w:color="auto"/>
        <w:left w:val="single" w:sz="4" w:space="0" w:color="auto"/>
        <w:bottom w:val="single" w:sz="8" w:space="0" w:color="auto"/>
        <w:right w:val="single" w:sz="8" w:space="0" w:color="auto"/>
      </w:pBdr>
      <w:spacing w:before="100" w:beforeAutospacing="1" w:after="100" w:afterAutospacing="1"/>
      <w:jc w:val="right"/>
    </w:pPr>
  </w:style>
  <w:style w:type="paragraph" w:customStyle="1" w:styleId="xl132">
    <w:name w:val="xl132"/>
    <w:basedOn w:val="Normal"/>
    <w:rsid w:val="00107EF3"/>
    <w:pPr>
      <w:pBdr>
        <w:left w:val="single" w:sz="8" w:space="0" w:color="auto"/>
        <w:bottom w:val="single" w:sz="4" w:space="0" w:color="auto"/>
        <w:right w:val="single" w:sz="4" w:space="0" w:color="auto"/>
      </w:pBdr>
      <w:spacing w:before="100" w:beforeAutospacing="1" w:after="100" w:afterAutospacing="1"/>
      <w:jc w:val="right"/>
    </w:pPr>
  </w:style>
  <w:style w:type="paragraph" w:customStyle="1" w:styleId="xl133">
    <w:name w:val="xl133"/>
    <w:basedOn w:val="Normal"/>
    <w:rsid w:val="00107EF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34">
    <w:name w:val="xl134"/>
    <w:basedOn w:val="Normal"/>
    <w:rsid w:val="00107EF3"/>
    <w:pPr>
      <w:pBdr>
        <w:left w:val="single" w:sz="4" w:space="0" w:color="auto"/>
        <w:bottom w:val="single" w:sz="4" w:space="0" w:color="auto"/>
        <w:right w:val="single" w:sz="8" w:space="0" w:color="auto"/>
      </w:pBdr>
      <w:spacing w:before="100" w:beforeAutospacing="1" w:after="100" w:afterAutospacing="1"/>
      <w:jc w:val="right"/>
    </w:pPr>
  </w:style>
  <w:style w:type="paragraph" w:customStyle="1" w:styleId="xl135">
    <w:name w:val="xl135"/>
    <w:basedOn w:val="Normal"/>
    <w:rsid w:val="00107EF3"/>
    <w:pPr>
      <w:pBdr>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36">
    <w:name w:val="xl136"/>
    <w:basedOn w:val="Normal"/>
    <w:rsid w:val="00107EF3"/>
    <w:pPr>
      <w:pBdr>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37">
    <w:name w:val="xl137"/>
    <w:basedOn w:val="Normal"/>
    <w:rsid w:val="00107EF3"/>
    <w:pPr>
      <w:pBdr>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38">
    <w:name w:val="xl138"/>
    <w:basedOn w:val="Normal"/>
    <w:rsid w:val="00107EF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39">
    <w:name w:val="xl139"/>
    <w:basedOn w:val="Normal"/>
    <w:rsid w:val="00107E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40">
    <w:name w:val="xl140"/>
    <w:basedOn w:val="Normal"/>
    <w:rsid w:val="00107EF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41">
    <w:name w:val="xl141"/>
    <w:basedOn w:val="Normal"/>
    <w:rsid w:val="00107EF3"/>
    <w:pPr>
      <w:pBdr>
        <w:top w:val="single" w:sz="4" w:space="0" w:color="auto"/>
        <w:left w:val="single" w:sz="8" w:space="0" w:color="auto"/>
        <w:right w:val="single" w:sz="4" w:space="0" w:color="auto"/>
      </w:pBdr>
      <w:shd w:val="clear" w:color="000000" w:fill="FFFFFF"/>
      <w:spacing w:before="100" w:beforeAutospacing="1" w:after="100" w:afterAutospacing="1"/>
      <w:jc w:val="right"/>
    </w:pPr>
  </w:style>
  <w:style w:type="paragraph" w:customStyle="1" w:styleId="xl142">
    <w:name w:val="xl142"/>
    <w:basedOn w:val="Normal"/>
    <w:rsid w:val="00107EF3"/>
    <w:pPr>
      <w:pBdr>
        <w:top w:val="single" w:sz="4" w:space="0" w:color="auto"/>
        <w:left w:val="single" w:sz="4" w:space="0" w:color="auto"/>
        <w:right w:val="single" w:sz="4" w:space="0" w:color="auto"/>
      </w:pBdr>
      <w:shd w:val="clear" w:color="000000" w:fill="FFFFFF"/>
      <w:spacing w:before="100" w:beforeAutospacing="1" w:after="100" w:afterAutospacing="1"/>
      <w:jc w:val="right"/>
    </w:pPr>
  </w:style>
  <w:style w:type="paragraph" w:customStyle="1" w:styleId="xl143">
    <w:name w:val="xl143"/>
    <w:basedOn w:val="Normal"/>
    <w:rsid w:val="00107EF3"/>
    <w:pPr>
      <w:pBdr>
        <w:top w:val="single" w:sz="4" w:space="0" w:color="auto"/>
        <w:left w:val="single" w:sz="4" w:space="0" w:color="auto"/>
        <w:right w:val="single" w:sz="8" w:space="0" w:color="auto"/>
      </w:pBdr>
      <w:shd w:val="clear" w:color="000000" w:fill="FFFFFF"/>
      <w:spacing w:before="100" w:beforeAutospacing="1" w:after="100" w:afterAutospacing="1"/>
      <w:jc w:val="right"/>
    </w:pPr>
  </w:style>
  <w:style w:type="paragraph" w:customStyle="1" w:styleId="xl144">
    <w:name w:val="xl144"/>
    <w:basedOn w:val="Normal"/>
    <w:rsid w:val="00107EF3"/>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45">
    <w:name w:val="xl145"/>
    <w:basedOn w:val="Normal"/>
    <w:rsid w:val="00107EF3"/>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46">
    <w:name w:val="xl146"/>
    <w:basedOn w:val="Normal"/>
    <w:rsid w:val="00107EF3"/>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47">
    <w:name w:val="xl147"/>
    <w:basedOn w:val="Normal"/>
    <w:rsid w:val="00107EF3"/>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style>
  <w:style w:type="paragraph" w:customStyle="1" w:styleId="xl148">
    <w:name w:val="xl148"/>
    <w:basedOn w:val="Normal"/>
    <w:rsid w:val="00107EF3"/>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style>
  <w:style w:type="paragraph" w:customStyle="1" w:styleId="xl149">
    <w:name w:val="xl149"/>
    <w:basedOn w:val="Normal"/>
    <w:rsid w:val="00107EF3"/>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pPr>
  </w:style>
  <w:style w:type="paragraph" w:customStyle="1" w:styleId="xl150">
    <w:name w:val="xl150"/>
    <w:basedOn w:val="Normal"/>
    <w:rsid w:val="00107EF3"/>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51">
    <w:name w:val="xl151"/>
    <w:basedOn w:val="Normal"/>
    <w:rsid w:val="00107EF3"/>
    <w:pPr>
      <w:pBdr>
        <w:top w:val="single" w:sz="8" w:space="0" w:color="auto"/>
        <w:bottom w:val="single" w:sz="8" w:space="0" w:color="auto"/>
      </w:pBdr>
      <w:spacing w:before="100" w:beforeAutospacing="1" w:after="100" w:afterAutospacing="1"/>
      <w:jc w:val="center"/>
    </w:pPr>
    <w:rPr>
      <w:b/>
      <w:bCs/>
    </w:rPr>
  </w:style>
  <w:style w:type="paragraph" w:customStyle="1" w:styleId="xl152">
    <w:name w:val="xl152"/>
    <w:basedOn w:val="Normal"/>
    <w:rsid w:val="00107EF3"/>
    <w:pPr>
      <w:pBdr>
        <w:left w:val="single" w:sz="8" w:space="0" w:color="auto"/>
      </w:pBdr>
      <w:spacing w:before="100" w:beforeAutospacing="1" w:after="100" w:afterAutospacing="1"/>
      <w:jc w:val="center"/>
      <w:textAlignment w:val="center"/>
    </w:pPr>
  </w:style>
  <w:style w:type="paragraph" w:customStyle="1" w:styleId="xl153">
    <w:name w:val="xl153"/>
    <w:basedOn w:val="Normal"/>
    <w:rsid w:val="00107EF3"/>
    <w:pPr>
      <w:pBdr>
        <w:top w:val="single" w:sz="8" w:space="0" w:color="auto"/>
        <w:left w:val="single" w:sz="8" w:space="0" w:color="auto"/>
      </w:pBdr>
      <w:spacing w:before="100" w:beforeAutospacing="1" w:after="100" w:afterAutospacing="1"/>
      <w:jc w:val="center"/>
      <w:textAlignment w:val="center"/>
    </w:pPr>
  </w:style>
  <w:style w:type="paragraph" w:customStyle="1" w:styleId="xl154">
    <w:name w:val="xl154"/>
    <w:basedOn w:val="Normal"/>
    <w:rsid w:val="00107EF3"/>
    <w:pPr>
      <w:pBdr>
        <w:left w:val="single" w:sz="8" w:space="0" w:color="auto"/>
        <w:bottom w:val="single" w:sz="8" w:space="0" w:color="auto"/>
      </w:pBdr>
      <w:spacing w:before="100" w:beforeAutospacing="1" w:after="100" w:afterAutospacing="1"/>
      <w:jc w:val="center"/>
      <w:textAlignment w:val="center"/>
    </w:pPr>
  </w:style>
  <w:style w:type="paragraph" w:customStyle="1" w:styleId="xl155">
    <w:name w:val="xl155"/>
    <w:basedOn w:val="Normal"/>
    <w:rsid w:val="00107EF3"/>
    <w:pPr>
      <w:pBdr>
        <w:left w:val="single" w:sz="8" w:space="0" w:color="auto"/>
      </w:pBdr>
      <w:spacing w:before="100" w:beforeAutospacing="1" w:after="100" w:afterAutospacing="1"/>
      <w:jc w:val="center"/>
      <w:textAlignment w:val="center"/>
    </w:pPr>
  </w:style>
  <w:style w:type="paragraph" w:customStyle="1" w:styleId="xl156">
    <w:name w:val="xl156"/>
    <w:basedOn w:val="Normal"/>
    <w:rsid w:val="00107EF3"/>
    <w:pPr>
      <w:pBdr>
        <w:top w:val="single" w:sz="8" w:space="0" w:color="auto"/>
        <w:bottom w:val="single" w:sz="8" w:space="0" w:color="auto"/>
      </w:pBdr>
      <w:spacing w:before="100" w:beforeAutospacing="1" w:after="100" w:afterAutospacing="1"/>
      <w:jc w:val="center"/>
    </w:pPr>
  </w:style>
  <w:style w:type="paragraph" w:customStyle="1" w:styleId="xl157">
    <w:name w:val="xl157"/>
    <w:basedOn w:val="Normal"/>
    <w:rsid w:val="00107EF3"/>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rPr>
  </w:style>
  <w:style w:type="paragraph" w:customStyle="1" w:styleId="xl158">
    <w:name w:val="xl158"/>
    <w:basedOn w:val="Normal"/>
    <w:rsid w:val="00107EF3"/>
    <w:pPr>
      <w:pBdr>
        <w:top w:val="single" w:sz="8" w:space="0" w:color="auto"/>
        <w:bottom w:val="single" w:sz="8" w:space="0" w:color="auto"/>
      </w:pBdr>
      <w:shd w:val="clear" w:color="000000" w:fill="FFFFFF"/>
      <w:spacing w:before="100" w:beforeAutospacing="1" w:after="100" w:afterAutospacing="1"/>
      <w:jc w:val="center"/>
    </w:pPr>
    <w:rPr>
      <w:b/>
      <w:bCs/>
    </w:rPr>
  </w:style>
  <w:style w:type="paragraph" w:customStyle="1" w:styleId="xl159">
    <w:name w:val="xl159"/>
    <w:basedOn w:val="Normal"/>
    <w:rsid w:val="00107EF3"/>
    <w:pPr>
      <w:pBdr>
        <w:top w:val="single" w:sz="8" w:space="0" w:color="auto"/>
        <w:bottom w:val="single" w:sz="8" w:space="0" w:color="auto"/>
        <w:right w:val="single" w:sz="8" w:space="0" w:color="auto"/>
      </w:pBdr>
      <w:shd w:val="clear" w:color="000000" w:fill="FFFFFF"/>
      <w:spacing w:before="100" w:beforeAutospacing="1" w:after="100" w:afterAutospacing="1"/>
      <w:jc w:val="center"/>
    </w:pPr>
    <w:rPr>
      <w:b/>
      <w:bCs/>
    </w:rPr>
  </w:style>
  <w:style w:type="character" w:customStyle="1" w:styleId="ui-provider">
    <w:name w:val="ui-provider"/>
    <w:basedOn w:val="Fuentedeprrafopredeter"/>
    <w:rsid w:val="00107EF3"/>
  </w:style>
  <w:style w:type="character" w:customStyle="1" w:styleId="eop">
    <w:name w:val="eop"/>
    <w:basedOn w:val="Fuentedeprrafopredeter"/>
    <w:rsid w:val="00107EF3"/>
  </w:style>
  <w:style w:type="character" w:customStyle="1" w:styleId="scxw4292778">
    <w:name w:val="scxw4292778"/>
    <w:basedOn w:val="Fuentedeprrafopredeter"/>
    <w:rsid w:val="00107EF3"/>
  </w:style>
  <w:style w:type="paragraph" w:customStyle="1" w:styleId="xl66">
    <w:name w:val="xl66"/>
    <w:basedOn w:val="Normal"/>
    <w:rsid w:val="00107EF3"/>
    <w:pPr>
      <w:spacing w:before="100" w:beforeAutospacing="1" w:after="100" w:afterAutospacing="1"/>
      <w:jc w:val="center"/>
      <w:textAlignment w:val="center"/>
    </w:pPr>
  </w:style>
  <w:style w:type="paragraph" w:customStyle="1" w:styleId="xl67">
    <w:name w:val="xl67"/>
    <w:basedOn w:val="Normal"/>
    <w:rsid w:val="00107EF3"/>
    <w:pPr>
      <w:spacing w:before="100" w:beforeAutospacing="1" w:after="100" w:afterAutospacing="1"/>
    </w:pPr>
    <w:rPr>
      <w:rFonts w:ascii="Arial Narrow" w:hAnsi="Arial Narrow"/>
    </w:rPr>
  </w:style>
  <w:style w:type="paragraph" w:styleId="Revisin">
    <w:name w:val="Revision"/>
    <w:hidden/>
    <w:uiPriority w:val="99"/>
    <w:semiHidden/>
    <w:rsid w:val="00D4407B"/>
    <w:rPr>
      <w:lang w:eastAsia="en-US"/>
    </w:rPr>
  </w:style>
  <w:style w:type="character" w:styleId="Textodelmarcadordeposicin">
    <w:name w:val="Placeholder Text"/>
    <w:basedOn w:val="Fuentedeprrafopredeter"/>
    <w:uiPriority w:val="99"/>
    <w:semiHidden/>
    <w:rsid w:val="00A065FB"/>
    <w:rPr>
      <w:color w:val="808080"/>
    </w:rPr>
  </w:style>
  <w:style w:type="paragraph" w:customStyle="1" w:styleId="xl63">
    <w:name w:val="xl63"/>
    <w:basedOn w:val="Normal"/>
    <w:rsid w:val="000B3025"/>
    <w:pPr>
      <w:spacing w:before="100" w:beforeAutospacing="1" w:after="100" w:afterAutospacing="1"/>
    </w:pPr>
    <w:rPr>
      <w:rFonts w:ascii="Arial Narrow" w:hAnsi="Arial Narrow"/>
      <w:sz w:val="20"/>
      <w:szCs w:val="20"/>
    </w:rPr>
  </w:style>
  <w:style w:type="paragraph" w:customStyle="1" w:styleId="xl64">
    <w:name w:val="xl64"/>
    <w:basedOn w:val="Normal"/>
    <w:rsid w:val="000B3025"/>
    <w:pPr>
      <w:spacing w:before="100" w:beforeAutospacing="1" w:after="100" w:afterAutospacing="1"/>
    </w:pPr>
    <w:rPr>
      <w:rFonts w:ascii="Arial Narrow" w:hAnsi="Arial Narrow"/>
      <w:sz w:val="20"/>
      <w:szCs w:val="20"/>
    </w:rPr>
  </w:style>
  <w:style w:type="table" w:styleId="Tablaconcuadrcula3-nfasis5">
    <w:name w:val="Grid Table 3 Accent 5"/>
    <w:basedOn w:val="Tablanormal"/>
    <w:uiPriority w:val="48"/>
    <w:rsid w:val="00DA3142"/>
    <w:rPr>
      <w:rFonts w:asciiTheme="minorHAnsi" w:eastAsiaTheme="minorHAnsi" w:hAnsiTheme="minorHAnsi" w:cstheme="minorBidi"/>
      <w:sz w:val="22"/>
      <w:szCs w:val="22"/>
      <w:lang w:eastAsia="en-US"/>
    </w:rPr>
    <w:tblPr>
      <w:tblStyleRowBandSize w:val="1"/>
      <w:tblStyleColBandSize w:val="1"/>
      <w:tblInd w:w="0" w:type="nil"/>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character" w:customStyle="1" w:styleId="CharacterStyle4">
    <w:name w:val="Character Style 4"/>
    <w:rsid w:val="008029CC"/>
    <w:rPr>
      <w:rFonts w:ascii="Arial" w:hAnsi="Arial" w:cs="Arial" w:hint="default"/>
      <w:sz w:val="19"/>
    </w:rPr>
  </w:style>
  <w:style w:type="paragraph" w:customStyle="1" w:styleId="Style7">
    <w:name w:val="Style 7"/>
    <w:basedOn w:val="Normal"/>
    <w:rsid w:val="00F313A5"/>
    <w:pPr>
      <w:widowControl w:val="0"/>
      <w:autoSpaceDE w:val="0"/>
      <w:autoSpaceDN w:val="0"/>
      <w:spacing w:before="108" w:line="278" w:lineRule="auto"/>
      <w:jc w:val="both"/>
    </w:pPr>
    <w:rPr>
      <w:rFonts w:ascii="Arial" w:hAnsi="Arial" w:cs="Arial"/>
      <w:sz w:val="19"/>
      <w:szCs w:val="19"/>
    </w:rPr>
  </w:style>
  <w:style w:type="character" w:customStyle="1" w:styleId="Mencionar1">
    <w:name w:val="Mencionar1"/>
    <w:basedOn w:val="Fuentedeprrafopredeter"/>
    <w:uiPriority w:val="99"/>
    <w:unhideWhenUsed/>
    <w:rPr>
      <w:color w:val="2B579A"/>
      <w:shd w:val="clear" w:color="auto" w:fill="E6E6E6"/>
    </w:rPr>
  </w:style>
  <w:style w:type="character" w:customStyle="1" w:styleId="findhit">
    <w:name w:val="findhit"/>
    <w:basedOn w:val="Fuentedeprrafopredeter"/>
    <w:rsid w:val="00814801"/>
  </w:style>
  <w:style w:type="character" w:customStyle="1" w:styleId="uv3um">
    <w:name w:val="uv3um"/>
    <w:basedOn w:val="Fuentedeprrafopredeter"/>
    <w:rsid w:val="002A5C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4511">
      <w:bodyDiv w:val="1"/>
      <w:marLeft w:val="0"/>
      <w:marRight w:val="0"/>
      <w:marTop w:val="0"/>
      <w:marBottom w:val="0"/>
      <w:divBdr>
        <w:top w:val="none" w:sz="0" w:space="0" w:color="auto"/>
        <w:left w:val="none" w:sz="0" w:space="0" w:color="auto"/>
        <w:bottom w:val="none" w:sz="0" w:space="0" w:color="auto"/>
        <w:right w:val="none" w:sz="0" w:space="0" w:color="auto"/>
      </w:divBdr>
    </w:div>
    <w:div w:id="12810135">
      <w:bodyDiv w:val="1"/>
      <w:marLeft w:val="0"/>
      <w:marRight w:val="0"/>
      <w:marTop w:val="0"/>
      <w:marBottom w:val="0"/>
      <w:divBdr>
        <w:top w:val="none" w:sz="0" w:space="0" w:color="auto"/>
        <w:left w:val="none" w:sz="0" w:space="0" w:color="auto"/>
        <w:bottom w:val="none" w:sz="0" w:space="0" w:color="auto"/>
        <w:right w:val="none" w:sz="0" w:space="0" w:color="auto"/>
      </w:divBdr>
    </w:div>
    <w:div w:id="51857724">
      <w:bodyDiv w:val="1"/>
      <w:marLeft w:val="0"/>
      <w:marRight w:val="0"/>
      <w:marTop w:val="0"/>
      <w:marBottom w:val="0"/>
      <w:divBdr>
        <w:top w:val="none" w:sz="0" w:space="0" w:color="auto"/>
        <w:left w:val="none" w:sz="0" w:space="0" w:color="auto"/>
        <w:bottom w:val="none" w:sz="0" w:space="0" w:color="auto"/>
        <w:right w:val="none" w:sz="0" w:space="0" w:color="auto"/>
      </w:divBdr>
    </w:div>
    <w:div w:id="66342332">
      <w:bodyDiv w:val="1"/>
      <w:marLeft w:val="0"/>
      <w:marRight w:val="0"/>
      <w:marTop w:val="0"/>
      <w:marBottom w:val="0"/>
      <w:divBdr>
        <w:top w:val="none" w:sz="0" w:space="0" w:color="auto"/>
        <w:left w:val="none" w:sz="0" w:space="0" w:color="auto"/>
        <w:bottom w:val="none" w:sz="0" w:space="0" w:color="auto"/>
        <w:right w:val="none" w:sz="0" w:space="0" w:color="auto"/>
      </w:divBdr>
    </w:div>
    <w:div w:id="71397790">
      <w:bodyDiv w:val="1"/>
      <w:marLeft w:val="0"/>
      <w:marRight w:val="0"/>
      <w:marTop w:val="0"/>
      <w:marBottom w:val="0"/>
      <w:divBdr>
        <w:top w:val="none" w:sz="0" w:space="0" w:color="auto"/>
        <w:left w:val="none" w:sz="0" w:space="0" w:color="auto"/>
        <w:bottom w:val="none" w:sz="0" w:space="0" w:color="auto"/>
        <w:right w:val="none" w:sz="0" w:space="0" w:color="auto"/>
      </w:divBdr>
    </w:div>
    <w:div w:id="89204590">
      <w:bodyDiv w:val="1"/>
      <w:marLeft w:val="0"/>
      <w:marRight w:val="0"/>
      <w:marTop w:val="0"/>
      <w:marBottom w:val="0"/>
      <w:divBdr>
        <w:top w:val="none" w:sz="0" w:space="0" w:color="auto"/>
        <w:left w:val="none" w:sz="0" w:space="0" w:color="auto"/>
        <w:bottom w:val="none" w:sz="0" w:space="0" w:color="auto"/>
        <w:right w:val="none" w:sz="0" w:space="0" w:color="auto"/>
      </w:divBdr>
    </w:div>
    <w:div w:id="136849743">
      <w:bodyDiv w:val="1"/>
      <w:marLeft w:val="0"/>
      <w:marRight w:val="0"/>
      <w:marTop w:val="0"/>
      <w:marBottom w:val="0"/>
      <w:divBdr>
        <w:top w:val="none" w:sz="0" w:space="0" w:color="auto"/>
        <w:left w:val="none" w:sz="0" w:space="0" w:color="auto"/>
        <w:bottom w:val="none" w:sz="0" w:space="0" w:color="auto"/>
        <w:right w:val="none" w:sz="0" w:space="0" w:color="auto"/>
      </w:divBdr>
    </w:div>
    <w:div w:id="140197783">
      <w:bodyDiv w:val="1"/>
      <w:marLeft w:val="0"/>
      <w:marRight w:val="0"/>
      <w:marTop w:val="0"/>
      <w:marBottom w:val="0"/>
      <w:divBdr>
        <w:top w:val="none" w:sz="0" w:space="0" w:color="auto"/>
        <w:left w:val="none" w:sz="0" w:space="0" w:color="auto"/>
        <w:bottom w:val="none" w:sz="0" w:space="0" w:color="auto"/>
        <w:right w:val="none" w:sz="0" w:space="0" w:color="auto"/>
      </w:divBdr>
    </w:div>
    <w:div w:id="156118313">
      <w:bodyDiv w:val="1"/>
      <w:marLeft w:val="0"/>
      <w:marRight w:val="0"/>
      <w:marTop w:val="0"/>
      <w:marBottom w:val="0"/>
      <w:divBdr>
        <w:top w:val="none" w:sz="0" w:space="0" w:color="auto"/>
        <w:left w:val="none" w:sz="0" w:space="0" w:color="auto"/>
        <w:bottom w:val="none" w:sz="0" w:space="0" w:color="auto"/>
        <w:right w:val="none" w:sz="0" w:space="0" w:color="auto"/>
      </w:divBdr>
    </w:div>
    <w:div w:id="158039191">
      <w:bodyDiv w:val="1"/>
      <w:marLeft w:val="0"/>
      <w:marRight w:val="0"/>
      <w:marTop w:val="0"/>
      <w:marBottom w:val="0"/>
      <w:divBdr>
        <w:top w:val="none" w:sz="0" w:space="0" w:color="auto"/>
        <w:left w:val="none" w:sz="0" w:space="0" w:color="auto"/>
        <w:bottom w:val="none" w:sz="0" w:space="0" w:color="auto"/>
        <w:right w:val="none" w:sz="0" w:space="0" w:color="auto"/>
      </w:divBdr>
    </w:div>
    <w:div w:id="165290922">
      <w:bodyDiv w:val="1"/>
      <w:marLeft w:val="0"/>
      <w:marRight w:val="0"/>
      <w:marTop w:val="0"/>
      <w:marBottom w:val="0"/>
      <w:divBdr>
        <w:top w:val="none" w:sz="0" w:space="0" w:color="auto"/>
        <w:left w:val="none" w:sz="0" w:space="0" w:color="auto"/>
        <w:bottom w:val="none" w:sz="0" w:space="0" w:color="auto"/>
        <w:right w:val="none" w:sz="0" w:space="0" w:color="auto"/>
      </w:divBdr>
    </w:div>
    <w:div w:id="185139890">
      <w:bodyDiv w:val="1"/>
      <w:marLeft w:val="0"/>
      <w:marRight w:val="0"/>
      <w:marTop w:val="0"/>
      <w:marBottom w:val="0"/>
      <w:divBdr>
        <w:top w:val="none" w:sz="0" w:space="0" w:color="auto"/>
        <w:left w:val="none" w:sz="0" w:space="0" w:color="auto"/>
        <w:bottom w:val="none" w:sz="0" w:space="0" w:color="auto"/>
        <w:right w:val="none" w:sz="0" w:space="0" w:color="auto"/>
      </w:divBdr>
    </w:div>
    <w:div w:id="196433159">
      <w:bodyDiv w:val="1"/>
      <w:marLeft w:val="0"/>
      <w:marRight w:val="0"/>
      <w:marTop w:val="0"/>
      <w:marBottom w:val="0"/>
      <w:divBdr>
        <w:top w:val="none" w:sz="0" w:space="0" w:color="auto"/>
        <w:left w:val="none" w:sz="0" w:space="0" w:color="auto"/>
        <w:bottom w:val="none" w:sz="0" w:space="0" w:color="auto"/>
        <w:right w:val="none" w:sz="0" w:space="0" w:color="auto"/>
      </w:divBdr>
    </w:div>
    <w:div w:id="196889061">
      <w:bodyDiv w:val="1"/>
      <w:marLeft w:val="0"/>
      <w:marRight w:val="0"/>
      <w:marTop w:val="0"/>
      <w:marBottom w:val="0"/>
      <w:divBdr>
        <w:top w:val="none" w:sz="0" w:space="0" w:color="auto"/>
        <w:left w:val="none" w:sz="0" w:space="0" w:color="auto"/>
        <w:bottom w:val="none" w:sz="0" w:space="0" w:color="auto"/>
        <w:right w:val="none" w:sz="0" w:space="0" w:color="auto"/>
      </w:divBdr>
    </w:div>
    <w:div w:id="218787802">
      <w:bodyDiv w:val="1"/>
      <w:marLeft w:val="0"/>
      <w:marRight w:val="0"/>
      <w:marTop w:val="0"/>
      <w:marBottom w:val="0"/>
      <w:divBdr>
        <w:top w:val="none" w:sz="0" w:space="0" w:color="auto"/>
        <w:left w:val="none" w:sz="0" w:space="0" w:color="auto"/>
        <w:bottom w:val="none" w:sz="0" w:space="0" w:color="auto"/>
        <w:right w:val="none" w:sz="0" w:space="0" w:color="auto"/>
      </w:divBdr>
    </w:div>
    <w:div w:id="219440681">
      <w:bodyDiv w:val="1"/>
      <w:marLeft w:val="0"/>
      <w:marRight w:val="0"/>
      <w:marTop w:val="0"/>
      <w:marBottom w:val="0"/>
      <w:divBdr>
        <w:top w:val="none" w:sz="0" w:space="0" w:color="auto"/>
        <w:left w:val="none" w:sz="0" w:space="0" w:color="auto"/>
        <w:bottom w:val="none" w:sz="0" w:space="0" w:color="auto"/>
        <w:right w:val="none" w:sz="0" w:space="0" w:color="auto"/>
      </w:divBdr>
    </w:div>
    <w:div w:id="228422903">
      <w:bodyDiv w:val="1"/>
      <w:marLeft w:val="0"/>
      <w:marRight w:val="0"/>
      <w:marTop w:val="0"/>
      <w:marBottom w:val="0"/>
      <w:divBdr>
        <w:top w:val="none" w:sz="0" w:space="0" w:color="auto"/>
        <w:left w:val="none" w:sz="0" w:space="0" w:color="auto"/>
        <w:bottom w:val="none" w:sz="0" w:space="0" w:color="auto"/>
        <w:right w:val="none" w:sz="0" w:space="0" w:color="auto"/>
      </w:divBdr>
    </w:div>
    <w:div w:id="296766642">
      <w:bodyDiv w:val="1"/>
      <w:marLeft w:val="0"/>
      <w:marRight w:val="0"/>
      <w:marTop w:val="0"/>
      <w:marBottom w:val="0"/>
      <w:divBdr>
        <w:top w:val="none" w:sz="0" w:space="0" w:color="auto"/>
        <w:left w:val="none" w:sz="0" w:space="0" w:color="auto"/>
        <w:bottom w:val="none" w:sz="0" w:space="0" w:color="auto"/>
        <w:right w:val="none" w:sz="0" w:space="0" w:color="auto"/>
      </w:divBdr>
    </w:div>
    <w:div w:id="325019881">
      <w:bodyDiv w:val="1"/>
      <w:marLeft w:val="0"/>
      <w:marRight w:val="0"/>
      <w:marTop w:val="0"/>
      <w:marBottom w:val="0"/>
      <w:divBdr>
        <w:top w:val="none" w:sz="0" w:space="0" w:color="auto"/>
        <w:left w:val="none" w:sz="0" w:space="0" w:color="auto"/>
        <w:bottom w:val="none" w:sz="0" w:space="0" w:color="auto"/>
        <w:right w:val="none" w:sz="0" w:space="0" w:color="auto"/>
      </w:divBdr>
    </w:div>
    <w:div w:id="329262605">
      <w:bodyDiv w:val="1"/>
      <w:marLeft w:val="0"/>
      <w:marRight w:val="0"/>
      <w:marTop w:val="0"/>
      <w:marBottom w:val="0"/>
      <w:divBdr>
        <w:top w:val="none" w:sz="0" w:space="0" w:color="auto"/>
        <w:left w:val="none" w:sz="0" w:space="0" w:color="auto"/>
        <w:bottom w:val="none" w:sz="0" w:space="0" w:color="auto"/>
        <w:right w:val="none" w:sz="0" w:space="0" w:color="auto"/>
      </w:divBdr>
    </w:div>
    <w:div w:id="331374001">
      <w:bodyDiv w:val="1"/>
      <w:marLeft w:val="0"/>
      <w:marRight w:val="0"/>
      <w:marTop w:val="0"/>
      <w:marBottom w:val="0"/>
      <w:divBdr>
        <w:top w:val="none" w:sz="0" w:space="0" w:color="auto"/>
        <w:left w:val="none" w:sz="0" w:space="0" w:color="auto"/>
        <w:bottom w:val="none" w:sz="0" w:space="0" w:color="auto"/>
        <w:right w:val="none" w:sz="0" w:space="0" w:color="auto"/>
      </w:divBdr>
    </w:div>
    <w:div w:id="332727390">
      <w:bodyDiv w:val="1"/>
      <w:marLeft w:val="0"/>
      <w:marRight w:val="0"/>
      <w:marTop w:val="0"/>
      <w:marBottom w:val="0"/>
      <w:divBdr>
        <w:top w:val="none" w:sz="0" w:space="0" w:color="auto"/>
        <w:left w:val="none" w:sz="0" w:space="0" w:color="auto"/>
        <w:bottom w:val="none" w:sz="0" w:space="0" w:color="auto"/>
        <w:right w:val="none" w:sz="0" w:space="0" w:color="auto"/>
      </w:divBdr>
    </w:div>
    <w:div w:id="344863327">
      <w:bodyDiv w:val="1"/>
      <w:marLeft w:val="0"/>
      <w:marRight w:val="0"/>
      <w:marTop w:val="0"/>
      <w:marBottom w:val="0"/>
      <w:divBdr>
        <w:top w:val="none" w:sz="0" w:space="0" w:color="auto"/>
        <w:left w:val="none" w:sz="0" w:space="0" w:color="auto"/>
        <w:bottom w:val="none" w:sz="0" w:space="0" w:color="auto"/>
        <w:right w:val="none" w:sz="0" w:space="0" w:color="auto"/>
      </w:divBdr>
    </w:div>
    <w:div w:id="353966119">
      <w:bodyDiv w:val="1"/>
      <w:marLeft w:val="0"/>
      <w:marRight w:val="0"/>
      <w:marTop w:val="0"/>
      <w:marBottom w:val="0"/>
      <w:divBdr>
        <w:top w:val="none" w:sz="0" w:space="0" w:color="auto"/>
        <w:left w:val="none" w:sz="0" w:space="0" w:color="auto"/>
        <w:bottom w:val="none" w:sz="0" w:space="0" w:color="auto"/>
        <w:right w:val="none" w:sz="0" w:space="0" w:color="auto"/>
      </w:divBdr>
    </w:div>
    <w:div w:id="371467630">
      <w:bodyDiv w:val="1"/>
      <w:marLeft w:val="0"/>
      <w:marRight w:val="0"/>
      <w:marTop w:val="0"/>
      <w:marBottom w:val="0"/>
      <w:divBdr>
        <w:top w:val="none" w:sz="0" w:space="0" w:color="auto"/>
        <w:left w:val="none" w:sz="0" w:space="0" w:color="auto"/>
        <w:bottom w:val="none" w:sz="0" w:space="0" w:color="auto"/>
        <w:right w:val="none" w:sz="0" w:space="0" w:color="auto"/>
      </w:divBdr>
    </w:div>
    <w:div w:id="395663322">
      <w:bodyDiv w:val="1"/>
      <w:marLeft w:val="0"/>
      <w:marRight w:val="0"/>
      <w:marTop w:val="0"/>
      <w:marBottom w:val="0"/>
      <w:divBdr>
        <w:top w:val="none" w:sz="0" w:space="0" w:color="auto"/>
        <w:left w:val="none" w:sz="0" w:space="0" w:color="auto"/>
        <w:bottom w:val="none" w:sz="0" w:space="0" w:color="auto"/>
        <w:right w:val="none" w:sz="0" w:space="0" w:color="auto"/>
      </w:divBdr>
    </w:div>
    <w:div w:id="398752585">
      <w:bodyDiv w:val="1"/>
      <w:marLeft w:val="0"/>
      <w:marRight w:val="0"/>
      <w:marTop w:val="0"/>
      <w:marBottom w:val="0"/>
      <w:divBdr>
        <w:top w:val="none" w:sz="0" w:space="0" w:color="auto"/>
        <w:left w:val="none" w:sz="0" w:space="0" w:color="auto"/>
        <w:bottom w:val="none" w:sz="0" w:space="0" w:color="auto"/>
        <w:right w:val="none" w:sz="0" w:space="0" w:color="auto"/>
      </w:divBdr>
    </w:div>
    <w:div w:id="424767585">
      <w:bodyDiv w:val="1"/>
      <w:marLeft w:val="0"/>
      <w:marRight w:val="0"/>
      <w:marTop w:val="0"/>
      <w:marBottom w:val="0"/>
      <w:divBdr>
        <w:top w:val="none" w:sz="0" w:space="0" w:color="auto"/>
        <w:left w:val="none" w:sz="0" w:space="0" w:color="auto"/>
        <w:bottom w:val="none" w:sz="0" w:space="0" w:color="auto"/>
        <w:right w:val="none" w:sz="0" w:space="0" w:color="auto"/>
      </w:divBdr>
    </w:div>
    <w:div w:id="435834601">
      <w:bodyDiv w:val="1"/>
      <w:marLeft w:val="0"/>
      <w:marRight w:val="0"/>
      <w:marTop w:val="0"/>
      <w:marBottom w:val="0"/>
      <w:divBdr>
        <w:top w:val="none" w:sz="0" w:space="0" w:color="auto"/>
        <w:left w:val="none" w:sz="0" w:space="0" w:color="auto"/>
        <w:bottom w:val="none" w:sz="0" w:space="0" w:color="auto"/>
        <w:right w:val="none" w:sz="0" w:space="0" w:color="auto"/>
      </w:divBdr>
    </w:div>
    <w:div w:id="455371937">
      <w:bodyDiv w:val="1"/>
      <w:marLeft w:val="0"/>
      <w:marRight w:val="0"/>
      <w:marTop w:val="0"/>
      <w:marBottom w:val="0"/>
      <w:divBdr>
        <w:top w:val="none" w:sz="0" w:space="0" w:color="auto"/>
        <w:left w:val="none" w:sz="0" w:space="0" w:color="auto"/>
        <w:bottom w:val="none" w:sz="0" w:space="0" w:color="auto"/>
        <w:right w:val="none" w:sz="0" w:space="0" w:color="auto"/>
      </w:divBdr>
    </w:div>
    <w:div w:id="475534510">
      <w:bodyDiv w:val="1"/>
      <w:marLeft w:val="0"/>
      <w:marRight w:val="0"/>
      <w:marTop w:val="0"/>
      <w:marBottom w:val="0"/>
      <w:divBdr>
        <w:top w:val="none" w:sz="0" w:space="0" w:color="auto"/>
        <w:left w:val="none" w:sz="0" w:space="0" w:color="auto"/>
        <w:bottom w:val="none" w:sz="0" w:space="0" w:color="auto"/>
        <w:right w:val="none" w:sz="0" w:space="0" w:color="auto"/>
      </w:divBdr>
    </w:div>
    <w:div w:id="517162918">
      <w:bodyDiv w:val="1"/>
      <w:marLeft w:val="0"/>
      <w:marRight w:val="0"/>
      <w:marTop w:val="0"/>
      <w:marBottom w:val="0"/>
      <w:divBdr>
        <w:top w:val="none" w:sz="0" w:space="0" w:color="auto"/>
        <w:left w:val="none" w:sz="0" w:space="0" w:color="auto"/>
        <w:bottom w:val="none" w:sz="0" w:space="0" w:color="auto"/>
        <w:right w:val="none" w:sz="0" w:space="0" w:color="auto"/>
      </w:divBdr>
    </w:div>
    <w:div w:id="567225986">
      <w:bodyDiv w:val="1"/>
      <w:marLeft w:val="0"/>
      <w:marRight w:val="0"/>
      <w:marTop w:val="0"/>
      <w:marBottom w:val="0"/>
      <w:divBdr>
        <w:top w:val="none" w:sz="0" w:space="0" w:color="auto"/>
        <w:left w:val="none" w:sz="0" w:space="0" w:color="auto"/>
        <w:bottom w:val="none" w:sz="0" w:space="0" w:color="auto"/>
        <w:right w:val="none" w:sz="0" w:space="0" w:color="auto"/>
      </w:divBdr>
    </w:div>
    <w:div w:id="589781179">
      <w:bodyDiv w:val="1"/>
      <w:marLeft w:val="0"/>
      <w:marRight w:val="0"/>
      <w:marTop w:val="0"/>
      <w:marBottom w:val="0"/>
      <w:divBdr>
        <w:top w:val="none" w:sz="0" w:space="0" w:color="auto"/>
        <w:left w:val="none" w:sz="0" w:space="0" w:color="auto"/>
        <w:bottom w:val="none" w:sz="0" w:space="0" w:color="auto"/>
        <w:right w:val="none" w:sz="0" w:space="0" w:color="auto"/>
      </w:divBdr>
    </w:div>
    <w:div w:id="599720301">
      <w:bodyDiv w:val="1"/>
      <w:marLeft w:val="0"/>
      <w:marRight w:val="0"/>
      <w:marTop w:val="0"/>
      <w:marBottom w:val="0"/>
      <w:divBdr>
        <w:top w:val="none" w:sz="0" w:space="0" w:color="auto"/>
        <w:left w:val="none" w:sz="0" w:space="0" w:color="auto"/>
        <w:bottom w:val="none" w:sz="0" w:space="0" w:color="auto"/>
        <w:right w:val="none" w:sz="0" w:space="0" w:color="auto"/>
      </w:divBdr>
    </w:div>
    <w:div w:id="649481620">
      <w:bodyDiv w:val="1"/>
      <w:marLeft w:val="0"/>
      <w:marRight w:val="0"/>
      <w:marTop w:val="0"/>
      <w:marBottom w:val="0"/>
      <w:divBdr>
        <w:top w:val="none" w:sz="0" w:space="0" w:color="auto"/>
        <w:left w:val="none" w:sz="0" w:space="0" w:color="auto"/>
        <w:bottom w:val="none" w:sz="0" w:space="0" w:color="auto"/>
        <w:right w:val="none" w:sz="0" w:space="0" w:color="auto"/>
      </w:divBdr>
    </w:div>
    <w:div w:id="681511061">
      <w:bodyDiv w:val="1"/>
      <w:marLeft w:val="0"/>
      <w:marRight w:val="0"/>
      <w:marTop w:val="0"/>
      <w:marBottom w:val="0"/>
      <w:divBdr>
        <w:top w:val="none" w:sz="0" w:space="0" w:color="auto"/>
        <w:left w:val="none" w:sz="0" w:space="0" w:color="auto"/>
        <w:bottom w:val="none" w:sz="0" w:space="0" w:color="auto"/>
        <w:right w:val="none" w:sz="0" w:space="0" w:color="auto"/>
      </w:divBdr>
    </w:div>
    <w:div w:id="703673318">
      <w:bodyDiv w:val="1"/>
      <w:marLeft w:val="0"/>
      <w:marRight w:val="0"/>
      <w:marTop w:val="0"/>
      <w:marBottom w:val="0"/>
      <w:divBdr>
        <w:top w:val="none" w:sz="0" w:space="0" w:color="auto"/>
        <w:left w:val="none" w:sz="0" w:space="0" w:color="auto"/>
        <w:bottom w:val="none" w:sz="0" w:space="0" w:color="auto"/>
        <w:right w:val="none" w:sz="0" w:space="0" w:color="auto"/>
      </w:divBdr>
    </w:div>
    <w:div w:id="704452772">
      <w:bodyDiv w:val="1"/>
      <w:marLeft w:val="0"/>
      <w:marRight w:val="0"/>
      <w:marTop w:val="0"/>
      <w:marBottom w:val="0"/>
      <w:divBdr>
        <w:top w:val="none" w:sz="0" w:space="0" w:color="auto"/>
        <w:left w:val="none" w:sz="0" w:space="0" w:color="auto"/>
        <w:bottom w:val="none" w:sz="0" w:space="0" w:color="auto"/>
        <w:right w:val="none" w:sz="0" w:space="0" w:color="auto"/>
      </w:divBdr>
    </w:div>
    <w:div w:id="754933858">
      <w:bodyDiv w:val="1"/>
      <w:marLeft w:val="0"/>
      <w:marRight w:val="0"/>
      <w:marTop w:val="0"/>
      <w:marBottom w:val="0"/>
      <w:divBdr>
        <w:top w:val="none" w:sz="0" w:space="0" w:color="auto"/>
        <w:left w:val="none" w:sz="0" w:space="0" w:color="auto"/>
        <w:bottom w:val="none" w:sz="0" w:space="0" w:color="auto"/>
        <w:right w:val="none" w:sz="0" w:space="0" w:color="auto"/>
      </w:divBdr>
    </w:div>
    <w:div w:id="755899786">
      <w:bodyDiv w:val="1"/>
      <w:marLeft w:val="0"/>
      <w:marRight w:val="0"/>
      <w:marTop w:val="0"/>
      <w:marBottom w:val="0"/>
      <w:divBdr>
        <w:top w:val="none" w:sz="0" w:space="0" w:color="auto"/>
        <w:left w:val="none" w:sz="0" w:space="0" w:color="auto"/>
        <w:bottom w:val="none" w:sz="0" w:space="0" w:color="auto"/>
        <w:right w:val="none" w:sz="0" w:space="0" w:color="auto"/>
      </w:divBdr>
    </w:div>
    <w:div w:id="764155112">
      <w:bodyDiv w:val="1"/>
      <w:marLeft w:val="0"/>
      <w:marRight w:val="0"/>
      <w:marTop w:val="0"/>
      <w:marBottom w:val="0"/>
      <w:divBdr>
        <w:top w:val="none" w:sz="0" w:space="0" w:color="auto"/>
        <w:left w:val="none" w:sz="0" w:space="0" w:color="auto"/>
        <w:bottom w:val="none" w:sz="0" w:space="0" w:color="auto"/>
        <w:right w:val="none" w:sz="0" w:space="0" w:color="auto"/>
      </w:divBdr>
    </w:div>
    <w:div w:id="806974337">
      <w:bodyDiv w:val="1"/>
      <w:marLeft w:val="0"/>
      <w:marRight w:val="0"/>
      <w:marTop w:val="0"/>
      <w:marBottom w:val="0"/>
      <w:divBdr>
        <w:top w:val="none" w:sz="0" w:space="0" w:color="auto"/>
        <w:left w:val="none" w:sz="0" w:space="0" w:color="auto"/>
        <w:bottom w:val="none" w:sz="0" w:space="0" w:color="auto"/>
        <w:right w:val="none" w:sz="0" w:space="0" w:color="auto"/>
      </w:divBdr>
    </w:div>
    <w:div w:id="809247912">
      <w:bodyDiv w:val="1"/>
      <w:marLeft w:val="0"/>
      <w:marRight w:val="0"/>
      <w:marTop w:val="0"/>
      <w:marBottom w:val="0"/>
      <w:divBdr>
        <w:top w:val="none" w:sz="0" w:space="0" w:color="auto"/>
        <w:left w:val="none" w:sz="0" w:space="0" w:color="auto"/>
        <w:bottom w:val="none" w:sz="0" w:space="0" w:color="auto"/>
        <w:right w:val="none" w:sz="0" w:space="0" w:color="auto"/>
      </w:divBdr>
    </w:div>
    <w:div w:id="838736684">
      <w:bodyDiv w:val="1"/>
      <w:marLeft w:val="0"/>
      <w:marRight w:val="0"/>
      <w:marTop w:val="0"/>
      <w:marBottom w:val="0"/>
      <w:divBdr>
        <w:top w:val="none" w:sz="0" w:space="0" w:color="auto"/>
        <w:left w:val="none" w:sz="0" w:space="0" w:color="auto"/>
        <w:bottom w:val="none" w:sz="0" w:space="0" w:color="auto"/>
        <w:right w:val="none" w:sz="0" w:space="0" w:color="auto"/>
      </w:divBdr>
    </w:div>
    <w:div w:id="856044089">
      <w:bodyDiv w:val="1"/>
      <w:marLeft w:val="0"/>
      <w:marRight w:val="0"/>
      <w:marTop w:val="0"/>
      <w:marBottom w:val="0"/>
      <w:divBdr>
        <w:top w:val="none" w:sz="0" w:space="0" w:color="auto"/>
        <w:left w:val="none" w:sz="0" w:space="0" w:color="auto"/>
        <w:bottom w:val="none" w:sz="0" w:space="0" w:color="auto"/>
        <w:right w:val="none" w:sz="0" w:space="0" w:color="auto"/>
      </w:divBdr>
    </w:div>
    <w:div w:id="856965406">
      <w:bodyDiv w:val="1"/>
      <w:marLeft w:val="0"/>
      <w:marRight w:val="0"/>
      <w:marTop w:val="0"/>
      <w:marBottom w:val="0"/>
      <w:divBdr>
        <w:top w:val="none" w:sz="0" w:space="0" w:color="auto"/>
        <w:left w:val="none" w:sz="0" w:space="0" w:color="auto"/>
        <w:bottom w:val="none" w:sz="0" w:space="0" w:color="auto"/>
        <w:right w:val="none" w:sz="0" w:space="0" w:color="auto"/>
      </w:divBdr>
    </w:div>
    <w:div w:id="884411534">
      <w:bodyDiv w:val="1"/>
      <w:marLeft w:val="0"/>
      <w:marRight w:val="0"/>
      <w:marTop w:val="0"/>
      <w:marBottom w:val="0"/>
      <w:divBdr>
        <w:top w:val="none" w:sz="0" w:space="0" w:color="auto"/>
        <w:left w:val="none" w:sz="0" w:space="0" w:color="auto"/>
        <w:bottom w:val="none" w:sz="0" w:space="0" w:color="auto"/>
        <w:right w:val="none" w:sz="0" w:space="0" w:color="auto"/>
      </w:divBdr>
    </w:div>
    <w:div w:id="898051340">
      <w:bodyDiv w:val="1"/>
      <w:marLeft w:val="0"/>
      <w:marRight w:val="0"/>
      <w:marTop w:val="0"/>
      <w:marBottom w:val="0"/>
      <w:divBdr>
        <w:top w:val="none" w:sz="0" w:space="0" w:color="auto"/>
        <w:left w:val="none" w:sz="0" w:space="0" w:color="auto"/>
        <w:bottom w:val="none" w:sz="0" w:space="0" w:color="auto"/>
        <w:right w:val="none" w:sz="0" w:space="0" w:color="auto"/>
      </w:divBdr>
    </w:div>
    <w:div w:id="927694463">
      <w:bodyDiv w:val="1"/>
      <w:marLeft w:val="0"/>
      <w:marRight w:val="0"/>
      <w:marTop w:val="0"/>
      <w:marBottom w:val="0"/>
      <w:divBdr>
        <w:top w:val="none" w:sz="0" w:space="0" w:color="auto"/>
        <w:left w:val="none" w:sz="0" w:space="0" w:color="auto"/>
        <w:bottom w:val="none" w:sz="0" w:space="0" w:color="auto"/>
        <w:right w:val="none" w:sz="0" w:space="0" w:color="auto"/>
      </w:divBdr>
    </w:div>
    <w:div w:id="957494202">
      <w:bodyDiv w:val="1"/>
      <w:marLeft w:val="0"/>
      <w:marRight w:val="0"/>
      <w:marTop w:val="0"/>
      <w:marBottom w:val="0"/>
      <w:divBdr>
        <w:top w:val="none" w:sz="0" w:space="0" w:color="auto"/>
        <w:left w:val="none" w:sz="0" w:space="0" w:color="auto"/>
        <w:bottom w:val="none" w:sz="0" w:space="0" w:color="auto"/>
        <w:right w:val="none" w:sz="0" w:space="0" w:color="auto"/>
      </w:divBdr>
    </w:div>
    <w:div w:id="985089528">
      <w:bodyDiv w:val="1"/>
      <w:marLeft w:val="0"/>
      <w:marRight w:val="0"/>
      <w:marTop w:val="0"/>
      <w:marBottom w:val="0"/>
      <w:divBdr>
        <w:top w:val="none" w:sz="0" w:space="0" w:color="auto"/>
        <w:left w:val="none" w:sz="0" w:space="0" w:color="auto"/>
        <w:bottom w:val="none" w:sz="0" w:space="0" w:color="auto"/>
        <w:right w:val="none" w:sz="0" w:space="0" w:color="auto"/>
      </w:divBdr>
    </w:div>
    <w:div w:id="1062404648">
      <w:bodyDiv w:val="1"/>
      <w:marLeft w:val="0"/>
      <w:marRight w:val="0"/>
      <w:marTop w:val="0"/>
      <w:marBottom w:val="0"/>
      <w:divBdr>
        <w:top w:val="none" w:sz="0" w:space="0" w:color="auto"/>
        <w:left w:val="none" w:sz="0" w:space="0" w:color="auto"/>
        <w:bottom w:val="none" w:sz="0" w:space="0" w:color="auto"/>
        <w:right w:val="none" w:sz="0" w:space="0" w:color="auto"/>
      </w:divBdr>
    </w:div>
    <w:div w:id="1073892320">
      <w:bodyDiv w:val="1"/>
      <w:marLeft w:val="0"/>
      <w:marRight w:val="0"/>
      <w:marTop w:val="0"/>
      <w:marBottom w:val="0"/>
      <w:divBdr>
        <w:top w:val="none" w:sz="0" w:space="0" w:color="auto"/>
        <w:left w:val="none" w:sz="0" w:space="0" w:color="auto"/>
        <w:bottom w:val="none" w:sz="0" w:space="0" w:color="auto"/>
        <w:right w:val="none" w:sz="0" w:space="0" w:color="auto"/>
      </w:divBdr>
    </w:div>
    <w:div w:id="1087187639">
      <w:bodyDiv w:val="1"/>
      <w:marLeft w:val="0"/>
      <w:marRight w:val="0"/>
      <w:marTop w:val="0"/>
      <w:marBottom w:val="0"/>
      <w:divBdr>
        <w:top w:val="none" w:sz="0" w:space="0" w:color="auto"/>
        <w:left w:val="none" w:sz="0" w:space="0" w:color="auto"/>
        <w:bottom w:val="none" w:sz="0" w:space="0" w:color="auto"/>
        <w:right w:val="none" w:sz="0" w:space="0" w:color="auto"/>
      </w:divBdr>
    </w:div>
    <w:div w:id="1153109248">
      <w:bodyDiv w:val="1"/>
      <w:marLeft w:val="0"/>
      <w:marRight w:val="0"/>
      <w:marTop w:val="0"/>
      <w:marBottom w:val="0"/>
      <w:divBdr>
        <w:top w:val="none" w:sz="0" w:space="0" w:color="auto"/>
        <w:left w:val="none" w:sz="0" w:space="0" w:color="auto"/>
        <w:bottom w:val="none" w:sz="0" w:space="0" w:color="auto"/>
        <w:right w:val="none" w:sz="0" w:space="0" w:color="auto"/>
      </w:divBdr>
    </w:div>
    <w:div w:id="1160273874">
      <w:bodyDiv w:val="1"/>
      <w:marLeft w:val="0"/>
      <w:marRight w:val="0"/>
      <w:marTop w:val="0"/>
      <w:marBottom w:val="0"/>
      <w:divBdr>
        <w:top w:val="none" w:sz="0" w:space="0" w:color="auto"/>
        <w:left w:val="none" w:sz="0" w:space="0" w:color="auto"/>
        <w:bottom w:val="none" w:sz="0" w:space="0" w:color="auto"/>
        <w:right w:val="none" w:sz="0" w:space="0" w:color="auto"/>
      </w:divBdr>
    </w:div>
    <w:div w:id="1160731585">
      <w:bodyDiv w:val="1"/>
      <w:marLeft w:val="0"/>
      <w:marRight w:val="0"/>
      <w:marTop w:val="0"/>
      <w:marBottom w:val="0"/>
      <w:divBdr>
        <w:top w:val="none" w:sz="0" w:space="0" w:color="auto"/>
        <w:left w:val="none" w:sz="0" w:space="0" w:color="auto"/>
        <w:bottom w:val="none" w:sz="0" w:space="0" w:color="auto"/>
        <w:right w:val="none" w:sz="0" w:space="0" w:color="auto"/>
      </w:divBdr>
    </w:div>
    <w:div w:id="1164855349">
      <w:bodyDiv w:val="1"/>
      <w:marLeft w:val="0"/>
      <w:marRight w:val="0"/>
      <w:marTop w:val="0"/>
      <w:marBottom w:val="0"/>
      <w:divBdr>
        <w:top w:val="none" w:sz="0" w:space="0" w:color="auto"/>
        <w:left w:val="none" w:sz="0" w:space="0" w:color="auto"/>
        <w:bottom w:val="none" w:sz="0" w:space="0" w:color="auto"/>
        <w:right w:val="none" w:sz="0" w:space="0" w:color="auto"/>
      </w:divBdr>
    </w:div>
    <w:div w:id="1180776199">
      <w:bodyDiv w:val="1"/>
      <w:marLeft w:val="0"/>
      <w:marRight w:val="0"/>
      <w:marTop w:val="0"/>
      <w:marBottom w:val="0"/>
      <w:divBdr>
        <w:top w:val="none" w:sz="0" w:space="0" w:color="auto"/>
        <w:left w:val="none" w:sz="0" w:space="0" w:color="auto"/>
        <w:bottom w:val="none" w:sz="0" w:space="0" w:color="auto"/>
        <w:right w:val="none" w:sz="0" w:space="0" w:color="auto"/>
      </w:divBdr>
    </w:div>
    <w:div w:id="1190531798">
      <w:bodyDiv w:val="1"/>
      <w:marLeft w:val="0"/>
      <w:marRight w:val="0"/>
      <w:marTop w:val="0"/>
      <w:marBottom w:val="0"/>
      <w:divBdr>
        <w:top w:val="none" w:sz="0" w:space="0" w:color="auto"/>
        <w:left w:val="none" w:sz="0" w:space="0" w:color="auto"/>
        <w:bottom w:val="none" w:sz="0" w:space="0" w:color="auto"/>
        <w:right w:val="none" w:sz="0" w:space="0" w:color="auto"/>
      </w:divBdr>
    </w:div>
    <w:div w:id="1197814366">
      <w:bodyDiv w:val="1"/>
      <w:marLeft w:val="0"/>
      <w:marRight w:val="0"/>
      <w:marTop w:val="0"/>
      <w:marBottom w:val="0"/>
      <w:divBdr>
        <w:top w:val="none" w:sz="0" w:space="0" w:color="auto"/>
        <w:left w:val="none" w:sz="0" w:space="0" w:color="auto"/>
        <w:bottom w:val="none" w:sz="0" w:space="0" w:color="auto"/>
        <w:right w:val="none" w:sz="0" w:space="0" w:color="auto"/>
      </w:divBdr>
    </w:div>
    <w:div w:id="1204824891">
      <w:bodyDiv w:val="1"/>
      <w:marLeft w:val="0"/>
      <w:marRight w:val="0"/>
      <w:marTop w:val="0"/>
      <w:marBottom w:val="0"/>
      <w:divBdr>
        <w:top w:val="none" w:sz="0" w:space="0" w:color="auto"/>
        <w:left w:val="none" w:sz="0" w:space="0" w:color="auto"/>
        <w:bottom w:val="none" w:sz="0" w:space="0" w:color="auto"/>
        <w:right w:val="none" w:sz="0" w:space="0" w:color="auto"/>
      </w:divBdr>
    </w:div>
    <w:div w:id="1243491144">
      <w:bodyDiv w:val="1"/>
      <w:marLeft w:val="0"/>
      <w:marRight w:val="0"/>
      <w:marTop w:val="0"/>
      <w:marBottom w:val="0"/>
      <w:divBdr>
        <w:top w:val="none" w:sz="0" w:space="0" w:color="auto"/>
        <w:left w:val="none" w:sz="0" w:space="0" w:color="auto"/>
        <w:bottom w:val="none" w:sz="0" w:space="0" w:color="auto"/>
        <w:right w:val="none" w:sz="0" w:space="0" w:color="auto"/>
      </w:divBdr>
    </w:div>
    <w:div w:id="1306083034">
      <w:bodyDiv w:val="1"/>
      <w:marLeft w:val="0"/>
      <w:marRight w:val="0"/>
      <w:marTop w:val="0"/>
      <w:marBottom w:val="0"/>
      <w:divBdr>
        <w:top w:val="none" w:sz="0" w:space="0" w:color="auto"/>
        <w:left w:val="none" w:sz="0" w:space="0" w:color="auto"/>
        <w:bottom w:val="none" w:sz="0" w:space="0" w:color="auto"/>
        <w:right w:val="none" w:sz="0" w:space="0" w:color="auto"/>
      </w:divBdr>
    </w:div>
    <w:div w:id="1330055911">
      <w:bodyDiv w:val="1"/>
      <w:marLeft w:val="0"/>
      <w:marRight w:val="0"/>
      <w:marTop w:val="0"/>
      <w:marBottom w:val="0"/>
      <w:divBdr>
        <w:top w:val="none" w:sz="0" w:space="0" w:color="auto"/>
        <w:left w:val="none" w:sz="0" w:space="0" w:color="auto"/>
        <w:bottom w:val="none" w:sz="0" w:space="0" w:color="auto"/>
        <w:right w:val="none" w:sz="0" w:space="0" w:color="auto"/>
      </w:divBdr>
    </w:div>
    <w:div w:id="1344475176">
      <w:bodyDiv w:val="1"/>
      <w:marLeft w:val="0"/>
      <w:marRight w:val="0"/>
      <w:marTop w:val="0"/>
      <w:marBottom w:val="0"/>
      <w:divBdr>
        <w:top w:val="none" w:sz="0" w:space="0" w:color="auto"/>
        <w:left w:val="none" w:sz="0" w:space="0" w:color="auto"/>
        <w:bottom w:val="none" w:sz="0" w:space="0" w:color="auto"/>
        <w:right w:val="none" w:sz="0" w:space="0" w:color="auto"/>
      </w:divBdr>
    </w:div>
    <w:div w:id="1360668181">
      <w:bodyDiv w:val="1"/>
      <w:marLeft w:val="0"/>
      <w:marRight w:val="0"/>
      <w:marTop w:val="0"/>
      <w:marBottom w:val="0"/>
      <w:divBdr>
        <w:top w:val="none" w:sz="0" w:space="0" w:color="auto"/>
        <w:left w:val="none" w:sz="0" w:space="0" w:color="auto"/>
        <w:bottom w:val="none" w:sz="0" w:space="0" w:color="auto"/>
        <w:right w:val="none" w:sz="0" w:space="0" w:color="auto"/>
      </w:divBdr>
    </w:div>
    <w:div w:id="1395161096">
      <w:bodyDiv w:val="1"/>
      <w:marLeft w:val="0"/>
      <w:marRight w:val="0"/>
      <w:marTop w:val="0"/>
      <w:marBottom w:val="0"/>
      <w:divBdr>
        <w:top w:val="none" w:sz="0" w:space="0" w:color="auto"/>
        <w:left w:val="none" w:sz="0" w:space="0" w:color="auto"/>
        <w:bottom w:val="none" w:sz="0" w:space="0" w:color="auto"/>
        <w:right w:val="none" w:sz="0" w:space="0" w:color="auto"/>
      </w:divBdr>
    </w:div>
    <w:div w:id="1413431985">
      <w:bodyDiv w:val="1"/>
      <w:marLeft w:val="0"/>
      <w:marRight w:val="0"/>
      <w:marTop w:val="0"/>
      <w:marBottom w:val="0"/>
      <w:divBdr>
        <w:top w:val="none" w:sz="0" w:space="0" w:color="auto"/>
        <w:left w:val="none" w:sz="0" w:space="0" w:color="auto"/>
        <w:bottom w:val="none" w:sz="0" w:space="0" w:color="auto"/>
        <w:right w:val="none" w:sz="0" w:space="0" w:color="auto"/>
      </w:divBdr>
    </w:div>
    <w:div w:id="1433361334">
      <w:bodyDiv w:val="1"/>
      <w:marLeft w:val="0"/>
      <w:marRight w:val="0"/>
      <w:marTop w:val="0"/>
      <w:marBottom w:val="0"/>
      <w:divBdr>
        <w:top w:val="none" w:sz="0" w:space="0" w:color="auto"/>
        <w:left w:val="none" w:sz="0" w:space="0" w:color="auto"/>
        <w:bottom w:val="none" w:sz="0" w:space="0" w:color="auto"/>
        <w:right w:val="none" w:sz="0" w:space="0" w:color="auto"/>
      </w:divBdr>
    </w:div>
    <w:div w:id="1438209309">
      <w:bodyDiv w:val="1"/>
      <w:marLeft w:val="0"/>
      <w:marRight w:val="0"/>
      <w:marTop w:val="0"/>
      <w:marBottom w:val="0"/>
      <w:divBdr>
        <w:top w:val="none" w:sz="0" w:space="0" w:color="auto"/>
        <w:left w:val="none" w:sz="0" w:space="0" w:color="auto"/>
        <w:bottom w:val="none" w:sz="0" w:space="0" w:color="auto"/>
        <w:right w:val="none" w:sz="0" w:space="0" w:color="auto"/>
      </w:divBdr>
    </w:div>
    <w:div w:id="1443108168">
      <w:bodyDiv w:val="1"/>
      <w:marLeft w:val="0"/>
      <w:marRight w:val="0"/>
      <w:marTop w:val="0"/>
      <w:marBottom w:val="0"/>
      <w:divBdr>
        <w:top w:val="none" w:sz="0" w:space="0" w:color="auto"/>
        <w:left w:val="none" w:sz="0" w:space="0" w:color="auto"/>
        <w:bottom w:val="none" w:sz="0" w:space="0" w:color="auto"/>
        <w:right w:val="none" w:sz="0" w:space="0" w:color="auto"/>
      </w:divBdr>
    </w:div>
    <w:div w:id="1483473190">
      <w:bodyDiv w:val="1"/>
      <w:marLeft w:val="0"/>
      <w:marRight w:val="0"/>
      <w:marTop w:val="0"/>
      <w:marBottom w:val="0"/>
      <w:divBdr>
        <w:top w:val="none" w:sz="0" w:space="0" w:color="auto"/>
        <w:left w:val="none" w:sz="0" w:space="0" w:color="auto"/>
        <w:bottom w:val="none" w:sz="0" w:space="0" w:color="auto"/>
        <w:right w:val="none" w:sz="0" w:space="0" w:color="auto"/>
      </w:divBdr>
    </w:div>
    <w:div w:id="1484540931">
      <w:bodyDiv w:val="1"/>
      <w:marLeft w:val="0"/>
      <w:marRight w:val="0"/>
      <w:marTop w:val="0"/>
      <w:marBottom w:val="0"/>
      <w:divBdr>
        <w:top w:val="none" w:sz="0" w:space="0" w:color="auto"/>
        <w:left w:val="none" w:sz="0" w:space="0" w:color="auto"/>
        <w:bottom w:val="none" w:sz="0" w:space="0" w:color="auto"/>
        <w:right w:val="none" w:sz="0" w:space="0" w:color="auto"/>
      </w:divBdr>
    </w:div>
    <w:div w:id="1484619041">
      <w:bodyDiv w:val="1"/>
      <w:marLeft w:val="0"/>
      <w:marRight w:val="0"/>
      <w:marTop w:val="0"/>
      <w:marBottom w:val="0"/>
      <w:divBdr>
        <w:top w:val="none" w:sz="0" w:space="0" w:color="auto"/>
        <w:left w:val="none" w:sz="0" w:space="0" w:color="auto"/>
        <w:bottom w:val="none" w:sz="0" w:space="0" w:color="auto"/>
        <w:right w:val="none" w:sz="0" w:space="0" w:color="auto"/>
      </w:divBdr>
    </w:div>
    <w:div w:id="1490751473">
      <w:bodyDiv w:val="1"/>
      <w:marLeft w:val="0"/>
      <w:marRight w:val="0"/>
      <w:marTop w:val="0"/>
      <w:marBottom w:val="0"/>
      <w:divBdr>
        <w:top w:val="none" w:sz="0" w:space="0" w:color="auto"/>
        <w:left w:val="none" w:sz="0" w:space="0" w:color="auto"/>
        <w:bottom w:val="none" w:sz="0" w:space="0" w:color="auto"/>
        <w:right w:val="none" w:sz="0" w:space="0" w:color="auto"/>
      </w:divBdr>
    </w:div>
    <w:div w:id="1503735463">
      <w:bodyDiv w:val="1"/>
      <w:marLeft w:val="0"/>
      <w:marRight w:val="0"/>
      <w:marTop w:val="0"/>
      <w:marBottom w:val="0"/>
      <w:divBdr>
        <w:top w:val="none" w:sz="0" w:space="0" w:color="auto"/>
        <w:left w:val="none" w:sz="0" w:space="0" w:color="auto"/>
        <w:bottom w:val="none" w:sz="0" w:space="0" w:color="auto"/>
        <w:right w:val="none" w:sz="0" w:space="0" w:color="auto"/>
      </w:divBdr>
    </w:div>
    <w:div w:id="1504584611">
      <w:bodyDiv w:val="1"/>
      <w:marLeft w:val="0"/>
      <w:marRight w:val="0"/>
      <w:marTop w:val="0"/>
      <w:marBottom w:val="0"/>
      <w:divBdr>
        <w:top w:val="none" w:sz="0" w:space="0" w:color="auto"/>
        <w:left w:val="none" w:sz="0" w:space="0" w:color="auto"/>
        <w:bottom w:val="none" w:sz="0" w:space="0" w:color="auto"/>
        <w:right w:val="none" w:sz="0" w:space="0" w:color="auto"/>
      </w:divBdr>
    </w:div>
    <w:div w:id="1507557126">
      <w:bodyDiv w:val="1"/>
      <w:marLeft w:val="0"/>
      <w:marRight w:val="0"/>
      <w:marTop w:val="0"/>
      <w:marBottom w:val="0"/>
      <w:divBdr>
        <w:top w:val="none" w:sz="0" w:space="0" w:color="auto"/>
        <w:left w:val="none" w:sz="0" w:space="0" w:color="auto"/>
        <w:bottom w:val="none" w:sz="0" w:space="0" w:color="auto"/>
        <w:right w:val="none" w:sz="0" w:space="0" w:color="auto"/>
      </w:divBdr>
    </w:div>
    <w:div w:id="1509980877">
      <w:bodyDiv w:val="1"/>
      <w:marLeft w:val="0"/>
      <w:marRight w:val="0"/>
      <w:marTop w:val="0"/>
      <w:marBottom w:val="0"/>
      <w:divBdr>
        <w:top w:val="none" w:sz="0" w:space="0" w:color="auto"/>
        <w:left w:val="none" w:sz="0" w:space="0" w:color="auto"/>
        <w:bottom w:val="none" w:sz="0" w:space="0" w:color="auto"/>
        <w:right w:val="none" w:sz="0" w:space="0" w:color="auto"/>
      </w:divBdr>
    </w:div>
    <w:div w:id="1523128155">
      <w:bodyDiv w:val="1"/>
      <w:marLeft w:val="0"/>
      <w:marRight w:val="0"/>
      <w:marTop w:val="0"/>
      <w:marBottom w:val="0"/>
      <w:divBdr>
        <w:top w:val="none" w:sz="0" w:space="0" w:color="auto"/>
        <w:left w:val="none" w:sz="0" w:space="0" w:color="auto"/>
        <w:bottom w:val="none" w:sz="0" w:space="0" w:color="auto"/>
        <w:right w:val="none" w:sz="0" w:space="0" w:color="auto"/>
      </w:divBdr>
    </w:div>
    <w:div w:id="1531647424">
      <w:bodyDiv w:val="1"/>
      <w:marLeft w:val="0"/>
      <w:marRight w:val="0"/>
      <w:marTop w:val="0"/>
      <w:marBottom w:val="0"/>
      <w:divBdr>
        <w:top w:val="none" w:sz="0" w:space="0" w:color="auto"/>
        <w:left w:val="none" w:sz="0" w:space="0" w:color="auto"/>
        <w:bottom w:val="none" w:sz="0" w:space="0" w:color="auto"/>
        <w:right w:val="none" w:sz="0" w:space="0" w:color="auto"/>
      </w:divBdr>
    </w:div>
    <w:div w:id="1533225646">
      <w:bodyDiv w:val="1"/>
      <w:marLeft w:val="0"/>
      <w:marRight w:val="0"/>
      <w:marTop w:val="0"/>
      <w:marBottom w:val="0"/>
      <w:divBdr>
        <w:top w:val="none" w:sz="0" w:space="0" w:color="auto"/>
        <w:left w:val="none" w:sz="0" w:space="0" w:color="auto"/>
        <w:bottom w:val="none" w:sz="0" w:space="0" w:color="auto"/>
        <w:right w:val="none" w:sz="0" w:space="0" w:color="auto"/>
      </w:divBdr>
    </w:div>
    <w:div w:id="1566260839">
      <w:bodyDiv w:val="1"/>
      <w:marLeft w:val="0"/>
      <w:marRight w:val="0"/>
      <w:marTop w:val="0"/>
      <w:marBottom w:val="0"/>
      <w:divBdr>
        <w:top w:val="none" w:sz="0" w:space="0" w:color="auto"/>
        <w:left w:val="none" w:sz="0" w:space="0" w:color="auto"/>
        <w:bottom w:val="none" w:sz="0" w:space="0" w:color="auto"/>
        <w:right w:val="none" w:sz="0" w:space="0" w:color="auto"/>
      </w:divBdr>
    </w:div>
    <w:div w:id="1587229504">
      <w:bodyDiv w:val="1"/>
      <w:marLeft w:val="0"/>
      <w:marRight w:val="0"/>
      <w:marTop w:val="0"/>
      <w:marBottom w:val="0"/>
      <w:divBdr>
        <w:top w:val="none" w:sz="0" w:space="0" w:color="auto"/>
        <w:left w:val="none" w:sz="0" w:space="0" w:color="auto"/>
        <w:bottom w:val="none" w:sz="0" w:space="0" w:color="auto"/>
        <w:right w:val="none" w:sz="0" w:space="0" w:color="auto"/>
      </w:divBdr>
    </w:div>
    <w:div w:id="1589196102">
      <w:bodyDiv w:val="1"/>
      <w:marLeft w:val="0"/>
      <w:marRight w:val="0"/>
      <w:marTop w:val="0"/>
      <w:marBottom w:val="0"/>
      <w:divBdr>
        <w:top w:val="none" w:sz="0" w:space="0" w:color="auto"/>
        <w:left w:val="none" w:sz="0" w:space="0" w:color="auto"/>
        <w:bottom w:val="none" w:sz="0" w:space="0" w:color="auto"/>
        <w:right w:val="none" w:sz="0" w:space="0" w:color="auto"/>
      </w:divBdr>
    </w:div>
    <w:div w:id="1609972272">
      <w:bodyDiv w:val="1"/>
      <w:marLeft w:val="0"/>
      <w:marRight w:val="0"/>
      <w:marTop w:val="0"/>
      <w:marBottom w:val="0"/>
      <w:divBdr>
        <w:top w:val="none" w:sz="0" w:space="0" w:color="auto"/>
        <w:left w:val="none" w:sz="0" w:space="0" w:color="auto"/>
        <w:bottom w:val="none" w:sz="0" w:space="0" w:color="auto"/>
        <w:right w:val="none" w:sz="0" w:space="0" w:color="auto"/>
      </w:divBdr>
    </w:div>
    <w:div w:id="1618491417">
      <w:bodyDiv w:val="1"/>
      <w:marLeft w:val="0"/>
      <w:marRight w:val="0"/>
      <w:marTop w:val="0"/>
      <w:marBottom w:val="0"/>
      <w:divBdr>
        <w:top w:val="none" w:sz="0" w:space="0" w:color="auto"/>
        <w:left w:val="none" w:sz="0" w:space="0" w:color="auto"/>
        <w:bottom w:val="none" w:sz="0" w:space="0" w:color="auto"/>
        <w:right w:val="none" w:sz="0" w:space="0" w:color="auto"/>
      </w:divBdr>
    </w:div>
    <w:div w:id="1620606815">
      <w:bodyDiv w:val="1"/>
      <w:marLeft w:val="0"/>
      <w:marRight w:val="0"/>
      <w:marTop w:val="0"/>
      <w:marBottom w:val="0"/>
      <w:divBdr>
        <w:top w:val="none" w:sz="0" w:space="0" w:color="auto"/>
        <w:left w:val="none" w:sz="0" w:space="0" w:color="auto"/>
        <w:bottom w:val="none" w:sz="0" w:space="0" w:color="auto"/>
        <w:right w:val="none" w:sz="0" w:space="0" w:color="auto"/>
      </w:divBdr>
    </w:div>
    <w:div w:id="1645887924">
      <w:bodyDiv w:val="1"/>
      <w:marLeft w:val="0"/>
      <w:marRight w:val="0"/>
      <w:marTop w:val="0"/>
      <w:marBottom w:val="0"/>
      <w:divBdr>
        <w:top w:val="none" w:sz="0" w:space="0" w:color="auto"/>
        <w:left w:val="none" w:sz="0" w:space="0" w:color="auto"/>
        <w:bottom w:val="none" w:sz="0" w:space="0" w:color="auto"/>
        <w:right w:val="none" w:sz="0" w:space="0" w:color="auto"/>
      </w:divBdr>
    </w:div>
    <w:div w:id="1657025164">
      <w:bodyDiv w:val="1"/>
      <w:marLeft w:val="0"/>
      <w:marRight w:val="0"/>
      <w:marTop w:val="0"/>
      <w:marBottom w:val="0"/>
      <w:divBdr>
        <w:top w:val="none" w:sz="0" w:space="0" w:color="auto"/>
        <w:left w:val="none" w:sz="0" w:space="0" w:color="auto"/>
        <w:bottom w:val="none" w:sz="0" w:space="0" w:color="auto"/>
        <w:right w:val="none" w:sz="0" w:space="0" w:color="auto"/>
      </w:divBdr>
    </w:div>
    <w:div w:id="1671712671">
      <w:bodyDiv w:val="1"/>
      <w:marLeft w:val="0"/>
      <w:marRight w:val="0"/>
      <w:marTop w:val="0"/>
      <w:marBottom w:val="0"/>
      <w:divBdr>
        <w:top w:val="none" w:sz="0" w:space="0" w:color="auto"/>
        <w:left w:val="none" w:sz="0" w:space="0" w:color="auto"/>
        <w:bottom w:val="none" w:sz="0" w:space="0" w:color="auto"/>
        <w:right w:val="none" w:sz="0" w:space="0" w:color="auto"/>
      </w:divBdr>
    </w:div>
    <w:div w:id="1674602642">
      <w:bodyDiv w:val="1"/>
      <w:marLeft w:val="0"/>
      <w:marRight w:val="0"/>
      <w:marTop w:val="0"/>
      <w:marBottom w:val="0"/>
      <w:divBdr>
        <w:top w:val="none" w:sz="0" w:space="0" w:color="auto"/>
        <w:left w:val="none" w:sz="0" w:space="0" w:color="auto"/>
        <w:bottom w:val="none" w:sz="0" w:space="0" w:color="auto"/>
        <w:right w:val="none" w:sz="0" w:space="0" w:color="auto"/>
      </w:divBdr>
    </w:div>
    <w:div w:id="1747726184">
      <w:bodyDiv w:val="1"/>
      <w:marLeft w:val="0"/>
      <w:marRight w:val="0"/>
      <w:marTop w:val="0"/>
      <w:marBottom w:val="0"/>
      <w:divBdr>
        <w:top w:val="none" w:sz="0" w:space="0" w:color="auto"/>
        <w:left w:val="none" w:sz="0" w:space="0" w:color="auto"/>
        <w:bottom w:val="none" w:sz="0" w:space="0" w:color="auto"/>
        <w:right w:val="none" w:sz="0" w:space="0" w:color="auto"/>
      </w:divBdr>
    </w:div>
    <w:div w:id="1754740972">
      <w:bodyDiv w:val="1"/>
      <w:marLeft w:val="0"/>
      <w:marRight w:val="0"/>
      <w:marTop w:val="0"/>
      <w:marBottom w:val="0"/>
      <w:divBdr>
        <w:top w:val="none" w:sz="0" w:space="0" w:color="auto"/>
        <w:left w:val="none" w:sz="0" w:space="0" w:color="auto"/>
        <w:bottom w:val="none" w:sz="0" w:space="0" w:color="auto"/>
        <w:right w:val="none" w:sz="0" w:space="0" w:color="auto"/>
      </w:divBdr>
      <w:divsChild>
        <w:div w:id="9188958">
          <w:marLeft w:val="0"/>
          <w:marRight w:val="0"/>
          <w:marTop w:val="0"/>
          <w:marBottom w:val="0"/>
          <w:divBdr>
            <w:top w:val="none" w:sz="0" w:space="0" w:color="auto"/>
            <w:left w:val="none" w:sz="0" w:space="0" w:color="auto"/>
            <w:bottom w:val="none" w:sz="0" w:space="0" w:color="auto"/>
            <w:right w:val="none" w:sz="0" w:space="0" w:color="auto"/>
          </w:divBdr>
          <w:divsChild>
            <w:div w:id="1602179638">
              <w:marLeft w:val="0"/>
              <w:marRight w:val="0"/>
              <w:marTop w:val="0"/>
              <w:marBottom w:val="0"/>
              <w:divBdr>
                <w:top w:val="none" w:sz="0" w:space="0" w:color="auto"/>
                <w:left w:val="none" w:sz="0" w:space="0" w:color="auto"/>
                <w:bottom w:val="none" w:sz="0" w:space="0" w:color="auto"/>
                <w:right w:val="none" w:sz="0" w:space="0" w:color="auto"/>
              </w:divBdr>
            </w:div>
          </w:divsChild>
        </w:div>
        <w:div w:id="54398663">
          <w:marLeft w:val="0"/>
          <w:marRight w:val="0"/>
          <w:marTop w:val="0"/>
          <w:marBottom w:val="0"/>
          <w:divBdr>
            <w:top w:val="none" w:sz="0" w:space="0" w:color="auto"/>
            <w:left w:val="none" w:sz="0" w:space="0" w:color="auto"/>
            <w:bottom w:val="none" w:sz="0" w:space="0" w:color="auto"/>
            <w:right w:val="none" w:sz="0" w:space="0" w:color="auto"/>
          </w:divBdr>
          <w:divsChild>
            <w:div w:id="114719719">
              <w:marLeft w:val="0"/>
              <w:marRight w:val="0"/>
              <w:marTop w:val="0"/>
              <w:marBottom w:val="0"/>
              <w:divBdr>
                <w:top w:val="none" w:sz="0" w:space="0" w:color="auto"/>
                <w:left w:val="none" w:sz="0" w:space="0" w:color="auto"/>
                <w:bottom w:val="none" w:sz="0" w:space="0" w:color="auto"/>
                <w:right w:val="none" w:sz="0" w:space="0" w:color="auto"/>
              </w:divBdr>
            </w:div>
          </w:divsChild>
        </w:div>
        <w:div w:id="118761894">
          <w:marLeft w:val="0"/>
          <w:marRight w:val="0"/>
          <w:marTop w:val="0"/>
          <w:marBottom w:val="0"/>
          <w:divBdr>
            <w:top w:val="none" w:sz="0" w:space="0" w:color="auto"/>
            <w:left w:val="none" w:sz="0" w:space="0" w:color="auto"/>
            <w:bottom w:val="none" w:sz="0" w:space="0" w:color="auto"/>
            <w:right w:val="none" w:sz="0" w:space="0" w:color="auto"/>
          </w:divBdr>
          <w:divsChild>
            <w:div w:id="2023778301">
              <w:marLeft w:val="0"/>
              <w:marRight w:val="0"/>
              <w:marTop w:val="0"/>
              <w:marBottom w:val="0"/>
              <w:divBdr>
                <w:top w:val="none" w:sz="0" w:space="0" w:color="auto"/>
                <w:left w:val="none" w:sz="0" w:space="0" w:color="auto"/>
                <w:bottom w:val="none" w:sz="0" w:space="0" w:color="auto"/>
                <w:right w:val="none" w:sz="0" w:space="0" w:color="auto"/>
              </w:divBdr>
            </w:div>
          </w:divsChild>
        </w:div>
        <w:div w:id="162010973">
          <w:marLeft w:val="0"/>
          <w:marRight w:val="0"/>
          <w:marTop w:val="0"/>
          <w:marBottom w:val="0"/>
          <w:divBdr>
            <w:top w:val="none" w:sz="0" w:space="0" w:color="auto"/>
            <w:left w:val="none" w:sz="0" w:space="0" w:color="auto"/>
            <w:bottom w:val="none" w:sz="0" w:space="0" w:color="auto"/>
            <w:right w:val="none" w:sz="0" w:space="0" w:color="auto"/>
          </w:divBdr>
          <w:divsChild>
            <w:div w:id="1746566159">
              <w:marLeft w:val="0"/>
              <w:marRight w:val="0"/>
              <w:marTop w:val="0"/>
              <w:marBottom w:val="0"/>
              <w:divBdr>
                <w:top w:val="none" w:sz="0" w:space="0" w:color="auto"/>
                <w:left w:val="none" w:sz="0" w:space="0" w:color="auto"/>
                <w:bottom w:val="none" w:sz="0" w:space="0" w:color="auto"/>
                <w:right w:val="none" w:sz="0" w:space="0" w:color="auto"/>
              </w:divBdr>
            </w:div>
          </w:divsChild>
        </w:div>
        <w:div w:id="172305953">
          <w:marLeft w:val="0"/>
          <w:marRight w:val="0"/>
          <w:marTop w:val="0"/>
          <w:marBottom w:val="0"/>
          <w:divBdr>
            <w:top w:val="none" w:sz="0" w:space="0" w:color="auto"/>
            <w:left w:val="none" w:sz="0" w:space="0" w:color="auto"/>
            <w:bottom w:val="none" w:sz="0" w:space="0" w:color="auto"/>
            <w:right w:val="none" w:sz="0" w:space="0" w:color="auto"/>
          </w:divBdr>
          <w:divsChild>
            <w:div w:id="1082069527">
              <w:marLeft w:val="0"/>
              <w:marRight w:val="0"/>
              <w:marTop w:val="0"/>
              <w:marBottom w:val="0"/>
              <w:divBdr>
                <w:top w:val="none" w:sz="0" w:space="0" w:color="auto"/>
                <w:left w:val="none" w:sz="0" w:space="0" w:color="auto"/>
                <w:bottom w:val="none" w:sz="0" w:space="0" w:color="auto"/>
                <w:right w:val="none" w:sz="0" w:space="0" w:color="auto"/>
              </w:divBdr>
            </w:div>
          </w:divsChild>
        </w:div>
        <w:div w:id="179241629">
          <w:marLeft w:val="0"/>
          <w:marRight w:val="0"/>
          <w:marTop w:val="0"/>
          <w:marBottom w:val="0"/>
          <w:divBdr>
            <w:top w:val="none" w:sz="0" w:space="0" w:color="auto"/>
            <w:left w:val="none" w:sz="0" w:space="0" w:color="auto"/>
            <w:bottom w:val="none" w:sz="0" w:space="0" w:color="auto"/>
            <w:right w:val="none" w:sz="0" w:space="0" w:color="auto"/>
          </w:divBdr>
          <w:divsChild>
            <w:div w:id="582494374">
              <w:marLeft w:val="0"/>
              <w:marRight w:val="0"/>
              <w:marTop w:val="0"/>
              <w:marBottom w:val="0"/>
              <w:divBdr>
                <w:top w:val="none" w:sz="0" w:space="0" w:color="auto"/>
                <w:left w:val="none" w:sz="0" w:space="0" w:color="auto"/>
                <w:bottom w:val="none" w:sz="0" w:space="0" w:color="auto"/>
                <w:right w:val="none" w:sz="0" w:space="0" w:color="auto"/>
              </w:divBdr>
            </w:div>
          </w:divsChild>
        </w:div>
        <w:div w:id="228882713">
          <w:marLeft w:val="0"/>
          <w:marRight w:val="0"/>
          <w:marTop w:val="0"/>
          <w:marBottom w:val="0"/>
          <w:divBdr>
            <w:top w:val="none" w:sz="0" w:space="0" w:color="auto"/>
            <w:left w:val="none" w:sz="0" w:space="0" w:color="auto"/>
            <w:bottom w:val="none" w:sz="0" w:space="0" w:color="auto"/>
            <w:right w:val="none" w:sz="0" w:space="0" w:color="auto"/>
          </w:divBdr>
          <w:divsChild>
            <w:div w:id="1167017175">
              <w:marLeft w:val="0"/>
              <w:marRight w:val="0"/>
              <w:marTop w:val="0"/>
              <w:marBottom w:val="0"/>
              <w:divBdr>
                <w:top w:val="none" w:sz="0" w:space="0" w:color="auto"/>
                <w:left w:val="none" w:sz="0" w:space="0" w:color="auto"/>
                <w:bottom w:val="none" w:sz="0" w:space="0" w:color="auto"/>
                <w:right w:val="none" w:sz="0" w:space="0" w:color="auto"/>
              </w:divBdr>
            </w:div>
          </w:divsChild>
        </w:div>
        <w:div w:id="338895011">
          <w:marLeft w:val="0"/>
          <w:marRight w:val="0"/>
          <w:marTop w:val="0"/>
          <w:marBottom w:val="0"/>
          <w:divBdr>
            <w:top w:val="none" w:sz="0" w:space="0" w:color="auto"/>
            <w:left w:val="none" w:sz="0" w:space="0" w:color="auto"/>
            <w:bottom w:val="none" w:sz="0" w:space="0" w:color="auto"/>
            <w:right w:val="none" w:sz="0" w:space="0" w:color="auto"/>
          </w:divBdr>
          <w:divsChild>
            <w:div w:id="1881628809">
              <w:marLeft w:val="0"/>
              <w:marRight w:val="0"/>
              <w:marTop w:val="0"/>
              <w:marBottom w:val="0"/>
              <w:divBdr>
                <w:top w:val="none" w:sz="0" w:space="0" w:color="auto"/>
                <w:left w:val="none" w:sz="0" w:space="0" w:color="auto"/>
                <w:bottom w:val="none" w:sz="0" w:space="0" w:color="auto"/>
                <w:right w:val="none" w:sz="0" w:space="0" w:color="auto"/>
              </w:divBdr>
            </w:div>
          </w:divsChild>
        </w:div>
        <w:div w:id="347173638">
          <w:marLeft w:val="0"/>
          <w:marRight w:val="0"/>
          <w:marTop w:val="0"/>
          <w:marBottom w:val="0"/>
          <w:divBdr>
            <w:top w:val="none" w:sz="0" w:space="0" w:color="auto"/>
            <w:left w:val="none" w:sz="0" w:space="0" w:color="auto"/>
            <w:bottom w:val="none" w:sz="0" w:space="0" w:color="auto"/>
            <w:right w:val="none" w:sz="0" w:space="0" w:color="auto"/>
          </w:divBdr>
          <w:divsChild>
            <w:div w:id="1975018036">
              <w:marLeft w:val="0"/>
              <w:marRight w:val="0"/>
              <w:marTop w:val="0"/>
              <w:marBottom w:val="0"/>
              <w:divBdr>
                <w:top w:val="none" w:sz="0" w:space="0" w:color="auto"/>
                <w:left w:val="none" w:sz="0" w:space="0" w:color="auto"/>
                <w:bottom w:val="none" w:sz="0" w:space="0" w:color="auto"/>
                <w:right w:val="none" w:sz="0" w:space="0" w:color="auto"/>
              </w:divBdr>
            </w:div>
          </w:divsChild>
        </w:div>
        <w:div w:id="348801339">
          <w:marLeft w:val="0"/>
          <w:marRight w:val="0"/>
          <w:marTop w:val="0"/>
          <w:marBottom w:val="0"/>
          <w:divBdr>
            <w:top w:val="none" w:sz="0" w:space="0" w:color="auto"/>
            <w:left w:val="none" w:sz="0" w:space="0" w:color="auto"/>
            <w:bottom w:val="none" w:sz="0" w:space="0" w:color="auto"/>
            <w:right w:val="none" w:sz="0" w:space="0" w:color="auto"/>
          </w:divBdr>
          <w:divsChild>
            <w:div w:id="700712440">
              <w:marLeft w:val="0"/>
              <w:marRight w:val="0"/>
              <w:marTop w:val="0"/>
              <w:marBottom w:val="0"/>
              <w:divBdr>
                <w:top w:val="none" w:sz="0" w:space="0" w:color="auto"/>
                <w:left w:val="none" w:sz="0" w:space="0" w:color="auto"/>
                <w:bottom w:val="none" w:sz="0" w:space="0" w:color="auto"/>
                <w:right w:val="none" w:sz="0" w:space="0" w:color="auto"/>
              </w:divBdr>
            </w:div>
          </w:divsChild>
        </w:div>
        <w:div w:id="365446189">
          <w:marLeft w:val="0"/>
          <w:marRight w:val="0"/>
          <w:marTop w:val="0"/>
          <w:marBottom w:val="0"/>
          <w:divBdr>
            <w:top w:val="none" w:sz="0" w:space="0" w:color="auto"/>
            <w:left w:val="none" w:sz="0" w:space="0" w:color="auto"/>
            <w:bottom w:val="none" w:sz="0" w:space="0" w:color="auto"/>
            <w:right w:val="none" w:sz="0" w:space="0" w:color="auto"/>
          </w:divBdr>
          <w:divsChild>
            <w:div w:id="855778317">
              <w:marLeft w:val="0"/>
              <w:marRight w:val="0"/>
              <w:marTop w:val="0"/>
              <w:marBottom w:val="0"/>
              <w:divBdr>
                <w:top w:val="none" w:sz="0" w:space="0" w:color="auto"/>
                <w:left w:val="none" w:sz="0" w:space="0" w:color="auto"/>
                <w:bottom w:val="none" w:sz="0" w:space="0" w:color="auto"/>
                <w:right w:val="none" w:sz="0" w:space="0" w:color="auto"/>
              </w:divBdr>
            </w:div>
          </w:divsChild>
        </w:div>
        <w:div w:id="429933530">
          <w:marLeft w:val="0"/>
          <w:marRight w:val="0"/>
          <w:marTop w:val="0"/>
          <w:marBottom w:val="0"/>
          <w:divBdr>
            <w:top w:val="none" w:sz="0" w:space="0" w:color="auto"/>
            <w:left w:val="none" w:sz="0" w:space="0" w:color="auto"/>
            <w:bottom w:val="none" w:sz="0" w:space="0" w:color="auto"/>
            <w:right w:val="none" w:sz="0" w:space="0" w:color="auto"/>
          </w:divBdr>
          <w:divsChild>
            <w:div w:id="256132789">
              <w:marLeft w:val="0"/>
              <w:marRight w:val="0"/>
              <w:marTop w:val="0"/>
              <w:marBottom w:val="0"/>
              <w:divBdr>
                <w:top w:val="none" w:sz="0" w:space="0" w:color="auto"/>
                <w:left w:val="none" w:sz="0" w:space="0" w:color="auto"/>
                <w:bottom w:val="none" w:sz="0" w:space="0" w:color="auto"/>
                <w:right w:val="none" w:sz="0" w:space="0" w:color="auto"/>
              </w:divBdr>
            </w:div>
          </w:divsChild>
        </w:div>
        <w:div w:id="431440944">
          <w:marLeft w:val="0"/>
          <w:marRight w:val="0"/>
          <w:marTop w:val="0"/>
          <w:marBottom w:val="0"/>
          <w:divBdr>
            <w:top w:val="none" w:sz="0" w:space="0" w:color="auto"/>
            <w:left w:val="none" w:sz="0" w:space="0" w:color="auto"/>
            <w:bottom w:val="none" w:sz="0" w:space="0" w:color="auto"/>
            <w:right w:val="none" w:sz="0" w:space="0" w:color="auto"/>
          </w:divBdr>
          <w:divsChild>
            <w:div w:id="1144852158">
              <w:marLeft w:val="0"/>
              <w:marRight w:val="0"/>
              <w:marTop w:val="0"/>
              <w:marBottom w:val="0"/>
              <w:divBdr>
                <w:top w:val="none" w:sz="0" w:space="0" w:color="auto"/>
                <w:left w:val="none" w:sz="0" w:space="0" w:color="auto"/>
                <w:bottom w:val="none" w:sz="0" w:space="0" w:color="auto"/>
                <w:right w:val="none" w:sz="0" w:space="0" w:color="auto"/>
              </w:divBdr>
            </w:div>
          </w:divsChild>
        </w:div>
        <w:div w:id="470634587">
          <w:marLeft w:val="0"/>
          <w:marRight w:val="0"/>
          <w:marTop w:val="0"/>
          <w:marBottom w:val="0"/>
          <w:divBdr>
            <w:top w:val="none" w:sz="0" w:space="0" w:color="auto"/>
            <w:left w:val="none" w:sz="0" w:space="0" w:color="auto"/>
            <w:bottom w:val="none" w:sz="0" w:space="0" w:color="auto"/>
            <w:right w:val="none" w:sz="0" w:space="0" w:color="auto"/>
          </w:divBdr>
          <w:divsChild>
            <w:div w:id="1510755374">
              <w:marLeft w:val="0"/>
              <w:marRight w:val="0"/>
              <w:marTop w:val="0"/>
              <w:marBottom w:val="0"/>
              <w:divBdr>
                <w:top w:val="none" w:sz="0" w:space="0" w:color="auto"/>
                <w:left w:val="none" w:sz="0" w:space="0" w:color="auto"/>
                <w:bottom w:val="none" w:sz="0" w:space="0" w:color="auto"/>
                <w:right w:val="none" w:sz="0" w:space="0" w:color="auto"/>
              </w:divBdr>
            </w:div>
          </w:divsChild>
        </w:div>
        <w:div w:id="515849234">
          <w:marLeft w:val="0"/>
          <w:marRight w:val="0"/>
          <w:marTop w:val="0"/>
          <w:marBottom w:val="0"/>
          <w:divBdr>
            <w:top w:val="none" w:sz="0" w:space="0" w:color="auto"/>
            <w:left w:val="none" w:sz="0" w:space="0" w:color="auto"/>
            <w:bottom w:val="none" w:sz="0" w:space="0" w:color="auto"/>
            <w:right w:val="none" w:sz="0" w:space="0" w:color="auto"/>
          </w:divBdr>
          <w:divsChild>
            <w:div w:id="1907687558">
              <w:marLeft w:val="0"/>
              <w:marRight w:val="0"/>
              <w:marTop w:val="0"/>
              <w:marBottom w:val="0"/>
              <w:divBdr>
                <w:top w:val="none" w:sz="0" w:space="0" w:color="auto"/>
                <w:left w:val="none" w:sz="0" w:space="0" w:color="auto"/>
                <w:bottom w:val="none" w:sz="0" w:space="0" w:color="auto"/>
                <w:right w:val="none" w:sz="0" w:space="0" w:color="auto"/>
              </w:divBdr>
            </w:div>
          </w:divsChild>
        </w:div>
        <w:div w:id="564535161">
          <w:marLeft w:val="0"/>
          <w:marRight w:val="0"/>
          <w:marTop w:val="0"/>
          <w:marBottom w:val="0"/>
          <w:divBdr>
            <w:top w:val="none" w:sz="0" w:space="0" w:color="auto"/>
            <w:left w:val="none" w:sz="0" w:space="0" w:color="auto"/>
            <w:bottom w:val="none" w:sz="0" w:space="0" w:color="auto"/>
            <w:right w:val="none" w:sz="0" w:space="0" w:color="auto"/>
          </w:divBdr>
          <w:divsChild>
            <w:div w:id="258758459">
              <w:marLeft w:val="0"/>
              <w:marRight w:val="0"/>
              <w:marTop w:val="0"/>
              <w:marBottom w:val="0"/>
              <w:divBdr>
                <w:top w:val="none" w:sz="0" w:space="0" w:color="auto"/>
                <w:left w:val="none" w:sz="0" w:space="0" w:color="auto"/>
                <w:bottom w:val="none" w:sz="0" w:space="0" w:color="auto"/>
                <w:right w:val="none" w:sz="0" w:space="0" w:color="auto"/>
              </w:divBdr>
            </w:div>
          </w:divsChild>
        </w:div>
        <w:div w:id="611743475">
          <w:marLeft w:val="0"/>
          <w:marRight w:val="0"/>
          <w:marTop w:val="0"/>
          <w:marBottom w:val="0"/>
          <w:divBdr>
            <w:top w:val="none" w:sz="0" w:space="0" w:color="auto"/>
            <w:left w:val="none" w:sz="0" w:space="0" w:color="auto"/>
            <w:bottom w:val="none" w:sz="0" w:space="0" w:color="auto"/>
            <w:right w:val="none" w:sz="0" w:space="0" w:color="auto"/>
          </w:divBdr>
          <w:divsChild>
            <w:div w:id="362286202">
              <w:marLeft w:val="0"/>
              <w:marRight w:val="0"/>
              <w:marTop w:val="0"/>
              <w:marBottom w:val="0"/>
              <w:divBdr>
                <w:top w:val="none" w:sz="0" w:space="0" w:color="auto"/>
                <w:left w:val="none" w:sz="0" w:space="0" w:color="auto"/>
                <w:bottom w:val="none" w:sz="0" w:space="0" w:color="auto"/>
                <w:right w:val="none" w:sz="0" w:space="0" w:color="auto"/>
              </w:divBdr>
            </w:div>
          </w:divsChild>
        </w:div>
        <w:div w:id="638459653">
          <w:marLeft w:val="0"/>
          <w:marRight w:val="0"/>
          <w:marTop w:val="0"/>
          <w:marBottom w:val="0"/>
          <w:divBdr>
            <w:top w:val="none" w:sz="0" w:space="0" w:color="auto"/>
            <w:left w:val="none" w:sz="0" w:space="0" w:color="auto"/>
            <w:bottom w:val="none" w:sz="0" w:space="0" w:color="auto"/>
            <w:right w:val="none" w:sz="0" w:space="0" w:color="auto"/>
          </w:divBdr>
          <w:divsChild>
            <w:div w:id="1764960226">
              <w:marLeft w:val="0"/>
              <w:marRight w:val="0"/>
              <w:marTop w:val="0"/>
              <w:marBottom w:val="0"/>
              <w:divBdr>
                <w:top w:val="none" w:sz="0" w:space="0" w:color="auto"/>
                <w:left w:val="none" w:sz="0" w:space="0" w:color="auto"/>
                <w:bottom w:val="none" w:sz="0" w:space="0" w:color="auto"/>
                <w:right w:val="none" w:sz="0" w:space="0" w:color="auto"/>
              </w:divBdr>
            </w:div>
          </w:divsChild>
        </w:div>
        <w:div w:id="640307257">
          <w:marLeft w:val="0"/>
          <w:marRight w:val="0"/>
          <w:marTop w:val="0"/>
          <w:marBottom w:val="0"/>
          <w:divBdr>
            <w:top w:val="none" w:sz="0" w:space="0" w:color="auto"/>
            <w:left w:val="none" w:sz="0" w:space="0" w:color="auto"/>
            <w:bottom w:val="none" w:sz="0" w:space="0" w:color="auto"/>
            <w:right w:val="none" w:sz="0" w:space="0" w:color="auto"/>
          </w:divBdr>
          <w:divsChild>
            <w:div w:id="536357905">
              <w:marLeft w:val="0"/>
              <w:marRight w:val="0"/>
              <w:marTop w:val="0"/>
              <w:marBottom w:val="0"/>
              <w:divBdr>
                <w:top w:val="none" w:sz="0" w:space="0" w:color="auto"/>
                <w:left w:val="none" w:sz="0" w:space="0" w:color="auto"/>
                <w:bottom w:val="none" w:sz="0" w:space="0" w:color="auto"/>
                <w:right w:val="none" w:sz="0" w:space="0" w:color="auto"/>
              </w:divBdr>
            </w:div>
          </w:divsChild>
        </w:div>
        <w:div w:id="650791338">
          <w:marLeft w:val="0"/>
          <w:marRight w:val="0"/>
          <w:marTop w:val="0"/>
          <w:marBottom w:val="0"/>
          <w:divBdr>
            <w:top w:val="none" w:sz="0" w:space="0" w:color="auto"/>
            <w:left w:val="none" w:sz="0" w:space="0" w:color="auto"/>
            <w:bottom w:val="none" w:sz="0" w:space="0" w:color="auto"/>
            <w:right w:val="none" w:sz="0" w:space="0" w:color="auto"/>
          </w:divBdr>
          <w:divsChild>
            <w:div w:id="1276911212">
              <w:marLeft w:val="0"/>
              <w:marRight w:val="0"/>
              <w:marTop w:val="0"/>
              <w:marBottom w:val="0"/>
              <w:divBdr>
                <w:top w:val="none" w:sz="0" w:space="0" w:color="auto"/>
                <w:left w:val="none" w:sz="0" w:space="0" w:color="auto"/>
                <w:bottom w:val="none" w:sz="0" w:space="0" w:color="auto"/>
                <w:right w:val="none" w:sz="0" w:space="0" w:color="auto"/>
              </w:divBdr>
            </w:div>
          </w:divsChild>
        </w:div>
        <w:div w:id="660276183">
          <w:marLeft w:val="0"/>
          <w:marRight w:val="0"/>
          <w:marTop w:val="0"/>
          <w:marBottom w:val="0"/>
          <w:divBdr>
            <w:top w:val="none" w:sz="0" w:space="0" w:color="auto"/>
            <w:left w:val="none" w:sz="0" w:space="0" w:color="auto"/>
            <w:bottom w:val="none" w:sz="0" w:space="0" w:color="auto"/>
            <w:right w:val="none" w:sz="0" w:space="0" w:color="auto"/>
          </w:divBdr>
          <w:divsChild>
            <w:div w:id="1996445453">
              <w:marLeft w:val="0"/>
              <w:marRight w:val="0"/>
              <w:marTop w:val="0"/>
              <w:marBottom w:val="0"/>
              <w:divBdr>
                <w:top w:val="none" w:sz="0" w:space="0" w:color="auto"/>
                <w:left w:val="none" w:sz="0" w:space="0" w:color="auto"/>
                <w:bottom w:val="none" w:sz="0" w:space="0" w:color="auto"/>
                <w:right w:val="none" w:sz="0" w:space="0" w:color="auto"/>
              </w:divBdr>
            </w:div>
          </w:divsChild>
        </w:div>
        <w:div w:id="660813882">
          <w:marLeft w:val="0"/>
          <w:marRight w:val="0"/>
          <w:marTop w:val="0"/>
          <w:marBottom w:val="0"/>
          <w:divBdr>
            <w:top w:val="none" w:sz="0" w:space="0" w:color="auto"/>
            <w:left w:val="none" w:sz="0" w:space="0" w:color="auto"/>
            <w:bottom w:val="none" w:sz="0" w:space="0" w:color="auto"/>
            <w:right w:val="none" w:sz="0" w:space="0" w:color="auto"/>
          </w:divBdr>
          <w:divsChild>
            <w:div w:id="373386762">
              <w:marLeft w:val="0"/>
              <w:marRight w:val="0"/>
              <w:marTop w:val="0"/>
              <w:marBottom w:val="0"/>
              <w:divBdr>
                <w:top w:val="none" w:sz="0" w:space="0" w:color="auto"/>
                <w:left w:val="none" w:sz="0" w:space="0" w:color="auto"/>
                <w:bottom w:val="none" w:sz="0" w:space="0" w:color="auto"/>
                <w:right w:val="none" w:sz="0" w:space="0" w:color="auto"/>
              </w:divBdr>
            </w:div>
          </w:divsChild>
        </w:div>
        <w:div w:id="671103571">
          <w:marLeft w:val="0"/>
          <w:marRight w:val="0"/>
          <w:marTop w:val="0"/>
          <w:marBottom w:val="0"/>
          <w:divBdr>
            <w:top w:val="none" w:sz="0" w:space="0" w:color="auto"/>
            <w:left w:val="none" w:sz="0" w:space="0" w:color="auto"/>
            <w:bottom w:val="none" w:sz="0" w:space="0" w:color="auto"/>
            <w:right w:val="none" w:sz="0" w:space="0" w:color="auto"/>
          </w:divBdr>
          <w:divsChild>
            <w:div w:id="1200046496">
              <w:marLeft w:val="0"/>
              <w:marRight w:val="0"/>
              <w:marTop w:val="0"/>
              <w:marBottom w:val="0"/>
              <w:divBdr>
                <w:top w:val="none" w:sz="0" w:space="0" w:color="auto"/>
                <w:left w:val="none" w:sz="0" w:space="0" w:color="auto"/>
                <w:bottom w:val="none" w:sz="0" w:space="0" w:color="auto"/>
                <w:right w:val="none" w:sz="0" w:space="0" w:color="auto"/>
              </w:divBdr>
            </w:div>
          </w:divsChild>
        </w:div>
        <w:div w:id="712390797">
          <w:marLeft w:val="0"/>
          <w:marRight w:val="0"/>
          <w:marTop w:val="0"/>
          <w:marBottom w:val="0"/>
          <w:divBdr>
            <w:top w:val="none" w:sz="0" w:space="0" w:color="auto"/>
            <w:left w:val="none" w:sz="0" w:space="0" w:color="auto"/>
            <w:bottom w:val="none" w:sz="0" w:space="0" w:color="auto"/>
            <w:right w:val="none" w:sz="0" w:space="0" w:color="auto"/>
          </w:divBdr>
          <w:divsChild>
            <w:div w:id="1182476749">
              <w:marLeft w:val="0"/>
              <w:marRight w:val="0"/>
              <w:marTop w:val="0"/>
              <w:marBottom w:val="0"/>
              <w:divBdr>
                <w:top w:val="none" w:sz="0" w:space="0" w:color="auto"/>
                <w:left w:val="none" w:sz="0" w:space="0" w:color="auto"/>
                <w:bottom w:val="none" w:sz="0" w:space="0" w:color="auto"/>
                <w:right w:val="none" w:sz="0" w:space="0" w:color="auto"/>
              </w:divBdr>
            </w:div>
          </w:divsChild>
        </w:div>
        <w:div w:id="906644288">
          <w:marLeft w:val="0"/>
          <w:marRight w:val="0"/>
          <w:marTop w:val="0"/>
          <w:marBottom w:val="0"/>
          <w:divBdr>
            <w:top w:val="none" w:sz="0" w:space="0" w:color="auto"/>
            <w:left w:val="none" w:sz="0" w:space="0" w:color="auto"/>
            <w:bottom w:val="none" w:sz="0" w:space="0" w:color="auto"/>
            <w:right w:val="none" w:sz="0" w:space="0" w:color="auto"/>
          </w:divBdr>
          <w:divsChild>
            <w:div w:id="648368919">
              <w:marLeft w:val="0"/>
              <w:marRight w:val="0"/>
              <w:marTop w:val="0"/>
              <w:marBottom w:val="0"/>
              <w:divBdr>
                <w:top w:val="none" w:sz="0" w:space="0" w:color="auto"/>
                <w:left w:val="none" w:sz="0" w:space="0" w:color="auto"/>
                <w:bottom w:val="none" w:sz="0" w:space="0" w:color="auto"/>
                <w:right w:val="none" w:sz="0" w:space="0" w:color="auto"/>
              </w:divBdr>
            </w:div>
          </w:divsChild>
        </w:div>
        <w:div w:id="1005211654">
          <w:marLeft w:val="0"/>
          <w:marRight w:val="0"/>
          <w:marTop w:val="0"/>
          <w:marBottom w:val="0"/>
          <w:divBdr>
            <w:top w:val="none" w:sz="0" w:space="0" w:color="auto"/>
            <w:left w:val="none" w:sz="0" w:space="0" w:color="auto"/>
            <w:bottom w:val="none" w:sz="0" w:space="0" w:color="auto"/>
            <w:right w:val="none" w:sz="0" w:space="0" w:color="auto"/>
          </w:divBdr>
          <w:divsChild>
            <w:div w:id="503472099">
              <w:marLeft w:val="0"/>
              <w:marRight w:val="0"/>
              <w:marTop w:val="0"/>
              <w:marBottom w:val="0"/>
              <w:divBdr>
                <w:top w:val="none" w:sz="0" w:space="0" w:color="auto"/>
                <w:left w:val="none" w:sz="0" w:space="0" w:color="auto"/>
                <w:bottom w:val="none" w:sz="0" w:space="0" w:color="auto"/>
                <w:right w:val="none" w:sz="0" w:space="0" w:color="auto"/>
              </w:divBdr>
            </w:div>
          </w:divsChild>
        </w:div>
        <w:div w:id="1024555718">
          <w:marLeft w:val="0"/>
          <w:marRight w:val="0"/>
          <w:marTop w:val="0"/>
          <w:marBottom w:val="0"/>
          <w:divBdr>
            <w:top w:val="none" w:sz="0" w:space="0" w:color="auto"/>
            <w:left w:val="none" w:sz="0" w:space="0" w:color="auto"/>
            <w:bottom w:val="none" w:sz="0" w:space="0" w:color="auto"/>
            <w:right w:val="none" w:sz="0" w:space="0" w:color="auto"/>
          </w:divBdr>
          <w:divsChild>
            <w:div w:id="279803837">
              <w:marLeft w:val="0"/>
              <w:marRight w:val="0"/>
              <w:marTop w:val="0"/>
              <w:marBottom w:val="0"/>
              <w:divBdr>
                <w:top w:val="none" w:sz="0" w:space="0" w:color="auto"/>
                <w:left w:val="none" w:sz="0" w:space="0" w:color="auto"/>
                <w:bottom w:val="none" w:sz="0" w:space="0" w:color="auto"/>
                <w:right w:val="none" w:sz="0" w:space="0" w:color="auto"/>
              </w:divBdr>
            </w:div>
          </w:divsChild>
        </w:div>
        <w:div w:id="1033268946">
          <w:marLeft w:val="0"/>
          <w:marRight w:val="0"/>
          <w:marTop w:val="0"/>
          <w:marBottom w:val="0"/>
          <w:divBdr>
            <w:top w:val="none" w:sz="0" w:space="0" w:color="auto"/>
            <w:left w:val="none" w:sz="0" w:space="0" w:color="auto"/>
            <w:bottom w:val="none" w:sz="0" w:space="0" w:color="auto"/>
            <w:right w:val="none" w:sz="0" w:space="0" w:color="auto"/>
          </w:divBdr>
          <w:divsChild>
            <w:div w:id="1607543706">
              <w:marLeft w:val="0"/>
              <w:marRight w:val="0"/>
              <w:marTop w:val="0"/>
              <w:marBottom w:val="0"/>
              <w:divBdr>
                <w:top w:val="none" w:sz="0" w:space="0" w:color="auto"/>
                <w:left w:val="none" w:sz="0" w:space="0" w:color="auto"/>
                <w:bottom w:val="none" w:sz="0" w:space="0" w:color="auto"/>
                <w:right w:val="none" w:sz="0" w:space="0" w:color="auto"/>
              </w:divBdr>
            </w:div>
          </w:divsChild>
        </w:div>
        <w:div w:id="1059671395">
          <w:marLeft w:val="0"/>
          <w:marRight w:val="0"/>
          <w:marTop w:val="0"/>
          <w:marBottom w:val="0"/>
          <w:divBdr>
            <w:top w:val="none" w:sz="0" w:space="0" w:color="auto"/>
            <w:left w:val="none" w:sz="0" w:space="0" w:color="auto"/>
            <w:bottom w:val="none" w:sz="0" w:space="0" w:color="auto"/>
            <w:right w:val="none" w:sz="0" w:space="0" w:color="auto"/>
          </w:divBdr>
          <w:divsChild>
            <w:div w:id="365182058">
              <w:marLeft w:val="0"/>
              <w:marRight w:val="0"/>
              <w:marTop w:val="0"/>
              <w:marBottom w:val="0"/>
              <w:divBdr>
                <w:top w:val="none" w:sz="0" w:space="0" w:color="auto"/>
                <w:left w:val="none" w:sz="0" w:space="0" w:color="auto"/>
                <w:bottom w:val="none" w:sz="0" w:space="0" w:color="auto"/>
                <w:right w:val="none" w:sz="0" w:space="0" w:color="auto"/>
              </w:divBdr>
            </w:div>
          </w:divsChild>
        </w:div>
        <w:div w:id="1093161858">
          <w:marLeft w:val="0"/>
          <w:marRight w:val="0"/>
          <w:marTop w:val="0"/>
          <w:marBottom w:val="0"/>
          <w:divBdr>
            <w:top w:val="none" w:sz="0" w:space="0" w:color="auto"/>
            <w:left w:val="none" w:sz="0" w:space="0" w:color="auto"/>
            <w:bottom w:val="none" w:sz="0" w:space="0" w:color="auto"/>
            <w:right w:val="none" w:sz="0" w:space="0" w:color="auto"/>
          </w:divBdr>
          <w:divsChild>
            <w:div w:id="1245185786">
              <w:marLeft w:val="0"/>
              <w:marRight w:val="0"/>
              <w:marTop w:val="0"/>
              <w:marBottom w:val="0"/>
              <w:divBdr>
                <w:top w:val="none" w:sz="0" w:space="0" w:color="auto"/>
                <w:left w:val="none" w:sz="0" w:space="0" w:color="auto"/>
                <w:bottom w:val="none" w:sz="0" w:space="0" w:color="auto"/>
                <w:right w:val="none" w:sz="0" w:space="0" w:color="auto"/>
              </w:divBdr>
            </w:div>
          </w:divsChild>
        </w:div>
        <w:div w:id="1117682099">
          <w:marLeft w:val="0"/>
          <w:marRight w:val="0"/>
          <w:marTop w:val="0"/>
          <w:marBottom w:val="0"/>
          <w:divBdr>
            <w:top w:val="none" w:sz="0" w:space="0" w:color="auto"/>
            <w:left w:val="none" w:sz="0" w:space="0" w:color="auto"/>
            <w:bottom w:val="none" w:sz="0" w:space="0" w:color="auto"/>
            <w:right w:val="none" w:sz="0" w:space="0" w:color="auto"/>
          </w:divBdr>
          <w:divsChild>
            <w:div w:id="1218661503">
              <w:marLeft w:val="0"/>
              <w:marRight w:val="0"/>
              <w:marTop w:val="0"/>
              <w:marBottom w:val="0"/>
              <w:divBdr>
                <w:top w:val="none" w:sz="0" w:space="0" w:color="auto"/>
                <w:left w:val="none" w:sz="0" w:space="0" w:color="auto"/>
                <w:bottom w:val="none" w:sz="0" w:space="0" w:color="auto"/>
                <w:right w:val="none" w:sz="0" w:space="0" w:color="auto"/>
              </w:divBdr>
            </w:div>
          </w:divsChild>
        </w:div>
        <w:div w:id="1148859068">
          <w:marLeft w:val="0"/>
          <w:marRight w:val="0"/>
          <w:marTop w:val="0"/>
          <w:marBottom w:val="0"/>
          <w:divBdr>
            <w:top w:val="none" w:sz="0" w:space="0" w:color="auto"/>
            <w:left w:val="none" w:sz="0" w:space="0" w:color="auto"/>
            <w:bottom w:val="none" w:sz="0" w:space="0" w:color="auto"/>
            <w:right w:val="none" w:sz="0" w:space="0" w:color="auto"/>
          </w:divBdr>
          <w:divsChild>
            <w:div w:id="1712536448">
              <w:marLeft w:val="0"/>
              <w:marRight w:val="0"/>
              <w:marTop w:val="0"/>
              <w:marBottom w:val="0"/>
              <w:divBdr>
                <w:top w:val="none" w:sz="0" w:space="0" w:color="auto"/>
                <w:left w:val="none" w:sz="0" w:space="0" w:color="auto"/>
                <w:bottom w:val="none" w:sz="0" w:space="0" w:color="auto"/>
                <w:right w:val="none" w:sz="0" w:space="0" w:color="auto"/>
              </w:divBdr>
            </w:div>
          </w:divsChild>
        </w:div>
        <w:div w:id="1167090287">
          <w:marLeft w:val="0"/>
          <w:marRight w:val="0"/>
          <w:marTop w:val="0"/>
          <w:marBottom w:val="0"/>
          <w:divBdr>
            <w:top w:val="none" w:sz="0" w:space="0" w:color="auto"/>
            <w:left w:val="none" w:sz="0" w:space="0" w:color="auto"/>
            <w:bottom w:val="none" w:sz="0" w:space="0" w:color="auto"/>
            <w:right w:val="none" w:sz="0" w:space="0" w:color="auto"/>
          </w:divBdr>
          <w:divsChild>
            <w:div w:id="1050229045">
              <w:marLeft w:val="0"/>
              <w:marRight w:val="0"/>
              <w:marTop w:val="0"/>
              <w:marBottom w:val="0"/>
              <w:divBdr>
                <w:top w:val="none" w:sz="0" w:space="0" w:color="auto"/>
                <w:left w:val="none" w:sz="0" w:space="0" w:color="auto"/>
                <w:bottom w:val="none" w:sz="0" w:space="0" w:color="auto"/>
                <w:right w:val="none" w:sz="0" w:space="0" w:color="auto"/>
              </w:divBdr>
            </w:div>
          </w:divsChild>
        </w:div>
        <w:div w:id="1169297070">
          <w:marLeft w:val="0"/>
          <w:marRight w:val="0"/>
          <w:marTop w:val="0"/>
          <w:marBottom w:val="0"/>
          <w:divBdr>
            <w:top w:val="none" w:sz="0" w:space="0" w:color="auto"/>
            <w:left w:val="none" w:sz="0" w:space="0" w:color="auto"/>
            <w:bottom w:val="none" w:sz="0" w:space="0" w:color="auto"/>
            <w:right w:val="none" w:sz="0" w:space="0" w:color="auto"/>
          </w:divBdr>
          <w:divsChild>
            <w:div w:id="1922638398">
              <w:marLeft w:val="0"/>
              <w:marRight w:val="0"/>
              <w:marTop w:val="0"/>
              <w:marBottom w:val="0"/>
              <w:divBdr>
                <w:top w:val="none" w:sz="0" w:space="0" w:color="auto"/>
                <w:left w:val="none" w:sz="0" w:space="0" w:color="auto"/>
                <w:bottom w:val="none" w:sz="0" w:space="0" w:color="auto"/>
                <w:right w:val="none" w:sz="0" w:space="0" w:color="auto"/>
              </w:divBdr>
            </w:div>
          </w:divsChild>
        </w:div>
        <w:div w:id="1189486738">
          <w:marLeft w:val="0"/>
          <w:marRight w:val="0"/>
          <w:marTop w:val="0"/>
          <w:marBottom w:val="0"/>
          <w:divBdr>
            <w:top w:val="none" w:sz="0" w:space="0" w:color="auto"/>
            <w:left w:val="none" w:sz="0" w:space="0" w:color="auto"/>
            <w:bottom w:val="none" w:sz="0" w:space="0" w:color="auto"/>
            <w:right w:val="none" w:sz="0" w:space="0" w:color="auto"/>
          </w:divBdr>
          <w:divsChild>
            <w:div w:id="219751655">
              <w:marLeft w:val="0"/>
              <w:marRight w:val="0"/>
              <w:marTop w:val="0"/>
              <w:marBottom w:val="0"/>
              <w:divBdr>
                <w:top w:val="none" w:sz="0" w:space="0" w:color="auto"/>
                <w:left w:val="none" w:sz="0" w:space="0" w:color="auto"/>
                <w:bottom w:val="none" w:sz="0" w:space="0" w:color="auto"/>
                <w:right w:val="none" w:sz="0" w:space="0" w:color="auto"/>
              </w:divBdr>
            </w:div>
          </w:divsChild>
        </w:div>
        <w:div w:id="1205823259">
          <w:marLeft w:val="0"/>
          <w:marRight w:val="0"/>
          <w:marTop w:val="0"/>
          <w:marBottom w:val="0"/>
          <w:divBdr>
            <w:top w:val="none" w:sz="0" w:space="0" w:color="auto"/>
            <w:left w:val="none" w:sz="0" w:space="0" w:color="auto"/>
            <w:bottom w:val="none" w:sz="0" w:space="0" w:color="auto"/>
            <w:right w:val="none" w:sz="0" w:space="0" w:color="auto"/>
          </w:divBdr>
          <w:divsChild>
            <w:div w:id="523783569">
              <w:marLeft w:val="0"/>
              <w:marRight w:val="0"/>
              <w:marTop w:val="0"/>
              <w:marBottom w:val="0"/>
              <w:divBdr>
                <w:top w:val="none" w:sz="0" w:space="0" w:color="auto"/>
                <w:left w:val="none" w:sz="0" w:space="0" w:color="auto"/>
                <w:bottom w:val="none" w:sz="0" w:space="0" w:color="auto"/>
                <w:right w:val="none" w:sz="0" w:space="0" w:color="auto"/>
              </w:divBdr>
            </w:div>
          </w:divsChild>
        </w:div>
        <w:div w:id="1248198946">
          <w:marLeft w:val="0"/>
          <w:marRight w:val="0"/>
          <w:marTop w:val="0"/>
          <w:marBottom w:val="0"/>
          <w:divBdr>
            <w:top w:val="none" w:sz="0" w:space="0" w:color="auto"/>
            <w:left w:val="none" w:sz="0" w:space="0" w:color="auto"/>
            <w:bottom w:val="none" w:sz="0" w:space="0" w:color="auto"/>
            <w:right w:val="none" w:sz="0" w:space="0" w:color="auto"/>
          </w:divBdr>
          <w:divsChild>
            <w:div w:id="1619605013">
              <w:marLeft w:val="0"/>
              <w:marRight w:val="0"/>
              <w:marTop w:val="0"/>
              <w:marBottom w:val="0"/>
              <w:divBdr>
                <w:top w:val="none" w:sz="0" w:space="0" w:color="auto"/>
                <w:left w:val="none" w:sz="0" w:space="0" w:color="auto"/>
                <w:bottom w:val="none" w:sz="0" w:space="0" w:color="auto"/>
                <w:right w:val="none" w:sz="0" w:space="0" w:color="auto"/>
              </w:divBdr>
            </w:div>
          </w:divsChild>
        </w:div>
        <w:div w:id="1264801966">
          <w:marLeft w:val="0"/>
          <w:marRight w:val="0"/>
          <w:marTop w:val="0"/>
          <w:marBottom w:val="0"/>
          <w:divBdr>
            <w:top w:val="none" w:sz="0" w:space="0" w:color="auto"/>
            <w:left w:val="none" w:sz="0" w:space="0" w:color="auto"/>
            <w:bottom w:val="none" w:sz="0" w:space="0" w:color="auto"/>
            <w:right w:val="none" w:sz="0" w:space="0" w:color="auto"/>
          </w:divBdr>
          <w:divsChild>
            <w:div w:id="596015608">
              <w:marLeft w:val="0"/>
              <w:marRight w:val="0"/>
              <w:marTop w:val="0"/>
              <w:marBottom w:val="0"/>
              <w:divBdr>
                <w:top w:val="none" w:sz="0" w:space="0" w:color="auto"/>
                <w:left w:val="none" w:sz="0" w:space="0" w:color="auto"/>
                <w:bottom w:val="none" w:sz="0" w:space="0" w:color="auto"/>
                <w:right w:val="none" w:sz="0" w:space="0" w:color="auto"/>
              </w:divBdr>
            </w:div>
          </w:divsChild>
        </w:div>
        <w:div w:id="1282222320">
          <w:marLeft w:val="0"/>
          <w:marRight w:val="0"/>
          <w:marTop w:val="0"/>
          <w:marBottom w:val="0"/>
          <w:divBdr>
            <w:top w:val="none" w:sz="0" w:space="0" w:color="auto"/>
            <w:left w:val="none" w:sz="0" w:space="0" w:color="auto"/>
            <w:bottom w:val="none" w:sz="0" w:space="0" w:color="auto"/>
            <w:right w:val="none" w:sz="0" w:space="0" w:color="auto"/>
          </w:divBdr>
          <w:divsChild>
            <w:div w:id="934676125">
              <w:marLeft w:val="0"/>
              <w:marRight w:val="0"/>
              <w:marTop w:val="0"/>
              <w:marBottom w:val="0"/>
              <w:divBdr>
                <w:top w:val="none" w:sz="0" w:space="0" w:color="auto"/>
                <w:left w:val="none" w:sz="0" w:space="0" w:color="auto"/>
                <w:bottom w:val="none" w:sz="0" w:space="0" w:color="auto"/>
                <w:right w:val="none" w:sz="0" w:space="0" w:color="auto"/>
              </w:divBdr>
            </w:div>
          </w:divsChild>
        </w:div>
        <w:div w:id="1296370112">
          <w:marLeft w:val="0"/>
          <w:marRight w:val="0"/>
          <w:marTop w:val="0"/>
          <w:marBottom w:val="0"/>
          <w:divBdr>
            <w:top w:val="none" w:sz="0" w:space="0" w:color="auto"/>
            <w:left w:val="none" w:sz="0" w:space="0" w:color="auto"/>
            <w:bottom w:val="none" w:sz="0" w:space="0" w:color="auto"/>
            <w:right w:val="none" w:sz="0" w:space="0" w:color="auto"/>
          </w:divBdr>
          <w:divsChild>
            <w:div w:id="727148546">
              <w:marLeft w:val="0"/>
              <w:marRight w:val="0"/>
              <w:marTop w:val="0"/>
              <w:marBottom w:val="0"/>
              <w:divBdr>
                <w:top w:val="none" w:sz="0" w:space="0" w:color="auto"/>
                <w:left w:val="none" w:sz="0" w:space="0" w:color="auto"/>
                <w:bottom w:val="none" w:sz="0" w:space="0" w:color="auto"/>
                <w:right w:val="none" w:sz="0" w:space="0" w:color="auto"/>
              </w:divBdr>
            </w:div>
          </w:divsChild>
        </w:div>
        <w:div w:id="1307932855">
          <w:marLeft w:val="0"/>
          <w:marRight w:val="0"/>
          <w:marTop w:val="0"/>
          <w:marBottom w:val="0"/>
          <w:divBdr>
            <w:top w:val="none" w:sz="0" w:space="0" w:color="auto"/>
            <w:left w:val="none" w:sz="0" w:space="0" w:color="auto"/>
            <w:bottom w:val="none" w:sz="0" w:space="0" w:color="auto"/>
            <w:right w:val="none" w:sz="0" w:space="0" w:color="auto"/>
          </w:divBdr>
          <w:divsChild>
            <w:div w:id="1037631523">
              <w:marLeft w:val="0"/>
              <w:marRight w:val="0"/>
              <w:marTop w:val="0"/>
              <w:marBottom w:val="0"/>
              <w:divBdr>
                <w:top w:val="none" w:sz="0" w:space="0" w:color="auto"/>
                <w:left w:val="none" w:sz="0" w:space="0" w:color="auto"/>
                <w:bottom w:val="none" w:sz="0" w:space="0" w:color="auto"/>
                <w:right w:val="none" w:sz="0" w:space="0" w:color="auto"/>
              </w:divBdr>
            </w:div>
          </w:divsChild>
        </w:div>
        <w:div w:id="1362365559">
          <w:marLeft w:val="0"/>
          <w:marRight w:val="0"/>
          <w:marTop w:val="0"/>
          <w:marBottom w:val="0"/>
          <w:divBdr>
            <w:top w:val="none" w:sz="0" w:space="0" w:color="auto"/>
            <w:left w:val="none" w:sz="0" w:space="0" w:color="auto"/>
            <w:bottom w:val="none" w:sz="0" w:space="0" w:color="auto"/>
            <w:right w:val="none" w:sz="0" w:space="0" w:color="auto"/>
          </w:divBdr>
          <w:divsChild>
            <w:div w:id="446050239">
              <w:marLeft w:val="0"/>
              <w:marRight w:val="0"/>
              <w:marTop w:val="0"/>
              <w:marBottom w:val="0"/>
              <w:divBdr>
                <w:top w:val="none" w:sz="0" w:space="0" w:color="auto"/>
                <w:left w:val="none" w:sz="0" w:space="0" w:color="auto"/>
                <w:bottom w:val="none" w:sz="0" w:space="0" w:color="auto"/>
                <w:right w:val="none" w:sz="0" w:space="0" w:color="auto"/>
              </w:divBdr>
            </w:div>
          </w:divsChild>
        </w:div>
        <w:div w:id="1390035138">
          <w:marLeft w:val="0"/>
          <w:marRight w:val="0"/>
          <w:marTop w:val="0"/>
          <w:marBottom w:val="0"/>
          <w:divBdr>
            <w:top w:val="none" w:sz="0" w:space="0" w:color="auto"/>
            <w:left w:val="none" w:sz="0" w:space="0" w:color="auto"/>
            <w:bottom w:val="none" w:sz="0" w:space="0" w:color="auto"/>
            <w:right w:val="none" w:sz="0" w:space="0" w:color="auto"/>
          </w:divBdr>
          <w:divsChild>
            <w:div w:id="1983923060">
              <w:marLeft w:val="0"/>
              <w:marRight w:val="0"/>
              <w:marTop w:val="0"/>
              <w:marBottom w:val="0"/>
              <w:divBdr>
                <w:top w:val="none" w:sz="0" w:space="0" w:color="auto"/>
                <w:left w:val="none" w:sz="0" w:space="0" w:color="auto"/>
                <w:bottom w:val="none" w:sz="0" w:space="0" w:color="auto"/>
                <w:right w:val="none" w:sz="0" w:space="0" w:color="auto"/>
              </w:divBdr>
            </w:div>
          </w:divsChild>
        </w:div>
        <w:div w:id="1403337471">
          <w:marLeft w:val="0"/>
          <w:marRight w:val="0"/>
          <w:marTop w:val="0"/>
          <w:marBottom w:val="0"/>
          <w:divBdr>
            <w:top w:val="none" w:sz="0" w:space="0" w:color="auto"/>
            <w:left w:val="none" w:sz="0" w:space="0" w:color="auto"/>
            <w:bottom w:val="none" w:sz="0" w:space="0" w:color="auto"/>
            <w:right w:val="none" w:sz="0" w:space="0" w:color="auto"/>
          </w:divBdr>
          <w:divsChild>
            <w:div w:id="1971859241">
              <w:marLeft w:val="0"/>
              <w:marRight w:val="0"/>
              <w:marTop w:val="0"/>
              <w:marBottom w:val="0"/>
              <w:divBdr>
                <w:top w:val="none" w:sz="0" w:space="0" w:color="auto"/>
                <w:left w:val="none" w:sz="0" w:space="0" w:color="auto"/>
                <w:bottom w:val="none" w:sz="0" w:space="0" w:color="auto"/>
                <w:right w:val="none" w:sz="0" w:space="0" w:color="auto"/>
              </w:divBdr>
            </w:div>
          </w:divsChild>
        </w:div>
        <w:div w:id="1459374903">
          <w:marLeft w:val="0"/>
          <w:marRight w:val="0"/>
          <w:marTop w:val="0"/>
          <w:marBottom w:val="0"/>
          <w:divBdr>
            <w:top w:val="none" w:sz="0" w:space="0" w:color="auto"/>
            <w:left w:val="none" w:sz="0" w:space="0" w:color="auto"/>
            <w:bottom w:val="none" w:sz="0" w:space="0" w:color="auto"/>
            <w:right w:val="none" w:sz="0" w:space="0" w:color="auto"/>
          </w:divBdr>
          <w:divsChild>
            <w:div w:id="147214841">
              <w:marLeft w:val="0"/>
              <w:marRight w:val="0"/>
              <w:marTop w:val="0"/>
              <w:marBottom w:val="0"/>
              <w:divBdr>
                <w:top w:val="none" w:sz="0" w:space="0" w:color="auto"/>
                <w:left w:val="none" w:sz="0" w:space="0" w:color="auto"/>
                <w:bottom w:val="none" w:sz="0" w:space="0" w:color="auto"/>
                <w:right w:val="none" w:sz="0" w:space="0" w:color="auto"/>
              </w:divBdr>
            </w:div>
          </w:divsChild>
        </w:div>
        <w:div w:id="1558279430">
          <w:marLeft w:val="0"/>
          <w:marRight w:val="0"/>
          <w:marTop w:val="0"/>
          <w:marBottom w:val="0"/>
          <w:divBdr>
            <w:top w:val="none" w:sz="0" w:space="0" w:color="auto"/>
            <w:left w:val="none" w:sz="0" w:space="0" w:color="auto"/>
            <w:bottom w:val="none" w:sz="0" w:space="0" w:color="auto"/>
            <w:right w:val="none" w:sz="0" w:space="0" w:color="auto"/>
          </w:divBdr>
          <w:divsChild>
            <w:div w:id="604574747">
              <w:marLeft w:val="0"/>
              <w:marRight w:val="0"/>
              <w:marTop w:val="0"/>
              <w:marBottom w:val="0"/>
              <w:divBdr>
                <w:top w:val="none" w:sz="0" w:space="0" w:color="auto"/>
                <w:left w:val="none" w:sz="0" w:space="0" w:color="auto"/>
                <w:bottom w:val="none" w:sz="0" w:space="0" w:color="auto"/>
                <w:right w:val="none" w:sz="0" w:space="0" w:color="auto"/>
              </w:divBdr>
            </w:div>
          </w:divsChild>
        </w:div>
        <w:div w:id="1566138557">
          <w:marLeft w:val="0"/>
          <w:marRight w:val="0"/>
          <w:marTop w:val="0"/>
          <w:marBottom w:val="0"/>
          <w:divBdr>
            <w:top w:val="none" w:sz="0" w:space="0" w:color="auto"/>
            <w:left w:val="none" w:sz="0" w:space="0" w:color="auto"/>
            <w:bottom w:val="none" w:sz="0" w:space="0" w:color="auto"/>
            <w:right w:val="none" w:sz="0" w:space="0" w:color="auto"/>
          </w:divBdr>
          <w:divsChild>
            <w:div w:id="1732194900">
              <w:marLeft w:val="0"/>
              <w:marRight w:val="0"/>
              <w:marTop w:val="0"/>
              <w:marBottom w:val="0"/>
              <w:divBdr>
                <w:top w:val="none" w:sz="0" w:space="0" w:color="auto"/>
                <w:left w:val="none" w:sz="0" w:space="0" w:color="auto"/>
                <w:bottom w:val="none" w:sz="0" w:space="0" w:color="auto"/>
                <w:right w:val="none" w:sz="0" w:space="0" w:color="auto"/>
              </w:divBdr>
            </w:div>
          </w:divsChild>
        </w:div>
        <w:div w:id="1591699065">
          <w:marLeft w:val="0"/>
          <w:marRight w:val="0"/>
          <w:marTop w:val="0"/>
          <w:marBottom w:val="0"/>
          <w:divBdr>
            <w:top w:val="none" w:sz="0" w:space="0" w:color="auto"/>
            <w:left w:val="none" w:sz="0" w:space="0" w:color="auto"/>
            <w:bottom w:val="none" w:sz="0" w:space="0" w:color="auto"/>
            <w:right w:val="none" w:sz="0" w:space="0" w:color="auto"/>
          </w:divBdr>
          <w:divsChild>
            <w:div w:id="20475357">
              <w:marLeft w:val="0"/>
              <w:marRight w:val="0"/>
              <w:marTop w:val="0"/>
              <w:marBottom w:val="0"/>
              <w:divBdr>
                <w:top w:val="none" w:sz="0" w:space="0" w:color="auto"/>
                <w:left w:val="none" w:sz="0" w:space="0" w:color="auto"/>
                <w:bottom w:val="none" w:sz="0" w:space="0" w:color="auto"/>
                <w:right w:val="none" w:sz="0" w:space="0" w:color="auto"/>
              </w:divBdr>
            </w:div>
          </w:divsChild>
        </w:div>
        <w:div w:id="1599874607">
          <w:marLeft w:val="0"/>
          <w:marRight w:val="0"/>
          <w:marTop w:val="0"/>
          <w:marBottom w:val="0"/>
          <w:divBdr>
            <w:top w:val="none" w:sz="0" w:space="0" w:color="auto"/>
            <w:left w:val="none" w:sz="0" w:space="0" w:color="auto"/>
            <w:bottom w:val="none" w:sz="0" w:space="0" w:color="auto"/>
            <w:right w:val="none" w:sz="0" w:space="0" w:color="auto"/>
          </w:divBdr>
          <w:divsChild>
            <w:div w:id="1785927587">
              <w:marLeft w:val="0"/>
              <w:marRight w:val="0"/>
              <w:marTop w:val="0"/>
              <w:marBottom w:val="0"/>
              <w:divBdr>
                <w:top w:val="none" w:sz="0" w:space="0" w:color="auto"/>
                <w:left w:val="none" w:sz="0" w:space="0" w:color="auto"/>
                <w:bottom w:val="none" w:sz="0" w:space="0" w:color="auto"/>
                <w:right w:val="none" w:sz="0" w:space="0" w:color="auto"/>
              </w:divBdr>
            </w:div>
          </w:divsChild>
        </w:div>
        <w:div w:id="1694648152">
          <w:marLeft w:val="0"/>
          <w:marRight w:val="0"/>
          <w:marTop w:val="0"/>
          <w:marBottom w:val="0"/>
          <w:divBdr>
            <w:top w:val="none" w:sz="0" w:space="0" w:color="auto"/>
            <w:left w:val="none" w:sz="0" w:space="0" w:color="auto"/>
            <w:bottom w:val="none" w:sz="0" w:space="0" w:color="auto"/>
            <w:right w:val="none" w:sz="0" w:space="0" w:color="auto"/>
          </w:divBdr>
          <w:divsChild>
            <w:div w:id="454055971">
              <w:marLeft w:val="0"/>
              <w:marRight w:val="0"/>
              <w:marTop w:val="0"/>
              <w:marBottom w:val="0"/>
              <w:divBdr>
                <w:top w:val="none" w:sz="0" w:space="0" w:color="auto"/>
                <w:left w:val="none" w:sz="0" w:space="0" w:color="auto"/>
                <w:bottom w:val="none" w:sz="0" w:space="0" w:color="auto"/>
                <w:right w:val="none" w:sz="0" w:space="0" w:color="auto"/>
              </w:divBdr>
            </w:div>
          </w:divsChild>
        </w:div>
        <w:div w:id="1699508402">
          <w:marLeft w:val="0"/>
          <w:marRight w:val="0"/>
          <w:marTop w:val="0"/>
          <w:marBottom w:val="0"/>
          <w:divBdr>
            <w:top w:val="none" w:sz="0" w:space="0" w:color="auto"/>
            <w:left w:val="none" w:sz="0" w:space="0" w:color="auto"/>
            <w:bottom w:val="none" w:sz="0" w:space="0" w:color="auto"/>
            <w:right w:val="none" w:sz="0" w:space="0" w:color="auto"/>
          </w:divBdr>
          <w:divsChild>
            <w:div w:id="460535791">
              <w:marLeft w:val="0"/>
              <w:marRight w:val="0"/>
              <w:marTop w:val="0"/>
              <w:marBottom w:val="0"/>
              <w:divBdr>
                <w:top w:val="none" w:sz="0" w:space="0" w:color="auto"/>
                <w:left w:val="none" w:sz="0" w:space="0" w:color="auto"/>
                <w:bottom w:val="none" w:sz="0" w:space="0" w:color="auto"/>
                <w:right w:val="none" w:sz="0" w:space="0" w:color="auto"/>
              </w:divBdr>
            </w:div>
          </w:divsChild>
        </w:div>
        <w:div w:id="1717268309">
          <w:marLeft w:val="0"/>
          <w:marRight w:val="0"/>
          <w:marTop w:val="0"/>
          <w:marBottom w:val="0"/>
          <w:divBdr>
            <w:top w:val="none" w:sz="0" w:space="0" w:color="auto"/>
            <w:left w:val="none" w:sz="0" w:space="0" w:color="auto"/>
            <w:bottom w:val="none" w:sz="0" w:space="0" w:color="auto"/>
            <w:right w:val="none" w:sz="0" w:space="0" w:color="auto"/>
          </w:divBdr>
          <w:divsChild>
            <w:div w:id="34813481">
              <w:marLeft w:val="0"/>
              <w:marRight w:val="0"/>
              <w:marTop w:val="0"/>
              <w:marBottom w:val="0"/>
              <w:divBdr>
                <w:top w:val="none" w:sz="0" w:space="0" w:color="auto"/>
                <w:left w:val="none" w:sz="0" w:space="0" w:color="auto"/>
                <w:bottom w:val="none" w:sz="0" w:space="0" w:color="auto"/>
                <w:right w:val="none" w:sz="0" w:space="0" w:color="auto"/>
              </w:divBdr>
            </w:div>
          </w:divsChild>
        </w:div>
        <w:div w:id="1738938316">
          <w:marLeft w:val="0"/>
          <w:marRight w:val="0"/>
          <w:marTop w:val="0"/>
          <w:marBottom w:val="0"/>
          <w:divBdr>
            <w:top w:val="none" w:sz="0" w:space="0" w:color="auto"/>
            <w:left w:val="none" w:sz="0" w:space="0" w:color="auto"/>
            <w:bottom w:val="none" w:sz="0" w:space="0" w:color="auto"/>
            <w:right w:val="none" w:sz="0" w:space="0" w:color="auto"/>
          </w:divBdr>
          <w:divsChild>
            <w:div w:id="429398407">
              <w:marLeft w:val="0"/>
              <w:marRight w:val="0"/>
              <w:marTop w:val="0"/>
              <w:marBottom w:val="0"/>
              <w:divBdr>
                <w:top w:val="none" w:sz="0" w:space="0" w:color="auto"/>
                <w:left w:val="none" w:sz="0" w:space="0" w:color="auto"/>
                <w:bottom w:val="none" w:sz="0" w:space="0" w:color="auto"/>
                <w:right w:val="none" w:sz="0" w:space="0" w:color="auto"/>
              </w:divBdr>
            </w:div>
          </w:divsChild>
        </w:div>
        <w:div w:id="1808888878">
          <w:marLeft w:val="0"/>
          <w:marRight w:val="0"/>
          <w:marTop w:val="0"/>
          <w:marBottom w:val="0"/>
          <w:divBdr>
            <w:top w:val="none" w:sz="0" w:space="0" w:color="auto"/>
            <w:left w:val="none" w:sz="0" w:space="0" w:color="auto"/>
            <w:bottom w:val="none" w:sz="0" w:space="0" w:color="auto"/>
            <w:right w:val="none" w:sz="0" w:space="0" w:color="auto"/>
          </w:divBdr>
          <w:divsChild>
            <w:div w:id="1147238214">
              <w:marLeft w:val="0"/>
              <w:marRight w:val="0"/>
              <w:marTop w:val="0"/>
              <w:marBottom w:val="0"/>
              <w:divBdr>
                <w:top w:val="none" w:sz="0" w:space="0" w:color="auto"/>
                <w:left w:val="none" w:sz="0" w:space="0" w:color="auto"/>
                <w:bottom w:val="none" w:sz="0" w:space="0" w:color="auto"/>
                <w:right w:val="none" w:sz="0" w:space="0" w:color="auto"/>
              </w:divBdr>
            </w:div>
          </w:divsChild>
        </w:div>
        <w:div w:id="1809087998">
          <w:marLeft w:val="0"/>
          <w:marRight w:val="0"/>
          <w:marTop w:val="0"/>
          <w:marBottom w:val="0"/>
          <w:divBdr>
            <w:top w:val="none" w:sz="0" w:space="0" w:color="auto"/>
            <w:left w:val="none" w:sz="0" w:space="0" w:color="auto"/>
            <w:bottom w:val="none" w:sz="0" w:space="0" w:color="auto"/>
            <w:right w:val="none" w:sz="0" w:space="0" w:color="auto"/>
          </w:divBdr>
          <w:divsChild>
            <w:div w:id="57673024">
              <w:marLeft w:val="0"/>
              <w:marRight w:val="0"/>
              <w:marTop w:val="0"/>
              <w:marBottom w:val="0"/>
              <w:divBdr>
                <w:top w:val="none" w:sz="0" w:space="0" w:color="auto"/>
                <w:left w:val="none" w:sz="0" w:space="0" w:color="auto"/>
                <w:bottom w:val="none" w:sz="0" w:space="0" w:color="auto"/>
                <w:right w:val="none" w:sz="0" w:space="0" w:color="auto"/>
              </w:divBdr>
            </w:div>
          </w:divsChild>
        </w:div>
        <w:div w:id="1823615274">
          <w:marLeft w:val="0"/>
          <w:marRight w:val="0"/>
          <w:marTop w:val="0"/>
          <w:marBottom w:val="0"/>
          <w:divBdr>
            <w:top w:val="none" w:sz="0" w:space="0" w:color="auto"/>
            <w:left w:val="none" w:sz="0" w:space="0" w:color="auto"/>
            <w:bottom w:val="none" w:sz="0" w:space="0" w:color="auto"/>
            <w:right w:val="none" w:sz="0" w:space="0" w:color="auto"/>
          </w:divBdr>
          <w:divsChild>
            <w:div w:id="1470198171">
              <w:marLeft w:val="0"/>
              <w:marRight w:val="0"/>
              <w:marTop w:val="0"/>
              <w:marBottom w:val="0"/>
              <w:divBdr>
                <w:top w:val="none" w:sz="0" w:space="0" w:color="auto"/>
                <w:left w:val="none" w:sz="0" w:space="0" w:color="auto"/>
                <w:bottom w:val="none" w:sz="0" w:space="0" w:color="auto"/>
                <w:right w:val="none" w:sz="0" w:space="0" w:color="auto"/>
              </w:divBdr>
            </w:div>
          </w:divsChild>
        </w:div>
        <w:div w:id="1841961846">
          <w:marLeft w:val="0"/>
          <w:marRight w:val="0"/>
          <w:marTop w:val="0"/>
          <w:marBottom w:val="0"/>
          <w:divBdr>
            <w:top w:val="none" w:sz="0" w:space="0" w:color="auto"/>
            <w:left w:val="none" w:sz="0" w:space="0" w:color="auto"/>
            <w:bottom w:val="none" w:sz="0" w:space="0" w:color="auto"/>
            <w:right w:val="none" w:sz="0" w:space="0" w:color="auto"/>
          </w:divBdr>
          <w:divsChild>
            <w:div w:id="1154613701">
              <w:marLeft w:val="0"/>
              <w:marRight w:val="0"/>
              <w:marTop w:val="0"/>
              <w:marBottom w:val="0"/>
              <w:divBdr>
                <w:top w:val="none" w:sz="0" w:space="0" w:color="auto"/>
                <w:left w:val="none" w:sz="0" w:space="0" w:color="auto"/>
                <w:bottom w:val="none" w:sz="0" w:space="0" w:color="auto"/>
                <w:right w:val="none" w:sz="0" w:space="0" w:color="auto"/>
              </w:divBdr>
            </w:div>
          </w:divsChild>
        </w:div>
        <w:div w:id="1845630443">
          <w:marLeft w:val="0"/>
          <w:marRight w:val="0"/>
          <w:marTop w:val="0"/>
          <w:marBottom w:val="0"/>
          <w:divBdr>
            <w:top w:val="none" w:sz="0" w:space="0" w:color="auto"/>
            <w:left w:val="none" w:sz="0" w:space="0" w:color="auto"/>
            <w:bottom w:val="none" w:sz="0" w:space="0" w:color="auto"/>
            <w:right w:val="none" w:sz="0" w:space="0" w:color="auto"/>
          </w:divBdr>
          <w:divsChild>
            <w:div w:id="367991986">
              <w:marLeft w:val="0"/>
              <w:marRight w:val="0"/>
              <w:marTop w:val="0"/>
              <w:marBottom w:val="0"/>
              <w:divBdr>
                <w:top w:val="none" w:sz="0" w:space="0" w:color="auto"/>
                <w:left w:val="none" w:sz="0" w:space="0" w:color="auto"/>
                <w:bottom w:val="none" w:sz="0" w:space="0" w:color="auto"/>
                <w:right w:val="none" w:sz="0" w:space="0" w:color="auto"/>
              </w:divBdr>
            </w:div>
          </w:divsChild>
        </w:div>
        <w:div w:id="1851408742">
          <w:marLeft w:val="0"/>
          <w:marRight w:val="0"/>
          <w:marTop w:val="0"/>
          <w:marBottom w:val="0"/>
          <w:divBdr>
            <w:top w:val="none" w:sz="0" w:space="0" w:color="auto"/>
            <w:left w:val="none" w:sz="0" w:space="0" w:color="auto"/>
            <w:bottom w:val="none" w:sz="0" w:space="0" w:color="auto"/>
            <w:right w:val="none" w:sz="0" w:space="0" w:color="auto"/>
          </w:divBdr>
          <w:divsChild>
            <w:div w:id="1395549371">
              <w:marLeft w:val="0"/>
              <w:marRight w:val="0"/>
              <w:marTop w:val="0"/>
              <w:marBottom w:val="0"/>
              <w:divBdr>
                <w:top w:val="none" w:sz="0" w:space="0" w:color="auto"/>
                <w:left w:val="none" w:sz="0" w:space="0" w:color="auto"/>
                <w:bottom w:val="none" w:sz="0" w:space="0" w:color="auto"/>
                <w:right w:val="none" w:sz="0" w:space="0" w:color="auto"/>
              </w:divBdr>
            </w:div>
          </w:divsChild>
        </w:div>
        <w:div w:id="1981231632">
          <w:marLeft w:val="0"/>
          <w:marRight w:val="0"/>
          <w:marTop w:val="0"/>
          <w:marBottom w:val="0"/>
          <w:divBdr>
            <w:top w:val="none" w:sz="0" w:space="0" w:color="auto"/>
            <w:left w:val="none" w:sz="0" w:space="0" w:color="auto"/>
            <w:bottom w:val="none" w:sz="0" w:space="0" w:color="auto"/>
            <w:right w:val="none" w:sz="0" w:space="0" w:color="auto"/>
          </w:divBdr>
          <w:divsChild>
            <w:div w:id="189801244">
              <w:marLeft w:val="0"/>
              <w:marRight w:val="0"/>
              <w:marTop w:val="0"/>
              <w:marBottom w:val="0"/>
              <w:divBdr>
                <w:top w:val="none" w:sz="0" w:space="0" w:color="auto"/>
                <w:left w:val="none" w:sz="0" w:space="0" w:color="auto"/>
                <w:bottom w:val="none" w:sz="0" w:space="0" w:color="auto"/>
                <w:right w:val="none" w:sz="0" w:space="0" w:color="auto"/>
              </w:divBdr>
            </w:div>
          </w:divsChild>
        </w:div>
        <w:div w:id="1998071435">
          <w:marLeft w:val="0"/>
          <w:marRight w:val="0"/>
          <w:marTop w:val="0"/>
          <w:marBottom w:val="0"/>
          <w:divBdr>
            <w:top w:val="none" w:sz="0" w:space="0" w:color="auto"/>
            <w:left w:val="none" w:sz="0" w:space="0" w:color="auto"/>
            <w:bottom w:val="none" w:sz="0" w:space="0" w:color="auto"/>
            <w:right w:val="none" w:sz="0" w:space="0" w:color="auto"/>
          </w:divBdr>
          <w:divsChild>
            <w:div w:id="427580412">
              <w:marLeft w:val="0"/>
              <w:marRight w:val="0"/>
              <w:marTop w:val="0"/>
              <w:marBottom w:val="0"/>
              <w:divBdr>
                <w:top w:val="none" w:sz="0" w:space="0" w:color="auto"/>
                <w:left w:val="none" w:sz="0" w:space="0" w:color="auto"/>
                <w:bottom w:val="none" w:sz="0" w:space="0" w:color="auto"/>
                <w:right w:val="none" w:sz="0" w:space="0" w:color="auto"/>
              </w:divBdr>
            </w:div>
          </w:divsChild>
        </w:div>
        <w:div w:id="2081324862">
          <w:marLeft w:val="0"/>
          <w:marRight w:val="0"/>
          <w:marTop w:val="0"/>
          <w:marBottom w:val="0"/>
          <w:divBdr>
            <w:top w:val="none" w:sz="0" w:space="0" w:color="auto"/>
            <w:left w:val="none" w:sz="0" w:space="0" w:color="auto"/>
            <w:bottom w:val="none" w:sz="0" w:space="0" w:color="auto"/>
            <w:right w:val="none" w:sz="0" w:space="0" w:color="auto"/>
          </w:divBdr>
          <w:divsChild>
            <w:div w:id="666598292">
              <w:marLeft w:val="0"/>
              <w:marRight w:val="0"/>
              <w:marTop w:val="0"/>
              <w:marBottom w:val="0"/>
              <w:divBdr>
                <w:top w:val="none" w:sz="0" w:space="0" w:color="auto"/>
                <w:left w:val="none" w:sz="0" w:space="0" w:color="auto"/>
                <w:bottom w:val="none" w:sz="0" w:space="0" w:color="auto"/>
                <w:right w:val="none" w:sz="0" w:space="0" w:color="auto"/>
              </w:divBdr>
            </w:div>
          </w:divsChild>
        </w:div>
        <w:div w:id="2122260747">
          <w:marLeft w:val="0"/>
          <w:marRight w:val="0"/>
          <w:marTop w:val="0"/>
          <w:marBottom w:val="0"/>
          <w:divBdr>
            <w:top w:val="none" w:sz="0" w:space="0" w:color="auto"/>
            <w:left w:val="none" w:sz="0" w:space="0" w:color="auto"/>
            <w:bottom w:val="none" w:sz="0" w:space="0" w:color="auto"/>
            <w:right w:val="none" w:sz="0" w:space="0" w:color="auto"/>
          </w:divBdr>
          <w:divsChild>
            <w:div w:id="1160924279">
              <w:marLeft w:val="0"/>
              <w:marRight w:val="0"/>
              <w:marTop w:val="0"/>
              <w:marBottom w:val="0"/>
              <w:divBdr>
                <w:top w:val="none" w:sz="0" w:space="0" w:color="auto"/>
                <w:left w:val="none" w:sz="0" w:space="0" w:color="auto"/>
                <w:bottom w:val="none" w:sz="0" w:space="0" w:color="auto"/>
                <w:right w:val="none" w:sz="0" w:space="0" w:color="auto"/>
              </w:divBdr>
            </w:div>
          </w:divsChild>
        </w:div>
        <w:div w:id="2146501674">
          <w:marLeft w:val="0"/>
          <w:marRight w:val="0"/>
          <w:marTop w:val="0"/>
          <w:marBottom w:val="0"/>
          <w:divBdr>
            <w:top w:val="none" w:sz="0" w:space="0" w:color="auto"/>
            <w:left w:val="none" w:sz="0" w:space="0" w:color="auto"/>
            <w:bottom w:val="none" w:sz="0" w:space="0" w:color="auto"/>
            <w:right w:val="none" w:sz="0" w:space="0" w:color="auto"/>
          </w:divBdr>
          <w:divsChild>
            <w:div w:id="212495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384455">
      <w:bodyDiv w:val="1"/>
      <w:marLeft w:val="0"/>
      <w:marRight w:val="0"/>
      <w:marTop w:val="0"/>
      <w:marBottom w:val="0"/>
      <w:divBdr>
        <w:top w:val="none" w:sz="0" w:space="0" w:color="auto"/>
        <w:left w:val="none" w:sz="0" w:space="0" w:color="auto"/>
        <w:bottom w:val="none" w:sz="0" w:space="0" w:color="auto"/>
        <w:right w:val="none" w:sz="0" w:space="0" w:color="auto"/>
      </w:divBdr>
    </w:div>
    <w:div w:id="1792899305">
      <w:bodyDiv w:val="1"/>
      <w:marLeft w:val="0"/>
      <w:marRight w:val="0"/>
      <w:marTop w:val="0"/>
      <w:marBottom w:val="0"/>
      <w:divBdr>
        <w:top w:val="none" w:sz="0" w:space="0" w:color="auto"/>
        <w:left w:val="none" w:sz="0" w:space="0" w:color="auto"/>
        <w:bottom w:val="none" w:sz="0" w:space="0" w:color="auto"/>
        <w:right w:val="none" w:sz="0" w:space="0" w:color="auto"/>
      </w:divBdr>
    </w:div>
    <w:div w:id="1822189786">
      <w:bodyDiv w:val="1"/>
      <w:marLeft w:val="0"/>
      <w:marRight w:val="0"/>
      <w:marTop w:val="0"/>
      <w:marBottom w:val="0"/>
      <w:divBdr>
        <w:top w:val="none" w:sz="0" w:space="0" w:color="auto"/>
        <w:left w:val="none" w:sz="0" w:space="0" w:color="auto"/>
        <w:bottom w:val="none" w:sz="0" w:space="0" w:color="auto"/>
        <w:right w:val="none" w:sz="0" w:space="0" w:color="auto"/>
      </w:divBdr>
    </w:div>
    <w:div w:id="1831097074">
      <w:bodyDiv w:val="1"/>
      <w:marLeft w:val="0"/>
      <w:marRight w:val="0"/>
      <w:marTop w:val="0"/>
      <w:marBottom w:val="0"/>
      <w:divBdr>
        <w:top w:val="none" w:sz="0" w:space="0" w:color="auto"/>
        <w:left w:val="none" w:sz="0" w:space="0" w:color="auto"/>
        <w:bottom w:val="none" w:sz="0" w:space="0" w:color="auto"/>
        <w:right w:val="none" w:sz="0" w:space="0" w:color="auto"/>
      </w:divBdr>
    </w:div>
    <w:div w:id="1841963775">
      <w:bodyDiv w:val="1"/>
      <w:marLeft w:val="0"/>
      <w:marRight w:val="0"/>
      <w:marTop w:val="0"/>
      <w:marBottom w:val="0"/>
      <w:divBdr>
        <w:top w:val="none" w:sz="0" w:space="0" w:color="auto"/>
        <w:left w:val="none" w:sz="0" w:space="0" w:color="auto"/>
        <w:bottom w:val="none" w:sz="0" w:space="0" w:color="auto"/>
        <w:right w:val="none" w:sz="0" w:space="0" w:color="auto"/>
      </w:divBdr>
      <w:divsChild>
        <w:div w:id="2054749">
          <w:marLeft w:val="0"/>
          <w:marRight w:val="0"/>
          <w:marTop w:val="0"/>
          <w:marBottom w:val="0"/>
          <w:divBdr>
            <w:top w:val="none" w:sz="0" w:space="0" w:color="auto"/>
            <w:left w:val="none" w:sz="0" w:space="0" w:color="auto"/>
            <w:bottom w:val="none" w:sz="0" w:space="0" w:color="auto"/>
            <w:right w:val="none" w:sz="0" w:space="0" w:color="auto"/>
          </w:divBdr>
          <w:divsChild>
            <w:div w:id="1067412628">
              <w:marLeft w:val="0"/>
              <w:marRight w:val="0"/>
              <w:marTop w:val="0"/>
              <w:marBottom w:val="0"/>
              <w:divBdr>
                <w:top w:val="none" w:sz="0" w:space="0" w:color="auto"/>
                <w:left w:val="none" w:sz="0" w:space="0" w:color="auto"/>
                <w:bottom w:val="none" w:sz="0" w:space="0" w:color="auto"/>
                <w:right w:val="none" w:sz="0" w:space="0" w:color="auto"/>
              </w:divBdr>
            </w:div>
          </w:divsChild>
        </w:div>
        <w:div w:id="11226705">
          <w:marLeft w:val="0"/>
          <w:marRight w:val="0"/>
          <w:marTop w:val="0"/>
          <w:marBottom w:val="0"/>
          <w:divBdr>
            <w:top w:val="none" w:sz="0" w:space="0" w:color="auto"/>
            <w:left w:val="none" w:sz="0" w:space="0" w:color="auto"/>
            <w:bottom w:val="none" w:sz="0" w:space="0" w:color="auto"/>
            <w:right w:val="none" w:sz="0" w:space="0" w:color="auto"/>
          </w:divBdr>
          <w:divsChild>
            <w:div w:id="1545290937">
              <w:marLeft w:val="0"/>
              <w:marRight w:val="0"/>
              <w:marTop w:val="0"/>
              <w:marBottom w:val="0"/>
              <w:divBdr>
                <w:top w:val="none" w:sz="0" w:space="0" w:color="auto"/>
                <w:left w:val="none" w:sz="0" w:space="0" w:color="auto"/>
                <w:bottom w:val="none" w:sz="0" w:space="0" w:color="auto"/>
                <w:right w:val="none" w:sz="0" w:space="0" w:color="auto"/>
              </w:divBdr>
            </w:div>
          </w:divsChild>
        </w:div>
        <w:div w:id="73866828">
          <w:marLeft w:val="0"/>
          <w:marRight w:val="0"/>
          <w:marTop w:val="0"/>
          <w:marBottom w:val="0"/>
          <w:divBdr>
            <w:top w:val="none" w:sz="0" w:space="0" w:color="auto"/>
            <w:left w:val="none" w:sz="0" w:space="0" w:color="auto"/>
            <w:bottom w:val="none" w:sz="0" w:space="0" w:color="auto"/>
            <w:right w:val="none" w:sz="0" w:space="0" w:color="auto"/>
          </w:divBdr>
          <w:divsChild>
            <w:div w:id="810900853">
              <w:marLeft w:val="0"/>
              <w:marRight w:val="0"/>
              <w:marTop w:val="0"/>
              <w:marBottom w:val="0"/>
              <w:divBdr>
                <w:top w:val="none" w:sz="0" w:space="0" w:color="auto"/>
                <w:left w:val="none" w:sz="0" w:space="0" w:color="auto"/>
                <w:bottom w:val="none" w:sz="0" w:space="0" w:color="auto"/>
                <w:right w:val="none" w:sz="0" w:space="0" w:color="auto"/>
              </w:divBdr>
            </w:div>
          </w:divsChild>
        </w:div>
        <w:div w:id="75174803">
          <w:marLeft w:val="0"/>
          <w:marRight w:val="0"/>
          <w:marTop w:val="0"/>
          <w:marBottom w:val="0"/>
          <w:divBdr>
            <w:top w:val="none" w:sz="0" w:space="0" w:color="auto"/>
            <w:left w:val="none" w:sz="0" w:space="0" w:color="auto"/>
            <w:bottom w:val="none" w:sz="0" w:space="0" w:color="auto"/>
            <w:right w:val="none" w:sz="0" w:space="0" w:color="auto"/>
          </w:divBdr>
          <w:divsChild>
            <w:div w:id="1292444284">
              <w:marLeft w:val="0"/>
              <w:marRight w:val="0"/>
              <w:marTop w:val="0"/>
              <w:marBottom w:val="0"/>
              <w:divBdr>
                <w:top w:val="none" w:sz="0" w:space="0" w:color="auto"/>
                <w:left w:val="none" w:sz="0" w:space="0" w:color="auto"/>
                <w:bottom w:val="none" w:sz="0" w:space="0" w:color="auto"/>
                <w:right w:val="none" w:sz="0" w:space="0" w:color="auto"/>
              </w:divBdr>
            </w:div>
          </w:divsChild>
        </w:div>
        <w:div w:id="77407703">
          <w:marLeft w:val="0"/>
          <w:marRight w:val="0"/>
          <w:marTop w:val="0"/>
          <w:marBottom w:val="0"/>
          <w:divBdr>
            <w:top w:val="none" w:sz="0" w:space="0" w:color="auto"/>
            <w:left w:val="none" w:sz="0" w:space="0" w:color="auto"/>
            <w:bottom w:val="none" w:sz="0" w:space="0" w:color="auto"/>
            <w:right w:val="none" w:sz="0" w:space="0" w:color="auto"/>
          </w:divBdr>
          <w:divsChild>
            <w:div w:id="50227724">
              <w:marLeft w:val="0"/>
              <w:marRight w:val="0"/>
              <w:marTop w:val="0"/>
              <w:marBottom w:val="0"/>
              <w:divBdr>
                <w:top w:val="none" w:sz="0" w:space="0" w:color="auto"/>
                <w:left w:val="none" w:sz="0" w:space="0" w:color="auto"/>
                <w:bottom w:val="none" w:sz="0" w:space="0" w:color="auto"/>
                <w:right w:val="none" w:sz="0" w:space="0" w:color="auto"/>
              </w:divBdr>
            </w:div>
          </w:divsChild>
        </w:div>
        <w:div w:id="106582820">
          <w:marLeft w:val="0"/>
          <w:marRight w:val="0"/>
          <w:marTop w:val="0"/>
          <w:marBottom w:val="0"/>
          <w:divBdr>
            <w:top w:val="none" w:sz="0" w:space="0" w:color="auto"/>
            <w:left w:val="none" w:sz="0" w:space="0" w:color="auto"/>
            <w:bottom w:val="none" w:sz="0" w:space="0" w:color="auto"/>
            <w:right w:val="none" w:sz="0" w:space="0" w:color="auto"/>
          </w:divBdr>
          <w:divsChild>
            <w:div w:id="1740396483">
              <w:marLeft w:val="0"/>
              <w:marRight w:val="0"/>
              <w:marTop w:val="0"/>
              <w:marBottom w:val="0"/>
              <w:divBdr>
                <w:top w:val="none" w:sz="0" w:space="0" w:color="auto"/>
                <w:left w:val="none" w:sz="0" w:space="0" w:color="auto"/>
                <w:bottom w:val="none" w:sz="0" w:space="0" w:color="auto"/>
                <w:right w:val="none" w:sz="0" w:space="0" w:color="auto"/>
              </w:divBdr>
            </w:div>
          </w:divsChild>
        </w:div>
        <w:div w:id="132604595">
          <w:marLeft w:val="0"/>
          <w:marRight w:val="0"/>
          <w:marTop w:val="0"/>
          <w:marBottom w:val="0"/>
          <w:divBdr>
            <w:top w:val="none" w:sz="0" w:space="0" w:color="auto"/>
            <w:left w:val="none" w:sz="0" w:space="0" w:color="auto"/>
            <w:bottom w:val="none" w:sz="0" w:space="0" w:color="auto"/>
            <w:right w:val="none" w:sz="0" w:space="0" w:color="auto"/>
          </w:divBdr>
          <w:divsChild>
            <w:div w:id="1689134089">
              <w:marLeft w:val="0"/>
              <w:marRight w:val="0"/>
              <w:marTop w:val="0"/>
              <w:marBottom w:val="0"/>
              <w:divBdr>
                <w:top w:val="none" w:sz="0" w:space="0" w:color="auto"/>
                <w:left w:val="none" w:sz="0" w:space="0" w:color="auto"/>
                <w:bottom w:val="none" w:sz="0" w:space="0" w:color="auto"/>
                <w:right w:val="none" w:sz="0" w:space="0" w:color="auto"/>
              </w:divBdr>
            </w:div>
          </w:divsChild>
        </w:div>
        <w:div w:id="213784922">
          <w:marLeft w:val="0"/>
          <w:marRight w:val="0"/>
          <w:marTop w:val="0"/>
          <w:marBottom w:val="0"/>
          <w:divBdr>
            <w:top w:val="none" w:sz="0" w:space="0" w:color="auto"/>
            <w:left w:val="none" w:sz="0" w:space="0" w:color="auto"/>
            <w:bottom w:val="none" w:sz="0" w:space="0" w:color="auto"/>
            <w:right w:val="none" w:sz="0" w:space="0" w:color="auto"/>
          </w:divBdr>
          <w:divsChild>
            <w:div w:id="1714429160">
              <w:marLeft w:val="0"/>
              <w:marRight w:val="0"/>
              <w:marTop w:val="0"/>
              <w:marBottom w:val="0"/>
              <w:divBdr>
                <w:top w:val="none" w:sz="0" w:space="0" w:color="auto"/>
                <w:left w:val="none" w:sz="0" w:space="0" w:color="auto"/>
                <w:bottom w:val="none" w:sz="0" w:space="0" w:color="auto"/>
                <w:right w:val="none" w:sz="0" w:space="0" w:color="auto"/>
              </w:divBdr>
            </w:div>
          </w:divsChild>
        </w:div>
        <w:div w:id="259991866">
          <w:marLeft w:val="0"/>
          <w:marRight w:val="0"/>
          <w:marTop w:val="0"/>
          <w:marBottom w:val="0"/>
          <w:divBdr>
            <w:top w:val="none" w:sz="0" w:space="0" w:color="auto"/>
            <w:left w:val="none" w:sz="0" w:space="0" w:color="auto"/>
            <w:bottom w:val="none" w:sz="0" w:space="0" w:color="auto"/>
            <w:right w:val="none" w:sz="0" w:space="0" w:color="auto"/>
          </w:divBdr>
          <w:divsChild>
            <w:div w:id="356005755">
              <w:marLeft w:val="0"/>
              <w:marRight w:val="0"/>
              <w:marTop w:val="0"/>
              <w:marBottom w:val="0"/>
              <w:divBdr>
                <w:top w:val="none" w:sz="0" w:space="0" w:color="auto"/>
                <w:left w:val="none" w:sz="0" w:space="0" w:color="auto"/>
                <w:bottom w:val="none" w:sz="0" w:space="0" w:color="auto"/>
                <w:right w:val="none" w:sz="0" w:space="0" w:color="auto"/>
              </w:divBdr>
            </w:div>
          </w:divsChild>
        </w:div>
        <w:div w:id="262037236">
          <w:marLeft w:val="0"/>
          <w:marRight w:val="0"/>
          <w:marTop w:val="0"/>
          <w:marBottom w:val="0"/>
          <w:divBdr>
            <w:top w:val="none" w:sz="0" w:space="0" w:color="auto"/>
            <w:left w:val="none" w:sz="0" w:space="0" w:color="auto"/>
            <w:bottom w:val="none" w:sz="0" w:space="0" w:color="auto"/>
            <w:right w:val="none" w:sz="0" w:space="0" w:color="auto"/>
          </w:divBdr>
          <w:divsChild>
            <w:div w:id="994072379">
              <w:marLeft w:val="0"/>
              <w:marRight w:val="0"/>
              <w:marTop w:val="0"/>
              <w:marBottom w:val="0"/>
              <w:divBdr>
                <w:top w:val="none" w:sz="0" w:space="0" w:color="auto"/>
                <w:left w:val="none" w:sz="0" w:space="0" w:color="auto"/>
                <w:bottom w:val="none" w:sz="0" w:space="0" w:color="auto"/>
                <w:right w:val="none" w:sz="0" w:space="0" w:color="auto"/>
              </w:divBdr>
            </w:div>
          </w:divsChild>
        </w:div>
        <w:div w:id="265115469">
          <w:marLeft w:val="0"/>
          <w:marRight w:val="0"/>
          <w:marTop w:val="0"/>
          <w:marBottom w:val="0"/>
          <w:divBdr>
            <w:top w:val="none" w:sz="0" w:space="0" w:color="auto"/>
            <w:left w:val="none" w:sz="0" w:space="0" w:color="auto"/>
            <w:bottom w:val="none" w:sz="0" w:space="0" w:color="auto"/>
            <w:right w:val="none" w:sz="0" w:space="0" w:color="auto"/>
          </w:divBdr>
          <w:divsChild>
            <w:div w:id="538476113">
              <w:marLeft w:val="0"/>
              <w:marRight w:val="0"/>
              <w:marTop w:val="0"/>
              <w:marBottom w:val="0"/>
              <w:divBdr>
                <w:top w:val="none" w:sz="0" w:space="0" w:color="auto"/>
                <w:left w:val="none" w:sz="0" w:space="0" w:color="auto"/>
                <w:bottom w:val="none" w:sz="0" w:space="0" w:color="auto"/>
                <w:right w:val="none" w:sz="0" w:space="0" w:color="auto"/>
              </w:divBdr>
            </w:div>
          </w:divsChild>
        </w:div>
        <w:div w:id="357513659">
          <w:marLeft w:val="0"/>
          <w:marRight w:val="0"/>
          <w:marTop w:val="0"/>
          <w:marBottom w:val="0"/>
          <w:divBdr>
            <w:top w:val="none" w:sz="0" w:space="0" w:color="auto"/>
            <w:left w:val="none" w:sz="0" w:space="0" w:color="auto"/>
            <w:bottom w:val="none" w:sz="0" w:space="0" w:color="auto"/>
            <w:right w:val="none" w:sz="0" w:space="0" w:color="auto"/>
          </w:divBdr>
          <w:divsChild>
            <w:div w:id="1201472750">
              <w:marLeft w:val="0"/>
              <w:marRight w:val="0"/>
              <w:marTop w:val="0"/>
              <w:marBottom w:val="0"/>
              <w:divBdr>
                <w:top w:val="none" w:sz="0" w:space="0" w:color="auto"/>
                <w:left w:val="none" w:sz="0" w:space="0" w:color="auto"/>
                <w:bottom w:val="none" w:sz="0" w:space="0" w:color="auto"/>
                <w:right w:val="none" w:sz="0" w:space="0" w:color="auto"/>
              </w:divBdr>
            </w:div>
          </w:divsChild>
        </w:div>
        <w:div w:id="370303185">
          <w:marLeft w:val="0"/>
          <w:marRight w:val="0"/>
          <w:marTop w:val="0"/>
          <w:marBottom w:val="0"/>
          <w:divBdr>
            <w:top w:val="none" w:sz="0" w:space="0" w:color="auto"/>
            <w:left w:val="none" w:sz="0" w:space="0" w:color="auto"/>
            <w:bottom w:val="none" w:sz="0" w:space="0" w:color="auto"/>
            <w:right w:val="none" w:sz="0" w:space="0" w:color="auto"/>
          </w:divBdr>
          <w:divsChild>
            <w:div w:id="1806121745">
              <w:marLeft w:val="0"/>
              <w:marRight w:val="0"/>
              <w:marTop w:val="0"/>
              <w:marBottom w:val="0"/>
              <w:divBdr>
                <w:top w:val="none" w:sz="0" w:space="0" w:color="auto"/>
                <w:left w:val="none" w:sz="0" w:space="0" w:color="auto"/>
                <w:bottom w:val="none" w:sz="0" w:space="0" w:color="auto"/>
                <w:right w:val="none" w:sz="0" w:space="0" w:color="auto"/>
              </w:divBdr>
            </w:div>
          </w:divsChild>
        </w:div>
        <w:div w:id="441386791">
          <w:marLeft w:val="0"/>
          <w:marRight w:val="0"/>
          <w:marTop w:val="0"/>
          <w:marBottom w:val="0"/>
          <w:divBdr>
            <w:top w:val="none" w:sz="0" w:space="0" w:color="auto"/>
            <w:left w:val="none" w:sz="0" w:space="0" w:color="auto"/>
            <w:bottom w:val="none" w:sz="0" w:space="0" w:color="auto"/>
            <w:right w:val="none" w:sz="0" w:space="0" w:color="auto"/>
          </w:divBdr>
          <w:divsChild>
            <w:div w:id="1282806155">
              <w:marLeft w:val="0"/>
              <w:marRight w:val="0"/>
              <w:marTop w:val="0"/>
              <w:marBottom w:val="0"/>
              <w:divBdr>
                <w:top w:val="none" w:sz="0" w:space="0" w:color="auto"/>
                <w:left w:val="none" w:sz="0" w:space="0" w:color="auto"/>
                <w:bottom w:val="none" w:sz="0" w:space="0" w:color="auto"/>
                <w:right w:val="none" w:sz="0" w:space="0" w:color="auto"/>
              </w:divBdr>
            </w:div>
          </w:divsChild>
        </w:div>
        <w:div w:id="454059664">
          <w:marLeft w:val="0"/>
          <w:marRight w:val="0"/>
          <w:marTop w:val="0"/>
          <w:marBottom w:val="0"/>
          <w:divBdr>
            <w:top w:val="none" w:sz="0" w:space="0" w:color="auto"/>
            <w:left w:val="none" w:sz="0" w:space="0" w:color="auto"/>
            <w:bottom w:val="none" w:sz="0" w:space="0" w:color="auto"/>
            <w:right w:val="none" w:sz="0" w:space="0" w:color="auto"/>
          </w:divBdr>
          <w:divsChild>
            <w:div w:id="1906989927">
              <w:marLeft w:val="0"/>
              <w:marRight w:val="0"/>
              <w:marTop w:val="0"/>
              <w:marBottom w:val="0"/>
              <w:divBdr>
                <w:top w:val="none" w:sz="0" w:space="0" w:color="auto"/>
                <w:left w:val="none" w:sz="0" w:space="0" w:color="auto"/>
                <w:bottom w:val="none" w:sz="0" w:space="0" w:color="auto"/>
                <w:right w:val="none" w:sz="0" w:space="0" w:color="auto"/>
              </w:divBdr>
            </w:div>
          </w:divsChild>
        </w:div>
        <w:div w:id="519316218">
          <w:marLeft w:val="0"/>
          <w:marRight w:val="0"/>
          <w:marTop w:val="0"/>
          <w:marBottom w:val="0"/>
          <w:divBdr>
            <w:top w:val="none" w:sz="0" w:space="0" w:color="auto"/>
            <w:left w:val="none" w:sz="0" w:space="0" w:color="auto"/>
            <w:bottom w:val="none" w:sz="0" w:space="0" w:color="auto"/>
            <w:right w:val="none" w:sz="0" w:space="0" w:color="auto"/>
          </w:divBdr>
          <w:divsChild>
            <w:div w:id="360017588">
              <w:marLeft w:val="0"/>
              <w:marRight w:val="0"/>
              <w:marTop w:val="0"/>
              <w:marBottom w:val="0"/>
              <w:divBdr>
                <w:top w:val="none" w:sz="0" w:space="0" w:color="auto"/>
                <w:left w:val="none" w:sz="0" w:space="0" w:color="auto"/>
                <w:bottom w:val="none" w:sz="0" w:space="0" w:color="auto"/>
                <w:right w:val="none" w:sz="0" w:space="0" w:color="auto"/>
              </w:divBdr>
            </w:div>
          </w:divsChild>
        </w:div>
        <w:div w:id="535656687">
          <w:marLeft w:val="0"/>
          <w:marRight w:val="0"/>
          <w:marTop w:val="0"/>
          <w:marBottom w:val="0"/>
          <w:divBdr>
            <w:top w:val="none" w:sz="0" w:space="0" w:color="auto"/>
            <w:left w:val="none" w:sz="0" w:space="0" w:color="auto"/>
            <w:bottom w:val="none" w:sz="0" w:space="0" w:color="auto"/>
            <w:right w:val="none" w:sz="0" w:space="0" w:color="auto"/>
          </w:divBdr>
          <w:divsChild>
            <w:div w:id="1595092669">
              <w:marLeft w:val="0"/>
              <w:marRight w:val="0"/>
              <w:marTop w:val="0"/>
              <w:marBottom w:val="0"/>
              <w:divBdr>
                <w:top w:val="none" w:sz="0" w:space="0" w:color="auto"/>
                <w:left w:val="none" w:sz="0" w:space="0" w:color="auto"/>
                <w:bottom w:val="none" w:sz="0" w:space="0" w:color="auto"/>
                <w:right w:val="none" w:sz="0" w:space="0" w:color="auto"/>
              </w:divBdr>
            </w:div>
          </w:divsChild>
        </w:div>
        <w:div w:id="609551262">
          <w:marLeft w:val="0"/>
          <w:marRight w:val="0"/>
          <w:marTop w:val="0"/>
          <w:marBottom w:val="0"/>
          <w:divBdr>
            <w:top w:val="none" w:sz="0" w:space="0" w:color="auto"/>
            <w:left w:val="none" w:sz="0" w:space="0" w:color="auto"/>
            <w:bottom w:val="none" w:sz="0" w:space="0" w:color="auto"/>
            <w:right w:val="none" w:sz="0" w:space="0" w:color="auto"/>
          </w:divBdr>
          <w:divsChild>
            <w:div w:id="557478324">
              <w:marLeft w:val="0"/>
              <w:marRight w:val="0"/>
              <w:marTop w:val="0"/>
              <w:marBottom w:val="0"/>
              <w:divBdr>
                <w:top w:val="none" w:sz="0" w:space="0" w:color="auto"/>
                <w:left w:val="none" w:sz="0" w:space="0" w:color="auto"/>
                <w:bottom w:val="none" w:sz="0" w:space="0" w:color="auto"/>
                <w:right w:val="none" w:sz="0" w:space="0" w:color="auto"/>
              </w:divBdr>
            </w:div>
          </w:divsChild>
        </w:div>
        <w:div w:id="609896559">
          <w:marLeft w:val="0"/>
          <w:marRight w:val="0"/>
          <w:marTop w:val="0"/>
          <w:marBottom w:val="0"/>
          <w:divBdr>
            <w:top w:val="none" w:sz="0" w:space="0" w:color="auto"/>
            <w:left w:val="none" w:sz="0" w:space="0" w:color="auto"/>
            <w:bottom w:val="none" w:sz="0" w:space="0" w:color="auto"/>
            <w:right w:val="none" w:sz="0" w:space="0" w:color="auto"/>
          </w:divBdr>
          <w:divsChild>
            <w:div w:id="1052071606">
              <w:marLeft w:val="0"/>
              <w:marRight w:val="0"/>
              <w:marTop w:val="0"/>
              <w:marBottom w:val="0"/>
              <w:divBdr>
                <w:top w:val="none" w:sz="0" w:space="0" w:color="auto"/>
                <w:left w:val="none" w:sz="0" w:space="0" w:color="auto"/>
                <w:bottom w:val="none" w:sz="0" w:space="0" w:color="auto"/>
                <w:right w:val="none" w:sz="0" w:space="0" w:color="auto"/>
              </w:divBdr>
            </w:div>
          </w:divsChild>
        </w:div>
        <w:div w:id="625543404">
          <w:marLeft w:val="0"/>
          <w:marRight w:val="0"/>
          <w:marTop w:val="0"/>
          <w:marBottom w:val="0"/>
          <w:divBdr>
            <w:top w:val="none" w:sz="0" w:space="0" w:color="auto"/>
            <w:left w:val="none" w:sz="0" w:space="0" w:color="auto"/>
            <w:bottom w:val="none" w:sz="0" w:space="0" w:color="auto"/>
            <w:right w:val="none" w:sz="0" w:space="0" w:color="auto"/>
          </w:divBdr>
          <w:divsChild>
            <w:div w:id="308752355">
              <w:marLeft w:val="0"/>
              <w:marRight w:val="0"/>
              <w:marTop w:val="0"/>
              <w:marBottom w:val="0"/>
              <w:divBdr>
                <w:top w:val="none" w:sz="0" w:space="0" w:color="auto"/>
                <w:left w:val="none" w:sz="0" w:space="0" w:color="auto"/>
                <w:bottom w:val="none" w:sz="0" w:space="0" w:color="auto"/>
                <w:right w:val="none" w:sz="0" w:space="0" w:color="auto"/>
              </w:divBdr>
            </w:div>
          </w:divsChild>
        </w:div>
        <w:div w:id="635451858">
          <w:marLeft w:val="0"/>
          <w:marRight w:val="0"/>
          <w:marTop w:val="0"/>
          <w:marBottom w:val="0"/>
          <w:divBdr>
            <w:top w:val="none" w:sz="0" w:space="0" w:color="auto"/>
            <w:left w:val="none" w:sz="0" w:space="0" w:color="auto"/>
            <w:bottom w:val="none" w:sz="0" w:space="0" w:color="auto"/>
            <w:right w:val="none" w:sz="0" w:space="0" w:color="auto"/>
          </w:divBdr>
          <w:divsChild>
            <w:div w:id="184949009">
              <w:marLeft w:val="0"/>
              <w:marRight w:val="0"/>
              <w:marTop w:val="0"/>
              <w:marBottom w:val="0"/>
              <w:divBdr>
                <w:top w:val="none" w:sz="0" w:space="0" w:color="auto"/>
                <w:left w:val="none" w:sz="0" w:space="0" w:color="auto"/>
                <w:bottom w:val="none" w:sz="0" w:space="0" w:color="auto"/>
                <w:right w:val="none" w:sz="0" w:space="0" w:color="auto"/>
              </w:divBdr>
            </w:div>
          </w:divsChild>
        </w:div>
        <w:div w:id="665783729">
          <w:marLeft w:val="0"/>
          <w:marRight w:val="0"/>
          <w:marTop w:val="0"/>
          <w:marBottom w:val="0"/>
          <w:divBdr>
            <w:top w:val="none" w:sz="0" w:space="0" w:color="auto"/>
            <w:left w:val="none" w:sz="0" w:space="0" w:color="auto"/>
            <w:bottom w:val="none" w:sz="0" w:space="0" w:color="auto"/>
            <w:right w:val="none" w:sz="0" w:space="0" w:color="auto"/>
          </w:divBdr>
          <w:divsChild>
            <w:div w:id="1238516855">
              <w:marLeft w:val="0"/>
              <w:marRight w:val="0"/>
              <w:marTop w:val="0"/>
              <w:marBottom w:val="0"/>
              <w:divBdr>
                <w:top w:val="none" w:sz="0" w:space="0" w:color="auto"/>
                <w:left w:val="none" w:sz="0" w:space="0" w:color="auto"/>
                <w:bottom w:val="none" w:sz="0" w:space="0" w:color="auto"/>
                <w:right w:val="none" w:sz="0" w:space="0" w:color="auto"/>
              </w:divBdr>
            </w:div>
          </w:divsChild>
        </w:div>
        <w:div w:id="693576017">
          <w:marLeft w:val="0"/>
          <w:marRight w:val="0"/>
          <w:marTop w:val="0"/>
          <w:marBottom w:val="0"/>
          <w:divBdr>
            <w:top w:val="none" w:sz="0" w:space="0" w:color="auto"/>
            <w:left w:val="none" w:sz="0" w:space="0" w:color="auto"/>
            <w:bottom w:val="none" w:sz="0" w:space="0" w:color="auto"/>
            <w:right w:val="none" w:sz="0" w:space="0" w:color="auto"/>
          </w:divBdr>
          <w:divsChild>
            <w:div w:id="940140472">
              <w:marLeft w:val="0"/>
              <w:marRight w:val="0"/>
              <w:marTop w:val="0"/>
              <w:marBottom w:val="0"/>
              <w:divBdr>
                <w:top w:val="none" w:sz="0" w:space="0" w:color="auto"/>
                <w:left w:val="none" w:sz="0" w:space="0" w:color="auto"/>
                <w:bottom w:val="none" w:sz="0" w:space="0" w:color="auto"/>
                <w:right w:val="none" w:sz="0" w:space="0" w:color="auto"/>
              </w:divBdr>
            </w:div>
          </w:divsChild>
        </w:div>
        <w:div w:id="724910668">
          <w:marLeft w:val="0"/>
          <w:marRight w:val="0"/>
          <w:marTop w:val="0"/>
          <w:marBottom w:val="0"/>
          <w:divBdr>
            <w:top w:val="none" w:sz="0" w:space="0" w:color="auto"/>
            <w:left w:val="none" w:sz="0" w:space="0" w:color="auto"/>
            <w:bottom w:val="none" w:sz="0" w:space="0" w:color="auto"/>
            <w:right w:val="none" w:sz="0" w:space="0" w:color="auto"/>
          </w:divBdr>
          <w:divsChild>
            <w:div w:id="1398701086">
              <w:marLeft w:val="0"/>
              <w:marRight w:val="0"/>
              <w:marTop w:val="0"/>
              <w:marBottom w:val="0"/>
              <w:divBdr>
                <w:top w:val="none" w:sz="0" w:space="0" w:color="auto"/>
                <w:left w:val="none" w:sz="0" w:space="0" w:color="auto"/>
                <w:bottom w:val="none" w:sz="0" w:space="0" w:color="auto"/>
                <w:right w:val="none" w:sz="0" w:space="0" w:color="auto"/>
              </w:divBdr>
            </w:div>
          </w:divsChild>
        </w:div>
        <w:div w:id="736905212">
          <w:marLeft w:val="0"/>
          <w:marRight w:val="0"/>
          <w:marTop w:val="0"/>
          <w:marBottom w:val="0"/>
          <w:divBdr>
            <w:top w:val="none" w:sz="0" w:space="0" w:color="auto"/>
            <w:left w:val="none" w:sz="0" w:space="0" w:color="auto"/>
            <w:bottom w:val="none" w:sz="0" w:space="0" w:color="auto"/>
            <w:right w:val="none" w:sz="0" w:space="0" w:color="auto"/>
          </w:divBdr>
          <w:divsChild>
            <w:div w:id="1915240200">
              <w:marLeft w:val="0"/>
              <w:marRight w:val="0"/>
              <w:marTop w:val="0"/>
              <w:marBottom w:val="0"/>
              <w:divBdr>
                <w:top w:val="none" w:sz="0" w:space="0" w:color="auto"/>
                <w:left w:val="none" w:sz="0" w:space="0" w:color="auto"/>
                <w:bottom w:val="none" w:sz="0" w:space="0" w:color="auto"/>
                <w:right w:val="none" w:sz="0" w:space="0" w:color="auto"/>
              </w:divBdr>
            </w:div>
          </w:divsChild>
        </w:div>
        <w:div w:id="803818296">
          <w:marLeft w:val="0"/>
          <w:marRight w:val="0"/>
          <w:marTop w:val="0"/>
          <w:marBottom w:val="0"/>
          <w:divBdr>
            <w:top w:val="none" w:sz="0" w:space="0" w:color="auto"/>
            <w:left w:val="none" w:sz="0" w:space="0" w:color="auto"/>
            <w:bottom w:val="none" w:sz="0" w:space="0" w:color="auto"/>
            <w:right w:val="none" w:sz="0" w:space="0" w:color="auto"/>
          </w:divBdr>
          <w:divsChild>
            <w:div w:id="1894727105">
              <w:marLeft w:val="0"/>
              <w:marRight w:val="0"/>
              <w:marTop w:val="0"/>
              <w:marBottom w:val="0"/>
              <w:divBdr>
                <w:top w:val="none" w:sz="0" w:space="0" w:color="auto"/>
                <w:left w:val="none" w:sz="0" w:space="0" w:color="auto"/>
                <w:bottom w:val="none" w:sz="0" w:space="0" w:color="auto"/>
                <w:right w:val="none" w:sz="0" w:space="0" w:color="auto"/>
              </w:divBdr>
            </w:div>
          </w:divsChild>
        </w:div>
        <w:div w:id="818232590">
          <w:marLeft w:val="0"/>
          <w:marRight w:val="0"/>
          <w:marTop w:val="0"/>
          <w:marBottom w:val="0"/>
          <w:divBdr>
            <w:top w:val="none" w:sz="0" w:space="0" w:color="auto"/>
            <w:left w:val="none" w:sz="0" w:space="0" w:color="auto"/>
            <w:bottom w:val="none" w:sz="0" w:space="0" w:color="auto"/>
            <w:right w:val="none" w:sz="0" w:space="0" w:color="auto"/>
          </w:divBdr>
          <w:divsChild>
            <w:div w:id="845898960">
              <w:marLeft w:val="0"/>
              <w:marRight w:val="0"/>
              <w:marTop w:val="0"/>
              <w:marBottom w:val="0"/>
              <w:divBdr>
                <w:top w:val="none" w:sz="0" w:space="0" w:color="auto"/>
                <w:left w:val="none" w:sz="0" w:space="0" w:color="auto"/>
                <w:bottom w:val="none" w:sz="0" w:space="0" w:color="auto"/>
                <w:right w:val="none" w:sz="0" w:space="0" w:color="auto"/>
              </w:divBdr>
            </w:div>
          </w:divsChild>
        </w:div>
        <w:div w:id="905458045">
          <w:marLeft w:val="0"/>
          <w:marRight w:val="0"/>
          <w:marTop w:val="0"/>
          <w:marBottom w:val="0"/>
          <w:divBdr>
            <w:top w:val="none" w:sz="0" w:space="0" w:color="auto"/>
            <w:left w:val="none" w:sz="0" w:space="0" w:color="auto"/>
            <w:bottom w:val="none" w:sz="0" w:space="0" w:color="auto"/>
            <w:right w:val="none" w:sz="0" w:space="0" w:color="auto"/>
          </w:divBdr>
          <w:divsChild>
            <w:div w:id="1609004018">
              <w:marLeft w:val="0"/>
              <w:marRight w:val="0"/>
              <w:marTop w:val="0"/>
              <w:marBottom w:val="0"/>
              <w:divBdr>
                <w:top w:val="none" w:sz="0" w:space="0" w:color="auto"/>
                <w:left w:val="none" w:sz="0" w:space="0" w:color="auto"/>
                <w:bottom w:val="none" w:sz="0" w:space="0" w:color="auto"/>
                <w:right w:val="none" w:sz="0" w:space="0" w:color="auto"/>
              </w:divBdr>
            </w:div>
          </w:divsChild>
        </w:div>
        <w:div w:id="936518019">
          <w:marLeft w:val="0"/>
          <w:marRight w:val="0"/>
          <w:marTop w:val="0"/>
          <w:marBottom w:val="0"/>
          <w:divBdr>
            <w:top w:val="none" w:sz="0" w:space="0" w:color="auto"/>
            <w:left w:val="none" w:sz="0" w:space="0" w:color="auto"/>
            <w:bottom w:val="none" w:sz="0" w:space="0" w:color="auto"/>
            <w:right w:val="none" w:sz="0" w:space="0" w:color="auto"/>
          </w:divBdr>
          <w:divsChild>
            <w:div w:id="636030094">
              <w:marLeft w:val="0"/>
              <w:marRight w:val="0"/>
              <w:marTop w:val="0"/>
              <w:marBottom w:val="0"/>
              <w:divBdr>
                <w:top w:val="none" w:sz="0" w:space="0" w:color="auto"/>
                <w:left w:val="none" w:sz="0" w:space="0" w:color="auto"/>
                <w:bottom w:val="none" w:sz="0" w:space="0" w:color="auto"/>
                <w:right w:val="none" w:sz="0" w:space="0" w:color="auto"/>
              </w:divBdr>
            </w:div>
          </w:divsChild>
        </w:div>
        <w:div w:id="1009598055">
          <w:marLeft w:val="0"/>
          <w:marRight w:val="0"/>
          <w:marTop w:val="0"/>
          <w:marBottom w:val="0"/>
          <w:divBdr>
            <w:top w:val="none" w:sz="0" w:space="0" w:color="auto"/>
            <w:left w:val="none" w:sz="0" w:space="0" w:color="auto"/>
            <w:bottom w:val="none" w:sz="0" w:space="0" w:color="auto"/>
            <w:right w:val="none" w:sz="0" w:space="0" w:color="auto"/>
          </w:divBdr>
          <w:divsChild>
            <w:div w:id="1738438205">
              <w:marLeft w:val="0"/>
              <w:marRight w:val="0"/>
              <w:marTop w:val="0"/>
              <w:marBottom w:val="0"/>
              <w:divBdr>
                <w:top w:val="none" w:sz="0" w:space="0" w:color="auto"/>
                <w:left w:val="none" w:sz="0" w:space="0" w:color="auto"/>
                <w:bottom w:val="none" w:sz="0" w:space="0" w:color="auto"/>
                <w:right w:val="none" w:sz="0" w:space="0" w:color="auto"/>
              </w:divBdr>
            </w:div>
          </w:divsChild>
        </w:div>
        <w:div w:id="1030103609">
          <w:marLeft w:val="0"/>
          <w:marRight w:val="0"/>
          <w:marTop w:val="0"/>
          <w:marBottom w:val="0"/>
          <w:divBdr>
            <w:top w:val="none" w:sz="0" w:space="0" w:color="auto"/>
            <w:left w:val="none" w:sz="0" w:space="0" w:color="auto"/>
            <w:bottom w:val="none" w:sz="0" w:space="0" w:color="auto"/>
            <w:right w:val="none" w:sz="0" w:space="0" w:color="auto"/>
          </w:divBdr>
          <w:divsChild>
            <w:div w:id="2136481545">
              <w:marLeft w:val="0"/>
              <w:marRight w:val="0"/>
              <w:marTop w:val="0"/>
              <w:marBottom w:val="0"/>
              <w:divBdr>
                <w:top w:val="none" w:sz="0" w:space="0" w:color="auto"/>
                <w:left w:val="none" w:sz="0" w:space="0" w:color="auto"/>
                <w:bottom w:val="none" w:sz="0" w:space="0" w:color="auto"/>
                <w:right w:val="none" w:sz="0" w:space="0" w:color="auto"/>
              </w:divBdr>
            </w:div>
          </w:divsChild>
        </w:div>
        <w:div w:id="1052509244">
          <w:marLeft w:val="0"/>
          <w:marRight w:val="0"/>
          <w:marTop w:val="0"/>
          <w:marBottom w:val="0"/>
          <w:divBdr>
            <w:top w:val="none" w:sz="0" w:space="0" w:color="auto"/>
            <w:left w:val="none" w:sz="0" w:space="0" w:color="auto"/>
            <w:bottom w:val="none" w:sz="0" w:space="0" w:color="auto"/>
            <w:right w:val="none" w:sz="0" w:space="0" w:color="auto"/>
          </w:divBdr>
          <w:divsChild>
            <w:div w:id="1644846425">
              <w:marLeft w:val="0"/>
              <w:marRight w:val="0"/>
              <w:marTop w:val="0"/>
              <w:marBottom w:val="0"/>
              <w:divBdr>
                <w:top w:val="none" w:sz="0" w:space="0" w:color="auto"/>
                <w:left w:val="none" w:sz="0" w:space="0" w:color="auto"/>
                <w:bottom w:val="none" w:sz="0" w:space="0" w:color="auto"/>
                <w:right w:val="none" w:sz="0" w:space="0" w:color="auto"/>
              </w:divBdr>
            </w:div>
          </w:divsChild>
        </w:div>
        <w:div w:id="1064328966">
          <w:marLeft w:val="0"/>
          <w:marRight w:val="0"/>
          <w:marTop w:val="0"/>
          <w:marBottom w:val="0"/>
          <w:divBdr>
            <w:top w:val="none" w:sz="0" w:space="0" w:color="auto"/>
            <w:left w:val="none" w:sz="0" w:space="0" w:color="auto"/>
            <w:bottom w:val="none" w:sz="0" w:space="0" w:color="auto"/>
            <w:right w:val="none" w:sz="0" w:space="0" w:color="auto"/>
          </w:divBdr>
          <w:divsChild>
            <w:div w:id="43719350">
              <w:marLeft w:val="0"/>
              <w:marRight w:val="0"/>
              <w:marTop w:val="0"/>
              <w:marBottom w:val="0"/>
              <w:divBdr>
                <w:top w:val="none" w:sz="0" w:space="0" w:color="auto"/>
                <w:left w:val="none" w:sz="0" w:space="0" w:color="auto"/>
                <w:bottom w:val="none" w:sz="0" w:space="0" w:color="auto"/>
                <w:right w:val="none" w:sz="0" w:space="0" w:color="auto"/>
              </w:divBdr>
            </w:div>
          </w:divsChild>
        </w:div>
        <w:div w:id="1066606737">
          <w:marLeft w:val="0"/>
          <w:marRight w:val="0"/>
          <w:marTop w:val="0"/>
          <w:marBottom w:val="0"/>
          <w:divBdr>
            <w:top w:val="none" w:sz="0" w:space="0" w:color="auto"/>
            <w:left w:val="none" w:sz="0" w:space="0" w:color="auto"/>
            <w:bottom w:val="none" w:sz="0" w:space="0" w:color="auto"/>
            <w:right w:val="none" w:sz="0" w:space="0" w:color="auto"/>
          </w:divBdr>
          <w:divsChild>
            <w:div w:id="637026854">
              <w:marLeft w:val="0"/>
              <w:marRight w:val="0"/>
              <w:marTop w:val="0"/>
              <w:marBottom w:val="0"/>
              <w:divBdr>
                <w:top w:val="none" w:sz="0" w:space="0" w:color="auto"/>
                <w:left w:val="none" w:sz="0" w:space="0" w:color="auto"/>
                <w:bottom w:val="none" w:sz="0" w:space="0" w:color="auto"/>
                <w:right w:val="none" w:sz="0" w:space="0" w:color="auto"/>
              </w:divBdr>
            </w:div>
          </w:divsChild>
        </w:div>
        <w:div w:id="1113981630">
          <w:marLeft w:val="0"/>
          <w:marRight w:val="0"/>
          <w:marTop w:val="0"/>
          <w:marBottom w:val="0"/>
          <w:divBdr>
            <w:top w:val="none" w:sz="0" w:space="0" w:color="auto"/>
            <w:left w:val="none" w:sz="0" w:space="0" w:color="auto"/>
            <w:bottom w:val="none" w:sz="0" w:space="0" w:color="auto"/>
            <w:right w:val="none" w:sz="0" w:space="0" w:color="auto"/>
          </w:divBdr>
          <w:divsChild>
            <w:div w:id="1524241975">
              <w:marLeft w:val="0"/>
              <w:marRight w:val="0"/>
              <w:marTop w:val="0"/>
              <w:marBottom w:val="0"/>
              <w:divBdr>
                <w:top w:val="none" w:sz="0" w:space="0" w:color="auto"/>
                <w:left w:val="none" w:sz="0" w:space="0" w:color="auto"/>
                <w:bottom w:val="none" w:sz="0" w:space="0" w:color="auto"/>
                <w:right w:val="none" w:sz="0" w:space="0" w:color="auto"/>
              </w:divBdr>
            </w:div>
          </w:divsChild>
        </w:div>
        <w:div w:id="1125851525">
          <w:marLeft w:val="0"/>
          <w:marRight w:val="0"/>
          <w:marTop w:val="0"/>
          <w:marBottom w:val="0"/>
          <w:divBdr>
            <w:top w:val="none" w:sz="0" w:space="0" w:color="auto"/>
            <w:left w:val="none" w:sz="0" w:space="0" w:color="auto"/>
            <w:bottom w:val="none" w:sz="0" w:space="0" w:color="auto"/>
            <w:right w:val="none" w:sz="0" w:space="0" w:color="auto"/>
          </w:divBdr>
          <w:divsChild>
            <w:div w:id="211037836">
              <w:marLeft w:val="0"/>
              <w:marRight w:val="0"/>
              <w:marTop w:val="0"/>
              <w:marBottom w:val="0"/>
              <w:divBdr>
                <w:top w:val="none" w:sz="0" w:space="0" w:color="auto"/>
                <w:left w:val="none" w:sz="0" w:space="0" w:color="auto"/>
                <w:bottom w:val="none" w:sz="0" w:space="0" w:color="auto"/>
                <w:right w:val="none" w:sz="0" w:space="0" w:color="auto"/>
              </w:divBdr>
            </w:div>
          </w:divsChild>
        </w:div>
        <w:div w:id="1164587207">
          <w:marLeft w:val="0"/>
          <w:marRight w:val="0"/>
          <w:marTop w:val="0"/>
          <w:marBottom w:val="0"/>
          <w:divBdr>
            <w:top w:val="none" w:sz="0" w:space="0" w:color="auto"/>
            <w:left w:val="none" w:sz="0" w:space="0" w:color="auto"/>
            <w:bottom w:val="none" w:sz="0" w:space="0" w:color="auto"/>
            <w:right w:val="none" w:sz="0" w:space="0" w:color="auto"/>
          </w:divBdr>
          <w:divsChild>
            <w:div w:id="1226574614">
              <w:marLeft w:val="0"/>
              <w:marRight w:val="0"/>
              <w:marTop w:val="0"/>
              <w:marBottom w:val="0"/>
              <w:divBdr>
                <w:top w:val="none" w:sz="0" w:space="0" w:color="auto"/>
                <w:left w:val="none" w:sz="0" w:space="0" w:color="auto"/>
                <w:bottom w:val="none" w:sz="0" w:space="0" w:color="auto"/>
                <w:right w:val="none" w:sz="0" w:space="0" w:color="auto"/>
              </w:divBdr>
            </w:div>
          </w:divsChild>
        </w:div>
        <w:div w:id="1245452420">
          <w:marLeft w:val="0"/>
          <w:marRight w:val="0"/>
          <w:marTop w:val="0"/>
          <w:marBottom w:val="0"/>
          <w:divBdr>
            <w:top w:val="none" w:sz="0" w:space="0" w:color="auto"/>
            <w:left w:val="none" w:sz="0" w:space="0" w:color="auto"/>
            <w:bottom w:val="none" w:sz="0" w:space="0" w:color="auto"/>
            <w:right w:val="none" w:sz="0" w:space="0" w:color="auto"/>
          </w:divBdr>
          <w:divsChild>
            <w:div w:id="1284271203">
              <w:marLeft w:val="0"/>
              <w:marRight w:val="0"/>
              <w:marTop w:val="0"/>
              <w:marBottom w:val="0"/>
              <w:divBdr>
                <w:top w:val="none" w:sz="0" w:space="0" w:color="auto"/>
                <w:left w:val="none" w:sz="0" w:space="0" w:color="auto"/>
                <w:bottom w:val="none" w:sz="0" w:space="0" w:color="auto"/>
                <w:right w:val="none" w:sz="0" w:space="0" w:color="auto"/>
              </w:divBdr>
            </w:div>
          </w:divsChild>
        </w:div>
        <w:div w:id="1295328379">
          <w:marLeft w:val="0"/>
          <w:marRight w:val="0"/>
          <w:marTop w:val="0"/>
          <w:marBottom w:val="0"/>
          <w:divBdr>
            <w:top w:val="none" w:sz="0" w:space="0" w:color="auto"/>
            <w:left w:val="none" w:sz="0" w:space="0" w:color="auto"/>
            <w:bottom w:val="none" w:sz="0" w:space="0" w:color="auto"/>
            <w:right w:val="none" w:sz="0" w:space="0" w:color="auto"/>
          </w:divBdr>
          <w:divsChild>
            <w:div w:id="239606281">
              <w:marLeft w:val="0"/>
              <w:marRight w:val="0"/>
              <w:marTop w:val="0"/>
              <w:marBottom w:val="0"/>
              <w:divBdr>
                <w:top w:val="none" w:sz="0" w:space="0" w:color="auto"/>
                <w:left w:val="none" w:sz="0" w:space="0" w:color="auto"/>
                <w:bottom w:val="none" w:sz="0" w:space="0" w:color="auto"/>
                <w:right w:val="none" w:sz="0" w:space="0" w:color="auto"/>
              </w:divBdr>
            </w:div>
          </w:divsChild>
        </w:div>
        <w:div w:id="1355809328">
          <w:marLeft w:val="0"/>
          <w:marRight w:val="0"/>
          <w:marTop w:val="0"/>
          <w:marBottom w:val="0"/>
          <w:divBdr>
            <w:top w:val="none" w:sz="0" w:space="0" w:color="auto"/>
            <w:left w:val="none" w:sz="0" w:space="0" w:color="auto"/>
            <w:bottom w:val="none" w:sz="0" w:space="0" w:color="auto"/>
            <w:right w:val="none" w:sz="0" w:space="0" w:color="auto"/>
          </w:divBdr>
          <w:divsChild>
            <w:div w:id="1250847140">
              <w:marLeft w:val="0"/>
              <w:marRight w:val="0"/>
              <w:marTop w:val="0"/>
              <w:marBottom w:val="0"/>
              <w:divBdr>
                <w:top w:val="none" w:sz="0" w:space="0" w:color="auto"/>
                <w:left w:val="none" w:sz="0" w:space="0" w:color="auto"/>
                <w:bottom w:val="none" w:sz="0" w:space="0" w:color="auto"/>
                <w:right w:val="none" w:sz="0" w:space="0" w:color="auto"/>
              </w:divBdr>
            </w:div>
          </w:divsChild>
        </w:div>
        <w:div w:id="1406874290">
          <w:marLeft w:val="0"/>
          <w:marRight w:val="0"/>
          <w:marTop w:val="0"/>
          <w:marBottom w:val="0"/>
          <w:divBdr>
            <w:top w:val="none" w:sz="0" w:space="0" w:color="auto"/>
            <w:left w:val="none" w:sz="0" w:space="0" w:color="auto"/>
            <w:bottom w:val="none" w:sz="0" w:space="0" w:color="auto"/>
            <w:right w:val="none" w:sz="0" w:space="0" w:color="auto"/>
          </w:divBdr>
          <w:divsChild>
            <w:div w:id="1872258971">
              <w:marLeft w:val="0"/>
              <w:marRight w:val="0"/>
              <w:marTop w:val="0"/>
              <w:marBottom w:val="0"/>
              <w:divBdr>
                <w:top w:val="none" w:sz="0" w:space="0" w:color="auto"/>
                <w:left w:val="none" w:sz="0" w:space="0" w:color="auto"/>
                <w:bottom w:val="none" w:sz="0" w:space="0" w:color="auto"/>
                <w:right w:val="none" w:sz="0" w:space="0" w:color="auto"/>
              </w:divBdr>
            </w:div>
          </w:divsChild>
        </w:div>
        <w:div w:id="1437142124">
          <w:marLeft w:val="0"/>
          <w:marRight w:val="0"/>
          <w:marTop w:val="0"/>
          <w:marBottom w:val="0"/>
          <w:divBdr>
            <w:top w:val="none" w:sz="0" w:space="0" w:color="auto"/>
            <w:left w:val="none" w:sz="0" w:space="0" w:color="auto"/>
            <w:bottom w:val="none" w:sz="0" w:space="0" w:color="auto"/>
            <w:right w:val="none" w:sz="0" w:space="0" w:color="auto"/>
          </w:divBdr>
          <w:divsChild>
            <w:div w:id="1599947096">
              <w:marLeft w:val="0"/>
              <w:marRight w:val="0"/>
              <w:marTop w:val="0"/>
              <w:marBottom w:val="0"/>
              <w:divBdr>
                <w:top w:val="none" w:sz="0" w:space="0" w:color="auto"/>
                <w:left w:val="none" w:sz="0" w:space="0" w:color="auto"/>
                <w:bottom w:val="none" w:sz="0" w:space="0" w:color="auto"/>
                <w:right w:val="none" w:sz="0" w:space="0" w:color="auto"/>
              </w:divBdr>
            </w:div>
          </w:divsChild>
        </w:div>
        <w:div w:id="1502045814">
          <w:marLeft w:val="0"/>
          <w:marRight w:val="0"/>
          <w:marTop w:val="0"/>
          <w:marBottom w:val="0"/>
          <w:divBdr>
            <w:top w:val="none" w:sz="0" w:space="0" w:color="auto"/>
            <w:left w:val="none" w:sz="0" w:space="0" w:color="auto"/>
            <w:bottom w:val="none" w:sz="0" w:space="0" w:color="auto"/>
            <w:right w:val="none" w:sz="0" w:space="0" w:color="auto"/>
          </w:divBdr>
          <w:divsChild>
            <w:div w:id="1344281591">
              <w:marLeft w:val="0"/>
              <w:marRight w:val="0"/>
              <w:marTop w:val="0"/>
              <w:marBottom w:val="0"/>
              <w:divBdr>
                <w:top w:val="none" w:sz="0" w:space="0" w:color="auto"/>
                <w:left w:val="none" w:sz="0" w:space="0" w:color="auto"/>
                <w:bottom w:val="none" w:sz="0" w:space="0" w:color="auto"/>
                <w:right w:val="none" w:sz="0" w:space="0" w:color="auto"/>
              </w:divBdr>
            </w:div>
          </w:divsChild>
        </w:div>
        <w:div w:id="1506283170">
          <w:marLeft w:val="0"/>
          <w:marRight w:val="0"/>
          <w:marTop w:val="0"/>
          <w:marBottom w:val="0"/>
          <w:divBdr>
            <w:top w:val="none" w:sz="0" w:space="0" w:color="auto"/>
            <w:left w:val="none" w:sz="0" w:space="0" w:color="auto"/>
            <w:bottom w:val="none" w:sz="0" w:space="0" w:color="auto"/>
            <w:right w:val="none" w:sz="0" w:space="0" w:color="auto"/>
          </w:divBdr>
          <w:divsChild>
            <w:div w:id="1810901961">
              <w:marLeft w:val="0"/>
              <w:marRight w:val="0"/>
              <w:marTop w:val="0"/>
              <w:marBottom w:val="0"/>
              <w:divBdr>
                <w:top w:val="none" w:sz="0" w:space="0" w:color="auto"/>
                <w:left w:val="none" w:sz="0" w:space="0" w:color="auto"/>
                <w:bottom w:val="none" w:sz="0" w:space="0" w:color="auto"/>
                <w:right w:val="none" w:sz="0" w:space="0" w:color="auto"/>
              </w:divBdr>
            </w:div>
          </w:divsChild>
        </w:div>
        <w:div w:id="1515804577">
          <w:marLeft w:val="0"/>
          <w:marRight w:val="0"/>
          <w:marTop w:val="0"/>
          <w:marBottom w:val="0"/>
          <w:divBdr>
            <w:top w:val="none" w:sz="0" w:space="0" w:color="auto"/>
            <w:left w:val="none" w:sz="0" w:space="0" w:color="auto"/>
            <w:bottom w:val="none" w:sz="0" w:space="0" w:color="auto"/>
            <w:right w:val="none" w:sz="0" w:space="0" w:color="auto"/>
          </w:divBdr>
          <w:divsChild>
            <w:div w:id="575476403">
              <w:marLeft w:val="0"/>
              <w:marRight w:val="0"/>
              <w:marTop w:val="0"/>
              <w:marBottom w:val="0"/>
              <w:divBdr>
                <w:top w:val="none" w:sz="0" w:space="0" w:color="auto"/>
                <w:left w:val="none" w:sz="0" w:space="0" w:color="auto"/>
                <w:bottom w:val="none" w:sz="0" w:space="0" w:color="auto"/>
                <w:right w:val="none" w:sz="0" w:space="0" w:color="auto"/>
              </w:divBdr>
            </w:div>
          </w:divsChild>
        </w:div>
        <w:div w:id="1541552909">
          <w:marLeft w:val="0"/>
          <w:marRight w:val="0"/>
          <w:marTop w:val="0"/>
          <w:marBottom w:val="0"/>
          <w:divBdr>
            <w:top w:val="none" w:sz="0" w:space="0" w:color="auto"/>
            <w:left w:val="none" w:sz="0" w:space="0" w:color="auto"/>
            <w:bottom w:val="none" w:sz="0" w:space="0" w:color="auto"/>
            <w:right w:val="none" w:sz="0" w:space="0" w:color="auto"/>
          </w:divBdr>
          <w:divsChild>
            <w:div w:id="1273367071">
              <w:marLeft w:val="0"/>
              <w:marRight w:val="0"/>
              <w:marTop w:val="0"/>
              <w:marBottom w:val="0"/>
              <w:divBdr>
                <w:top w:val="none" w:sz="0" w:space="0" w:color="auto"/>
                <w:left w:val="none" w:sz="0" w:space="0" w:color="auto"/>
                <w:bottom w:val="none" w:sz="0" w:space="0" w:color="auto"/>
                <w:right w:val="none" w:sz="0" w:space="0" w:color="auto"/>
              </w:divBdr>
            </w:div>
          </w:divsChild>
        </w:div>
        <w:div w:id="1543515401">
          <w:marLeft w:val="0"/>
          <w:marRight w:val="0"/>
          <w:marTop w:val="0"/>
          <w:marBottom w:val="0"/>
          <w:divBdr>
            <w:top w:val="none" w:sz="0" w:space="0" w:color="auto"/>
            <w:left w:val="none" w:sz="0" w:space="0" w:color="auto"/>
            <w:bottom w:val="none" w:sz="0" w:space="0" w:color="auto"/>
            <w:right w:val="none" w:sz="0" w:space="0" w:color="auto"/>
          </w:divBdr>
          <w:divsChild>
            <w:div w:id="1990085243">
              <w:marLeft w:val="0"/>
              <w:marRight w:val="0"/>
              <w:marTop w:val="0"/>
              <w:marBottom w:val="0"/>
              <w:divBdr>
                <w:top w:val="none" w:sz="0" w:space="0" w:color="auto"/>
                <w:left w:val="none" w:sz="0" w:space="0" w:color="auto"/>
                <w:bottom w:val="none" w:sz="0" w:space="0" w:color="auto"/>
                <w:right w:val="none" w:sz="0" w:space="0" w:color="auto"/>
              </w:divBdr>
            </w:div>
          </w:divsChild>
        </w:div>
        <w:div w:id="1585148337">
          <w:marLeft w:val="0"/>
          <w:marRight w:val="0"/>
          <w:marTop w:val="0"/>
          <w:marBottom w:val="0"/>
          <w:divBdr>
            <w:top w:val="none" w:sz="0" w:space="0" w:color="auto"/>
            <w:left w:val="none" w:sz="0" w:space="0" w:color="auto"/>
            <w:bottom w:val="none" w:sz="0" w:space="0" w:color="auto"/>
            <w:right w:val="none" w:sz="0" w:space="0" w:color="auto"/>
          </w:divBdr>
          <w:divsChild>
            <w:div w:id="1277560852">
              <w:marLeft w:val="0"/>
              <w:marRight w:val="0"/>
              <w:marTop w:val="0"/>
              <w:marBottom w:val="0"/>
              <w:divBdr>
                <w:top w:val="none" w:sz="0" w:space="0" w:color="auto"/>
                <w:left w:val="none" w:sz="0" w:space="0" w:color="auto"/>
                <w:bottom w:val="none" w:sz="0" w:space="0" w:color="auto"/>
                <w:right w:val="none" w:sz="0" w:space="0" w:color="auto"/>
              </w:divBdr>
            </w:div>
          </w:divsChild>
        </w:div>
        <w:div w:id="1595363005">
          <w:marLeft w:val="0"/>
          <w:marRight w:val="0"/>
          <w:marTop w:val="0"/>
          <w:marBottom w:val="0"/>
          <w:divBdr>
            <w:top w:val="none" w:sz="0" w:space="0" w:color="auto"/>
            <w:left w:val="none" w:sz="0" w:space="0" w:color="auto"/>
            <w:bottom w:val="none" w:sz="0" w:space="0" w:color="auto"/>
            <w:right w:val="none" w:sz="0" w:space="0" w:color="auto"/>
          </w:divBdr>
          <w:divsChild>
            <w:div w:id="1830638437">
              <w:marLeft w:val="0"/>
              <w:marRight w:val="0"/>
              <w:marTop w:val="0"/>
              <w:marBottom w:val="0"/>
              <w:divBdr>
                <w:top w:val="none" w:sz="0" w:space="0" w:color="auto"/>
                <w:left w:val="none" w:sz="0" w:space="0" w:color="auto"/>
                <w:bottom w:val="none" w:sz="0" w:space="0" w:color="auto"/>
                <w:right w:val="none" w:sz="0" w:space="0" w:color="auto"/>
              </w:divBdr>
            </w:div>
          </w:divsChild>
        </w:div>
        <w:div w:id="1608661751">
          <w:marLeft w:val="0"/>
          <w:marRight w:val="0"/>
          <w:marTop w:val="0"/>
          <w:marBottom w:val="0"/>
          <w:divBdr>
            <w:top w:val="none" w:sz="0" w:space="0" w:color="auto"/>
            <w:left w:val="none" w:sz="0" w:space="0" w:color="auto"/>
            <w:bottom w:val="none" w:sz="0" w:space="0" w:color="auto"/>
            <w:right w:val="none" w:sz="0" w:space="0" w:color="auto"/>
          </w:divBdr>
          <w:divsChild>
            <w:div w:id="378433469">
              <w:marLeft w:val="0"/>
              <w:marRight w:val="0"/>
              <w:marTop w:val="0"/>
              <w:marBottom w:val="0"/>
              <w:divBdr>
                <w:top w:val="none" w:sz="0" w:space="0" w:color="auto"/>
                <w:left w:val="none" w:sz="0" w:space="0" w:color="auto"/>
                <w:bottom w:val="none" w:sz="0" w:space="0" w:color="auto"/>
                <w:right w:val="none" w:sz="0" w:space="0" w:color="auto"/>
              </w:divBdr>
            </w:div>
          </w:divsChild>
        </w:div>
        <w:div w:id="1677537154">
          <w:marLeft w:val="0"/>
          <w:marRight w:val="0"/>
          <w:marTop w:val="0"/>
          <w:marBottom w:val="0"/>
          <w:divBdr>
            <w:top w:val="none" w:sz="0" w:space="0" w:color="auto"/>
            <w:left w:val="none" w:sz="0" w:space="0" w:color="auto"/>
            <w:bottom w:val="none" w:sz="0" w:space="0" w:color="auto"/>
            <w:right w:val="none" w:sz="0" w:space="0" w:color="auto"/>
          </w:divBdr>
          <w:divsChild>
            <w:div w:id="300160788">
              <w:marLeft w:val="0"/>
              <w:marRight w:val="0"/>
              <w:marTop w:val="0"/>
              <w:marBottom w:val="0"/>
              <w:divBdr>
                <w:top w:val="none" w:sz="0" w:space="0" w:color="auto"/>
                <w:left w:val="none" w:sz="0" w:space="0" w:color="auto"/>
                <w:bottom w:val="none" w:sz="0" w:space="0" w:color="auto"/>
                <w:right w:val="none" w:sz="0" w:space="0" w:color="auto"/>
              </w:divBdr>
            </w:div>
          </w:divsChild>
        </w:div>
        <w:div w:id="1730762115">
          <w:marLeft w:val="0"/>
          <w:marRight w:val="0"/>
          <w:marTop w:val="0"/>
          <w:marBottom w:val="0"/>
          <w:divBdr>
            <w:top w:val="none" w:sz="0" w:space="0" w:color="auto"/>
            <w:left w:val="none" w:sz="0" w:space="0" w:color="auto"/>
            <w:bottom w:val="none" w:sz="0" w:space="0" w:color="auto"/>
            <w:right w:val="none" w:sz="0" w:space="0" w:color="auto"/>
          </w:divBdr>
          <w:divsChild>
            <w:div w:id="1018198087">
              <w:marLeft w:val="0"/>
              <w:marRight w:val="0"/>
              <w:marTop w:val="0"/>
              <w:marBottom w:val="0"/>
              <w:divBdr>
                <w:top w:val="none" w:sz="0" w:space="0" w:color="auto"/>
                <w:left w:val="none" w:sz="0" w:space="0" w:color="auto"/>
                <w:bottom w:val="none" w:sz="0" w:space="0" w:color="auto"/>
                <w:right w:val="none" w:sz="0" w:space="0" w:color="auto"/>
              </w:divBdr>
            </w:div>
          </w:divsChild>
        </w:div>
        <w:div w:id="1737584495">
          <w:marLeft w:val="0"/>
          <w:marRight w:val="0"/>
          <w:marTop w:val="0"/>
          <w:marBottom w:val="0"/>
          <w:divBdr>
            <w:top w:val="none" w:sz="0" w:space="0" w:color="auto"/>
            <w:left w:val="none" w:sz="0" w:space="0" w:color="auto"/>
            <w:bottom w:val="none" w:sz="0" w:space="0" w:color="auto"/>
            <w:right w:val="none" w:sz="0" w:space="0" w:color="auto"/>
          </w:divBdr>
          <w:divsChild>
            <w:div w:id="1413350660">
              <w:marLeft w:val="0"/>
              <w:marRight w:val="0"/>
              <w:marTop w:val="0"/>
              <w:marBottom w:val="0"/>
              <w:divBdr>
                <w:top w:val="none" w:sz="0" w:space="0" w:color="auto"/>
                <w:left w:val="none" w:sz="0" w:space="0" w:color="auto"/>
                <w:bottom w:val="none" w:sz="0" w:space="0" w:color="auto"/>
                <w:right w:val="none" w:sz="0" w:space="0" w:color="auto"/>
              </w:divBdr>
            </w:div>
          </w:divsChild>
        </w:div>
        <w:div w:id="1796098209">
          <w:marLeft w:val="0"/>
          <w:marRight w:val="0"/>
          <w:marTop w:val="0"/>
          <w:marBottom w:val="0"/>
          <w:divBdr>
            <w:top w:val="none" w:sz="0" w:space="0" w:color="auto"/>
            <w:left w:val="none" w:sz="0" w:space="0" w:color="auto"/>
            <w:bottom w:val="none" w:sz="0" w:space="0" w:color="auto"/>
            <w:right w:val="none" w:sz="0" w:space="0" w:color="auto"/>
          </w:divBdr>
          <w:divsChild>
            <w:div w:id="773790748">
              <w:marLeft w:val="0"/>
              <w:marRight w:val="0"/>
              <w:marTop w:val="0"/>
              <w:marBottom w:val="0"/>
              <w:divBdr>
                <w:top w:val="none" w:sz="0" w:space="0" w:color="auto"/>
                <w:left w:val="none" w:sz="0" w:space="0" w:color="auto"/>
                <w:bottom w:val="none" w:sz="0" w:space="0" w:color="auto"/>
                <w:right w:val="none" w:sz="0" w:space="0" w:color="auto"/>
              </w:divBdr>
            </w:div>
          </w:divsChild>
        </w:div>
        <w:div w:id="1804887497">
          <w:marLeft w:val="0"/>
          <w:marRight w:val="0"/>
          <w:marTop w:val="0"/>
          <w:marBottom w:val="0"/>
          <w:divBdr>
            <w:top w:val="none" w:sz="0" w:space="0" w:color="auto"/>
            <w:left w:val="none" w:sz="0" w:space="0" w:color="auto"/>
            <w:bottom w:val="none" w:sz="0" w:space="0" w:color="auto"/>
            <w:right w:val="none" w:sz="0" w:space="0" w:color="auto"/>
          </w:divBdr>
          <w:divsChild>
            <w:div w:id="190193749">
              <w:marLeft w:val="0"/>
              <w:marRight w:val="0"/>
              <w:marTop w:val="0"/>
              <w:marBottom w:val="0"/>
              <w:divBdr>
                <w:top w:val="none" w:sz="0" w:space="0" w:color="auto"/>
                <w:left w:val="none" w:sz="0" w:space="0" w:color="auto"/>
                <w:bottom w:val="none" w:sz="0" w:space="0" w:color="auto"/>
                <w:right w:val="none" w:sz="0" w:space="0" w:color="auto"/>
              </w:divBdr>
            </w:div>
          </w:divsChild>
        </w:div>
        <w:div w:id="1809125582">
          <w:marLeft w:val="0"/>
          <w:marRight w:val="0"/>
          <w:marTop w:val="0"/>
          <w:marBottom w:val="0"/>
          <w:divBdr>
            <w:top w:val="none" w:sz="0" w:space="0" w:color="auto"/>
            <w:left w:val="none" w:sz="0" w:space="0" w:color="auto"/>
            <w:bottom w:val="none" w:sz="0" w:space="0" w:color="auto"/>
            <w:right w:val="none" w:sz="0" w:space="0" w:color="auto"/>
          </w:divBdr>
          <w:divsChild>
            <w:div w:id="1630017867">
              <w:marLeft w:val="0"/>
              <w:marRight w:val="0"/>
              <w:marTop w:val="0"/>
              <w:marBottom w:val="0"/>
              <w:divBdr>
                <w:top w:val="none" w:sz="0" w:space="0" w:color="auto"/>
                <w:left w:val="none" w:sz="0" w:space="0" w:color="auto"/>
                <w:bottom w:val="none" w:sz="0" w:space="0" w:color="auto"/>
                <w:right w:val="none" w:sz="0" w:space="0" w:color="auto"/>
              </w:divBdr>
            </w:div>
          </w:divsChild>
        </w:div>
        <w:div w:id="1867595219">
          <w:marLeft w:val="0"/>
          <w:marRight w:val="0"/>
          <w:marTop w:val="0"/>
          <w:marBottom w:val="0"/>
          <w:divBdr>
            <w:top w:val="none" w:sz="0" w:space="0" w:color="auto"/>
            <w:left w:val="none" w:sz="0" w:space="0" w:color="auto"/>
            <w:bottom w:val="none" w:sz="0" w:space="0" w:color="auto"/>
            <w:right w:val="none" w:sz="0" w:space="0" w:color="auto"/>
          </w:divBdr>
          <w:divsChild>
            <w:div w:id="1207790562">
              <w:marLeft w:val="0"/>
              <w:marRight w:val="0"/>
              <w:marTop w:val="0"/>
              <w:marBottom w:val="0"/>
              <w:divBdr>
                <w:top w:val="none" w:sz="0" w:space="0" w:color="auto"/>
                <w:left w:val="none" w:sz="0" w:space="0" w:color="auto"/>
                <w:bottom w:val="none" w:sz="0" w:space="0" w:color="auto"/>
                <w:right w:val="none" w:sz="0" w:space="0" w:color="auto"/>
              </w:divBdr>
            </w:div>
          </w:divsChild>
        </w:div>
        <w:div w:id="1888174907">
          <w:marLeft w:val="0"/>
          <w:marRight w:val="0"/>
          <w:marTop w:val="0"/>
          <w:marBottom w:val="0"/>
          <w:divBdr>
            <w:top w:val="none" w:sz="0" w:space="0" w:color="auto"/>
            <w:left w:val="none" w:sz="0" w:space="0" w:color="auto"/>
            <w:bottom w:val="none" w:sz="0" w:space="0" w:color="auto"/>
            <w:right w:val="none" w:sz="0" w:space="0" w:color="auto"/>
          </w:divBdr>
          <w:divsChild>
            <w:div w:id="1943150490">
              <w:marLeft w:val="0"/>
              <w:marRight w:val="0"/>
              <w:marTop w:val="0"/>
              <w:marBottom w:val="0"/>
              <w:divBdr>
                <w:top w:val="none" w:sz="0" w:space="0" w:color="auto"/>
                <w:left w:val="none" w:sz="0" w:space="0" w:color="auto"/>
                <w:bottom w:val="none" w:sz="0" w:space="0" w:color="auto"/>
                <w:right w:val="none" w:sz="0" w:space="0" w:color="auto"/>
              </w:divBdr>
            </w:div>
          </w:divsChild>
        </w:div>
        <w:div w:id="1933275503">
          <w:marLeft w:val="0"/>
          <w:marRight w:val="0"/>
          <w:marTop w:val="0"/>
          <w:marBottom w:val="0"/>
          <w:divBdr>
            <w:top w:val="none" w:sz="0" w:space="0" w:color="auto"/>
            <w:left w:val="none" w:sz="0" w:space="0" w:color="auto"/>
            <w:bottom w:val="none" w:sz="0" w:space="0" w:color="auto"/>
            <w:right w:val="none" w:sz="0" w:space="0" w:color="auto"/>
          </w:divBdr>
          <w:divsChild>
            <w:div w:id="102505744">
              <w:marLeft w:val="0"/>
              <w:marRight w:val="0"/>
              <w:marTop w:val="0"/>
              <w:marBottom w:val="0"/>
              <w:divBdr>
                <w:top w:val="none" w:sz="0" w:space="0" w:color="auto"/>
                <w:left w:val="none" w:sz="0" w:space="0" w:color="auto"/>
                <w:bottom w:val="none" w:sz="0" w:space="0" w:color="auto"/>
                <w:right w:val="none" w:sz="0" w:space="0" w:color="auto"/>
              </w:divBdr>
            </w:div>
          </w:divsChild>
        </w:div>
        <w:div w:id="2022582458">
          <w:marLeft w:val="0"/>
          <w:marRight w:val="0"/>
          <w:marTop w:val="0"/>
          <w:marBottom w:val="0"/>
          <w:divBdr>
            <w:top w:val="none" w:sz="0" w:space="0" w:color="auto"/>
            <w:left w:val="none" w:sz="0" w:space="0" w:color="auto"/>
            <w:bottom w:val="none" w:sz="0" w:space="0" w:color="auto"/>
            <w:right w:val="none" w:sz="0" w:space="0" w:color="auto"/>
          </w:divBdr>
          <w:divsChild>
            <w:div w:id="1281568854">
              <w:marLeft w:val="0"/>
              <w:marRight w:val="0"/>
              <w:marTop w:val="0"/>
              <w:marBottom w:val="0"/>
              <w:divBdr>
                <w:top w:val="none" w:sz="0" w:space="0" w:color="auto"/>
                <w:left w:val="none" w:sz="0" w:space="0" w:color="auto"/>
                <w:bottom w:val="none" w:sz="0" w:space="0" w:color="auto"/>
                <w:right w:val="none" w:sz="0" w:space="0" w:color="auto"/>
              </w:divBdr>
            </w:div>
          </w:divsChild>
        </w:div>
        <w:div w:id="2028166344">
          <w:marLeft w:val="0"/>
          <w:marRight w:val="0"/>
          <w:marTop w:val="0"/>
          <w:marBottom w:val="0"/>
          <w:divBdr>
            <w:top w:val="none" w:sz="0" w:space="0" w:color="auto"/>
            <w:left w:val="none" w:sz="0" w:space="0" w:color="auto"/>
            <w:bottom w:val="none" w:sz="0" w:space="0" w:color="auto"/>
            <w:right w:val="none" w:sz="0" w:space="0" w:color="auto"/>
          </w:divBdr>
          <w:divsChild>
            <w:div w:id="1853227802">
              <w:marLeft w:val="0"/>
              <w:marRight w:val="0"/>
              <w:marTop w:val="0"/>
              <w:marBottom w:val="0"/>
              <w:divBdr>
                <w:top w:val="none" w:sz="0" w:space="0" w:color="auto"/>
                <w:left w:val="none" w:sz="0" w:space="0" w:color="auto"/>
                <w:bottom w:val="none" w:sz="0" w:space="0" w:color="auto"/>
                <w:right w:val="none" w:sz="0" w:space="0" w:color="auto"/>
              </w:divBdr>
            </w:div>
          </w:divsChild>
        </w:div>
        <w:div w:id="2040932482">
          <w:marLeft w:val="0"/>
          <w:marRight w:val="0"/>
          <w:marTop w:val="0"/>
          <w:marBottom w:val="0"/>
          <w:divBdr>
            <w:top w:val="none" w:sz="0" w:space="0" w:color="auto"/>
            <w:left w:val="none" w:sz="0" w:space="0" w:color="auto"/>
            <w:bottom w:val="none" w:sz="0" w:space="0" w:color="auto"/>
            <w:right w:val="none" w:sz="0" w:space="0" w:color="auto"/>
          </w:divBdr>
          <w:divsChild>
            <w:div w:id="465120896">
              <w:marLeft w:val="0"/>
              <w:marRight w:val="0"/>
              <w:marTop w:val="0"/>
              <w:marBottom w:val="0"/>
              <w:divBdr>
                <w:top w:val="none" w:sz="0" w:space="0" w:color="auto"/>
                <w:left w:val="none" w:sz="0" w:space="0" w:color="auto"/>
                <w:bottom w:val="none" w:sz="0" w:space="0" w:color="auto"/>
                <w:right w:val="none" w:sz="0" w:space="0" w:color="auto"/>
              </w:divBdr>
            </w:div>
          </w:divsChild>
        </w:div>
        <w:div w:id="2071613578">
          <w:marLeft w:val="0"/>
          <w:marRight w:val="0"/>
          <w:marTop w:val="0"/>
          <w:marBottom w:val="0"/>
          <w:divBdr>
            <w:top w:val="none" w:sz="0" w:space="0" w:color="auto"/>
            <w:left w:val="none" w:sz="0" w:space="0" w:color="auto"/>
            <w:bottom w:val="none" w:sz="0" w:space="0" w:color="auto"/>
            <w:right w:val="none" w:sz="0" w:space="0" w:color="auto"/>
          </w:divBdr>
          <w:divsChild>
            <w:div w:id="1625849358">
              <w:marLeft w:val="0"/>
              <w:marRight w:val="0"/>
              <w:marTop w:val="0"/>
              <w:marBottom w:val="0"/>
              <w:divBdr>
                <w:top w:val="none" w:sz="0" w:space="0" w:color="auto"/>
                <w:left w:val="none" w:sz="0" w:space="0" w:color="auto"/>
                <w:bottom w:val="none" w:sz="0" w:space="0" w:color="auto"/>
                <w:right w:val="none" w:sz="0" w:space="0" w:color="auto"/>
              </w:divBdr>
            </w:div>
          </w:divsChild>
        </w:div>
        <w:div w:id="2120448057">
          <w:marLeft w:val="0"/>
          <w:marRight w:val="0"/>
          <w:marTop w:val="0"/>
          <w:marBottom w:val="0"/>
          <w:divBdr>
            <w:top w:val="none" w:sz="0" w:space="0" w:color="auto"/>
            <w:left w:val="none" w:sz="0" w:space="0" w:color="auto"/>
            <w:bottom w:val="none" w:sz="0" w:space="0" w:color="auto"/>
            <w:right w:val="none" w:sz="0" w:space="0" w:color="auto"/>
          </w:divBdr>
          <w:divsChild>
            <w:div w:id="149363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860988">
      <w:bodyDiv w:val="1"/>
      <w:marLeft w:val="0"/>
      <w:marRight w:val="0"/>
      <w:marTop w:val="0"/>
      <w:marBottom w:val="0"/>
      <w:divBdr>
        <w:top w:val="none" w:sz="0" w:space="0" w:color="auto"/>
        <w:left w:val="none" w:sz="0" w:space="0" w:color="auto"/>
        <w:bottom w:val="none" w:sz="0" w:space="0" w:color="auto"/>
        <w:right w:val="none" w:sz="0" w:space="0" w:color="auto"/>
      </w:divBdr>
    </w:div>
    <w:div w:id="1872036449">
      <w:bodyDiv w:val="1"/>
      <w:marLeft w:val="0"/>
      <w:marRight w:val="0"/>
      <w:marTop w:val="0"/>
      <w:marBottom w:val="0"/>
      <w:divBdr>
        <w:top w:val="none" w:sz="0" w:space="0" w:color="auto"/>
        <w:left w:val="none" w:sz="0" w:space="0" w:color="auto"/>
        <w:bottom w:val="none" w:sz="0" w:space="0" w:color="auto"/>
        <w:right w:val="none" w:sz="0" w:space="0" w:color="auto"/>
      </w:divBdr>
    </w:div>
    <w:div w:id="1906719867">
      <w:bodyDiv w:val="1"/>
      <w:marLeft w:val="0"/>
      <w:marRight w:val="0"/>
      <w:marTop w:val="0"/>
      <w:marBottom w:val="0"/>
      <w:divBdr>
        <w:top w:val="none" w:sz="0" w:space="0" w:color="auto"/>
        <w:left w:val="none" w:sz="0" w:space="0" w:color="auto"/>
        <w:bottom w:val="none" w:sz="0" w:space="0" w:color="auto"/>
        <w:right w:val="none" w:sz="0" w:space="0" w:color="auto"/>
      </w:divBdr>
    </w:div>
    <w:div w:id="1920365835">
      <w:bodyDiv w:val="1"/>
      <w:marLeft w:val="0"/>
      <w:marRight w:val="0"/>
      <w:marTop w:val="0"/>
      <w:marBottom w:val="0"/>
      <w:divBdr>
        <w:top w:val="none" w:sz="0" w:space="0" w:color="auto"/>
        <w:left w:val="none" w:sz="0" w:space="0" w:color="auto"/>
        <w:bottom w:val="none" w:sz="0" w:space="0" w:color="auto"/>
        <w:right w:val="none" w:sz="0" w:space="0" w:color="auto"/>
      </w:divBdr>
    </w:div>
    <w:div w:id="1921257204">
      <w:bodyDiv w:val="1"/>
      <w:marLeft w:val="0"/>
      <w:marRight w:val="0"/>
      <w:marTop w:val="0"/>
      <w:marBottom w:val="0"/>
      <w:divBdr>
        <w:top w:val="none" w:sz="0" w:space="0" w:color="auto"/>
        <w:left w:val="none" w:sz="0" w:space="0" w:color="auto"/>
        <w:bottom w:val="none" w:sz="0" w:space="0" w:color="auto"/>
        <w:right w:val="none" w:sz="0" w:space="0" w:color="auto"/>
      </w:divBdr>
    </w:div>
    <w:div w:id="1930962283">
      <w:bodyDiv w:val="1"/>
      <w:marLeft w:val="0"/>
      <w:marRight w:val="0"/>
      <w:marTop w:val="0"/>
      <w:marBottom w:val="0"/>
      <w:divBdr>
        <w:top w:val="none" w:sz="0" w:space="0" w:color="auto"/>
        <w:left w:val="none" w:sz="0" w:space="0" w:color="auto"/>
        <w:bottom w:val="none" w:sz="0" w:space="0" w:color="auto"/>
        <w:right w:val="none" w:sz="0" w:space="0" w:color="auto"/>
      </w:divBdr>
    </w:div>
    <w:div w:id="1965699075">
      <w:bodyDiv w:val="1"/>
      <w:marLeft w:val="0"/>
      <w:marRight w:val="0"/>
      <w:marTop w:val="0"/>
      <w:marBottom w:val="0"/>
      <w:divBdr>
        <w:top w:val="none" w:sz="0" w:space="0" w:color="auto"/>
        <w:left w:val="none" w:sz="0" w:space="0" w:color="auto"/>
        <w:bottom w:val="none" w:sz="0" w:space="0" w:color="auto"/>
        <w:right w:val="none" w:sz="0" w:space="0" w:color="auto"/>
      </w:divBdr>
    </w:div>
    <w:div w:id="2009283343">
      <w:bodyDiv w:val="1"/>
      <w:marLeft w:val="0"/>
      <w:marRight w:val="0"/>
      <w:marTop w:val="0"/>
      <w:marBottom w:val="0"/>
      <w:divBdr>
        <w:top w:val="none" w:sz="0" w:space="0" w:color="auto"/>
        <w:left w:val="none" w:sz="0" w:space="0" w:color="auto"/>
        <w:bottom w:val="none" w:sz="0" w:space="0" w:color="auto"/>
        <w:right w:val="none" w:sz="0" w:space="0" w:color="auto"/>
      </w:divBdr>
    </w:div>
    <w:div w:id="2017536100">
      <w:bodyDiv w:val="1"/>
      <w:marLeft w:val="0"/>
      <w:marRight w:val="0"/>
      <w:marTop w:val="0"/>
      <w:marBottom w:val="0"/>
      <w:divBdr>
        <w:top w:val="none" w:sz="0" w:space="0" w:color="auto"/>
        <w:left w:val="none" w:sz="0" w:space="0" w:color="auto"/>
        <w:bottom w:val="none" w:sz="0" w:space="0" w:color="auto"/>
        <w:right w:val="none" w:sz="0" w:space="0" w:color="auto"/>
      </w:divBdr>
    </w:div>
    <w:div w:id="2023315068">
      <w:bodyDiv w:val="1"/>
      <w:marLeft w:val="0"/>
      <w:marRight w:val="0"/>
      <w:marTop w:val="0"/>
      <w:marBottom w:val="0"/>
      <w:divBdr>
        <w:top w:val="none" w:sz="0" w:space="0" w:color="auto"/>
        <w:left w:val="none" w:sz="0" w:space="0" w:color="auto"/>
        <w:bottom w:val="none" w:sz="0" w:space="0" w:color="auto"/>
        <w:right w:val="none" w:sz="0" w:space="0" w:color="auto"/>
      </w:divBdr>
    </w:div>
    <w:div w:id="2037733336">
      <w:bodyDiv w:val="1"/>
      <w:marLeft w:val="0"/>
      <w:marRight w:val="0"/>
      <w:marTop w:val="0"/>
      <w:marBottom w:val="0"/>
      <w:divBdr>
        <w:top w:val="none" w:sz="0" w:space="0" w:color="auto"/>
        <w:left w:val="none" w:sz="0" w:space="0" w:color="auto"/>
        <w:bottom w:val="none" w:sz="0" w:space="0" w:color="auto"/>
        <w:right w:val="none" w:sz="0" w:space="0" w:color="auto"/>
      </w:divBdr>
    </w:div>
    <w:div w:id="2047368989">
      <w:bodyDiv w:val="1"/>
      <w:marLeft w:val="0"/>
      <w:marRight w:val="0"/>
      <w:marTop w:val="0"/>
      <w:marBottom w:val="0"/>
      <w:divBdr>
        <w:top w:val="none" w:sz="0" w:space="0" w:color="auto"/>
        <w:left w:val="none" w:sz="0" w:space="0" w:color="auto"/>
        <w:bottom w:val="none" w:sz="0" w:space="0" w:color="auto"/>
        <w:right w:val="none" w:sz="0" w:space="0" w:color="auto"/>
      </w:divBdr>
    </w:div>
    <w:div w:id="2056198301">
      <w:bodyDiv w:val="1"/>
      <w:marLeft w:val="0"/>
      <w:marRight w:val="0"/>
      <w:marTop w:val="0"/>
      <w:marBottom w:val="0"/>
      <w:divBdr>
        <w:top w:val="none" w:sz="0" w:space="0" w:color="auto"/>
        <w:left w:val="none" w:sz="0" w:space="0" w:color="auto"/>
        <w:bottom w:val="none" w:sz="0" w:space="0" w:color="auto"/>
        <w:right w:val="none" w:sz="0" w:space="0" w:color="auto"/>
      </w:divBdr>
    </w:div>
    <w:div w:id="2071877389">
      <w:bodyDiv w:val="1"/>
      <w:marLeft w:val="0"/>
      <w:marRight w:val="0"/>
      <w:marTop w:val="0"/>
      <w:marBottom w:val="0"/>
      <w:divBdr>
        <w:top w:val="none" w:sz="0" w:space="0" w:color="auto"/>
        <w:left w:val="none" w:sz="0" w:space="0" w:color="auto"/>
        <w:bottom w:val="none" w:sz="0" w:space="0" w:color="auto"/>
        <w:right w:val="none" w:sz="0" w:space="0" w:color="auto"/>
      </w:divBdr>
    </w:div>
    <w:div w:id="2072847239">
      <w:bodyDiv w:val="1"/>
      <w:marLeft w:val="0"/>
      <w:marRight w:val="0"/>
      <w:marTop w:val="0"/>
      <w:marBottom w:val="0"/>
      <w:divBdr>
        <w:top w:val="none" w:sz="0" w:space="0" w:color="auto"/>
        <w:left w:val="none" w:sz="0" w:space="0" w:color="auto"/>
        <w:bottom w:val="none" w:sz="0" w:space="0" w:color="auto"/>
        <w:right w:val="none" w:sz="0" w:space="0" w:color="auto"/>
      </w:divBdr>
    </w:div>
    <w:div w:id="2077585148">
      <w:bodyDiv w:val="1"/>
      <w:marLeft w:val="0"/>
      <w:marRight w:val="0"/>
      <w:marTop w:val="0"/>
      <w:marBottom w:val="0"/>
      <w:divBdr>
        <w:top w:val="none" w:sz="0" w:space="0" w:color="auto"/>
        <w:left w:val="none" w:sz="0" w:space="0" w:color="auto"/>
        <w:bottom w:val="none" w:sz="0" w:space="0" w:color="auto"/>
        <w:right w:val="none" w:sz="0" w:space="0" w:color="auto"/>
      </w:divBdr>
    </w:div>
    <w:div w:id="2096583665">
      <w:bodyDiv w:val="1"/>
      <w:marLeft w:val="0"/>
      <w:marRight w:val="0"/>
      <w:marTop w:val="0"/>
      <w:marBottom w:val="0"/>
      <w:divBdr>
        <w:top w:val="none" w:sz="0" w:space="0" w:color="auto"/>
        <w:left w:val="none" w:sz="0" w:space="0" w:color="auto"/>
        <w:bottom w:val="none" w:sz="0" w:space="0" w:color="auto"/>
        <w:right w:val="none" w:sz="0" w:space="0" w:color="auto"/>
      </w:divBdr>
    </w:div>
    <w:div w:id="2118675761">
      <w:bodyDiv w:val="1"/>
      <w:marLeft w:val="0"/>
      <w:marRight w:val="0"/>
      <w:marTop w:val="0"/>
      <w:marBottom w:val="0"/>
      <w:divBdr>
        <w:top w:val="none" w:sz="0" w:space="0" w:color="auto"/>
        <w:left w:val="none" w:sz="0" w:space="0" w:color="auto"/>
        <w:bottom w:val="none" w:sz="0" w:space="0" w:color="auto"/>
        <w:right w:val="none" w:sz="0" w:space="0" w:color="auto"/>
      </w:divBdr>
    </w:div>
    <w:div w:id="2123186562">
      <w:bodyDiv w:val="1"/>
      <w:marLeft w:val="0"/>
      <w:marRight w:val="0"/>
      <w:marTop w:val="0"/>
      <w:marBottom w:val="0"/>
      <w:divBdr>
        <w:top w:val="none" w:sz="0" w:space="0" w:color="auto"/>
        <w:left w:val="none" w:sz="0" w:space="0" w:color="auto"/>
        <w:bottom w:val="none" w:sz="0" w:space="0" w:color="auto"/>
        <w:right w:val="none" w:sz="0" w:space="0" w:color="auto"/>
      </w:divBdr>
    </w:div>
    <w:div w:id="2134901739">
      <w:bodyDiv w:val="1"/>
      <w:marLeft w:val="0"/>
      <w:marRight w:val="0"/>
      <w:marTop w:val="0"/>
      <w:marBottom w:val="0"/>
      <w:divBdr>
        <w:top w:val="none" w:sz="0" w:space="0" w:color="auto"/>
        <w:left w:val="none" w:sz="0" w:space="0" w:color="auto"/>
        <w:bottom w:val="none" w:sz="0" w:space="0" w:color="auto"/>
        <w:right w:val="none" w:sz="0" w:space="0" w:color="auto"/>
      </w:divBdr>
    </w:div>
    <w:div w:id="214650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7.jpg"/><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image" Target="media/image9.jpeg"/><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Corporativas\Borrador%20Final.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A9AAEA0B8776E4782DC4A9FF61CBE75" ma:contentTypeVersion="7" ma:contentTypeDescription="Crear nuevo documento." ma:contentTypeScope="" ma:versionID="e77c909c013c862d758b41e2578b60fd">
  <xsd:schema xmlns:xsd="http://www.w3.org/2001/XMLSchema" xmlns:xs="http://www.w3.org/2001/XMLSchema" xmlns:p="http://schemas.microsoft.com/office/2006/metadata/properties" xmlns:ns2="a4be77a6-8358-4ebf-83e0-79ec36758bb5" xmlns:ns3="62ef06c8-8995-4227-80f5-35e373c2d721" targetNamespace="http://schemas.microsoft.com/office/2006/metadata/properties" ma:root="true" ma:fieldsID="e0b1de0661c16794494cb7d12b6a95b8" ns2:_="" ns3:_="">
    <xsd:import namespace="a4be77a6-8358-4ebf-83e0-79ec36758bb5"/>
    <xsd:import namespace="62ef06c8-8995-4227-80f5-35e373c2d7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e77a6-8358-4ebf-83e0-79ec36758b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ef06c8-8995-4227-80f5-35e373c2d721"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6970E-70F4-43E6-B3CA-52E67278FD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7B14EF-314E-42D1-9A95-4E534BD7B803}">
  <ds:schemaRefs>
    <ds:schemaRef ds:uri="http://schemas.microsoft.com/sharepoint/v3/contenttype/forms"/>
  </ds:schemaRefs>
</ds:datastoreItem>
</file>

<file path=customXml/itemProps3.xml><?xml version="1.0" encoding="utf-8"?>
<ds:datastoreItem xmlns:ds="http://schemas.openxmlformats.org/officeDocument/2006/customXml" ds:itemID="{6A73AB91-A5C2-4EB5-841C-A904127D0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e77a6-8358-4ebf-83e0-79ec36758bb5"/>
    <ds:schemaRef ds:uri="62ef06c8-8995-4227-80f5-35e373c2d7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18D71A-5C24-444F-A971-D0EDD0603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Borrador Final.dotx</Template>
  <TotalTime>5</TotalTime>
  <Pages>52</Pages>
  <Words>13284</Words>
  <Characters>78908</Characters>
  <Application>Microsoft Office Word</Application>
  <DocSecurity>0</DocSecurity>
  <Lines>2630</Lines>
  <Paragraphs>2560</Paragraphs>
  <ScaleCrop>false</ScaleCrop>
  <HeadingPairs>
    <vt:vector size="2" baseType="variant">
      <vt:variant>
        <vt:lpstr>Título</vt:lpstr>
      </vt:variant>
      <vt:variant>
        <vt:i4>1</vt:i4>
      </vt:variant>
    </vt:vector>
  </HeadingPairs>
  <TitlesOfParts>
    <vt:vector size="1" baseType="lpstr">
      <vt:lpstr/>
    </vt:vector>
  </TitlesOfParts>
  <Company>Cámara de Comptos</Company>
  <LinksUpToDate>false</LinksUpToDate>
  <CharactersWithSpaces>89632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D426745</dc:creator>
  <cp:keywords/>
  <dc:description/>
  <cp:lastModifiedBy>Martin Cestao, Nerea</cp:lastModifiedBy>
  <cp:revision>3</cp:revision>
  <cp:lastPrinted>2026-04-29T08:48:00Z</cp:lastPrinted>
  <dcterms:created xsi:type="dcterms:W3CDTF">2026-05-08T11:02:00Z</dcterms:created>
  <dcterms:modified xsi:type="dcterms:W3CDTF">2026-06-15T06:58:00Z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0x010100CA9AAEA0B8776E4782DC4A9FF61CBE75</vt:lpwstr>
  </property>
  <property fmtid="{D5CDD505-2E9C-101B-9397-08002B2CF9AE}" pid="3" name="MediaServiceImageTags">
    <vt:lpwstr/>
  </property>
  <property fmtid="{D5CDD505-2E9C-101B-9397-08002B2CF9AE}" pid="4" name="docLang">
    <vt:lpwstr>es</vt:lpwstr>
  </property>
</Properties>
</file>