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80" w:rsidRPr="00174D80" w:rsidRDefault="00174D80">
      <w:pPr>
        <w:pStyle w:val="Textoindependiente"/>
        <w:spacing w:before="69" w:line="359" w:lineRule="auto"/>
        <w:ind w:left="713" w:right="694" w:firstLine="552"/>
        <w:jc w:val="both"/>
        <w:rPr>
          <w:rFonts w:ascii="Helvetica LT Std" w:hAnsi="Helvetica LT Std"/>
          <w:sz w:val="22"/>
          <w:szCs w:val="22"/>
          <w:lang w:val="es-ES"/>
        </w:rPr>
      </w:pPr>
      <w:r w:rsidRPr="00174D80">
        <w:rPr>
          <w:rFonts w:ascii="Helvetica LT Std" w:hAnsi="Helvetica LT Std"/>
          <w:sz w:val="22"/>
          <w:szCs w:val="22"/>
          <w:lang w:val="es-ES"/>
        </w:rPr>
        <w:t>En relación con las preguntas escritas formuladas por el Parlamentario Foral del Grupo Parlamentario Unión del Pueblo Navarro (UPN), limo. Sr. D. Alberto Catalán Higueras, (9-16/PES-00271), que solicita respuesta por escrito a las siguientes preguntas:</w:t>
      </w:r>
    </w:p>
    <w:p w:rsidR="00174D80" w:rsidRPr="00174D80" w:rsidRDefault="00174D80">
      <w:pPr>
        <w:numPr>
          <w:ilvl w:val="0"/>
          <w:numId w:val="2"/>
        </w:numPr>
        <w:tabs>
          <w:tab w:val="left" w:pos="1621"/>
          <w:tab w:val="left" w:pos="6531"/>
          <w:tab w:val="left" w:pos="9502"/>
        </w:tabs>
        <w:spacing w:before="159" w:line="361" w:lineRule="auto"/>
        <w:ind w:right="700" w:hanging="346"/>
        <w:rPr>
          <w:rFonts w:ascii="Helvetica LT Std" w:eastAsia="Arial" w:hAnsi="Helvetica LT Std" w:cs="Arial"/>
          <w:lang w:val="es-ES"/>
        </w:rPr>
      </w:pPr>
      <w:r w:rsidRPr="00174D80">
        <w:rPr>
          <w:rFonts w:ascii="Helvetica LT Std" w:hAnsi="Helvetica LT Std"/>
          <w:lang w:val="es-ES"/>
        </w:rPr>
        <w:t>¿Tiene  previsto  el  gobierno  convocar</w:t>
      </w:r>
      <w:r>
        <w:rPr>
          <w:rFonts w:ascii="Helvetica LT Std" w:hAnsi="Helvetica LT Std"/>
          <w:lang w:val="es-ES"/>
        </w:rPr>
        <w:t xml:space="preserve"> </w:t>
      </w:r>
      <w:r w:rsidRPr="00174D80">
        <w:rPr>
          <w:rFonts w:ascii="Helvetica LT Std" w:hAnsi="Helvetica LT Std"/>
          <w:lang w:val="es-ES"/>
        </w:rPr>
        <w:t>concurso  de  traslados</w:t>
      </w:r>
      <w:r>
        <w:rPr>
          <w:rFonts w:ascii="Helvetica LT Std" w:hAnsi="Helvetica LT Std"/>
          <w:lang w:val="es-ES"/>
        </w:rPr>
        <w:t xml:space="preserve"> </w:t>
      </w:r>
      <w:r w:rsidRPr="00174D80">
        <w:rPr>
          <w:rFonts w:ascii="Helvetica LT Std" w:hAnsi="Helvetica LT Std"/>
          <w:lang w:val="es-ES"/>
        </w:rPr>
        <w:t>de auxiliares administrativos y administrativos?</w:t>
      </w:r>
    </w:p>
    <w:p w:rsidR="00174D80" w:rsidRPr="00174D80" w:rsidRDefault="00174D80">
      <w:pPr>
        <w:numPr>
          <w:ilvl w:val="0"/>
          <w:numId w:val="2"/>
        </w:numPr>
        <w:tabs>
          <w:tab w:val="left" w:pos="1621"/>
        </w:tabs>
        <w:spacing w:before="152" w:line="361" w:lineRule="auto"/>
        <w:ind w:right="712" w:hanging="355"/>
        <w:rPr>
          <w:rFonts w:ascii="Helvetica LT Std" w:eastAsia="Arial" w:hAnsi="Helvetica LT Std" w:cs="Arial"/>
          <w:lang w:val="es-ES"/>
        </w:rPr>
      </w:pPr>
      <w:r w:rsidRPr="00174D80">
        <w:rPr>
          <w:rFonts w:ascii="Helvetica LT Std" w:hAnsi="Helvetica LT Std"/>
          <w:lang w:val="es-ES"/>
        </w:rPr>
        <w:t>¿Se van a realizar pruebas para listas de contratación de auxiliares administrativos y administrativos?</w:t>
      </w:r>
    </w:p>
    <w:p w:rsidR="00174D80" w:rsidRPr="00174D80" w:rsidRDefault="00174D80">
      <w:pPr>
        <w:numPr>
          <w:ilvl w:val="0"/>
          <w:numId w:val="2"/>
        </w:numPr>
        <w:tabs>
          <w:tab w:val="left" w:pos="1621"/>
        </w:tabs>
        <w:spacing w:before="152" w:line="370" w:lineRule="auto"/>
        <w:ind w:left="1616" w:right="700" w:hanging="360"/>
        <w:rPr>
          <w:rFonts w:ascii="Helvetica LT Std" w:eastAsia="Arial" w:hAnsi="Helvetica LT Std" w:cs="Arial"/>
          <w:lang w:val="es-ES"/>
        </w:rPr>
      </w:pPr>
      <w:r w:rsidRPr="00174D80">
        <w:rPr>
          <w:rFonts w:ascii="Helvetica LT Std" w:hAnsi="Helvetica LT Std"/>
          <w:lang w:val="es-ES"/>
        </w:rPr>
        <w:t>¿Tiene previsto el gobierno  realizar  concurso  de traslados antes de que se realicen las pruebas para listas de contratación?</w:t>
      </w:r>
    </w:p>
    <w:p w:rsidR="00174D80" w:rsidRPr="00174D80" w:rsidRDefault="00174D80">
      <w:pPr>
        <w:numPr>
          <w:ilvl w:val="0"/>
          <w:numId w:val="2"/>
        </w:numPr>
        <w:tabs>
          <w:tab w:val="left" w:pos="1621"/>
        </w:tabs>
        <w:spacing w:before="168" w:line="358" w:lineRule="auto"/>
        <w:ind w:left="1616" w:right="701" w:hanging="365"/>
        <w:rPr>
          <w:rFonts w:ascii="Helvetica LT Std" w:eastAsia="Arial" w:hAnsi="Helvetica LT Std" w:cs="Arial"/>
          <w:lang w:val="es-ES"/>
        </w:rPr>
      </w:pPr>
      <w:r w:rsidRPr="00174D80">
        <w:rPr>
          <w:rFonts w:ascii="Helvetica LT Std" w:hAnsi="Helvetica LT Std"/>
          <w:lang w:val="es-ES"/>
        </w:rPr>
        <w:t>¿Cuáles son</w:t>
      </w:r>
      <w:bookmarkStart w:id="0" w:name="_GoBack"/>
      <w:bookmarkEnd w:id="0"/>
      <w:r w:rsidRPr="00174D80">
        <w:rPr>
          <w:rFonts w:ascii="Helvetica LT Std" w:hAnsi="Helvetica LT Std"/>
          <w:lang w:val="es-ES"/>
        </w:rPr>
        <w:t xml:space="preserve"> los motivos por los que no se han convocado las Mesas de negociación tal y como han denunciado algunos sindicatos?</w:t>
      </w:r>
    </w:p>
    <w:p w:rsidR="009A11EF" w:rsidRPr="00174D80" w:rsidRDefault="00174D80">
      <w:pPr>
        <w:pStyle w:val="Textoindependiente"/>
        <w:spacing w:before="138" w:line="359" w:lineRule="auto"/>
        <w:ind w:left="718" w:right="686" w:firstLine="532"/>
        <w:jc w:val="both"/>
        <w:rPr>
          <w:rFonts w:ascii="Helvetica LT Std" w:hAnsi="Helvetica LT Std"/>
          <w:sz w:val="22"/>
          <w:szCs w:val="22"/>
          <w:lang w:val="es-ES"/>
        </w:rPr>
      </w:pPr>
      <w:r w:rsidRPr="00174D80">
        <w:rPr>
          <w:rFonts w:ascii="Helvetica LT Std" w:hAnsi="Helvetica LT Std"/>
          <w:sz w:val="22"/>
          <w:szCs w:val="22"/>
          <w:lang w:val="es-ES"/>
        </w:rPr>
        <w:t>A los efectos de aportar la información que se solicita relativa a la pregunta nº 1, procede informar que una vez aprobada la OPE el día 29 de junio, hay que determinar en la Mesa General de Negociación aquellos puestos de trabajo no incluidos en la OPE donde se estime conveniente realizar concurso de traslado. Una vez determinados los puestos de trabajo concretos incluidos en la misma, se va a iniciar el estudio y extracción de información acerca de los puestos de trabajo no incluidos en la OPE y de los últimos traslados realizados en los mismos, para poder negociar con las organizaciones sindicales la determinación de aquellos puestos de trabajo donde realizar concurso de traslado y su calendarización.</w:t>
      </w:r>
    </w:p>
    <w:p w:rsidR="009A11EF" w:rsidRPr="00174D80" w:rsidRDefault="00174D80">
      <w:pPr>
        <w:pStyle w:val="Textoindependiente"/>
        <w:spacing w:line="359" w:lineRule="auto"/>
        <w:ind w:left="695" w:right="678" w:firstLine="550"/>
        <w:jc w:val="both"/>
        <w:rPr>
          <w:rFonts w:ascii="Helvetica LT Std" w:hAnsi="Helvetica LT Std"/>
          <w:sz w:val="22"/>
          <w:szCs w:val="22"/>
          <w:lang w:val="es-ES"/>
        </w:rPr>
      </w:pPr>
      <w:r w:rsidRPr="00174D80">
        <w:rPr>
          <w:rFonts w:ascii="Helvetica LT Std" w:hAnsi="Helvetica LT Std"/>
          <w:sz w:val="22"/>
          <w:szCs w:val="22"/>
          <w:lang w:val="es-ES"/>
        </w:rPr>
        <w:t xml:space="preserve">Respecto a la </w:t>
      </w:r>
      <w:r w:rsidRPr="00174D80">
        <w:rPr>
          <w:rFonts w:ascii="Helvetica LT Std" w:hAnsi="Helvetica LT Std"/>
          <w:b/>
          <w:sz w:val="22"/>
          <w:szCs w:val="22"/>
          <w:lang w:val="es-ES"/>
        </w:rPr>
        <w:t xml:space="preserve">pregunta nº 2, </w:t>
      </w:r>
      <w:r w:rsidRPr="00174D80">
        <w:rPr>
          <w:rFonts w:ascii="Helvetica LT Std" w:hAnsi="Helvetica LT Std"/>
          <w:sz w:val="22"/>
          <w:szCs w:val="22"/>
          <w:lang w:val="es-ES"/>
        </w:rPr>
        <w:t>se informa que el pasado 2 de junio de 2016, se publicó en el BON la RESOLUCIÓN 972/2016, de 2 de mayo, de la Directora General de Función Pública, por la que se aprueban las convocatorias para la constitución, a través de pruebas selectivas, de dos relaciones de aspirantes al desempeño de puestos de trabajo de Auxiliar Administrativo, una para la contratación temporal y otra para la formación, en situación de servicios especiales, así como para la realización de la prueba de acceso al segundo periodo de cuatro años de formación en ese puesto de trabajo. Se adjunta enlace del mismo:</w:t>
      </w:r>
    </w:p>
    <w:p w:rsidR="00174D80" w:rsidRPr="00174D80" w:rsidRDefault="00174D80">
      <w:pPr>
        <w:pStyle w:val="Textoindependiente"/>
        <w:spacing w:line="357" w:lineRule="auto"/>
        <w:ind w:left="699" w:right="670" w:firstLine="545"/>
        <w:jc w:val="both"/>
        <w:rPr>
          <w:rFonts w:ascii="Helvetica LT Std" w:hAnsi="Helvetica LT Std"/>
          <w:sz w:val="22"/>
          <w:szCs w:val="22"/>
          <w:lang w:val="es-ES"/>
        </w:rPr>
      </w:pPr>
      <w:r w:rsidRPr="00174D80">
        <w:rPr>
          <w:rFonts w:ascii="Helvetica LT Std" w:hAnsi="Helvetica LT Std"/>
          <w:sz w:val="22"/>
          <w:szCs w:val="22"/>
          <w:lang w:val="es-ES"/>
        </w:rPr>
        <w:t xml:space="preserve">En relación a la </w:t>
      </w:r>
      <w:r w:rsidRPr="00174D80">
        <w:rPr>
          <w:rFonts w:ascii="Helvetica LT Std" w:hAnsi="Helvetica LT Std"/>
          <w:b/>
          <w:sz w:val="22"/>
          <w:szCs w:val="22"/>
          <w:lang w:val="es-ES"/>
        </w:rPr>
        <w:t xml:space="preserve">pregunta nº </w:t>
      </w:r>
      <w:r w:rsidRPr="00174D80">
        <w:rPr>
          <w:rFonts w:ascii="Helvetica LT Std" w:hAnsi="Helvetica LT Std"/>
          <w:sz w:val="22"/>
          <w:szCs w:val="22"/>
          <w:lang w:val="es-ES"/>
        </w:rPr>
        <w:t>3, señalar que ambos procedimientos son autónomos. Los concursos de traslado que eventualmente puedan acordarse realizar con las organizaciones sindicales en los diferentes puestos de trabajo no están vinculados a las pruebas señaladas en el apartado anterior.</w:t>
      </w:r>
    </w:p>
    <w:p w:rsidR="009A11EF" w:rsidRPr="00174D80" w:rsidRDefault="00174D80">
      <w:pPr>
        <w:pStyle w:val="Textoindependiente"/>
        <w:spacing w:before="141" w:line="358" w:lineRule="auto"/>
        <w:ind w:left="704" w:right="1170" w:firstLine="526"/>
        <w:rPr>
          <w:rFonts w:ascii="Helvetica LT Std" w:hAnsi="Helvetica LT Std"/>
          <w:sz w:val="22"/>
          <w:szCs w:val="22"/>
          <w:lang w:val="es-ES"/>
        </w:rPr>
      </w:pPr>
      <w:r w:rsidRPr="00174D80">
        <w:rPr>
          <w:rFonts w:ascii="Helvetica LT Std" w:hAnsi="Helvetica LT Std"/>
          <w:sz w:val="22"/>
          <w:szCs w:val="22"/>
          <w:lang w:val="es-ES"/>
        </w:rPr>
        <w:t xml:space="preserve">A los efectos de contestar a la </w:t>
      </w:r>
      <w:r w:rsidRPr="00174D80">
        <w:rPr>
          <w:rFonts w:ascii="Helvetica LT Std" w:hAnsi="Helvetica LT Std"/>
          <w:b/>
          <w:sz w:val="22"/>
          <w:szCs w:val="22"/>
          <w:lang w:val="es-ES"/>
        </w:rPr>
        <w:t xml:space="preserve">pregunta nº 4, </w:t>
      </w:r>
      <w:r w:rsidRPr="00174D80">
        <w:rPr>
          <w:rFonts w:ascii="Helvetica LT Std" w:hAnsi="Helvetica LT Std"/>
          <w:sz w:val="22"/>
          <w:szCs w:val="22"/>
          <w:lang w:val="es-ES"/>
        </w:rPr>
        <w:t xml:space="preserve">procede informar que se han celebrado </w:t>
      </w:r>
      <w:r w:rsidRPr="00174D80">
        <w:rPr>
          <w:rFonts w:ascii="Helvetica LT Std" w:hAnsi="Helvetica LT Std"/>
          <w:sz w:val="22"/>
          <w:szCs w:val="22"/>
          <w:u w:val="single" w:color="000000"/>
          <w:lang w:val="es-ES"/>
        </w:rPr>
        <w:t xml:space="preserve">Mesas Generales </w:t>
      </w:r>
      <w:r w:rsidRPr="00174D80">
        <w:rPr>
          <w:rFonts w:ascii="Helvetica LT Std" w:hAnsi="Helvetica LT Std"/>
          <w:sz w:val="22"/>
          <w:szCs w:val="22"/>
          <w:lang w:val="es-ES"/>
        </w:rPr>
        <w:t>en las siguientes fechas:</w:t>
      </w:r>
    </w:p>
    <w:p w:rsidR="009A11EF" w:rsidRPr="00174D80" w:rsidRDefault="00174D80">
      <w:pPr>
        <w:pStyle w:val="Textoindependiente"/>
        <w:spacing w:before="3"/>
        <w:ind w:left="1600"/>
        <w:rPr>
          <w:rFonts w:ascii="Helvetica LT Std" w:hAnsi="Helvetica LT Std"/>
          <w:sz w:val="22"/>
          <w:szCs w:val="22"/>
          <w:lang w:val="es-ES"/>
        </w:rPr>
      </w:pPr>
      <w:r w:rsidRPr="00174D80">
        <w:rPr>
          <w:rFonts w:ascii="Helvetica LT Std" w:hAnsi="Helvetica LT Std"/>
          <w:sz w:val="22"/>
          <w:szCs w:val="22"/>
          <w:lang w:val="es-ES"/>
        </w:rPr>
        <w:t>7 de septiembre de 2015</w:t>
      </w:r>
    </w:p>
    <w:p w:rsidR="009A11EF" w:rsidRPr="00174D80" w:rsidRDefault="00174D80">
      <w:pPr>
        <w:pStyle w:val="Textoindependiente"/>
        <w:spacing w:before="136"/>
        <w:rPr>
          <w:rFonts w:ascii="Helvetica LT Std" w:hAnsi="Helvetica LT Std"/>
          <w:sz w:val="22"/>
          <w:szCs w:val="22"/>
          <w:lang w:val="es-ES"/>
        </w:rPr>
      </w:pPr>
      <w:r w:rsidRPr="00174D80">
        <w:rPr>
          <w:rFonts w:ascii="Helvetica LT Std" w:hAnsi="Helvetica LT Std"/>
          <w:sz w:val="22"/>
          <w:szCs w:val="22"/>
          <w:lang w:val="es-ES"/>
        </w:rPr>
        <w:t>1 de diciembre de 2015</w:t>
      </w:r>
    </w:p>
    <w:p w:rsidR="009A11EF" w:rsidRPr="00174D80" w:rsidRDefault="00174D80">
      <w:pPr>
        <w:pStyle w:val="Textoindependiente"/>
        <w:spacing w:before="141"/>
        <w:ind w:left="1604"/>
        <w:rPr>
          <w:rFonts w:ascii="Helvetica LT Std" w:hAnsi="Helvetica LT Std"/>
          <w:sz w:val="22"/>
          <w:szCs w:val="22"/>
          <w:lang w:val="es-ES"/>
        </w:rPr>
      </w:pPr>
      <w:r w:rsidRPr="00174D80">
        <w:rPr>
          <w:rFonts w:ascii="Helvetica LT Std" w:hAnsi="Helvetica LT Std"/>
          <w:sz w:val="22"/>
          <w:szCs w:val="22"/>
          <w:lang w:val="es-ES"/>
        </w:rPr>
        <w:t>21 de diciembre de 2015</w:t>
      </w:r>
    </w:p>
    <w:p w:rsidR="009A11EF" w:rsidRPr="00174D80" w:rsidRDefault="00174D80">
      <w:pPr>
        <w:pStyle w:val="Textoindependiente"/>
        <w:spacing w:before="131"/>
        <w:ind w:left="1609"/>
        <w:rPr>
          <w:rFonts w:ascii="Helvetica LT Std" w:hAnsi="Helvetica LT Std"/>
          <w:sz w:val="22"/>
          <w:szCs w:val="22"/>
          <w:lang w:val="es-ES"/>
        </w:rPr>
      </w:pPr>
      <w:r w:rsidRPr="00174D80">
        <w:rPr>
          <w:rFonts w:ascii="Helvetica LT Std" w:hAnsi="Helvetica LT Std"/>
          <w:sz w:val="22"/>
          <w:szCs w:val="22"/>
          <w:lang w:val="es-ES"/>
        </w:rPr>
        <w:t>5 de febrero de 2016</w:t>
      </w:r>
    </w:p>
    <w:p w:rsidR="009A11EF" w:rsidRPr="00174D80" w:rsidRDefault="00174D80">
      <w:pPr>
        <w:pStyle w:val="Textoindependiente"/>
        <w:spacing w:before="141"/>
        <w:ind w:left="1614"/>
        <w:rPr>
          <w:rFonts w:ascii="Helvetica LT Std" w:hAnsi="Helvetica LT Std"/>
          <w:sz w:val="22"/>
          <w:szCs w:val="22"/>
          <w:lang w:val="es-ES"/>
        </w:rPr>
      </w:pPr>
      <w:r w:rsidRPr="00174D80">
        <w:rPr>
          <w:rFonts w:ascii="Helvetica LT Std" w:hAnsi="Helvetica LT Std"/>
          <w:sz w:val="22"/>
          <w:szCs w:val="22"/>
          <w:lang w:val="es-ES"/>
        </w:rPr>
        <w:lastRenderedPageBreak/>
        <w:t>3 de mayo de 2016</w:t>
      </w:r>
    </w:p>
    <w:p w:rsidR="009A11EF" w:rsidRPr="00174D80" w:rsidRDefault="00174D80" w:rsidP="00174D80">
      <w:pPr>
        <w:pStyle w:val="Textoindependiente"/>
        <w:tabs>
          <w:tab w:val="left" w:pos="1945"/>
        </w:tabs>
        <w:spacing w:before="131"/>
        <w:ind w:left="1944"/>
        <w:rPr>
          <w:rFonts w:ascii="Helvetica LT Std" w:hAnsi="Helvetica LT Std"/>
          <w:sz w:val="22"/>
          <w:szCs w:val="22"/>
          <w:lang w:val="es-ES"/>
        </w:rPr>
      </w:pPr>
      <w:r>
        <w:rPr>
          <w:rFonts w:ascii="Helvetica LT Std" w:hAnsi="Helvetica LT Std"/>
          <w:sz w:val="22"/>
          <w:szCs w:val="22"/>
          <w:lang w:val="es-ES"/>
        </w:rPr>
        <w:t xml:space="preserve">16 </w:t>
      </w:r>
      <w:r w:rsidRPr="00174D80">
        <w:rPr>
          <w:rFonts w:ascii="Helvetica LT Std" w:hAnsi="Helvetica LT Std"/>
          <w:sz w:val="22"/>
          <w:szCs w:val="22"/>
          <w:lang w:val="es-ES"/>
        </w:rPr>
        <w:t>de mayo de 2016</w:t>
      </w:r>
    </w:p>
    <w:p w:rsidR="00174D80" w:rsidRPr="00174D80" w:rsidRDefault="00174D80" w:rsidP="00174D80">
      <w:pPr>
        <w:pStyle w:val="Textoindependiente"/>
        <w:tabs>
          <w:tab w:val="left" w:pos="1945"/>
        </w:tabs>
        <w:spacing w:before="136"/>
        <w:ind w:left="1944"/>
        <w:rPr>
          <w:rFonts w:ascii="Helvetica LT Std" w:hAnsi="Helvetica LT Std"/>
          <w:sz w:val="22"/>
          <w:szCs w:val="22"/>
          <w:lang w:val="es-ES"/>
        </w:rPr>
      </w:pPr>
      <w:r>
        <w:rPr>
          <w:rFonts w:ascii="Helvetica LT Std" w:hAnsi="Helvetica LT Std"/>
          <w:sz w:val="22"/>
          <w:szCs w:val="22"/>
          <w:lang w:val="es-ES"/>
        </w:rPr>
        <w:t xml:space="preserve">16 </w:t>
      </w:r>
      <w:r w:rsidRPr="00174D80">
        <w:rPr>
          <w:rFonts w:ascii="Helvetica LT Std" w:hAnsi="Helvetica LT Std"/>
          <w:sz w:val="22"/>
          <w:szCs w:val="22"/>
          <w:lang w:val="es-ES"/>
        </w:rPr>
        <w:t>de junio de 2016</w:t>
      </w:r>
    </w:p>
    <w:p w:rsidR="009A11EF" w:rsidRPr="00174D80" w:rsidRDefault="00174D80">
      <w:pPr>
        <w:pStyle w:val="Textoindependiente"/>
        <w:ind w:left="1245"/>
        <w:rPr>
          <w:rFonts w:ascii="Helvetica LT Std" w:hAnsi="Helvetica LT Std"/>
          <w:sz w:val="22"/>
          <w:szCs w:val="22"/>
          <w:lang w:val="es-ES"/>
        </w:rPr>
      </w:pPr>
      <w:r w:rsidRPr="00174D80">
        <w:rPr>
          <w:rFonts w:ascii="Helvetica LT Std" w:hAnsi="Helvetica LT Std"/>
          <w:sz w:val="22"/>
          <w:szCs w:val="22"/>
          <w:lang w:val="es-ES"/>
        </w:rPr>
        <w:t>Además, las siguientes Mesas Sectoriales:</w:t>
      </w:r>
    </w:p>
    <w:p w:rsidR="009A11EF" w:rsidRPr="00174D80" w:rsidRDefault="00174D80">
      <w:pPr>
        <w:pStyle w:val="Textoindependiente"/>
        <w:spacing w:before="136" w:line="362" w:lineRule="auto"/>
        <w:ind w:right="700" w:firstLine="4"/>
        <w:rPr>
          <w:rFonts w:ascii="Helvetica LT Std" w:hAnsi="Helvetica LT Std"/>
          <w:sz w:val="22"/>
          <w:szCs w:val="22"/>
          <w:lang w:val="es-ES"/>
        </w:rPr>
      </w:pPr>
      <w:r w:rsidRPr="00174D80">
        <w:rPr>
          <w:rFonts w:ascii="Helvetica LT Std" w:hAnsi="Helvetica LT Std"/>
          <w:sz w:val="22"/>
          <w:szCs w:val="22"/>
          <w:u w:val="single" w:color="000000"/>
          <w:lang w:val="es-ES"/>
        </w:rPr>
        <w:t>Mesa Sectorial de Policía F</w:t>
      </w:r>
      <w:r w:rsidRPr="00174D80">
        <w:rPr>
          <w:rFonts w:ascii="Helvetica LT Std" w:hAnsi="Helvetica LT Std"/>
          <w:sz w:val="22"/>
          <w:szCs w:val="22"/>
          <w:lang w:val="es-ES"/>
        </w:rPr>
        <w:t>oral: 11 de agosto de 2015, 9 de octubre de 2015, 23 de octubre de 2015, 1 de diciembre de 2015, 15 de febrero de</w:t>
      </w:r>
    </w:p>
    <w:p w:rsidR="009A11EF" w:rsidRPr="00174D80" w:rsidRDefault="00174D80">
      <w:pPr>
        <w:pStyle w:val="Textoindependiente"/>
        <w:spacing w:line="275" w:lineRule="exact"/>
        <w:rPr>
          <w:rFonts w:ascii="Helvetica LT Std" w:hAnsi="Helvetica LT Std"/>
          <w:sz w:val="22"/>
          <w:szCs w:val="22"/>
          <w:lang w:val="es-ES"/>
        </w:rPr>
      </w:pPr>
      <w:r w:rsidRPr="00174D80">
        <w:rPr>
          <w:rFonts w:ascii="Helvetica LT Std" w:hAnsi="Helvetica LT Std"/>
          <w:sz w:val="22"/>
          <w:szCs w:val="22"/>
          <w:lang w:val="es-ES"/>
        </w:rPr>
        <w:t>2016 y 19 de abril de 2016.</w:t>
      </w:r>
    </w:p>
    <w:p w:rsidR="00174D80" w:rsidRPr="00174D80" w:rsidRDefault="00174D80">
      <w:pPr>
        <w:spacing w:before="232" w:line="341" w:lineRule="auto"/>
        <w:ind w:left="1600" w:right="653" w:firstLine="9"/>
        <w:rPr>
          <w:rFonts w:ascii="Helvetica LT Std" w:eastAsia="Arial" w:hAnsi="Helvetica LT Std" w:cs="Arial"/>
          <w:lang w:val="es-ES"/>
        </w:rPr>
      </w:pPr>
      <w:r w:rsidRPr="00174D80">
        <w:rPr>
          <w:rFonts w:ascii="Helvetica LT Std" w:hAnsi="Helvetica LT Std"/>
          <w:u w:val="single" w:color="000000"/>
          <w:lang w:val="es-ES"/>
        </w:rPr>
        <w:t>Mesa Sectorial de los Servicios de Bomberos y Protección C</w:t>
      </w:r>
      <w:r>
        <w:rPr>
          <w:rFonts w:ascii="Helvetica LT Std" w:hAnsi="Helvetica LT Std"/>
          <w:u w:val="single" w:color="000000"/>
          <w:lang w:val="es-ES"/>
        </w:rPr>
        <w:t>i</w:t>
      </w:r>
      <w:r w:rsidRPr="00174D80">
        <w:rPr>
          <w:rFonts w:ascii="Helvetica LT Std" w:hAnsi="Helvetica LT Std"/>
          <w:u w:val="single" w:color="000000"/>
          <w:lang w:val="es-ES"/>
        </w:rPr>
        <w:t xml:space="preserve">vil: </w:t>
      </w:r>
      <w:r w:rsidRPr="00174D80">
        <w:rPr>
          <w:rFonts w:ascii="Helvetica LT Std" w:hAnsi="Helvetica LT Std"/>
          <w:lang w:val="es-ES"/>
        </w:rPr>
        <w:t>12 de abril de 2016 y 21 de junio de 2016.</w:t>
      </w:r>
    </w:p>
    <w:p w:rsidR="00174D80" w:rsidRPr="00174D80" w:rsidRDefault="00174D80">
      <w:pPr>
        <w:ind w:left="1610"/>
        <w:rPr>
          <w:rFonts w:ascii="Helvetica LT Std" w:eastAsia="Arial" w:hAnsi="Helvetica LT Std" w:cs="Arial"/>
          <w:lang w:val="es-ES"/>
        </w:rPr>
      </w:pPr>
      <w:r w:rsidRPr="00174D80">
        <w:rPr>
          <w:rFonts w:ascii="Helvetica LT Std" w:hAnsi="Helvetica LT Std"/>
          <w:u w:val="single" w:color="000000"/>
          <w:lang w:val="es-ES"/>
        </w:rPr>
        <w:t xml:space="preserve">Mesa Sectorial de Justicia: </w:t>
      </w:r>
      <w:r w:rsidRPr="00174D80">
        <w:rPr>
          <w:rFonts w:ascii="Helvetica LT Std" w:hAnsi="Helvetica LT Std"/>
          <w:lang w:val="es-ES"/>
        </w:rPr>
        <w:t>19 de enero de 216 y 29 de junio de 2016.</w:t>
      </w:r>
    </w:p>
    <w:p w:rsidR="00174D80" w:rsidRPr="00174D80" w:rsidRDefault="00174D80" w:rsidP="00174D80">
      <w:pPr>
        <w:ind w:left="1610"/>
        <w:rPr>
          <w:rFonts w:ascii="Helvetica LT Std" w:eastAsia="Arial" w:hAnsi="Helvetica LT Std" w:cs="Arial"/>
          <w:lang w:val="es-ES"/>
        </w:rPr>
      </w:pPr>
      <w:r w:rsidRPr="00174D80">
        <w:rPr>
          <w:rFonts w:ascii="Helvetica LT Std" w:hAnsi="Helvetica LT Std"/>
          <w:u w:val="single" w:color="000000"/>
          <w:lang w:val="es-ES"/>
        </w:rPr>
        <w:t>Mesa Sectorial de Administración N</w:t>
      </w:r>
      <w:r w:rsidRPr="00174D80">
        <w:rPr>
          <w:rFonts w:ascii="Helvetica LT Std" w:hAnsi="Helvetica LT Std"/>
          <w:lang w:val="es-ES"/>
        </w:rPr>
        <w:t>úcleo: 12 de enero de 2016 y 22 de</w:t>
      </w:r>
      <w:r w:rsidRPr="00174D80">
        <w:rPr>
          <w:rFonts w:ascii="Helvetica LT Std" w:eastAsia="Arial" w:hAnsi="Helvetica LT Std" w:cs="Arial"/>
          <w:lang w:val="es-ES"/>
        </w:rPr>
        <w:t xml:space="preserve"> </w:t>
      </w:r>
      <w:r w:rsidRPr="00174D80">
        <w:rPr>
          <w:rFonts w:ascii="Helvetica LT Std" w:hAnsi="Helvetica LT Std"/>
          <w:lang w:val="es-ES"/>
        </w:rPr>
        <w:t>marzo de 2016</w:t>
      </w:r>
    </w:p>
    <w:p w:rsidR="00174D80" w:rsidRPr="00174D80" w:rsidRDefault="00174D80">
      <w:pPr>
        <w:spacing w:line="374" w:lineRule="auto"/>
        <w:ind w:left="708" w:right="653" w:firstLine="518"/>
        <w:rPr>
          <w:rFonts w:ascii="Helvetica LT Std" w:eastAsia="Arial" w:hAnsi="Helvetica LT Std" w:cs="Arial"/>
          <w:lang w:val="es-ES"/>
        </w:rPr>
      </w:pPr>
      <w:r w:rsidRPr="00174D80">
        <w:rPr>
          <w:rFonts w:ascii="Helvetica LT Std" w:hAnsi="Helvetica LT Std"/>
          <w:lang w:val="es-ES"/>
        </w:rPr>
        <w:t>Así también, se ha convocado la Comisión de Seguimiento de Medidas de Reparto de Empleo para su celebración el día 5 de julio de 2016.</w:t>
      </w:r>
    </w:p>
    <w:p w:rsidR="00174D80" w:rsidRPr="00174D80" w:rsidRDefault="00174D80">
      <w:pPr>
        <w:spacing w:before="164" w:line="374" w:lineRule="auto"/>
        <w:ind w:left="703" w:right="653" w:firstLine="729"/>
        <w:rPr>
          <w:rFonts w:ascii="Helvetica LT Std" w:eastAsia="Arial" w:hAnsi="Helvetica LT Std" w:cs="Arial"/>
          <w:lang w:val="es-ES"/>
        </w:rPr>
      </w:pPr>
      <w:r w:rsidRPr="00174D80">
        <w:rPr>
          <w:rFonts w:ascii="Helvetica LT Std" w:hAnsi="Helvetica LT Std"/>
          <w:lang w:val="es-ES"/>
        </w:rPr>
        <w:t>Es cuanto tengo el honor de trasladarle en cumplimiento de lo dispuesto en el artículo 194 del Reglamento de Parlamento de Navarra.</w:t>
      </w:r>
    </w:p>
    <w:p w:rsidR="00174D80" w:rsidRPr="00174D80" w:rsidRDefault="00174D80">
      <w:pPr>
        <w:spacing w:before="144"/>
        <w:ind w:left="1125" w:firstLine="1209"/>
        <w:rPr>
          <w:rFonts w:ascii="Helvetica LT Std" w:eastAsia="Arial" w:hAnsi="Helvetica LT Std" w:cs="Arial"/>
          <w:lang w:val="es-ES"/>
        </w:rPr>
      </w:pPr>
      <w:r w:rsidRPr="00174D80">
        <w:rPr>
          <w:rFonts w:ascii="Helvetica LT Std" w:hAnsi="Helvetica LT Std"/>
          <w:lang w:val="es-ES"/>
        </w:rPr>
        <w:t>La Consejera de Presidencia, Función Pública, Interior y Justicia: María José Beaumont Aristu</w:t>
      </w:r>
    </w:p>
    <w:p w:rsidR="00174D80" w:rsidRPr="00174D80" w:rsidRDefault="00174D80">
      <w:pPr>
        <w:rPr>
          <w:rFonts w:ascii="Helvetica LT Std" w:eastAsia="Arial" w:hAnsi="Helvetica LT Std" w:cs="Arial"/>
          <w:lang w:val="es-ES"/>
        </w:rPr>
      </w:pPr>
    </w:p>
    <w:p w:rsidR="00174D80" w:rsidRPr="00174D80" w:rsidRDefault="00174D80">
      <w:pPr>
        <w:rPr>
          <w:rFonts w:ascii="Helvetica LT Std" w:eastAsia="Arial" w:hAnsi="Helvetica LT Std" w:cs="Arial"/>
          <w:lang w:val="es-ES"/>
        </w:rPr>
      </w:pPr>
    </w:p>
    <w:p w:rsidR="00174D80" w:rsidRPr="00174D80" w:rsidRDefault="00174D80">
      <w:pPr>
        <w:rPr>
          <w:rFonts w:ascii="Helvetica LT Std" w:eastAsia="Arial" w:hAnsi="Helvetica LT Std" w:cs="Arial"/>
          <w:lang w:val="es-ES"/>
        </w:rPr>
      </w:pPr>
    </w:p>
    <w:p w:rsidR="00174D80" w:rsidRPr="00174D80" w:rsidRDefault="00174D80">
      <w:pPr>
        <w:rPr>
          <w:rFonts w:ascii="Helvetica LT Std" w:eastAsia="Arial" w:hAnsi="Helvetica LT Std" w:cs="Arial"/>
          <w:lang w:val="es-ES"/>
        </w:rPr>
      </w:pPr>
    </w:p>
    <w:p w:rsidR="009A11EF" w:rsidRPr="00174D80" w:rsidRDefault="009A11EF">
      <w:pPr>
        <w:spacing w:before="144"/>
        <w:ind w:left="42"/>
        <w:jc w:val="center"/>
        <w:rPr>
          <w:rFonts w:ascii="Helvetica LT Std" w:eastAsia="Arial" w:hAnsi="Helvetica LT Std" w:cs="Arial"/>
          <w:lang w:val="es-ES"/>
        </w:rPr>
      </w:pPr>
    </w:p>
    <w:sectPr w:rsidR="009A11EF" w:rsidRPr="00174D80" w:rsidSect="00174D80">
      <w:footerReference w:type="default" r:id="rId8"/>
      <w:type w:val="continuous"/>
      <w:pgSz w:w="11910" w:h="16840"/>
      <w:pgMar w:top="1134" w:right="780" w:bottom="709"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8F" w:rsidRDefault="00174D80">
      <w:r>
        <w:separator/>
      </w:r>
    </w:p>
  </w:endnote>
  <w:endnote w:type="continuationSeparator" w:id="0">
    <w:p w:rsidR="00757E8F" w:rsidRDefault="0017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EF" w:rsidRDefault="00216949">
    <w:pPr>
      <w:spacing w:line="14" w:lineRule="auto"/>
      <w:rPr>
        <w:sz w:val="20"/>
        <w:szCs w:val="20"/>
      </w:rPr>
    </w:pPr>
    <w:r>
      <w:rPr>
        <w:noProof/>
        <w:lang w:val="es-ES" w:eastAsia="es-ES"/>
      </w:rPr>
      <mc:AlternateContent>
        <mc:Choice Requires="wps">
          <w:drawing>
            <wp:anchor distT="0" distB="0" distL="114300" distR="114300" simplePos="0" relativeHeight="251657728" behindDoc="1" locked="0" layoutInCell="1" allowOverlap="1">
              <wp:simplePos x="0" y="0"/>
              <wp:positionH relativeFrom="page">
                <wp:posOffset>6511925</wp:posOffset>
              </wp:positionH>
              <wp:positionV relativeFrom="page">
                <wp:posOffset>10016490</wp:posOffset>
              </wp:positionV>
              <wp:extent cx="159385" cy="205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EF" w:rsidRDefault="00174D80">
                          <w:pPr>
                            <w:pStyle w:val="Textoindependiente"/>
                            <w:spacing w:before="33"/>
                            <w:ind w:left="64"/>
                          </w:pPr>
                          <w:r>
                            <w:fldChar w:fldCharType="begin"/>
                          </w:r>
                          <w:r>
                            <w:rPr>
                              <w:color w:val="0C0C11"/>
                              <w:w w:val="105"/>
                            </w:rPr>
                            <w:instrText xml:space="preserve"> PAGE </w:instrText>
                          </w:r>
                          <w:r>
                            <w:fldChar w:fldCharType="separate"/>
                          </w:r>
                          <w:r w:rsidR="00216949">
                            <w:rPr>
                              <w:noProof/>
                              <w:color w:val="0C0C11"/>
                              <w:w w:val="10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75pt;margin-top:788.7pt;width:12.55pt;height: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RprAIAAKg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" filled="f" stroked="f">
              <v:textbox inset="0,0,0,0">
                <w:txbxContent>
                  <w:p w:rsidR="009A11EF" w:rsidRDefault="00174D80">
                    <w:pPr>
                      <w:pStyle w:val="Textoindependiente"/>
                      <w:spacing w:before="33"/>
                      <w:ind w:left="64"/>
                    </w:pPr>
                    <w:r>
                      <w:fldChar w:fldCharType="begin"/>
                    </w:r>
                    <w:r>
                      <w:rPr>
                        <w:color w:val="0C0C11"/>
                        <w:w w:val="105"/>
                      </w:rPr>
                      <w:instrText xml:space="preserve"> PAGE </w:instrText>
                    </w:r>
                    <w:r>
                      <w:fldChar w:fldCharType="separate"/>
                    </w:r>
                    <w:r w:rsidR="00216949">
                      <w:rPr>
                        <w:noProof/>
                        <w:color w:val="0C0C11"/>
                        <w:w w:val="105"/>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8F" w:rsidRDefault="00174D80">
      <w:r>
        <w:separator/>
      </w:r>
    </w:p>
  </w:footnote>
  <w:footnote w:type="continuationSeparator" w:id="0">
    <w:p w:rsidR="00757E8F" w:rsidRDefault="0017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25E6E"/>
    <w:multiLevelType w:val="hybridMultilevel"/>
    <w:tmpl w:val="E6D048F2"/>
    <w:lvl w:ilvl="0" w:tplc="C7F48B58">
      <w:start w:val="1"/>
      <w:numFmt w:val="decimal"/>
      <w:lvlText w:val="%1."/>
      <w:lvlJc w:val="left"/>
      <w:pPr>
        <w:ind w:left="1611" w:hanging="356"/>
        <w:jc w:val="left"/>
      </w:pPr>
      <w:rPr>
        <w:rFonts w:ascii="Arial" w:eastAsia="Arial" w:hAnsi="Arial" w:hint="default"/>
        <w:color w:val="0C0C11"/>
        <w:spacing w:val="-29"/>
        <w:w w:val="124"/>
        <w:sz w:val="23"/>
        <w:szCs w:val="23"/>
      </w:rPr>
    </w:lvl>
    <w:lvl w:ilvl="1" w:tplc="53DA3886">
      <w:start w:val="1"/>
      <w:numFmt w:val="bullet"/>
      <w:lvlText w:val="•"/>
      <w:lvlJc w:val="left"/>
      <w:pPr>
        <w:ind w:left="1801" w:hanging="356"/>
      </w:pPr>
      <w:rPr>
        <w:rFonts w:hint="default"/>
      </w:rPr>
    </w:lvl>
    <w:lvl w:ilvl="2" w:tplc="D5BE71BA">
      <w:start w:val="1"/>
      <w:numFmt w:val="bullet"/>
      <w:lvlText w:val="•"/>
      <w:lvlJc w:val="left"/>
      <w:pPr>
        <w:ind w:left="2759" w:hanging="356"/>
      </w:pPr>
      <w:rPr>
        <w:rFonts w:hint="default"/>
      </w:rPr>
    </w:lvl>
    <w:lvl w:ilvl="3" w:tplc="828CA25C">
      <w:start w:val="1"/>
      <w:numFmt w:val="bullet"/>
      <w:lvlText w:val="•"/>
      <w:lvlJc w:val="left"/>
      <w:pPr>
        <w:ind w:left="3717" w:hanging="356"/>
      </w:pPr>
      <w:rPr>
        <w:rFonts w:hint="default"/>
      </w:rPr>
    </w:lvl>
    <w:lvl w:ilvl="4" w:tplc="22904F86">
      <w:start w:val="1"/>
      <w:numFmt w:val="bullet"/>
      <w:lvlText w:val="•"/>
      <w:lvlJc w:val="left"/>
      <w:pPr>
        <w:ind w:left="4675" w:hanging="356"/>
      </w:pPr>
      <w:rPr>
        <w:rFonts w:hint="default"/>
      </w:rPr>
    </w:lvl>
    <w:lvl w:ilvl="5" w:tplc="4F503B70">
      <w:start w:val="1"/>
      <w:numFmt w:val="bullet"/>
      <w:lvlText w:val="•"/>
      <w:lvlJc w:val="left"/>
      <w:pPr>
        <w:ind w:left="5633" w:hanging="356"/>
      </w:pPr>
      <w:rPr>
        <w:rFonts w:hint="default"/>
      </w:rPr>
    </w:lvl>
    <w:lvl w:ilvl="6" w:tplc="A40E453E">
      <w:start w:val="1"/>
      <w:numFmt w:val="bullet"/>
      <w:lvlText w:val="•"/>
      <w:lvlJc w:val="left"/>
      <w:pPr>
        <w:ind w:left="6591" w:hanging="356"/>
      </w:pPr>
      <w:rPr>
        <w:rFonts w:hint="default"/>
      </w:rPr>
    </w:lvl>
    <w:lvl w:ilvl="7" w:tplc="D62CD728">
      <w:start w:val="1"/>
      <w:numFmt w:val="bullet"/>
      <w:lvlText w:val="•"/>
      <w:lvlJc w:val="left"/>
      <w:pPr>
        <w:ind w:left="7549" w:hanging="356"/>
      </w:pPr>
      <w:rPr>
        <w:rFonts w:hint="default"/>
      </w:rPr>
    </w:lvl>
    <w:lvl w:ilvl="8" w:tplc="9F808F60">
      <w:start w:val="1"/>
      <w:numFmt w:val="bullet"/>
      <w:lvlText w:val="•"/>
      <w:lvlJc w:val="left"/>
      <w:pPr>
        <w:ind w:left="8507" w:hanging="356"/>
      </w:pPr>
      <w:rPr>
        <w:rFonts w:hint="default"/>
      </w:rPr>
    </w:lvl>
  </w:abstractNum>
  <w:abstractNum w:abstractNumId="1">
    <w:nsid w:val="46707E5D"/>
    <w:multiLevelType w:val="hybridMultilevel"/>
    <w:tmpl w:val="2ECA8B12"/>
    <w:lvl w:ilvl="0" w:tplc="B9B4A036">
      <w:start w:val="16"/>
      <w:numFmt w:val="decimal"/>
      <w:lvlText w:val="%1"/>
      <w:lvlJc w:val="left"/>
      <w:pPr>
        <w:ind w:left="1944" w:hanging="317"/>
        <w:jc w:val="left"/>
      </w:pPr>
      <w:rPr>
        <w:rFonts w:ascii="Arial" w:eastAsia="Arial" w:hAnsi="Arial" w:hint="default"/>
        <w:color w:val="0E0F13"/>
        <w:w w:val="98"/>
        <w:sz w:val="24"/>
        <w:szCs w:val="24"/>
      </w:rPr>
    </w:lvl>
    <w:lvl w:ilvl="1" w:tplc="BD782C10">
      <w:start w:val="1"/>
      <w:numFmt w:val="bullet"/>
      <w:lvlText w:val="•"/>
      <w:lvlJc w:val="left"/>
      <w:pPr>
        <w:ind w:left="2792" w:hanging="317"/>
      </w:pPr>
      <w:rPr>
        <w:rFonts w:hint="default"/>
      </w:rPr>
    </w:lvl>
    <w:lvl w:ilvl="2" w:tplc="A70AD634">
      <w:start w:val="1"/>
      <w:numFmt w:val="bullet"/>
      <w:lvlText w:val="•"/>
      <w:lvlJc w:val="left"/>
      <w:pPr>
        <w:ind w:left="3640" w:hanging="317"/>
      </w:pPr>
      <w:rPr>
        <w:rFonts w:hint="default"/>
      </w:rPr>
    </w:lvl>
    <w:lvl w:ilvl="3" w:tplc="374E351E">
      <w:start w:val="1"/>
      <w:numFmt w:val="bullet"/>
      <w:lvlText w:val="•"/>
      <w:lvlJc w:val="left"/>
      <w:pPr>
        <w:ind w:left="4488" w:hanging="317"/>
      </w:pPr>
      <w:rPr>
        <w:rFonts w:hint="default"/>
      </w:rPr>
    </w:lvl>
    <w:lvl w:ilvl="4" w:tplc="0B4A988C">
      <w:start w:val="1"/>
      <w:numFmt w:val="bullet"/>
      <w:lvlText w:val="•"/>
      <w:lvlJc w:val="left"/>
      <w:pPr>
        <w:ind w:left="5336" w:hanging="317"/>
      </w:pPr>
      <w:rPr>
        <w:rFonts w:hint="default"/>
      </w:rPr>
    </w:lvl>
    <w:lvl w:ilvl="5" w:tplc="C358B5EE">
      <w:start w:val="1"/>
      <w:numFmt w:val="bullet"/>
      <w:lvlText w:val="•"/>
      <w:lvlJc w:val="left"/>
      <w:pPr>
        <w:ind w:left="6184" w:hanging="317"/>
      </w:pPr>
      <w:rPr>
        <w:rFonts w:hint="default"/>
      </w:rPr>
    </w:lvl>
    <w:lvl w:ilvl="6" w:tplc="FFDA11C6">
      <w:start w:val="1"/>
      <w:numFmt w:val="bullet"/>
      <w:lvlText w:val="•"/>
      <w:lvlJc w:val="left"/>
      <w:pPr>
        <w:ind w:left="7032" w:hanging="317"/>
      </w:pPr>
      <w:rPr>
        <w:rFonts w:hint="default"/>
      </w:rPr>
    </w:lvl>
    <w:lvl w:ilvl="7" w:tplc="36C0E074">
      <w:start w:val="1"/>
      <w:numFmt w:val="bullet"/>
      <w:lvlText w:val="•"/>
      <w:lvlJc w:val="left"/>
      <w:pPr>
        <w:ind w:left="7880" w:hanging="317"/>
      </w:pPr>
      <w:rPr>
        <w:rFonts w:hint="default"/>
      </w:rPr>
    </w:lvl>
    <w:lvl w:ilvl="8" w:tplc="836E989E">
      <w:start w:val="1"/>
      <w:numFmt w:val="bullet"/>
      <w:lvlText w:val="•"/>
      <w:lvlJc w:val="left"/>
      <w:pPr>
        <w:ind w:left="8728" w:hanging="31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F"/>
    <w:rsid w:val="00174D80"/>
    <w:rsid w:val="00216949"/>
    <w:rsid w:val="00757E8F"/>
    <w:rsid w:val="009A11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061"/>
      <w:outlineLvl w:val="0"/>
    </w:pPr>
    <w:rPr>
      <w:rFonts w:ascii="Times New Roman" w:eastAsia="Times New Roman" w:hAnsi="Times New Roman"/>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19"/>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74D80"/>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061"/>
      <w:outlineLvl w:val="0"/>
    </w:pPr>
    <w:rPr>
      <w:rFonts w:ascii="Times New Roman" w:eastAsia="Times New Roman" w:hAnsi="Times New Roman"/>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19"/>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74D80"/>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De Santiago, Iñaki</cp:lastModifiedBy>
  <cp:revision>2</cp:revision>
  <dcterms:created xsi:type="dcterms:W3CDTF">2016-10-19T11:33:00Z</dcterms:created>
  <dcterms:modified xsi:type="dcterms:W3CDTF">2016-10-19T11:33:00Z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2016-07-26T00:00:00Z</vt:filetime>
  </property>
</Properties>
</file>