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rPr>
      </w:pPr>
      <w:r>
        <w:rPr>
          <w:rStyle w:val="1"/>
        </w:rPr>
        <w:t xml:space="preserve">Nafarroako Parlamentuak, 2016ko azaroaren 17an egindako Osoko Bilkuran, ondoko erabakia onetsi zuen: “Erabakia. Horren bidez, Nafarroako Gobernua premiatzen da legegintzaren eta antolamenduaren arloetan daukan autonomia balia dezan, LOMCE Nafarroan aplikatzeak irakaskuntza publikorako, ikasleentzat, irakasleentzat eta familientzat dakartzan ondorio negatiboak minimizatzeko”.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Honakoa du testua:</w:t>
      </w:r>
    </w:p>
    <w:p>
      <w:pPr>
        <w:pStyle w:val="0"/>
        <w:suppressAutoHyphens w:val="false"/>
        <w:rPr>
          <w:rStyle w:val="1"/>
        </w:rPr>
      </w:pPr>
      <w:r>
        <w:rPr>
          <w:rStyle w:val="1"/>
        </w:rPr>
        <w:t xml:space="preserve">"1. Nafarroako Parlamentuak Nafarroako Gobernua premiatzen du legegintzaren eta antolamenduaren arloetan daukan autonomia balia dezan, LOMCE Nafarroan aplikatzeak irakaskuntza publikorako, ikasleentzat, irakasleentzat eta familientzat dakartzan ondorio negatiboak minimizatzeko. </w:t>
      </w:r>
    </w:p>
    <w:p>
      <w:pPr>
        <w:pStyle w:val="0"/>
        <w:suppressAutoHyphens w:val="false"/>
        <w:rPr>
          <w:rStyle w:val="1"/>
        </w:rPr>
      </w:pPr>
      <w:r>
        <w:rPr>
          <w:rStyle w:val="1"/>
        </w:rPr>
        <w:t xml:space="preserve">2. Nafarroako Parlamentuak Nafarroako Gobernua premiatzen du unibertsitatez kanpoko irakaskuntzako mailetako curriculumaren dekretuak eta eskola-antolaketari, lanaldiari, ordutegiari eta ebaluazioari buruzko araudia alda ditzan, Nafarroako hezkuntza sistema laikoagoa, ulerkorragoa, malguagoa eta irekiagoa lortze aldera. Curriculuma eta horren garapena erabiliko dira bi helbururekin: guztien eskola-arrakastari laguntzea, ikasleen interesak eta gaitasunak errespetatuta eta bultzatuta; eta ikastetxeek hezkuntza-ekintza beren gizarte eta hezkuntza arloko testuingurura egokitzeko orduan duten autonomia hobetzea. </w:t>
      </w:r>
    </w:p>
    <w:p>
      <w:pPr>
        <w:pStyle w:val="0"/>
        <w:suppressAutoHyphens w:val="false"/>
        <w:rPr>
          <w:rStyle w:val="1"/>
        </w:rPr>
      </w:pPr>
      <w:r>
        <w:rPr>
          <w:rStyle w:val="1"/>
        </w:rPr>
        <w:t xml:space="preserve">3. Nafarroako Parlamentuak Nafarroako Gobernua premiatzen du Nafarroako irakaskuntza publikorako inbertsio-politika murriztaileen, LOMCEren aplikazioaren eta hezkuntzako inbertsio publikoa murriztu duten estatu legeen ondorioz azken urteotan irakaskuntza publikoan egon diren murrizketei amaiera eman eta lehengora itzultzen aurrera egin dezan, ordezkari sindikalekin negoziazio prozesu bat zabalduz Nafarroako irakaskuntza publikoaren kalitatea hobetzeko Itun berri baten testuinguruan”.</w:t>
      </w:r>
    </w:p>
    <w:p>
      <w:pPr>
        <w:pStyle w:val="0"/>
        <w:suppressAutoHyphens w:val="false"/>
        <w:rPr>
          <w:rStyle w:val="1"/>
        </w:rPr>
      </w:pPr>
      <w:r>
        <w:rPr>
          <w:rStyle w:val="1"/>
        </w:rPr>
        <w:t xml:space="preserve">Iruñean, 2016ko azaroaren 18an</w:t>
      </w:r>
    </w:p>
    <w:p>
      <w:pPr>
        <w:pStyle w:val="0"/>
        <w:suppressAutoHyphens w:val="false"/>
        <w:rPr>
          <w:rStyle w:val="1"/>
        </w:rPr>
      </w:pPr>
      <w:r>
        <w:rPr>
          <w:rStyle w:val="1"/>
        </w:rPr>
        <w:t xml:space="preserve">Lehendakaria: Ainhoa Aznárez Igarza</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