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A32" w:rsidRPr="002F6DBB" w:rsidRDefault="00E97702" w:rsidP="002F6DBB">
      <w:pPr>
        <w:pStyle w:val="EstiloPortada"/>
        <w:ind w:left="3822" w:right="-58"/>
      </w:pPr>
      <w:r w:rsidRPr="002F6DBB">
        <w:rPr>
          <w:rFonts w:ascii="GillSans" w:hAnsi="GillSans"/>
          <w:noProof/>
          <w:color w:val="808080"/>
          <w:sz w:val="40"/>
          <w:lang w:val="es-ES" w:eastAsia="es-ES"/>
        </w:rPr>
        <mc:AlternateContent>
          <mc:Choice Requires="wps">
            <w:drawing>
              <wp:anchor distT="0" distB="0" distL="114300" distR="114300" simplePos="0" relativeHeight="251657728" behindDoc="0" locked="0" layoutInCell="1" allowOverlap="1" wp14:anchorId="095CAF91" wp14:editId="43C802A6">
                <wp:simplePos x="0" y="0"/>
                <wp:positionH relativeFrom="column">
                  <wp:posOffset>-152400</wp:posOffset>
                </wp:positionH>
                <wp:positionV relativeFrom="paragraph">
                  <wp:posOffset>-819150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85050" w:rsidRPr="003A7956" w:rsidRDefault="00785050" w:rsidP="002C7026">
                            <w:pPr>
                              <w:spacing w:after="0"/>
                              <w:ind w:firstLine="0"/>
                              <w:jc w:val="center"/>
                              <w:rPr>
                                <w:sz w:val="18"/>
                                <w:szCs w:val="18"/>
                                <w:lang w:val="es-ES"/>
                              </w:rPr>
                            </w:pPr>
                            <w:r w:rsidRPr="003A7956">
                              <w:rPr>
                                <w:sz w:val="18"/>
                                <w:szCs w:val="18"/>
                                <w:lang w:val="es-ES"/>
                              </w:rPr>
                              <w:t>CAMARA DE</w:t>
                            </w:r>
                          </w:p>
                          <w:p w:rsidR="00785050" w:rsidRPr="003A7956" w:rsidRDefault="00785050" w:rsidP="002C7026">
                            <w:pPr>
                              <w:spacing w:after="0"/>
                              <w:ind w:firstLine="0"/>
                              <w:jc w:val="center"/>
                              <w:rPr>
                                <w:sz w:val="18"/>
                                <w:szCs w:val="18"/>
                                <w:lang w:val="es-ES"/>
                              </w:rPr>
                            </w:pPr>
                            <w:r w:rsidRPr="003A7956">
                              <w:rPr>
                                <w:sz w:val="18"/>
                                <w:szCs w:val="18"/>
                                <w:lang w:val="es-ES"/>
                              </w:rPr>
                              <w:t>COMPTOS</w:t>
                            </w:r>
                          </w:p>
                          <w:p w:rsidR="00785050" w:rsidRPr="003A7956" w:rsidRDefault="00785050" w:rsidP="002C7026">
                            <w:pPr>
                              <w:spacing w:after="0"/>
                              <w:ind w:firstLine="0"/>
                              <w:jc w:val="center"/>
                              <w:rPr>
                                <w:sz w:val="18"/>
                                <w:szCs w:val="18"/>
                                <w:lang w:val="es-ES"/>
                              </w:rPr>
                            </w:pPr>
                            <w:r w:rsidRPr="003A7956">
                              <w:rPr>
                                <w:sz w:val="18"/>
                                <w:szCs w:val="18"/>
                                <w:lang w:val="es-ES"/>
                              </w:rPr>
                              <w:t>DE NAVARRA</w:t>
                            </w:r>
                          </w:p>
                          <w:p w:rsidR="00785050" w:rsidRPr="003A7956" w:rsidRDefault="00785050" w:rsidP="002C7026">
                            <w:pPr>
                              <w:spacing w:after="0"/>
                              <w:ind w:firstLine="0"/>
                              <w:jc w:val="center"/>
                              <w:rPr>
                                <w:color w:val="808080"/>
                                <w:sz w:val="18"/>
                                <w:szCs w:val="18"/>
                                <w:lang w:val="es-ES"/>
                              </w:rPr>
                            </w:pPr>
                            <w:r w:rsidRPr="003A7956">
                              <w:rPr>
                                <w:color w:val="808080"/>
                                <w:sz w:val="18"/>
                                <w:szCs w:val="18"/>
                                <w:lang w:val="es-ES"/>
                              </w:rPr>
                              <w:t>NAFARROAKO</w:t>
                            </w:r>
                          </w:p>
                          <w:p w:rsidR="00785050" w:rsidRPr="003A7956" w:rsidRDefault="00785050" w:rsidP="002C7026">
                            <w:pPr>
                              <w:spacing w:after="0"/>
                              <w:ind w:firstLine="0"/>
                              <w:jc w:val="center"/>
                              <w:rPr>
                                <w:color w:val="808080"/>
                                <w:sz w:val="18"/>
                                <w:szCs w:val="18"/>
                                <w:lang w:val="es-ES"/>
                              </w:rPr>
                            </w:pPr>
                            <w:r w:rsidRPr="003A7956">
                              <w:rPr>
                                <w:color w:val="808080"/>
                                <w:sz w:val="18"/>
                                <w:szCs w:val="18"/>
                                <w:lang w:val="es-ES"/>
                              </w:rPr>
                              <w:t>KONTUEN</w:t>
                            </w:r>
                          </w:p>
                          <w:p w:rsidR="00785050" w:rsidRPr="003A7956" w:rsidRDefault="00785050" w:rsidP="002C7026">
                            <w:pPr>
                              <w:spacing w:after="0"/>
                              <w:ind w:firstLine="0"/>
                              <w:jc w:val="center"/>
                              <w:rPr>
                                <w:color w:val="808080"/>
                                <w:sz w:val="18"/>
                                <w:szCs w:val="18"/>
                                <w:lang w:val="es-ES"/>
                              </w:rPr>
                            </w:pPr>
                            <w:r w:rsidRPr="003A7956">
                              <w:rPr>
                                <w:color w:val="808080"/>
                                <w:sz w:val="18"/>
                                <w:szCs w:val="18"/>
                                <w:lang w:val="es-ES"/>
                              </w:rPr>
                              <w:t>GANBERA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pt;margin-top:-64.5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ufQIAAA8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" stroked="f" strokecolor="white">
                <v:textbox>
                  <w:txbxContent>
                    <w:p w:rsidR="00785050" w:rsidRPr="003A7956" w:rsidRDefault="00785050" w:rsidP="002C7026">
                      <w:pPr>
                        <w:spacing w:after="0"/>
                        <w:ind w:firstLine="0"/>
                        <w:jc w:val="center"/>
                        <w:rPr>
                          <w:sz w:val="18"/>
                          <w:szCs w:val="18"/>
                          <w:lang w:val="es-ES"/>
                        </w:rPr>
                      </w:pPr>
                      <w:r w:rsidRPr="003A7956">
                        <w:rPr>
                          <w:sz w:val="18"/>
                          <w:szCs w:val="18"/>
                          <w:lang w:val="es-ES"/>
                        </w:rPr>
                        <w:t>CAMARA DE</w:t>
                      </w:r>
                    </w:p>
                    <w:p w:rsidR="00785050" w:rsidRPr="003A7956" w:rsidRDefault="00785050" w:rsidP="002C7026">
                      <w:pPr>
                        <w:spacing w:after="0"/>
                        <w:ind w:firstLine="0"/>
                        <w:jc w:val="center"/>
                        <w:rPr>
                          <w:sz w:val="18"/>
                          <w:szCs w:val="18"/>
                          <w:lang w:val="es-ES"/>
                        </w:rPr>
                      </w:pPr>
                      <w:r w:rsidRPr="003A7956">
                        <w:rPr>
                          <w:sz w:val="18"/>
                          <w:szCs w:val="18"/>
                          <w:lang w:val="es-ES"/>
                        </w:rPr>
                        <w:t>COMPTOS</w:t>
                      </w:r>
                    </w:p>
                    <w:p w:rsidR="00785050" w:rsidRPr="003A7956" w:rsidRDefault="00785050" w:rsidP="002C7026">
                      <w:pPr>
                        <w:spacing w:after="0"/>
                        <w:ind w:firstLine="0"/>
                        <w:jc w:val="center"/>
                        <w:rPr>
                          <w:sz w:val="18"/>
                          <w:szCs w:val="18"/>
                          <w:lang w:val="es-ES"/>
                        </w:rPr>
                      </w:pPr>
                      <w:r w:rsidRPr="003A7956">
                        <w:rPr>
                          <w:sz w:val="18"/>
                          <w:szCs w:val="18"/>
                          <w:lang w:val="es-ES"/>
                        </w:rPr>
                        <w:t>DE NAVARRA</w:t>
                      </w:r>
                    </w:p>
                    <w:p w:rsidR="00785050" w:rsidRPr="003A7956" w:rsidRDefault="00785050" w:rsidP="002C7026">
                      <w:pPr>
                        <w:spacing w:after="0"/>
                        <w:ind w:firstLine="0"/>
                        <w:jc w:val="center"/>
                        <w:rPr>
                          <w:color w:val="808080"/>
                          <w:sz w:val="18"/>
                          <w:szCs w:val="18"/>
                          <w:lang w:val="es-ES"/>
                        </w:rPr>
                      </w:pPr>
                      <w:r w:rsidRPr="003A7956">
                        <w:rPr>
                          <w:color w:val="808080"/>
                          <w:sz w:val="18"/>
                          <w:szCs w:val="18"/>
                          <w:lang w:val="es-ES"/>
                        </w:rPr>
                        <w:t>NAFARROAKO</w:t>
                      </w:r>
                    </w:p>
                    <w:p w:rsidR="00785050" w:rsidRPr="003A7956" w:rsidRDefault="00785050" w:rsidP="002C7026">
                      <w:pPr>
                        <w:spacing w:after="0"/>
                        <w:ind w:firstLine="0"/>
                        <w:jc w:val="center"/>
                        <w:rPr>
                          <w:color w:val="808080"/>
                          <w:sz w:val="18"/>
                          <w:szCs w:val="18"/>
                          <w:lang w:val="es-ES"/>
                        </w:rPr>
                      </w:pPr>
                      <w:r w:rsidRPr="003A7956">
                        <w:rPr>
                          <w:color w:val="808080"/>
                          <w:sz w:val="18"/>
                          <w:szCs w:val="18"/>
                          <w:lang w:val="es-ES"/>
                        </w:rPr>
                        <w:t>KONTUEN</w:t>
                      </w:r>
                    </w:p>
                    <w:p w:rsidR="00785050" w:rsidRPr="003A7956" w:rsidRDefault="00785050" w:rsidP="002C7026">
                      <w:pPr>
                        <w:spacing w:after="0"/>
                        <w:ind w:firstLine="0"/>
                        <w:jc w:val="center"/>
                        <w:rPr>
                          <w:color w:val="808080"/>
                          <w:sz w:val="18"/>
                          <w:szCs w:val="18"/>
                          <w:lang w:val="es-ES"/>
                        </w:rPr>
                      </w:pPr>
                      <w:r w:rsidRPr="003A7956">
                        <w:rPr>
                          <w:color w:val="808080"/>
                          <w:sz w:val="18"/>
                          <w:szCs w:val="18"/>
                          <w:lang w:val="es-ES"/>
                        </w:rPr>
                        <w:t>GANBERA</w:t>
                      </w:r>
                    </w:p>
                  </w:txbxContent>
                </v:textbox>
              </v:shape>
            </w:pict>
          </mc:Fallback>
        </mc:AlternateContent>
      </w:r>
    </w:p>
    <w:p w:rsidR="001C3A32" w:rsidRPr="001D4F09" w:rsidRDefault="00B074D9" w:rsidP="0063307B">
      <w:pPr>
        <w:pStyle w:val="EstiloPortada"/>
        <w:ind w:left="4320"/>
      </w:pPr>
      <w:r w:rsidRPr="0018356E">
        <w:t>Ayuntami</w:t>
      </w:r>
      <w:r>
        <w:t xml:space="preserve">ento de </w:t>
      </w:r>
      <w:proofErr w:type="spellStart"/>
      <w:r w:rsidR="003104A2">
        <w:t>Isaba</w:t>
      </w:r>
      <w:proofErr w:type="spellEnd"/>
      <w:r w:rsidR="002F77DA">
        <w:t>, 2015</w:t>
      </w:r>
    </w:p>
    <w:p w:rsidR="001C3A32" w:rsidRPr="00204979" w:rsidRDefault="001C3A32" w:rsidP="0063307B">
      <w:pPr>
        <w:pStyle w:val="texto"/>
      </w:pPr>
    </w:p>
    <w:p w:rsidR="002F2530" w:rsidRPr="00204979" w:rsidRDefault="002F2530" w:rsidP="00891D73">
      <w:pPr>
        <w:pStyle w:val="texto"/>
      </w:pPr>
    </w:p>
    <w:p w:rsidR="001C3A32" w:rsidRDefault="001C3A32" w:rsidP="00891D73">
      <w:pPr>
        <w:pStyle w:val="texto"/>
      </w:pPr>
    </w:p>
    <w:p w:rsidR="0088015D" w:rsidRDefault="0088015D" w:rsidP="00891D73">
      <w:pPr>
        <w:pStyle w:val="texto"/>
      </w:pPr>
    </w:p>
    <w:p w:rsidR="0088015D" w:rsidRDefault="0088015D" w:rsidP="00891D73">
      <w:pPr>
        <w:pStyle w:val="texto"/>
      </w:pPr>
    </w:p>
    <w:p w:rsidR="0088015D" w:rsidRDefault="0088015D" w:rsidP="00891D73">
      <w:pPr>
        <w:pStyle w:val="texto"/>
      </w:pPr>
    </w:p>
    <w:p w:rsidR="0088015D" w:rsidRDefault="0088015D" w:rsidP="00891D73">
      <w:pPr>
        <w:pStyle w:val="texto"/>
      </w:pPr>
    </w:p>
    <w:p w:rsidR="0088015D" w:rsidRDefault="0088015D" w:rsidP="00891D73">
      <w:pPr>
        <w:pStyle w:val="texto"/>
      </w:pPr>
    </w:p>
    <w:p w:rsidR="0088015D" w:rsidRDefault="0088015D" w:rsidP="00891D73">
      <w:pPr>
        <w:pStyle w:val="texto"/>
      </w:pPr>
    </w:p>
    <w:p w:rsidR="0088015D" w:rsidRPr="00204979" w:rsidRDefault="0088015D" w:rsidP="00891D73">
      <w:pPr>
        <w:pStyle w:val="texto"/>
      </w:pPr>
    </w:p>
    <w:p w:rsidR="001C3A32" w:rsidRPr="00204979" w:rsidRDefault="001C3A32" w:rsidP="00F16851">
      <w:pPr>
        <w:pStyle w:val="texto"/>
        <w:jc w:val="center"/>
      </w:pPr>
    </w:p>
    <w:p w:rsidR="00F525C7" w:rsidRDefault="00F525C7" w:rsidP="009936FC">
      <w:pPr>
        <w:pStyle w:val="Fechaportada"/>
      </w:pPr>
    </w:p>
    <w:p w:rsidR="00E30A9C" w:rsidRDefault="00E30A9C" w:rsidP="009936FC">
      <w:pPr>
        <w:pStyle w:val="Fechaportada"/>
      </w:pPr>
    </w:p>
    <w:p w:rsidR="00E30A9C" w:rsidRDefault="00E30A9C" w:rsidP="009936FC">
      <w:pPr>
        <w:pStyle w:val="Fechaportada"/>
      </w:pPr>
    </w:p>
    <w:p w:rsidR="00D16C4F" w:rsidRDefault="00D16C4F" w:rsidP="009936FC">
      <w:pPr>
        <w:pStyle w:val="Fechaportada"/>
      </w:pPr>
    </w:p>
    <w:p w:rsidR="00D16C4F" w:rsidRDefault="00D16C4F" w:rsidP="009936FC">
      <w:pPr>
        <w:pStyle w:val="Fechaportada"/>
      </w:pPr>
    </w:p>
    <w:p w:rsidR="00D16C4F" w:rsidRDefault="00D16C4F" w:rsidP="009936FC">
      <w:pPr>
        <w:pStyle w:val="Fechaportada"/>
      </w:pPr>
    </w:p>
    <w:p w:rsidR="00D16C4F" w:rsidRDefault="00D16C4F" w:rsidP="009936FC">
      <w:pPr>
        <w:pStyle w:val="Fechaportada"/>
      </w:pPr>
    </w:p>
    <w:p w:rsidR="00D16C4F" w:rsidRDefault="00D16C4F" w:rsidP="009936FC">
      <w:pPr>
        <w:pStyle w:val="Fechaportada"/>
      </w:pPr>
    </w:p>
    <w:p w:rsidR="00716463" w:rsidRPr="002F6DBB" w:rsidRDefault="009D3DE9" w:rsidP="009936FC">
      <w:pPr>
        <w:pStyle w:val="Fechaportada"/>
      </w:pPr>
      <w:r>
        <w:t>Noviembre</w:t>
      </w:r>
      <w:r w:rsidR="00253E78" w:rsidRPr="0031183A">
        <w:t xml:space="preserve"> de 2</w:t>
      </w:r>
      <w:r w:rsidR="00253E78" w:rsidRPr="002F6DBB">
        <w:t>0</w:t>
      </w:r>
      <w:r w:rsidR="00B074D9" w:rsidRPr="002F6DBB">
        <w:t>16</w:t>
      </w:r>
    </w:p>
    <w:p w:rsidR="008E3FFE" w:rsidRPr="002F6DBB" w:rsidRDefault="008E3FFE" w:rsidP="00891D73">
      <w:pPr>
        <w:pStyle w:val="ndice"/>
        <w:rPr>
          <w:rFonts w:ascii="Times New Roman" w:hAnsi="Times New Roman"/>
          <w:color w:val="auto"/>
        </w:rPr>
        <w:sectPr w:rsidR="008E3FFE" w:rsidRPr="002F6DBB" w:rsidSect="00407A85">
          <w:headerReference w:type="default" r:id="rId9"/>
          <w:footerReference w:type="even" r:id="rId10"/>
          <w:footerReference w:type="default" r:id="rId11"/>
          <w:headerReference w:type="first" r:id="rId12"/>
          <w:footerReference w:type="first" r:id="rId13"/>
          <w:pgSz w:w="11907" w:h="16840" w:code="9"/>
          <w:pgMar w:top="2835" w:right="1559" w:bottom="1644" w:left="1559" w:header="369" w:footer="136" w:gutter="0"/>
          <w:pgNumType w:start="1"/>
          <w:cols w:space="720"/>
          <w:titlePg/>
          <w:docGrid w:linePitch="360"/>
        </w:sectPr>
      </w:pPr>
    </w:p>
    <w:p w:rsidR="001C3A32" w:rsidRPr="00FF61D4" w:rsidRDefault="00891D73" w:rsidP="00891D73">
      <w:pPr>
        <w:pStyle w:val="ndice"/>
        <w:rPr>
          <w:color w:val="auto"/>
        </w:rPr>
      </w:pPr>
      <w:r w:rsidRPr="00FF61D4">
        <w:rPr>
          <w:color w:val="auto"/>
        </w:rPr>
        <w:lastRenderedPageBreak/>
        <w:t>Índice</w:t>
      </w:r>
    </w:p>
    <w:p w:rsidR="004F7E06" w:rsidRPr="00FF61D4" w:rsidRDefault="004F7E06" w:rsidP="004F7E06">
      <w:pPr>
        <w:pStyle w:val="texto"/>
        <w:ind w:right="-352"/>
        <w:jc w:val="right"/>
        <w:rPr>
          <w:rFonts w:ascii="Arial Narrow" w:hAnsi="Arial Narrow"/>
          <w:smallCaps/>
          <w:sz w:val="16"/>
          <w:szCs w:val="16"/>
        </w:rPr>
      </w:pPr>
      <w:r w:rsidRPr="00FF61D4">
        <w:rPr>
          <w:rFonts w:ascii="Arial Narrow" w:hAnsi="Arial Narrow"/>
          <w:smallCaps/>
          <w:sz w:val="16"/>
          <w:szCs w:val="16"/>
        </w:rPr>
        <w:t>página</w:t>
      </w:r>
    </w:p>
    <w:p w:rsidR="00785050" w:rsidRDefault="003E1451">
      <w:pPr>
        <w:pStyle w:val="TDC1"/>
        <w:rPr>
          <w:rFonts w:asciiTheme="minorHAnsi" w:eastAsiaTheme="minorEastAsia" w:hAnsiTheme="minorHAnsi" w:cstheme="minorBidi"/>
          <w:smallCaps w:val="0"/>
          <w:sz w:val="22"/>
          <w:szCs w:val="22"/>
          <w:lang w:val="es-ES" w:eastAsia="es-ES"/>
        </w:rPr>
      </w:pPr>
      <w:r w:rsidRPr="003E1451">
        <w:rPr>
          <w:rFonts w:ascii="Arial Narrow" w:hAnsi="Arial Narrow"/>
          <w:sz w:val="22"/>
        </w:rPr>
        <w:fldChar w:fldCharType="begin"/>
      </w:r>
      <w:r w:rsidRPr="003E1451">
        <w:rPr>
          <w:rFonts w:ascii="Arial Narrow" w:hAnsi="Arial Narrow"/>
          <w:sz w:val="22"/>
        </w:rPr>
        <w:instrText xml:space="preserve"> TOC \o "1-3" \h \z \t "atitulo1;1;atitulo2;2" </w:instrText>
      </w:r>
      <w:r w:rsidRPr="003E1451">
        <w:rPr>
          <w:rFonts w:ascii="Arial Narrow" w:hAnsi="Arial Narrow"/>
          <w:sz w:val="22"/>
        </w:rPr>
        <w:fldChar w:fldCharType="separate"/>
      </w:r>
      <w:hyperlink w:anchor="_Toc466032668" w:history="1">
        <w:r w:rsidR="00785050" w:rsidRPr="00AD1378">
          <w:rPr>
            <w:rStyle w:val="Hipervnculo"/>
          </w:rPr>
          <w:t>Introducción</w:t>
        </w:r>
        <w:r w:rsidR="00785050">
          <w:rPr>
            <w:webHidden/>
          </w:rPr>
          <w:tab/>
        </w:r>
        <w:r w:rsidR="00785050">
          <w:rPr>
            <w:webHidden/>
          </w:rPr>
          <w:fldChar w:fldCharType="begin"/>
        </w:r>
        <w:r w:rsidR="00785050">
          <w:rPr>
            <w:webHidden/>
          </w:rPr>
          <w:instrText xml:space="preserve"> PAGEREF _Toc466032668 \h </w:instrText>
        </w:r>
        <w:r w:rsidR="00785050">
          <w:rPr>
            <w:webHidden/>
          </w:rPr>
        </w:r>
        <w:r w:rsidR="00785050">
          <w:rPr>
            <w:webHidden/>
          </w:rPr>
          <w:fldChar w:fldCharType="separate"/>
        </w:r>
        <w:r w:rsidR="00785050">
          <w:rPr>
            <w:webHidden/>
          </w:rPr>
          <w:t>3</w:t>
        </w:r>
        <w:r w:rsidR="00785050">
          <w:rPr>
            <w:webHidden/>
          </w:rPr>
          <w:fldChar w:fldCharType="end"/>
        </w:r>
      </w:hyperlink>
    </w:p>
    <w:p w:rsidR="00785050" w:rsidRDefault="00D655D5">
      <w:pPr>
        <w:pStyle w:val="TDC1"/>
        <w:rPr>
          <w:rFonts w:asciiTheme="minorHAnsi" w:eastAsiaTheme="minorEastAsia" w:hAnsiTheme="minorHAnsi" w:cstheme="minorBidi"/>
          <w:smallCaps w:val="0"/>
          <w:sz w:val="22"/>
          <w:szCs w:val="22"/>
          <w:lang w:val="es-ES" w:eastAsia="es-ES"/>
        </w:rPr>
      </w:pPr>
      <w:hyperlink w:anchor="_Toc466032669" w:history="1">
        <w:r w:rsidR="00785050" w:rsidRPr="00AD1378">
          <w:rPr>
            <w:rStyle w:val="Hipervnculo"/>
          </w:rPr>
          <w:t>A) Ayuntamiento</w:t>
        </w:r>
        <w:r w:rsidR="00785050">
          <w:rPr>
            <w:webHidden/>
          </w:rPr>
          <w:tab/>
        </w:r>
        <w:r w:rsidR="00785050">
          <w:rPr>
            <w:webHidden/>
          </w:rPr>
          <w:fldChar w:fldCharType="begin"/>
        </w:r>
        <w:r w:rsidR="00785050">
          <w:rPr>
            <w:webHidden/>
          </w:rPr>
          <w:instrText xml:space="preserve"> PAGEREF _Toc466032669 \h </w:instrText>
        </w:r>
        <w:r w:rsidR="00785050">
          <w:rPr>
            <w:webHidden/>
          </w:rPr>
        </w:r>
        <w:r w:rsidR="00785050">
          <w:rPr>
            <w:webHidden/>
          </w:rPr>
          <w:fldChar w:fldCharType="separate"/>
        </w:r>
        <w:r w:rsidR="00785050">
          <w:rPr>
            <w:webHidden/>
          </w:rPr>
          <w:t>8</w:t>
        </w:r>
        <w:r w:rsidR="00785050">
          <w:rPr>
            <w:webHidden/>
          </w:rPr>
          <w:fldChar w:fldCharType="end"/>
        </w:r>
      </w:hyperlink>
    </w:p>
    <w:p w:rsidR="00785050" w:rsidRDefault="00D655D5">
      <w:pPr>
        <w:pStyle w:val="TDC2"/>
        <w:rPr>
          <w:rFonts w:asciiTheme="minorHAnsi" w:eastAsiaTheme="minorEastAsia" w:hAnsiTheme="minorHAnsi" w:cstheme="minorBidi"/>
          <w:noProof/>
          <w:szCs w:val="22"/>
          <w:lang w:val="es-ES" w:eastAsia="es-ES"/>
        </w:rPr>
      </w:pPr>
      <w:hyperlink w:anchor="_Toc466032670" w:history="1">
        <w:r w:rsidR="00785050" w:rsidRPr="00AD1378">
          <w:rPr>
            <w:rStyle w:val="Hipervnculo"/>
            <w:noProof/>
          </w:rPr>
          <w:t>A.1. Opinión sobre la cuenta general 2015</w:t>
        </w:r>
        <w:r w:rsidR="00785050">
          <w:rPr>
            <w:noProof/>
            <w:webHidden/>
          </w:rPr>
          <w:tab/>
        </w:r>
        <w:r w:rsidR="00785050">
          <w:rPr>
            <w:noProof/>
            <w:webHidden/>
          </w:rPr>
          <w:fldChar w:fldCharType="begin"/>
        </w:r>
        <w:r w:rsidR="00785050">
          <w:rPr>
            <w:noProof/>
            <w:webHidden/>
          </w:rPr>
          <w:instrText xml:space="preserve"> PAGEREF _Toc466032670 \h </w:instrText>
        </w:r>
        <w:r w:rsidR="00785050">
          <w:rPr>
            <w:noProof/>
            <w:webHidden/>
          </w:rPr>
        </w:r>
        <w:r w:rsidR="00785050">
          <w:rPr>
            <w:noProof/>
            <w:webHidden/>
          </w:rPr>
          <w:fldChar w:fldCharType="separate"/>
        </w:r>
        <w:r w:rsidR="00785050">
          <w:rPr>
            <w:noProof/>
            <w:webHidden/>
          </w:rPr>
          <w:t>8</w:t>
        </w:r>
        <w:r w:rsidR="00785050">
          <w:rPr>
            <w:noProof/>
            <w:webHidden/>
          </w:rPr>
          <w:fldChar w:fldCharType="end"/>
        </w:r>
      </w:hyperlink>
    </w:p>
    <w:p w:rsidR="00785050" w:rsidRDefault="00D655D5">
      <w:pPr>
        <w:pStyle w:val="TDC2"/>
        <w:rPr>
          <w:rFonts w:asciiTheme="minorHAnsi" w:eastAsiaTheme="minorEastAsia" w:hAnsiTheme="minorHAnsi" w:cstheme="minorBidi"/>
          <w:noProof/>
          <w:szCs w:val="22"/>
          <w:lang w:val="es-ES" w:eastAsia="es-ES"/>
        </w:rPr>
      </w:pPr>
      <w:hyperlink w:anchor="_Toc466032671" w:history="1">
        <w:r w:rsidR="00785050" w:rsidRPr="00AD1378">
          <w:rPr>
            <w:rStyle w:val="Hipervnculo"/>
            <w:noProof/>
          </w:rPr>
          <w:t>A.2. Resumen de la cuenta general del ayuntamiento de 2015</w:t>
        </w:r>
        <w:r w:rsidR="00785050">
          <w:rPr>
            <w:noProof/>
            <w:webHidden/>
          </w:rPr>
          <w:tab/>
        </w:r>
        <w:r w:rsidR="00785050">
          <w:rPr>
            <w:noProof/>
            <w:webHidden/>
          </w:rPr>
          <w:fldChar w:fldCharType="begin"/>
        </w:r>
        <w:r w:rsidR="00785050">
          <w:rPr>
            <w:noProof/>
            <w:webHidden/>
          </w:rPr>
          <w:instrText xml:space="preserve"> PAGEREF _Toc466032671 \h </w:instrText>
        </w:r>
        <w:r w:rsidR="00785050">
          <w:rPr>
            <w:noProof/>
            <w:webHidden/>
          </w:rPr>
        </w:r>
        <w:r w:rsidR="00785050">
          <w:rPr>
            <w:noProof/>
            <w:webHidden/>
          </w:rPr>
          <w:fldChar w:fldCharType="separate"/>
        </w:r>
        <w:r w:rsidR="00785050">
          <w:rPr>
            <w:noProof/>
            <w:webHidden/>
          </w:rPr>
          <w:t>11</w:t>
        </w:r>
        <w:r w:rsidR="00785050">
          <w:rPr>
            <w:noProof/>
            <w:webHidden/>
          </w:rPr>
          <w:fldChar w:fldCharType="end"/>
        </w:r>
      </w:hyperlink>
    </w:p>
    <w:p w:rsidR="00785050" w:rsidRDefault="00D655D5">
      <w:pPr>
        <w:pStyle w:val="TDC2"/>
        <w:rPr>
          <w:rFonts w:asciiTheme="minorHAnsi" w:eastAsiaTheme="minorEastAsia" w:hAnsiTheme="minorHAnsi" w:cstheme="minorBidi"/>
          <w:noProof/>
          <w:szCs w:val="22"/>
          <w:lang w:val="es-ES" w:eastAsia="es-ES"/>
        </w:rPr>
      </w:pPr>
      <w:hyperlink w:anchor="_Toc466032672" w:history="1">
        <w:r w:rsidR="00785050" w:rsidRPr="00AD1378">
          <w:rPr>
            <w:rStyle w:val="Hipervnculo"/>
            <w:noProof/>
          </w:rPr>
          <w:t>A.3. Observaciones que no afectan a la opinión y recomendaciones</w:t>
        </w:r>
        <w:r w:rsidR="00785050">
          <w:rPr>
            <w:noProof/>
            <w:webHidden/>
          </w:rPr>
          <w:tab/>
        </w:r>
        <w:r w:rsidR="00785050">
          <w:rPr>
            <w:noProof/>
            <w:webHidden/>
          </w:rPr>
          <w:fldChar w:fldCharType="begin"/>
        </w:r>
        <w:r w:rsidR="00785050">
          <w:rPr>
            <w:noProof/>
            <w:webHidden/>
          </w:rPr>
          <w:instrText xml:space="preserve"> PAGEREF _Toc466032672 \h </w:instrText>
        </w:r>
        <w:r w:rsidR="00785050">
          <w:rPr>
            <w:noProof/>
            <w:webHidden/>
          </w:rPr>
        </w:r>
        <w:r w:rsidR="00785050">
          <w:rPr>
            <w:noProof/>
            <w:webHidden/>
          </w:rPr>
          <w:fldChar w:fldCharType="separate"/>
        </w:r>
        <w:r w:rsidR="00785050">
          <w:rPr>
            <w:noProof/>
            <w:webHidden/>
          </w:rPr>
          <w:t>15</w:t>
        </w:r>
        <w:r w:rsidR="00785050">
          <w:rPr>
            <w:noProof/>
            <w:webHidden/>
          </w:rPr>
          <w:fldChar w:fldCharType="end"/>
        </w:r>
      </w:hyperlink>
    </w:p>
    <w:p w:rsidR="00785050" w:rsidRDefault="00D655D5">
      <w:pPr>
        <w:pStyle w:val="TDC1"/>
        <w:rPr>
          <w:rFonts w:asciiTheme="minorHAnsi" w:eastAsiaTheme="minorEastAsia" w:hAnsiTheme="minorHAnsi" w:cstheme="minorBidi"/>
          <w:smallCaps w:val="0"/>
          <w:sz w:val="22"/>
          <w:szCs w:val="22"/>
          <w:lang w:val="es-ES" w:eastAsia="es-ES"/>
        </w:rPr>
      </w:pPr>
      <w:hyperlink w:anchor="_Toc466032673" w:history="1">
        <w:r w:rsidR="00785050" w:rsidRPr="00AD1378">
          <w:rPr>
            <w:rStyle w:val="Hipervnculo"/>
          </w:rPr>
          <w:t>B) Servicio Económico Municipalizado de producción y desarrollo (SEM)</w:t>
        </w:r>
        <w:r w:rsidR="00785050">
          <w:rPr>
            <w:webHidden/>
          </w:rPr>
          <w:tab/>
        </w:r>
        <w:r w:rsidR="00785050">
          <w:rPr>
            <w:webHidden/>
          </w:rPr>
          <w:fldChar w:fldCharType="begin"/>
        </w:r>
        <w:r w:rsidR="00785050">
          <w:rPr>
            <w:webHidden/>
          </w:rPr>
          <w:instrText xml:space="preserve"> PAGEREF _Toc466032673 \h </w:instrText>
        </w:r>
        <w:r w:rsidR="00785050">
          <w:rPr>
            <w:webHidden/>
          </w:rPr>
        </w:r>
        <w:r w:rsidR="00785050">
          <w:rPr>
            <w:webHidden/>
          </w:rPr>
          <w:fldChar w:fldCharType="separate"/>
        </w:r>
        <w:r w:rsidR="00785050">
          <w:rPr>
            <w:webHidden/>
          </w:rPr>
          <w:t>28</w:t>
        </w:r>
        <w:r w:rsidR="00785050">
          <w:rPr>
            <w:webHidden/>
          </w:rPr>
          <w:fldChar w:fldCharType="end"/>
        </w:r>
      </w:hyperlink>
    </w:p>
    <w:p w:rsidR="00785050" w:rsidRDefault="00D655D5">
      <w:pPr>
        <w:pStyle w:val="TDC2"/>
        <w:rPr>
          <w:rFonts w:asciiTheme="minorHAnsi" w:eastAsiaTheme="minorEastAsia" w:hAnsiTheme="minorHAnsi" w:cstheme="minorBidi"/>
          <w:noProof/>
          <w:szCs w:val="22"/>
          <w:lang w:val="es-ES" w:eastAsia="es-ES"/>
        </w:rPr>
      </w:pPr>
      <w:hyperlink w:anchor="_Toc466032674" w:history="1">
        <w:r w:rsidR="00785050" w:rsidRPr="00AD1378">
          <w:rPr>
            <w:rStyle w:val="Hipervnculo"/>
            <w:noProof/>
          </w:rPr>
          <w:t>B.1. Opinión sobre la cuenta general 2015</w:t>
        </w:r>
        <w:r w:rsidR="00785050">
          <w:rPr>
            <w:noProof/>
            <w:webHidden/>
          </w:rPr>
          <w:tab/>
        </w:r>
        <w:r w:rsidR="00785050">
          <w:rPr>
            <w:noProof/>
            <w:webHidden/>
          </w:rPr>
          <w:fldChar w:fldCharType="begin"/>
        </w:r>
        <w:r w:rsidR="00785050">
          <w:rPr>
            <w:noProof/>
            <w:webHidden/>
          </w:rPr>
          <w:instrText xml:space="preserve"> PAGEREF _Toc466032674 \h </w:instrText>
        </w:r>
        <w:r w:rsidR="00785050">
          <w:rPr>
            <w:noProof/>
            <w:webHidden/>
          </w:rPr>
        </w:r>
        <w:r w:rsidR="00785050">
          <w:rPr>
            <w:noProof/>
            <w:webHidden/>
          </w:rPr>
          <w:fldChar w:fldCharType="separate"/>
        </w:r>
        <w:r w:rsidR="00785050">
          <w:rPr>
            <w:noProof/>
            <w:webHidden/>
          </w:rPr>
          <w:t>28</w:t>
        </w:r>
        <w:r w:rsidR="00785050">
          <w:rPr>
            <w:noProof/>
            <w:webHidden/>
          </w:rPr>
          <w:fldChar w:fldCharType="end"/>
        </w:r>
      </w:hyperlink>
    </w:p>
    <w:p w:rsidR="00785050" w:rsidRDefault="00D655D5">
      <w:pPr>
        <w:pStyle w:val="TDC2"/>
        <w:rPr>
          <w:rFonts w:asciiTheme="minorHAnsi" w:eastAsiaTheme="minorEastAsia" w:hAnsiTheme="minorHAnsi" w:cstheme="minorBidi"/>
          <w:noProof/>
          <w:szCs w:val="22"/>
          <w:lang w:val="es-ES" w:eastAsia="es-ES"/>
        </w:rPr>
      </w:pPr>
      <w:hyperlink w:anchor="_Toc466032675" w:history="1">
        <w:r w:rsidR="00785050" w:rsidRPr="00AD1378">
          <w:rPr>
            <w:rStyle w:val="Hipervnculo"/>
            <w:noProof/>
          </w:rPr>
          <w:t>B.2. Resumen de la cuenta general del Servicio Económico Municipalizado de producción y desarrollo de 2015</w:t>
        </w:r>
        <w:r w:rsidR="00785050">
          <w:rPr>
            <w:noProof/>
            <w:webHidden/>
          </w:rPr>
          <w:tab/>
        </w:r>
        <w:r w:rsidR="00785050">
          <w:rPr>
            <w:noProof/>
            <w:webHidden/>
          </w:rPr>
          <w:fldChar w:fldCharType="begin"/>
        </w:r>
        <w:r w:rsidR="00785050">
          <w:rPr>
            <w:noProof/>
            <w:webHidden/>
          </w:rPr>
          <w:instrText xml:space="preserve"> PAGEREF _Toc466032675 \h </w:instrText>
        </w:r>
        <w:r w:rsidR="00785050">
          <w:rPr>
            <w:noProof/>
            <w:webHidden/>
          </w:rPr>
        </w:r>
        <w:r w:rsidR="00785050">
          <w:rPr>
            <w:noProof/>
            <w:webHidden/>
          </w:rPr>
          <w:fldChar w:fldCharType="separate"/>
        </w:r>
        <w:r w:rsidR="00785050">
          <w:rPr>
            <w:noProof/>
            <w:webHidden/>
          </w:rPr>
          <w:t>30</w:t>
        </w:r>
        <w:r w:rsidR="00785050">
          <w:rPr>
            <w:noProof/>
            <w:webHidden/>
          </w:rPr>
          <w:fldChar w:fldCharType="end"/>
        </w:r>
      </w:hyperlink>
    </w:p>
    <w:p w:rsidR="00785050" w:rsidRDefault="00D655D5">
      <w:pPr>
        <w:pStyle w:val="TDC2"/>
        <w:rPr>
          <w:rFonts w:asciiTheme="minorHAnsi" w:eastAsiaTheme="minorEastAsia" w:hAnsiTheme="minorHAnsi" w:cstheme="minorBidi"/>
          <w:noProof/>
          <w:szCs w:val="22"/>
          <w:lang w:val="es-ES" w:eastAsia="es-ES"/>
        </w:rPr>
      </w:pPr>
      <w:hyperlink w:anchor="_Toc466032676" w:history="1">
        <w:r w:rsidR="00785050" w:rsidRPr="00AD1378">
          <w:rPr>
            <w:rStyle w:val="Hipervnculo"/>
            <w:noProof/>
          </w:rPr>
          <w:t>B.3. Observaciones que no afectan a la opinión y recomendaciones</w:t>
        </w:r>
        <w:r w:rsidR="00785050">
          <w:rPr>
            <w:noProof/>
            <w:webHidden/>
          </w:rPr>
          <w:tab/>
        </w:r>
        <w:r w:rsidR="00785050">
          <w:rPr>
            <w:noProof/>
            <w:webHidden/>
          </w:rPr>
          <w:fldChar w:fldCharType="begin"/>
        </w:r>
        <w:r w:rsidR="00785050">
          <w:rPr>
            <w:noProof/>
            <w:webHidden/>
          </w:rPr>
          <w:instrText xml:space="preserve"> PAGEREF _Toc466032676 \h </w:instrText>
        </w:r>
        <w:r w:rsidR="00785050">
          <w:rPr>
            <w:noProof/>
            <w:webHidden/>
          </w:rPr>
        </w:r>
        <w:r w:rsidR="00785050">
          <w:rPr>
            <w:noProof/>
            <w:webHidden/>
          </w:rPr>
          <w:fldChar w:fldCharType="separate"/>
        </w:r>
        <w:r w:rsidR="00785050">
          <w:rPr>
            <w:noProof/>
            <w:webHidden/>
          </w:rPr>
          <w:t>33</w:t>
        </w:r>
        <w:r w:rsidR="00785050">
          <w:rPr>
            <w:noProof/>
            <w:webHidden/>
          </w:rPr>
          <w:fldChar w:fldCharType="end"/>
        </w:r>
      </w:hyperlink>
    </w:p>
    <w:p w:rsidR="00785050" w:rsidRDefault="00D655D5">
      <w:pPr>
        <w:pStyle w:val="TDC1"/>
        <w:rPr>
          <w:rFonts w:asciiTheme="minorHAnsi" w:eastAsiaTheme="minorEastAsia" w:hAnsiTheme="minorHAnsi" w:cstheme="minorBidi"/>
          <w:smallCaps w:val="0"/>
          <w:sz w:val="22"/>
          <w:szCs w:val="22"/>
          <w:lang w:val="es-ES" w:eastAsia="es-ES"/>
        </w:rPr>
      </w:pPr>
      <w:hyperlink w:anchor="_Toc466032677" w:history="1">
        <w:r w:rsidR="00785050" w:rsidRPr="00AD1378">
          <w:rPr>
            <w:rStyle w:val="Hipervnculo"/>
          </w:rPr>
          <w:t>C) Distribuidora eléctrica Isaba, S.L.U.</w:t>
        </w:r>
        <w:r w:rsidR="00785050">
          <w:rPr>
            <w:webHidden/>
          </w:rPr>
          <w:tab/>
        </w:r>
        <w:r w:rsidR="00785050">
          <w:rPr>
            <w:webHidden/>
          </w:rPr>
          <w:fldChar w:fldCharType="begin"/>
        </w:r>
        <w:r w:rsidR="00785050">
          <w:rPr>
            <w:webHidden/>
          </w:rPr>
          <w:instrText xml:space="preserve"> PAGEREF _Toc466032677 \h </w:instrText>
        </w:r>
        <w:r w:rsidR="00785050">
          <w:rPr>
            <w:webHidden/>
          </w:rPr>
        </w:r>
        <w:r w:rsidR="00785050">
          <w:rPr>
            <w:webHidden/>
          </w:rPr>
          <w:fldChar w:fldCharType="separate"/>
        </w:r>
        <w:r w:rsidR="00785050">
          <w:rPr>
            <w:webHidden/>
          </w:rPr>
          <w:t>37</w:t>
        </w:r>
        <w:r w:rsidR="00785050">
          <w:rPr>
            <w:webHidden/>
          </w:rPr>
          <w:fldChar w:fldCharType="end"/>
        </w:r>
      </w:hyperlink>
    </w:p>
    <w:p w:rsidR="00785050" w:rsidRDefault="00D655D5">
      <w:pPr>
        <w:pStyle w:val="TDC2"/>
        <w:rPr>
          <w:rFonts w:asciiTheme="minorHAnsi" w:eastAsiaTheme="minorEastAsia" w:hAnsiTheme="minorHAnsi" w:cstheme="minorBidi"/>
          <w:noProof/>
          <w:szCs w:val="22"/>
          <w:lang w:val="es-ES" w:eastAsia="es-ES"/>
        </w:rPr>
      </w:pPr>
      <w:hyperlink w:anchor="_Toc466032678" w:history="1">
        <w:r w:rsidR="00785050" w:rsidRPr="00AD1378">
          <w:rPr>
            <w:rStyle w:val="Hipervnculo"/>
            <w:noProof/>
          </w:rPr>
          <w:t>C.1. Opinión sobre la cuenta general 2015</w:t>
        </w:r>
        <w:r w:rsidR="00785050">
          <w:rPr>
            <w:noProof/>
            <w:webHidden/>
          </w:rPr>
          <w:tab/>
        </w:r>
        <w:r w:rsidR="00785050">
          <w:rPr>
            <w:noProof/>
            <w:webHidden/>
          </w:rPr>
          <w:fldChar w:fldCharType="begin"/>
        </w:r>
        <w:r w:rsidR="00785050">
          <w:rPr>
            <w:noProof/>
            <w:webHidden/>
          </w:rPr>
          <w:instrText xml:space="preserve"> PAGEREF _Toc466032678 \h </w:instrText>
        </w:r>
        <w:r w:rsidR="00785050">
          <w:rPr>
            <w:noProof/>
            <w:webHidden/>
          </w:rPr>
        </w:r>
        <w:r w:rsidR="00785050">
          <w:rPr>
            <w:noProof/>
            <w:webHidden/>
          </w:rPr>
          <w:fldChar w:fldCharType="separate"/>
        </w:r>
        <w:r w:rsidR="00785050">
          <w:rPr>
            <w:noProof/>
            <w:webHidden/>
          </w:rPr>
          <w:t>37</w:t>
        </w:r>
        <w:r w:rsidR="00785050">
          <w:rPr>
            <w:noProof/>
            <w:webHidden/>
          </w:rPr>
          <w:fldChar w:fldCharType="end"/>
        </w:r>
      </w:hyperlink>
    </w:p>
    <w:p w:rsidR="00785050" w:rsidRDefault="00D655D5">
      <w:pPr>
        <w:pStyle w:val="TDC2"/>
        <w:rPr>
          <w:rFonts w:asciiTheme="minorHAnsi" w:eastAsiaTheme="minorEastAsia" w:hAnsiTheme="minorHAnsi" w:cstheme="minorBidi"/>
          <w:noProof/>
          <w:szCs w:val="22"/>
          <w:lang w:val="es-ES" w:eastAsia="es-ES"/>
        </w:rPr>
      </w:pPr>
      <w:hyperlink w:anchor="_Toc466032679" w:history="1">
        <w:r w:rsidR="00785050" w:rsidRPr="00AD1378">
          <w:rPr>
            <w:rStyle w:val="Hipervnculo"/>
            <w:noProof/>
          </w:rPr>
          <w:t>C.2. Resumen de las cuentas de Distribuidora Eléctrica Isaba, S.L.U. de 2015</w:t>
        </w:r>
        <w:r w:rsidR="00785050">
          <w:rPr>
            <w:noProof/>
            <w:webHidden/>
          </w:rPr>
          <w:tab/>
        </w:r>
        <w:r w:rsidR="00785050">
          <w:rPr>
            <w:noProof/>
            <w:webHidden/>
          </w:rPr>
          <w:fldChar w:fldCharType="begin"/>
        </w:r>
        <w:r w:rsidR="00785050">
          <w:rPr>
            <w:noProof/>
            <w:webHidden/>
          </w:rPr>
          <w:instrText xml:space="preserve"> PAGEREF _Toc466032679 \h </w:instrText>
        </w:r>
        <w:r w:rsidR="00785050">
          <w:rPr>
            <w:noProof/>
            <w:webHidden/>
          </w:rPr>
        </w:r>
        <w:r w:rsidR="00785050">
          <w:rPr>
            <w:noProof/>
            <w:webHidden/>
          </w:rPr>
          <w:fldChar w:fldCharType="separate"/>
        </w:r>
        <w:r w:rsidR="00785050">
          <w:rPr>
            <w:noProof/>
            <w:webHidden/>
          </w:rPr>
          <w:t>39</w:t>
        </w:r>
        <w:r w:rsidR="00785050">
          <w:rPr>
            <w:noProof/>
            <w:webHidden/>
          </w:rPr>
          <w:fldChar w:fldCharType="end"/>
        </w:r>
      </w:hyperlink>
    </w:p>
    <w:p w:rsidR="00785050" w:rsidRDefault="00D655D5">
      <w:pPr>
        <w:pStyle w:val="TDC2"/>
        <w:rPr>
          <w:rFonts w:asciiTheme="minorHAnsi" w:eastAsiaTheme="minorEastAsia" w:hAnsiTheme="minorHAnsi" w:cstheme="minorBidi"/>
          <w:noProof/>
          <w:szCs w:val="22"/>
          <w:lang w:val="es-ES" w:eastAsia="es-ES"/>
        </w:rPr>
      </w:pPr>
      <w:hyperlink w:anchor="_Toc466032680" w:history="1">
        <w:r w:rsidR="00785050" w:rsidRPr="00AD1378">
          <w:rPr>
            <w:rStyle w:val="Hipervnculo"/>
            <w:noProof/>
          </w:rPr>
          <w:t>C.3. Observaciones que no afectan a la opinión y recomendaciones</w:t>
        </w:r>
        <w:r w:rsidR="00785050">
          <w:rPr>
            <w:noProof/>
            <w:webHidden/>
          </w:rPr>
          <w:tab/>
        </w:r>
        <w:r w:rsidR="00785050">
          <w:rPr>
            <w:noProof/>
            <w:webHidden/>
          </w:rPr>
          <w:fldChar w:fldCharType="begin"/>
        </w:r>
        <w:r w:rsidR="00785050">
          <w:rPr>
            <w:noProof/>
            <w:webHidden/>
          </w:rPr>
          <w:instrText xml:space="preserve"> PAGEREF _Toc466032680 \h </w:instrText>
        </w:r>
        <w:r w:rsidR="00785050">
          <w:rPr>
            <w:noProof/>
            <w:webHidden/>
          </w:rPr>
        </w:r>
        <w:r w:rsidR="00785050">
          <w:rPr>
            <w:noProof/>
            <w:webHidden/>
          </w:rPr>
          <w:fldChar w:fldCharType="separate"/>
        </w:r>
        <w:r w:rsidR="00785050">
          <w:rPr>
            <w:noProof/>
            <w:webHidden/>
          </w:rPr>
          <w:t>41</w:t>
        </w:r>
        <w:r w:rsidR="00785050">
          <w:rPr>
            <w:noProof/>
            <w:webHidden/>
          </w:rPr>
          <w:fldChar w:fldCharType="end"/>
        </w:r>
      </w:hyperlink>
    </w:p>
    <w:p w:rsidR="00785050" w:rsidRDefault="00D655D5">
      <w:pPr>
        <w:pStyle w:val="TDC1"/>
        <w:rPr>
          <w:rFonts w:asciiTheme="minorHAnsi" w:eastAsiaTheme="minorEastAsia" w:hAnsiTheme="minorHAnsi" w:cstheme="minorBidi"/>
          <w:smallCaps w:val="0"/>
          <w:sz w:val="22"/>
          <w:szCs w:val="22"/>
          <w:lang w:val="es-ES" w:eastAsia="es-ES"/>
        </w:rPr>
      </w:pPr>
      <w:hyperlink w:anchor="_Toc466032681" w:history="1">
        <w:r w:rsidR="00785050" w:rsidRPr="00AD1378">
          <w:rPr>
            <w:rStyle w:val="Hipervnculo"/>
          </w:rPr>
          <w:t>D) Resumen General</w:t>
        </w:r>
        <w:r w:rsidR="00785050">
          <w:rPr>
            <w:webHidden/>
          </w:rPr>
          <w:tab/>
        </w:r>
        <w:r w:rsidR="00785050">
          <w:rPr>
            <w:webHidden/>
          </w:rPr>
          <w:fldChar w:fldCharType="begin"/>
        </w:r>
        <w:r w:rsidR="00785050">
          <w:rPr>
            <w:webHidden/>
          </w:rPr>
          <w:instrText xml:space="preserve"> PAGEREF _Toc466032681 \h </w:instrText>
        </w:r>
        <w:r w:rsidR="00785050">
          <w:rPr>
            <w:webHidden/>
          </w:rPr>
        </w:r>
        <w:r w:rsidR="00785050">
          <w:rPr>
            <w:webHidden/>
          </w:rPr>
          <w:fldChar w:fldCharType="separate"/>
        </w:r>
        <w:r w:rsidR="00785050">
          <w:rPr>
            <w:webHidden/>
          </w:rPr>
          <w:t>45</w:t>
        </w:r>
        <w:r w:rsidR="00785050">
          <w:rPr>
            <w:webHidden/>
          </w:rPr>
          <w:fldChar w:fldCharType="end"/>
        </w:r>
      </w:hyperlink>
    </w:p>
    <w:p w:rsidR="00785050" w:rsidRDefault="00D655D5">
      <w:pPr>
        <w:pStyle w:val="TDC1"/>
        <w:rPr>
          <w:rFonts w:asciiTheme="minorHAnsi" w:eastAsiaTheme="minorEastAsia" w:hAnsiTheme="minorHAnsi" w:cstheme="minorBidi"/>
          <w:smallCaps w:val="0"/>
          <w:sz w:val="22"/>
          <w:szCs w:val="22"/>
          <w:lang w:val="es-ES" w:eastAsia="es-ES"/>
        </w:rPr>
      </w:pPr>
      <w:hyperlink w:anchor="_Toc466032682" w:history="1">
        <w:r w:rsidR="00785050" w:rsidRPr="00AD1378">
          <w:rPr>
            <w:rStyle w:val="Hipervnculo"/>
          </w:rPr>
          <w:t>Alegaciones formuladas al informe provisional</w:t>
        </w:r>
        <w:r w:rsidR="00785050">
          <w:rPr>
            <w:webHidden/>
          </w:rPr>
          <w:tab/>
        </w:r>
        <w:r w:rsidR="00785050">
          <w:rPr>
            <w:webHidden/>
          </w:rPr>
          <w:fldChar w:fldCharType="begin"/>
        </w:r>
        <w:r w:rsidR="00785050">
          <w:rPr>
            <w:webHidden/>
          </w:rPr>
          <w:instrText xml:space="preserve"> PAGEREF _Toc466032682 \h </w:instrText>
        </w:r>
        <w:r w:rsidR="00785050">
          <w:rPr>
            <w:webHidden/>
          </w:rPr>
        </w:r>
        <w:r w:rsidR="00785050">
          <w:rPr>
            <w:webHidden/>
          </w:rPr>
          <w:fldChar w:fldCharType="separate"/>
        </w:r>
        <w:r w:rsidR="00785050">
          <w:rPr>
            <w:webHidden/>
          </w:rPr>
          <w:t>47</w:t>
        </w:r>
        <w:r w:rsidR="00785050">
          <w:rPr>
            <w:webHidden/>
          </w:rPr>
          <w:fldChar w:fldCharType="end"/>
        </w:r>
      </w:hyperlink>
    </w:p>
    <w:p w:rsidR="00785050" w:rsidRDefault="00D655D5">
      <w:pPr>
        <w:pStyle w:val="TDC1"/>
        <w:rPr>
          <w:rFonts w:asciiTheme="minorHAnsi" w:eastAsiaTheme="minorEastAsia" w:hAnsiTheme="minorHAnsi" w:cstheme="minorBidi"/>
          <w:smallCaps w:val="0"/>
          <w:sz w:val="22"/>
          <w:szCs w:val="22"/>
          <w:lang w:val="es-ES" w:eastAsia="es-ES"/>
        </w:rPr>
      </w:pPr>
      <w:hyperlink w:anchor="_Toc466032683" w:history="1">
        <w:r w:rsidR="00785050" w:rsidRPr="00AD1378">
          <w:rPr>
            <w:rStyle w:val="Hipervnculo"/>
            <w:rFonts w:eastAsiaTheme="minorHAnsi"/>
          </w:rPr>
          <w:t>Contestación de la Cámara de Comptos a las alegaciones presentadas al informe provisional</w:t>
        </w:r>
        <w:r w:rsidR="00785050">
          <w:rPr>
            <w:webHidden/>
          </w:rPr>
          <w:tab/>
        </w:r>
      </w:hyperlink>
    </w:p>
    <w:p w:rsidR="003E1451" w:rsidRPr="008374F7" w:rsidRDefault="003E1451" w:rsidP="003E1451">
      <w:pPr>
        <w:pStyle w:val="TDC1"/>
        <w:rPr>
          <w:szCs w:val="26"/>
        </w:rPr>
      </w:pPr>
      <w:r w:rsidRPr="003E1451">
        <w:rPr>
          <w:smallCaps w:val="0"/>
          <w:noProof w:val="0"/>
        </w:rPr>
        <w:fldChar w:fldCharType="end"/>
      </w:r>
      <w:r w:rsidRPr="008374F7">
        <w:rPr>
          <w:szCs w:val="26"/>
        </w:rPr>
        <w:t xml:space="preserve"> </w:t>
      </w:r>
    </w:p>
    <w:p w:rsidR="008E3FFE" w:rsidRPr="008374F7" w:rsidRDefault="008E3FFE" w:rsidP="008374F7">
      <w:pPr>
        <w:pStyle w:val="texto"/>
        <w:spacing w:line="360" w:lineRule="auto"/>
        <w:rPr>
          <w:szCs w:val="26"/>
        </w:rPr>
        <w:sectPr w:rsidR="008E3FFE" w:rsidRPr="008374F7" w:rsidSect="00407A85">
          <w:type w:val="oddPage"/>
          <w:pgSz w:w="11907" w:h="16840" w:code="9"/>
          <w:pgMar w:top="2109" w:right="1701" w:bottom="1644" w:left="1559" w:header="369" w:footer="402" w:gutter="0"/>
          <w:pgNumType w:start="3"/>
          <w:cols w:space="720"/>
          <w:docGrid w:linePitch="360"/>
        </w:sectPr>
      </w:pPr>
    </w:p>
    <w:p w:rsidR="004F7E06" w:rsidRPr="005A4410" w:rsidRDefault="004F7E06" w:rsidP="005A4410">
      <w:pPr>
        <w:pStyle w:val="atitulo1"/>
      </w:pPr>
      <w:bookmarkStart w:id="0" w:name="_Toc303592528"/>
      <w:bookmarkStart w:id="1" w:name="_Toc309383711"/>
      <w:bookmarkStart w:id="2" w:name="_Toc339016600"/>
      <w:bookmarkStart w:id="3" w:name="_Toc442251791"/>
      <w:bookmarkStart w:id="4" w:name="_Toc466031903"/>
      <w:bookmarkStart w:id="5" w:name="_Toc466032668"/>
      <w:r w:rsidRPr="005A4410">
        <w:lastRenderedPageBreak/>
        <w:t>Introducción</w:t>
      </w:r>
      <w:bookmarkEnd w:id="0"/>
      <w:bookmarkEnd w:id="1"/>
      <w:bookmarkEnd w:id="2"/>
      <w:bookmarkEnd w:id="3"/>
      <w:bookmarkEnd w:id="4"/>
      <w:bookmarkEnd w:id="5"/>
    </w:p>
    <w:tbl>
      <w:tblPr>
        <w:tblW w:w="9039" w:type="dxa"/>
        <w:tblBorders>
          <w:top w:val="nil"/>
          <w:left w:val="nil"/>
          <w:bottom w:val="nil"/>
          <w:right w:val="nil"/>
        </w:tblBorders>
        <w:tblLayout w:type="fixed"/>
        <w:tblLook w:val="0000" w:firstRow="0" w:lastRow="0" w:firstColumn="0" w:lastColumn="0" w:noHBand="0" w:noVBand="0"/>
      </w:tblPr>
      <w:tblGrid>
        <w:gridCol w:w="9039"/>
      </w:tblGrid>
      <w:tr w:rsidR="00351540" w:rsidRPr="00351540" w:rsidTr="008374F7">
        <w:trPr>
          <w:trHeight w:val="1443"/>
        </w:trPr>
        <w:tc>
          <w:tcPr>
            <w:tcW w:w="9039" w:type="dxa"/>
          </w:tcPr>
          <w:p w:rsidR="0088015D" w:rsidRDefault="0088015D" w:rsidP="00914FD7">
            <w:pPr>
              <w:pStyle w:val="texto"/>
              <w:rPr>
                <w:szCs w:val="26"/>
              </w:rPr>
            </w:pPr>
            <w:r>
              <w:rPr>
                <w:noProof/>
                <w:szCs w:val="26"/>
                <w:lang w:val="es-ES" w:eastAsia="es-ES"/>
              </w:rPr>
              <w:drawing>
                <wp:inline distT="0" distB="0" distL="0" distR="0" wp14:anchorId="67827F34" wp14:editId="1456D1C6">
                  <wp:extent cx="4986655" cy="3736975"/>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6655" cy="3736975"/>
                          </a:xfrm>
                          <a:prstGeom prst="rect">
                            <a:avLst/>
                          </a:prstGeom>
                          <a:noFill/>
                        </pic:spPr>
                      </pic:pic>
                    </a:graphicData>
                  </a:graphic>
                </wp:inline>
              </w:drawing>
            </w:r>
          </w:p>
          <w:p w:rsidR="002300E0" w:rsidRDefault="002300E0" w:rsidP="00E30A9C">
            <w:pPr>
              <w:pStyle w:val="texto"/>
              <w:spacing w:after="80"/>
              <w:rPr>
                <w:szCs w:val="26"/>
              </w:rPr>
            </w:pPr>
          </w:p>
          <w:p w:rsidR="00932A5A" w:rsidRDefault="00932A5A" w:rsidP="00914FD7">
            <w:pPr>
              <w:pStyle w:val="texto"/>
              <w:rPr>
                <w:szCs w:val="26"/>
              </w:rPr>
            </w:pPr>
            <w:r>
              <w:rPr>
                <w:szCs w:val="26"/>
              </w:rPr>
              <w:t xml:space="preserve">En octubre de 2015 tuvo entrada en el </w:t>
            </w:r>
            <w:r w:rsidR="00C8558B">
              <w:rPr>
                <w:szCs w:val="26"/>
              </w:rPr>
              <w:t>registro</w:t>
            </w:r>
            <w:r>
              <w:rPr>
                <w:szCs w:val="26"/>
              </w:rPr>
              <w:t xml:space="preserve"> de</w:t>
            </w:r>
            <w:r w:rsidR="00C8558B">
              <w:rPr>
                <w:szCs w:val="26"/>
              </w:rPr>
              <w:t xml:space="preserve"> </w:t>
            </w:r>
            <w:r>
              <w:rPr>
                <w:szCs w:val="26"/>
              </w:rPr>
              <w:t>la Cámara de</w:t>
            </w:r>
            <w:r w:rsidR="00C8558B">
              <w:rPr>
                <w:szCs w:val="26"/>
              </w:rPr>
              <w:t xml:space="preserve"> C</w:t>
            </w:r>
            <w:r>
              <w:rPr>
                <w:szCs w:val="26"/>
              </w:rPr>
              <w:t>omptos de Navarra la solicitud</w:t>
            </w:r>
            <w:r w:rsidR="000D20B5">
              <w:rPr>
                <w:szCs w:val="26"/>
              </w:rPr>
              <w:t>,</w:t>
            </w:r>
            <w:r>
              <w:rPr>
                <w:szCs w:val="26"/>
              </w:rPr>
              <w:t xml:space="preserve"> del Pleno del Ayuntamiento de </w:t>
            </w:r>
            <w:proofErr w:type="spellStart"/>
            <w:r>
              <w:rPr>
                <w:szCs w:val="26"/>
              </w:rPr>
              <w:t>Isaba</w:t>
            </w:r>
            <w:proofErr w:type="spellEnd"/>
            <w:r>
              <w:rPr>
                <w:szCs w:val="26"/>
              </w:rPr>
              <w:t>, adoptada por unan</w:t>
            </w:r>
            <w:r>
              <w:rPr>
                <w:szCs w:val="26"/>
              </w:rPr>
              <w:t>i</w:t>
            </w:r>
            <w:r>
              <w:rPr>
                <w:szCs w:val="26"/>
              </w:rPr>
              <w:t xml:space="preserve">midad, para realizar </w:t>
            </w:r>
            <w:r w:rsidR="00C8558B">
              <w:rPr>
                <w:szCs w:val="26"/>
              </w:rPr>
              <w:t>una auditoría del ayuntamiento</w:t>
            </w:r>
          </w:p>
          <w:p w:rsidR="002F77DA" w:rsidRPr="00351540" w:rsidRDefault="002F77DA" w:rsidP="00914FD7">
            <w:pPr>
              <w:pStyle w:val="texto"/>
              <w:rPr>
                <w:szCs w:val="26"/>
              </w:rPr>
            </w:pPr>
            <w:r w:rsidRPr="00351540">
              <w:rPr>
                <w:szCs w:val="26"/>
              </w:rPr>
              <w:t>La Cámara de Comptos, de conformidad con su Ley Foral reguladora 19/1084, de 20 de diciembre, y con su programa de actuación para 2016, ha fi</w:t>
            </w:r>
            <w:r w:rsidRPr="00351540">
              <w:rPr>
                <w:szCs w:val="26"/>
              </w:rPr>
              <w:t>s</w:t>
            </w:r>
            <w:r w:rsidRPr="00351540">
              <w:rPr>
                <w:szCs w:val="26"/>
              </w:rPr>
              <w:t xml:space="preserve">calizado las cuentas anuales del </w:t>
            </w:r>
            <w:r w:rsidR="008374F7" w:rsidRPr="00351540">
              <w:rPr>
                <w:szCs w:val="26"/>
              </w:rPr>
              <w:t xml:space="preserve">Ayuntamiento de </w:t>
            </w:r>
            <w:proofErr w:type="spellStart"/>
            <w:r w:rsidR="00932A5A">
              <w:rPr>
                <w:szCs w:val="26"/>
              </w:rPr>
              <w:t>Isaba</w:t>
            </w:r>
            <w:proofErr w:type="spellEnd"/>
            <w:r w:rsidR="008374F7" w:rsidRPr="00351540">
              <w:rPr>
                <w:szCs w:val="26"/>
              </w:rPr>
              <w:t xml:space="preserve"> y de sus entes depe</w:t>
            </w:r>
            <w:r w:rsidR="008374F7" w:rsidRPr="00351540">
              <w:rPr>
                <w:szCs w:val="26"/>
              </w:rPr>
              <w:t>n</w:t>
            </w:r>
            <w:r w:rsidR="008374F7" w:rsidRPr="00351540">
              <w:rPr>
                <w:szCs w:val="26"/>
              </w:rPr>
              <w:t>dientes</w:t>
            </w:r>
            <w:r w:rsidRPr="00351540">
              <w:rPr>
                <w:szCs w:val="26"/>
              </w:rPr>
              <w:t xml:space="preserve"> correspondientes al ejercicio de 2015, que están formadas, fundame</w:t>
            </w:r>
            <w:r w:rsidRPr="00351540">
              <w:rPr>
                <w:szCs w:val="26"/>
              </w:rPr>
              <w:t>n</w:t>
            </w:r>
            <w:r w:rsidRPr="00351540">
              <w:rPr>
                <w:szCs w:val="26"/>
              </w:rPr>
              <w:t>talmente, por el estado de liquidaci</w:t>
            </w:r>
            <w:r w:rsidR="00932A5A">
              <w:rPr>
                <w:szCs w:val="26"/>
              </w:rPr>
              <w:t xml:space="preserve">ón del presupuesto, el balance y </w:t>
            </w:r>
            <w:r w:rsidRPr="00351540">
              <w:rPr>
                <w:szCs w:val="26"/>
              </w:rPr>
              <w:t>la cuenta de resultados económico-patrimonial correspondientes al ejercicio terminado en esa fecha.</w:t>
            </w:r>
          </w:p>
          <w:p w:rsidR="00914FD7" w:rsidRDefault="002F77DA" w:rsidP="00914FD7">
            <w:pPr>
              <w:pStyle w:val="texto"/>
              <w:rPr>
                <w:szCs w:val="26"/>
              </w:rPr>
            </w:pPr>
            <w:r w:rsidRPr="00351540">
              <w:rPr>
                <w:szCs w:val="26"/>
              </w:rPr>
              <w:t>Conjuntamente con la auditoría financiera de las cuentas anuales, hemos pl</w:t>
            </w:r>
            <w:r w:rsidRPr="00351540">
              <w:rPr>
                <w:szCs w:val="26"/>
              </w:rPr>
              <w:t>a</w:t>
            </w:r>
            <w:r w:rsidRPr="00351540">
              <w:rPr>
                <w:szCs w:val="26"/>
              </w:rPr>
              <w:t>nificado y ejecutado una fiscalización de cumplimiento de la legalidad para emitir una opinión sobre si las actividades, operaciones presupuestarias y fina</w:t>
            </w:r>
            <w:r w:rsidRPr="00351540">
              <w:rPr>
                <w:szCs w:val="26"/>
              </w:rPr>
              <w:t>n</w:t>
            </w:r>
            <w:r w:rsidRPr="00351540">
              <w:rPr>
                <w:szCs w:val="26"/>
              </w:rPr>
              <w:t>cieras realizadas durante el ejercicio y la información reflejada en las cuentas anuales del ejercicio 201</w:t>
            </w:r>
            <w:r w:rsidR="008374F7" w:rsidRPr="00351540">
              <w:rPr>
                <w:szCs w:val="26"/>
              </w:rPr>
              <w:t>5</w:t>
            </w:r>
            <w:r w:rsidRPr="00351540">
              <w:rPr>
                <w:szCs w:val="26"/>
              </w:rPr>
              <w:t xml:space="preserve"> resultan conformes en todos los aspectos significat</w:t>
            </w:r>
            <w:r w:rsidRPr="00351540">
              <w:rPr>
                <w:szCs w:val="26"/>
              </w:rPr>
              <w:t>i</w:t>
            </w:r>
            <w:r w:rsidRPr="00351540">
              <w:rPr>
                <w:szCs w:val="26"/>
              </w:rPr>
              <w:t xml:space="preserve">vos con las normas aplicables a la gestión de los fondos públicos. </w:t>
            </w:r>
          </w:p>
          <w:p w:rsidR="005A450B" w:rsidRPr="00351540" w:rsidRDefault="005A450B" w:rsidP="00914FD7">
            <w:pPr>
              <w:pStyle w:val="texto"/>
              <w:rPr>
                <w:szCs w:val="26"/>
              </w:rPr>
            </w:pPr>
            <w:r>
              <w:rPr>
                <w:szCs w:val="26"/>
              </w:rPr>
              <w:t xml:space="preserve">La </w:t>
            </w:r>
            <w:r w:rsidR="002A53BD">
              <w:rPr>
                <w:szCs w:val="26"/>
              </w:rPr>
              <w:t>c</w:t>
            </w:r>
            <w:r>
              <w:rPr>
                <w:szCs w:val="26"/>
              </w:rPr>
              <w:t xml:space="preserve">uenta </w:t>
            </w:r>
            <w:r w:rsidR="002A53BD">
              <w:rPr>
                <w:szCs w:val="26"/>
              </w:rPr>
              <w:t>g</w:t>
            </w:r>
            <w:r>
              <w:rPr>
                <w:szCs w:val="26"/>
              </w:rPr>
              <w:t>eneral del ejercicio 2014 no ha sido auditada. Los datos relativos a dicho ejercicio expresado a lo largo del informe se presentan a título inform</w:t>
            </w:r>
            <w:r>
              <w:rPr>
                <w:szCs w:val="26"/>
              </w:rPr>
              <w:t>a</w:t>
            </w:r>
            <w:r>
              <w:rPr>
                <w:szCs w:val="26"/>
              </w:rPr>
              <w:t>tivo.</w:t>
            </w:r>
          </w:p>
          <w:p w:rsidR="002F77DA" w:rsidRPr="00351540" w:rsidRDefault="002F77DA" w:rsidP="008343C5">
            <w:pPr>
              <w:pStyle w:val="texto"/>
              <w:tabs>
                <w:tab w:val="clear" w:pos="2835"/>
                <w:tab w:val="clear" w:pos="3969"/>
                <w:tab w:val="clear" w:pos="5103"/>
                <w:tab w:val="clear" w:pos="6237"/>
                <w:tab w:val="clear" w:pos="7371"/>
              </w:tabs>
              <w:spacing w:before="180" w:after="0"/>
              <w:rPr>
                <w:szCs w:val="26"/>
              </w:rPr>
            </w:pPr>
            <w:r w:rsidRPr="00351540">
              <w:rPr>
                <w:szCs w:val="26"/>
              </w:rPr>
              <w:lastRenderedPageBreak/>
              <w:t xml:space="preserve">El marco normativo que resulta aplicable </w:t>
            </w:r>
            <w:r w:rsidR="00914FD7" w:rsidRPr="00351540">
              <w:rPr>
                <w:szCs w:val="26"/>
              </w:rPr>
              <w:t xml:space="preserve">al </w:t>
            </w:r>
            <w:r w:rsidR="008374F7" w:rsidRPr="00351540">
              <w:rPr>
                <w:szCs w:val="26"/>
              </w:rPr>
              <w:t xml:space="preserve">Ayuntamiento de </w:t>
            </w:r>
            <w:proofErr w:type="spellStart"/>
            <w:r w:rsidR="00932A5A">
              <w:rPr>
                <w:szCs w:val="26"/>
              </w:rPr>
              <w:t>Isaba</w:t>
            </w:r>
            <w:proofErr w:type="spellEnd"/>
            <w:r w:rsidR="00914FD7" w:rsidRPr="00351540">
              <w:rPr>
                <w:szCs w:val="26"/>
              </w:rPr>
              <w:t xml:space="preserve"> </w:t>
            </w:r>
            <w:r w:rsidR="00916B10" w:rsidRPr="00351540">
              <w:rPr>
                <w:szCs w:val="26"/>
              </w:rPr>
              <w:t xml:space="preserve">y a sus entes dependientes </w:t>
            </w:r>
            <w:r w:rsidR="00914FD7" w:rsidRPr="00351540">
              <w:rPr>
                <w:szCs w:val="26"/>
              </w:rPr>
              <w:t>en 2015 está constituido fundamentalmente por la Ley Foral 6/1990 de la Administración Local de Navarra, la Ley Foral 2/1995 de Hacie</w:t>
            </w:r>
            <w:r w:rsidR="00914FD7" w:rsidRPr="00351540">
              <w:rPr>
                <w:szCs w:val="26"/>
              </w:rPr>
              <w:t>n</w:t>
            </w:r>
            <w:r w:rsidR="00914FD7" w:rsidRPr="00351540">
              <w:rPr>
                <w:szCs w:val="26"/>
              </w:rPr>
              <w:t>das Locales de Navarra y la Ley 7/1985 reguladora de las Bases de Régimen Local, así como por</w:t>
            </w:r>
            <w:r w:rsidR="008343C5">
              <w:rPr>
                <w:szCs w:val="26"/>
              </w:rPr>
              <w:t xml:space="preserve"> la normativa sectorial vigente, entre la que hay que señalar la referida a la producción y distribución de energía eléctrica.</w:t>
            </w:r>
            <w:r w:rsidR="00914FD7" w:rsidRPr="00351540">
              <w:rPr>
                <w:szCs w:val="26"/>
              </w:rPr>
              <w:t xml:space="preserve"> </w:t>
            </w:r>
          </w:p>
        </w:tc>
      </w:tr>
    </w:tbl>
    <w:p w:rsidR="004F7E06" w:rsidRPr="00351540" w:rsidRDefault="004F7E06" w:rsidP="008374F7">
      <w:pPr>
        <w:pStyle w:val="texto"/>
        <w:tabs>
          <w:tab w:val="clear" w:pos="2835"/>
          <w:tab w:val="clear" w:pos="3969"/>
          <w:tab w:val="clear" w:pos="5103"/>
          <w:tab w:val="clear" w:pos="6237"/>
          <w:tab w:val="clear" w:pos="7371"/>
        </w:tabs>
        <w:spacing w:before="180" w:after="120"/>
        <w:rPr>
          <w:szCs w:val="26"/>
        </w:rPr>
      </w:pPr>
      <w:r w:rsidRPr="00351540">
        <w:rPr>
          <w:szCs w:val="26"/>
        </w:rPr>
        <w:lastRenderedPageBreak/>
        <w:t xml:space="preserve">El municipio de </w:t>
      </w:r>
      <w:proofErr w:type="spellStart"/>
      <w:r w:rsidR="00932A5A">
        <w:rPr>
          <w:szCs w:val="26"/>
        </w:rPr>
        <w:t>Isaba</w:t>
      </w:r>
      <w:proofErr w:type="spellEnd"/>
      <w:r w:rsidR="00DD55BD">
        <w:rPr>
          <w:szCs w:val="26"/>
        </w:rPr>
        <w:t>,</w:t>
      </w:r>
      <w:r w:rsidRPr="00351540">
        <w:rPr>
          <w:szCs w:val="26"/>
        </w:rPr>
        <w:t xml:space="preserve"> con una extensión de </w:t>
      </w:r>
      <w:r w:rsidR="002B20A7">
        <w:rPr>
          <w:szCs w:val="26"/>
        </w:rPr>
        <w:t>147,41</w:t>
      </w:r>
      <w:r w:rsidRPr="00351540">
        <w:rPr>
          <w:szCs w:val="26"/>
        </w:rPr>
        <w:t xml:space="preserve"> km2, cuenta con una p</w:t>
      </w:r>
      <w:r w:rsidRPr="00351540">
        <w:rPr>
          <w:szCs w:val="26"/>
        </w:rPr>
        <w:t>o</w:t>
      </w:r>
      <w:r w:rsidRPr="00351540">
        <w:rPr>
          <w:szCs w:val="26"/>
        </w:rPr>
        <w:t>blación a 1 de enero de 201</w:t>
      </w:r>
      <w:r w:rsidR="00914FD7" w:rsidRPr="00351540">
        <w:rPr>
          <w:szCs w:val="26"/>
        </w:rPr>
        <w:t>5</w:t>
      </w:r>
      <w:r w:rsidRPr="00351540">
        <w:rPr>
          <w:szCs w:val="26"/>
        </w:rPr>
        <w:t xml:space="preserve"> de </w:t>
      </w:r>
      <w:r w:rsidR="002B20A7">
        <w:rPr>
          <w:szCs w:val="26"/>
        </w:rPr>
        <w:t>473</w:t>
      </w:r>
      <w:r w:rsidRPr="00351540">
        <w:rPr>
          <w:szCs w:val="26"/>
        </w:rPr>
        <w:t xml:space="preserve"> habitantes.</w:t>
      </w:r>
    </w:p>
    <w:p w:rsidR="00916B10" w:rsidRDefault="004F7E06" w:rsidP="00794B58">
      <w:pPr>
        <w:pStyle w:val="texto"/>
        <w:tabs>
          <w:tab w:val="clear" w:pos="2835"/>
          <w:tab w:val="clear" w:pos="3969"/>
          <w:tab w:val="clear" w:pos="5103"/>
          <w:tab w:val="clear" w:pos="6237"/>
          <w:tab w:val="clear" w:pos="7371"/>
        </w:tabs>
        <w:rPr>
          <w:szCs w:val="26"/>
        </w:rPr>
      </w:pPr>
      <w:r w:rsidRPr="00351540">
        <w:rPr>
          <w:szCs w:val="26"/>
        </w:rPr>
        <w:t xml:space="preserve">Para la prestación de los servicios públicos locales, el ayuntamiento </w:t>
      </w:r>
      <w:r w:rsidR="008343C5">
        <w:rPr>
          <w:szCs w:val="26"/>
        </w:rPr>
        <w:t xml:space="preserve">cuenta también con el </w:t>
      </w:r>
      <w:r w:rsidR="00DD55BD">
        <w:rPr>
          <w:szCs w:val="26"/>
        </w:rPr>
        <w:t xml:space="preserve">Servicio Económico Municipalizado de producción y desarrollo </w:t>
      </w:r>
      <w:r w:rsidR="007B1078" w:rsidRPr="007B6F9E">
        <w:rPr>
          <w:szCs w:val="26"/>
        </w:rPr>
        <w:t>(SEM)</w:t>
      </w:r>
      <w:r w:rsidR="008343C5">
        <w:rPr>
          <w:sz w:val="24"/>
        </w:rPr>
        <w:t xml:space="preserve"> </w:t>
      </w:r>
      <w:r w:rsidR="008343C5" w:rsidRPr="007B6F9E">
        <w:rPr>
          <w:szCs w:val="26"/>
        </w:rPr>
        <w:t>y la sociedad</w:t>
      </w:r>
      <w:r w:rsidR="008343C5">
        <w:rPr>
          <w:sz w:val="24"/>
        </w:rPr>
        <w:t xml:space="preserve"> </w:t>
      </w:r>
      <w:r w:rsidR="008343C5" w:rsidRPr="00174792">
        <w:rPr>
          <w:sz w:val="24"/>
        </w:rPr>
        <w:t>D</w:t>
      </w:r>
      <w:r w:rsidR="00DD55BD">
        <w:rPr>
          <w:sz w:val="24"/>
        </w:rPr>
        <w:t xml:space="preserve">istribuidora Eléctrica </w:t>
      </w:r>
      <w:proofErr w:type="spellStart"/>
      <w:r w:rsidR="00DD55BD">
        <w:rPr>
          <w:sz w:val="24"/>
        </w:rPr>
        <w:t>Isaba</w:t>
      </w:r>
      <w:proofErr w:type="spellEnd"/>
      <w:r w:rsidR="008343C5" w:rsidRPr="000C4163">
        <w:rPr>
          <w:sz w:val="24"/>
        </w:rPr>
        <w:t>, S.L.U</w:t>
      </w:r>
      <w:r w:rsidR="00794B58" w:rsidRPr="00351540">
        <w:rPr>
          <w:szCs w:val="26"/>
        </w:rPr>
        <w:t xml:space="preserve">. </w:t>
      </w:r>
    </w:p>
    <w:p w:rsidR="007872AF" w:rsidRDefault="005B6A75" w:rsidP="00794B58">
      <w:pPr>
        <w:pStyle w:val="texto"/>
        <w:tabs>
          <w:tab w:val="clear" w:pos="2835"/>
          <w:tab w:val="clear" w:pos="3969"/>
          <w:tab w:val="clear" w:pos="5103"/>
          <w:tab w:val="clear" w:pos="6237"/>
          <w:tab w:val="clear" w:pos="7371"/>
        </w:tabs>
        <w:rPr>
          <w:szCs w:val="26"/>
        </w:rPr>
      </w:pPr>
      <w:r>
        <w:rPr>
          <w:szCs w:val="26"/>
        </w:rPr>
        <w:t xml:space="preserve">El </w:t>
      </w:r>
      <w:r w:rsidR="003410A5">
        <w:rPr>
          <w:szCs w:val="26"/>
        </w:rPr>
        <w:t>A</w:t>
      </w:r>
      <w:r>
        <w:rPr>
          <w:szCs w:val="26"/>
        </w:rPr>
        <w:t xml:space="preserve">yuntamiento de </w:t>
      </w:r>
      <w:proofErr w:type="spellStart"/>
      <w:r>
        <w:rPr>
          <w:szCs w:val="26"/>
        </w:rPr>
        <w:t>Isaba</w:t>
      </w:r>
      <w:proofErr w:type="spellEnd"/>
      <w:r>
        <w:rPr>
          <w:szCs w:val="26"/>
        </w:rPr>
        <w:t xml:space="preserve"> cuenta con una </w:t>
      </w:r>
      <w:r w:rsidR="00464CD2">
        <w:rPr>
          <w:szCs w:val="26"/>
        </w:rPr>
        <w:t>singular</w:t>
      </w:r>
      <w:r>
        <w:rPr>
          <w:szCs w:val="26"/>
        </w:rPr>
        <w:t xml:space="preserve"> estructura organizativa, que ya el TAN</w:t>
      </w:r>
      <w:r w:rsidR="00DD55BD">
        <w:rPr>
          <w:szCs w:val="26"/>
        </w:rPr>
        <w:t>,</w:t>
      </w:r>
      <w:r>
        <w:rPr>
          <w:szCs w:val="26"/>
        </w:rPr>
        <w:t xml:space="preserve"> en resolución del año 2010</w:t>
      </w:r>
      <w:r w:rsidR="00DD55BD">
        <w:rPr>
          <w:szCs w:val="26"/>
        </w:rPr>
        <w:t>,</w:t>
      </w:r>
      <w:r>
        <w:rPr>
          <w:szCs w:val="26"/>
        </w:rPr>
        <w:t xml:space="preserve"> </w:t>
      </w:r>
      <w:r w:rsidR="00DD55BD">
        <w:rPr>
          <w:szCs w:val="26"/>
        </w:rPr>
        <w:t>califica como</w:t>
      </w:r>
      <w:r>
        <w:rPr>
          <w:szCs w:val="26"/>
        </w:rPr>
        <w:t xml:space="preserve"> “un sector público municipal de singular exuberancia” (tratándose de una localidad de menos de 500 habitantes).</w:t>
      </w:r>
    </w:p>
    <w:p w:rsidR="005B6A75" w:rsidRDefault="005B6A75" w:rsidP="00794B58">
      <w:pPr>
        <w:pStyle w:val="texto"/>
        <w:tabs>
          <w:tab w:val="clear" w:pos="2835"/>
          <w:tab w:val="clear" w:pos="3969"/>
          <w:tab w:val="clear" w:pos="5103"/>
          <w:tab w:val="clear" w:pos="6237"/>
          <w:tab w:val="clear" w:pos="7371"/>
        </w:tabs>
        <w:rPr>
          <w:szCs w:val="26"/>
        </w:rPr>
      </w:pPr>
      <w:r>
        <w:rPr>
          <w:szCs w:val="26"/>
        </w:rPr>
        <w:t>Así</w:t>
      </w:r>
      <w:r w:rsidR="00DD55BD">
        <w:rPr>
          <w:szCs w:val="26"/>
        </w:rPr>
        <w:t>,</w:t>
      </w:r>
      <w:r>
        <w:rPr>
          <w:szCs w:val="26"/>
        </w:rPr>
        <w:t xml:space="preserve"> junto a la actividad típica municipal realizada por el ayuntamiento, </w:t>
      </w:r>
      <w:r w:rsidR="00DD55BD">
        <w:rPr>
          <w:szCs w:val="26"/>
        </w:rPr>
        <w:t>el Servi</w:t>
      </w:r>
      <w:r>
        <w:rPr>
          <w:szCs w:val="26"/>
        </w:rPr>
        <w:t>cio Económico Municipalizado de producción y d</w:t>
      </w:r>
      <w:r w:rsidR="00DD55BD">
        <w:rPr>
          <w:szCs w:val="26"/>
        </w:rPr>
        <w:t>esarrollo</w:t>
      </w:r>
      <w:r>
        <w:rPr>
          <w:szCs w:val="26"/>
        </w:rPr>
        <w:t xml:space="preserve"> se encarga de las actividades de producción de energía</w:t>
      </w:r>
      <w:r w:rsidR="003410A5">
        <w:rPr>
          <w:szCs w:val="26"/>
        </w:rPr>
        <w:t>,</w:t>
      </w:r>
      <w:r>
        <w:rPr>
          <w:szCs w:val="26"/>
        </w:rPr>
        <w:t xml:space="preserve"> para lo que cuenta con una central h</w:t>
      </w:r>
      <w:r>
        <w:rPr>
          <w:szCs w:val="26"/>
        </w:rPr>
        <w:t>i</w:t>
      </w:r>
      <w:r>
        <w:rPr>
          <w:szCs w:val="26"/>
        </w:rPr>
        <w:t xml:space="preserve">droeléctrica, </w:t>
      </w:r>
      <w:r w:rsidR="00057003">
        <w:rPr>
          <w:szCs w:val="26"/>
        </w:rPr>
        <w:t>y con la cesión de los contratos de prestación de servicios para la</w:t>
      </w:r>
      <w:r>
        <w:rPr>
          <w:szCs w:val="26"/>
        </w:rPr>
        <w:t xml:space="preserve"> campaña escolar de esquí</w:t>
      </w:r>
      <w:r w:rsidR="00057003">
        <w:rPr>
          <w:szCs w:val="26"/>
        </w:rPr>
        <w:t xml:space="preserve"> de fondo</w:t>
      </w:r>
      <w:r>
        <w:rPr>
          <w:szCs w:val="26"/>
        </w:rPr>
        <w:t>.</w:t>
      </w:r>
    </w:p>
    <w:p w:rsidR="00031304" w:rsidRDefault="005B6A75" w:rsidP="00794B58">
      <w:pPr>
        <w:pStyle w:val="texto"/>
        <w:tabs>
          <w:tab w:val="clear" w:pos="2835"/>
          <w:tab w:val="clear" w:pos="3969"/>
          <w:tab w:val="clear" w:pos="5103"/>
          <w:tab w:val="clear" w:pos="6237"/>
          <w:tab w:val="clear" w:pos="7371"/>
        </w:tabs>
        <w:rPr>
          <w:szCs w:val="26"/>
        </w:rPr>
      </w:pPr>
      <w:r>
        <w:rPr>
          <w:szCs w:val="26"/>
        </w:rPr>
        <w:t>La campaña escolar de esquí, con 3</w:t>
      </w:r>
      <w:r w:rsidR="00057003">
        <w:rPr>
          <w:szCs w:val="26"/>
        </w:rPr>
        <w:t>2</w:t>
      </w:r>
      <w:r>
        <w:rPr>
          <w:szCs w:val="26"/>
        </w:rPr>
        <w:t xml:space="preserve"> años de antigüedad, es un proyecto compartido entre el </w:t>
      </w:r>
      <w:r w:rsidR="00057003">
        <w:rPr>
          <w:szCs w:val="26"/>
        </w:rPr>
        <w:t>A</w:t>
      </w:r>
      <w:r>
        <w:rPr>
          <w:szCs w:val="26"/>
        </w:rPr>
        <w:t xml:space="preserve">yuntamiento y el Gobierno de Navarra, </w:t>
      </w:r>
      <w:r w:rsidR="00464CD2">
        <w:rPr>
          <w:szCs w:val="26"/>
        </w:rPr>
        <w:t xml:space="preserve">inicialmente </w:t>
      </w:r>
      <w:r>
        <w:rPr>
          <w:szCs w:val="26"/>
        </w:rPr>
        <w:t>a través de la sociedad</w:t>
      </w:r>
      <w:r w:rsidR="00DD55BD">
        <w:rPr>
          <w:szCs w:val="26"/>
        </w:rPr>
        <w:t xml:space="preserve"> pública</w:t>
      </w:r>
      <w:r>
        <w:rPr>
          <w:szCs w:val="26"/>
        </w:rPr>
        <w:t xml:space="preserve"> “Territorio </w:t>
      </w:r>
      <w:proofErr w:type="spellStart"/>
      <w:r>
        <w:rPr>
          <w:szCs w:val="26"/>
        </w:rPr>
        <w:t>Roncalia</w:t>
      </w:r>
      <w:proofErr w:type="spellEnd"/>
      <w:r>
        <w:rPr>
          <w:szCs w:val="26"/>
        </w:rPr>
        <w:t xml:space="preserve">” y actualmente de la </w:t>
      </w:r>
      <w:r w:rsidR="00DD55BD">
        <w:rPr>
          <w:szCs w:val="26"/>
        </w:rPr>
        <w:t xml:space="preserve">también </w:t>
      </w:r>
      <w:r>
        <w:rPr>
          <w:szCs w:val="26"/>
        </w:rPr>
        <w:t>sociedad</w:t>
      </w:r>
      <w:r w:rsidR="00DD55BD">
        <w:rPr>
          <w:szCs w:val="26"/>
        </w:rPr>
        <w:t xml:space="preserve"> pública</w:t>
      </w:r>
      <w:r>
        <w:rPr>
          <w:szCs w:val="26"/>
        </w:rPr>
        <w:t xml:space="preserve"> NICDO, con el fin de que los escolares</w:t>
      </w:r>
      <w:r w:rsidR="009C627B">
        <w:rPr>
          <w:szCs w:val="26"/>
        </w:rPr>
        <w:t xml:space="preserve"> navarros </w:t>
      </w:r>
      <w:r w:rsidR="00DD55BD">
        <w:rPr>
          <w:szCs w:val="26"/>
        </w:rPr>
        <w:t>realicen d</w:t>
      </w:r>
      <w:r w:rsidR="00DD55BD">
        <w:rPr>
          <w:szCs w:val="26"/>
        </w:rPr>
        <w:t>u</w:t>
      </w:r>
      <w:r w:rsidR="00DD55BD">
        <w:rPr>
          <w:szCs w:val="26"/>
        </w:rPr>
        <w:t>rante una semana</w:t>
      </w:r>
      <w:r w:rsidR="009C627B">
        <w:rPr>
          <w:szCs w:val="26"/>
        </w:rPr>
        <w:t xml:space="preserve"> </w:t>
      </w:r>
      <w:r w:rsidR="003410A5">
        <w:rPr>
          <w:szCs w:val="26"/>
        </w:rPr>
        <w:t>actividades</w:t>
      </w:r>
      <w:r w:rsidR="009C627B">
        <w:rPr>
          <w:szCs w:val="26"/>
        </w:rPr>
        <w:t xml:space="preserve"> extraescolares, principalmente esquí de fondo. Su financiación se obtiene prácticamente a partes iguales de las cuotas que abonan los participantes y de la subvención que otorgaba el Gobierno de Navarra.</w:t>
      </w:r>
    </w:p>
    <w:p w:rsidR="009C627B" w:rsidRDefault="009C627B" w:rsidP="00794B58">
      <w:pPr>
        <w:pStyle w:val="texto"/>
        <w:tabs>
          <w:tab w:val="clear" w:pos="2835"/>
          <w:tab w:val="clear" w:pos="3969"/>
          <w:tab w:val="clear" w:pos="5103"/>
          <w:tab w:val="clear" w:pos="6237"/>
          <w:tab w:val="clear" w:pos="7371"/>
        </w:tabs>
        <w:rPr>
          <w:szCs w:val="26"/>
        </w:rPr>
      </w:pPr>
      <w:r>
        <w:rPr>
          <w:szCs w:val="26"/>
        </w:rPr>
        <w:t>En 2014 el Gobierno de Navarra no concedió subvención, aunque se cons</w:t>
      </w:r>
      <w:r>
        <w:rPr>
          <w:szCs w:val="26"/>
        </w:rPr>
        <w:t>i</w:t>
      </w:r>
      <w:r>
        <w:rPr>
          <w:szCs w:val="26"/>
        </w:rPr>
        <w:t>guió una inferior de la Fundación La Caixa, lo que produjo un déficit en la campaña de aproximadamente 100.000 euros.</w:t>
      </w:r>
    </w:p>
    <w:p w:rsidR="009C627B" w:rsidRDefault="009C627B" w:rsidP="00794B58">
      <w:pPr>
        <w:pStyle w:val="texto"/>
        <w:tabs>
          <w:tab w:val="clear" w:pos="2835"/>
          <w:tab w:val="clear" w:pos="3969"/>
          <w:tab w:val="clear" w:pos="5103"/>
          <w:tab w:val="clear" w:pos="6237"/>
          <w:tab w:val="clear" w:pos="7371"/>
        </w:tabs>
        <w:rPr>
          <w:szCs w:val="26"/>
        </w:rPr>
      </w:pPr>
      <w:r>
        <w:rPr>
          <w:szCs w:val="26"/>
        </w:rPr>
        <w:t>Ante las dudas sobre la financiación para la campaña de 2015, no se pres</w:t>
      </w:r>
      <w:r>
        <w:rPr>
          <w:szCs w:val="26"/>
        </w:rPr>
        <w:t>u</w:t>
      </w:r>
      <w:r>
        <w:rPr>
          <w:szCs w:val="26"/>
        </w:rPr>
        <w:t>puestó inicialmente la campaña ni se prepararon los diferentes contratos, au</w:t>
      </w:r>
      <w:r>
        <w:rPr>
          <w:szCs w:val="26"/>
        </w:rPr>
        <w:t>n</w:t>
      </w:r>
      <w:r>
        <w:rPr>
          <w:szCs w:val="26"/>
        </w:rPr>
        <w:t>que finalmente se hizo la campaña con las siguientes características:</w:t>
      </w:r>
    </w:p>
    <w:p w:rsidR="009C627B" w:rsidRDefault="009C627B" w:rsidP="007B66D7">
      <w:pPr>
        <w:pStyle w:val="texto"/>
        <w:numPr>
          <w:ilvl w:val="0"/>
          <w:numId w:val="29"/>
        </w:numPr>
        <w:tabs>
          <w:tab w:val="clear" w:pos="6179"/>
          <w:tab w:val="num" w:pos="600"/>
          <w:tab w:val="num" w:pos="2203"/>
        </w:tabs>
        <w:ind w:left="0" w:firstLine="360"/>
        <w:rPr>
          <w:szCs w:val="26"/>
        </w:rPr>
      </w:pPr>
      <w:r w:rsidRPr="0063307B">
        <w:rPr>
          <w:szCs w:val="26"/>
        </w:rPr>
        <w:t xml:space="preserve">Se </w:t>
      </w:r>
      <w:r>
        <w:rPr>
          <w:szCs w:val="26"/>
        </w:rPr>
        <w:t>contrató con los mismos proveedores que la campaña anterior con un descuento del 6 por ciento.</w:t>
      </w:r>
    </w:p>
    <w:p w:rsidR="009C627B" w:rsidRDefault="00DD55BD" w:rsidP="007B66D7">
      <w:pPr>
        <w:pStyle w:val="texto"/>
        <w:numPr>
          <w:ilvl w:val="0"/>
          <w:numId w:val="29"/>
        </w:numPr>
        <w:tabs>
          <w:tab w:val="clear" w:pos="6179"/>
          <w:tab w:val="num" w:pos="600"/>
          <w:tab w:val="num" w:pos="2203"/>
        </w:tabs>
        <w:ind w:left="0" w:firstLine="360"/>
        <w:rPr>
          <w:szCs w:val="26"/>
        </w:rPr>
      </w:pPr>
      <w:r w:rsidRPr="0063307B">
        <w:rPr>
          <w:szCs w:val="26"/>
        </w:rPr>
        <w:t>El</w:t>
      </w:r>
      <w:r>
        <w:rPr>
          <w:szCs w:val="26"/>
        </w:rPr>
        <w:t xml:space="preserve"> importe de l</w:t>
      </w:r>
      <w:r w:rsidR="009C627B">
        <w:rPr>
          <w:szCs w:val="26"/>
        </w:rPr>
        <w:t>as entradas a pistas, gestionadas por NICDO, se reduce en un 20 por ciento.</w:t>
      </w:r>
    </w:p>
    <w:p w:rsidR="009C627B" w:rsidRDefault="009C627B" w:rsidP="007B66D7">
      <w:pPr>
        <w:pStyle w:val="texto"/>
        <w:numPr>
          <w:ilvl w:val="0"/>
          <w:numId w:val="29"/>
        </w:numPr>
        <w:tabs>
          <w:tab w:val="clear" w:pos="6179"/>
          <w:tab w:val="num" w:pos="600"/>
          <w:tab w:val="num" w:pos="2203"/>
        </w:tabs>
        <w:ind w:left="0" w:firstLine="360"/>
        <w:rPr>
          <w:szCs w:val="26"/>
        </w:rPr>
      </w:pPr>
      <w:r>
        <w:rPr>
          <w:szCs w:val="26"/>
        </w:rPr>
        <w:t xml:space="preserve">El </w:t>
      </w:r>
      <w:r w:rsidR="00464CD2">
        <w:rPr>
          <w:szCs w:val="26"/>
        </w:rPr>
        <w:t>SEM</w:t>
      </w:r>
      <w:r>
        <w:rPr>
          <w:szCs w:val="26"/>
        </w:rPr>
        <w:t xml:space="preserve"> financia los gastos con las cuotas de los alumnos, lo que repr</w:t>
      </w:r>
      <w:r>
        <w:rPr>
          <w:szCs w:val="26"/>
        </w:rPr>
        <w:t>e</w:t>
      </w:r>
      <w:r>
        <w:rPr>
          <w:szCs w:val="26"/>
        </w:rPr>
        <w:t>senta aproximadamente la mitad de los gastos de la campaña.</w:t>
      </w:r>
    </w:p>
    <w:p w:rsidR="009C627B" w:rsidRDefault="007245BF" w:rsidP="007B66D7">
      <w:pPr>
        <w:pStyle w:val="texto"/>
        <w:numPr>
          <w:ilvl w:val="0"/>
          <w:numId w:val="29"/>
        </w:numPr>
        <w:tabs>
          <w:tab w:val="clear" w:pos="6179"/>
          <w:tab w:val="num" w:pos="600"/>
          <w:tab w:val="num" w:pos="2203"/>
        </w:tabs>
        <w:ind w:left="0" w:firstLine="360"/>
        <w:rPr>
          <w:szCs w:val="26"/>
        </w:rPr>
      </w:pPr>
      <w:r w:rsidRPr="0063307B">
        <w:rPr>
          <w:szCs w:val="26"/>
        </w:rPr>
        <w:lastRenderedPageBreak/>
        <w:t>NICDO</w:t>
      </w:r>
      <w:r>
        <w:rPr>
          <w:szCs w:val="26"/>
        </w:rPr>
        <w:t xml:space="preserve"> recibe la subvención de la Fundación La Caixa, con la que fina</w:t>
      </w:r>
      <w:r>
        <w:rPr>
          <w:szCs w:val="26"/>
        </w:rPr>
        <w:t>n</w:t>
      </w:r>
      <w:r>
        <w:rPr>
          <w:szCs w:val="26"/>
        </w:rPr>
        <w:t>cia el resto de gastos.</w:t>
      </w:r>
    </w:p>
    <w:p w:rsidR="007245BF" w:rsidRDefault="007245BF" w:rsidP="00794B58">
      <w:pPr>
        <w:pStyle w:val="texto"/>
        <w:tabs>
          <w:tab w:val="clear" w:pos="2835"/>
          <w:tab w:val="clear" w:pos="3969"/>
          <w:tab w:val="clear" w:pos="5103"/>
          <w:tab w:val="clear" w:pos="6237"/>
          <w:tab w:val="clear" w:pos="7371"/>
        </w:tabs>
        <w:rPr>
          <w:szCs w:val="26"/>
        </w:rPr>
      </w:pPr>
      <w:r>
        <w:rPr>
          <w:szCs w:val="26"/>
        </w:rPr>
        <w:t>Como se desprende de estos datos, las dudas sobre la financiación de la campaña de esquí del año 2015 han producido una actuación final urgente que ha dificultado su normal tramitación.</w:t>
      </w:r>
    </w:p>
    <w:p w:rsidR="007245BF" w:rsidRDefault="007245BF" w:rsidP="00794B58">
      <w:pPr>
        <w:pStyle w:val="texto"/>
        <w:tabs>
          <w:tab w:val="clear" w:pos="2835"/>
          <w:tab w:val="clear" w:pos="3969"/>
          <w:tab w:val="clear" w:pos="5103"/>
          <w:tab w:val="clear" w:pos="6237"/>
          <w:tab w:val="clear" w:pos="7371"/>
        </w:tabs>
        <w:rPr>
          <w:szCs w:val="26"/>
        </w:rPr>
      </w:pPr>
      <w:r>
        <w:rPr>
          <w:szCs w:val="26"/>
        </w:rPr>
        <w:t xml:space="preserve">La sociedad “Distribuidora Eléctrica de </w:t>
      </w:r>
      <w:proofErr w:type="spellStart"/>
      <w:r>
        <w:rPr>
          <w:szCs w:val="26"/>
        </w:rPr>
        <w:t>Isaba</w:t>
      </w:r>
      <w:proofErr w:type="spellEnd"/>
      <w:r>
        <w:rPr>
          <w:szCs w:val="26"/>
        </w:rPr>
        <w:t xml:space="preserve"> S.LU” tiene por objeto la di</w:t>
      </w:r>
      <w:r>
        <w:rPr>
          <w:szCs w:val="26"/>
        </w:rPr>
        <w:t>s</w:t>
      </w:r>
      <w:r>
        <w:rPr>
          <w:szCs w:val="26"/>
        </w:rPr>
        <w:t>tribución y suministro de energía eléctrica, con la función de construir, mant</w:t>
      </w:r>
      <w:r>
        <w:rPr>
          <w:szCs w:val="26"/>
        </w:rPr>
        <w:t>e</w:t>
      </w:r>
      <w:r>
        <w:rPr>
          <w:szCs w:val="26"/>
        </w:rPr>
        <w:t>ner y operar las instalaciones de distribución destinadas a situar la energía en los puntos de consumo y proceder a su venta a los usuarios finales, previa pól</w:t>
      </w:r>
      <w:r>
        <w:rPr>
          <w:szCs w:val="26"/>
        </w:rPr>
        <w:t>i</w:t>
      </w:r>
      <w:r>
        <w:rPr>
          <w:szCs w:val="26"/>
        </w:rPr>
        <w:t>za o contrato de suministro de energía eléctrica.</w:t>
      </w:r>
    </w:p>
    <w:p w:rsidR="007245BF" w:rsidRDefault="003410A5" w:rsidP="00794B58">
      <w:pPr>
        <w:pStyle w:val="texto"/>
        <w:tabs>
          <w:tab w:val="clear" w:pos="2835"/>
          <w:tab w:val="clear" w:pos="3969"/>
          <w:tab w:val="clear" w:pos="5103"/>
          <w:tab w:val="clear" w:pos="6237"/>
          <w:tab w:val="clear" w:pos="7371"/>
        </w:tabs>
        <w:rPr>
          <w:szCs w:val="26"/>
        </w:rPr>
      </w:pPr>
      <w:r>
        <w:rPr>
          <w:szCs w:val="26"/>
        </w:rPr>
        <w:t xml:space="preserve">Tras la entrada en vigor de la tarifa de último recurso y la nueva normativa a la que se vio sujeto el sector eléctrico en el ejercicio 2009, </w:t>
      </w:r>
      <w:r w:rsidR="00057003">
        <w:rPr>
          <w:szCs w:val="26"/>
        </w:rPr>
        <w:t xml:space="preserve">la Distribuidora Eléctrica de </w:t>
      </w:r>
      <w:proofErr w:type="spellStart"/>
      <w:r w:rsidR="00057003">
        <w:rPr>
          <w:szCs w:val="26"/>
        </w:rPr>
        <w:t>Isaba</w:t>
      </w:r>
      <w:proofErr w:type="spellEnd"/>
      <w:r w:rsidR="00057003">
        <w:rPr>
          <w:szCs w:val="26"/>
        </w:rPr>
        <w:t xml:space="preserve"> S.L.U.</w:t>
      </w:r>
      <w:r>
        <w:rPr>
          <w:szCs w:val="26"/>
        </w:rPr>
        <w:t xml:space="preserve"> dejó de ejercer la actividad de comercialización o fa</w:t>
      </w:r>
      <w:r>
        <w:rPr>
          <w:szCs w:val="26"/>
        </w:rPr>
        <w:t>c</w:t>
      </w:r>
      <w:r>
        <w:rPr>
          <w:szCs w:val="26"/>
        </w:rPr>
        <w:t>turación a sus abonados.</w:t>
      </w:r>
    </w:p>
    <w:p w:rsidR="003410A5" w:rsidRDefault="003410A5" w:rsidP="00794B58">
      <w:pPr>
        <w:pStyle w:val="texto"/>
        <w:tabs>
          <w:tab w:val="clear" w:pos="2835"/>
          <w:tab w:val="clear" w:pos="3969"/>
          <w:tab w:val="clear" w:pos="5103"/>
          <w:tab w:val="clear" w:pos="6237"/>
          <w:tab w:val="clear" w:pos="7371"/>
        </w:tabs>
        <w:rPr>
          <w:szCs w:val="26"/>
        </w:rPr>
      </w:pPr>
      <w:r>
        <w:rPr>
          <w:szCs w:val="26"/>
        </w:rPr>
        <w:t xml:space="preserve">A partir del 1 de julio de 2009 se separaron las actividades de distribución y comercialización, siendo traspasados los abonados de la Distribuidora Eléctrica </w:t>
      </w:r>
      <w:proofErr w:type="spellStart"/>
      <w:r>
        <w:rPr>
          <w:szCs w:val="26"/>
        </w:rPr>
        <w:t>Isaba</w:t>
      </w:r>
      <w:proofErr w:type="spellEnd"/>
      <w:r>
        <w:rPr>
          <w:szCs w:val="26"/>
        </w:rPr>
        <w:t xml:space="preserve"> a la comercializadora CHC Energía S.A., la encargada de realizar la fa</w:t>
      </w:r>
      <w:r>
        <w:rPr>
          <w:szCs w:val="26"/>
        </w:rPr>
        <w:t>c</w:t>
      </w:r>
      <w:r>
        <w:rPr>
          <w:szCs w:val="26"/>
        </w:rPr>
        <w:t>turación de la energía desde esta fecha.</w:t>
      </w:r>
    </w:p>
    <w:p w:rsidR="003410A5" w:rsidRPr="00351540" w:rsidRDefault="003410A5" w:rsidP="00794B58">
      <w:pPr>
        <w:pStyle w:val="texto"/>
        <w:tabs>
          <w:tab w:val="clear" w:pos="2835"/>
          <w:tab w:val="clear" w:pos="3969"/>
          <w:tab w:val="clear" w:pos="5103"/>
          <w:tab w:val="clear" w:pos="6237"/>
          <w:tab w:val="clear" w:pos="7371"/>
        </w:tabs>
        <w:rPr>
          <w:szCs w:val="26"/>
        </w:rPr>
      </w:pPr>
      <w:r>
        <w:rPr>
          <w:szCs w:val="26"/>
        </w:rPr>
        <w:t>La distribuidora sigue siendo la encargada de realizar la lectura de los cont</w:t>
      </w:r>
      <w:r>
        <w:rPr>
          <w:szCs w:val="26"/>
        </w:rPr>
        <w:t>a</w:t>
      </w:r>
      <w:r>
        <w:rPr>
          <w:szCs w:val="26"/>
        </w:rPr>
        <w:t>dores y del mantenimiento de la red de distribución.</w:t>
      </w:r>
    </w:p>
    <w:p w:rsidR="004F7E06" w:rsidRDefault="004F7E06" w:rsidP="00F94A46">
      <w:pPr>
        <w:pStyle w:val="texto"/>
        <w:tabs>
          <w:tab w:val="clear" w:pos="2835"/>
          <w:tab w:val="clear" w:pos="3969"/>
          <w:tab w:val="clear" w:pos="5103"/>
          <w:tab w:val="clear" w:pos="6237"/>
          <w:tab w:val="clear" w:pos="7371"/>
        </w:tabs>
        <w:spacing w:after="240"/>
        <w:rPr>
          <w:szCs w:val="26"/>
        </w:rPr>
      </w:pPr>
      <w:r w:rsidRPr="00351540">
        <w:rPr>
          <w:szCs w:val="26"/>
        </w:rPr>
        <w:t>Los principales datos económicos de estas entidades al cierre del ejercic</w:t>
      </w:r>
      <w:r w:rsidR="00914FD7" w:rsidRPr="00351540">
        <w:rPr>
          <w:szCs w:val="26"/>
        </w:rPr>
        <w:t>io 2015</w:t>
      </w:r>
      <w:r w:rsidRPr="00351540">
        <w:rPr>
          <w:szCs w:val="26"/>
        </w:rPr>
        <w:t xml:space="preserve"> son:</w:t>
      </w:r>
    </w:p>
    <w:p w:rsidR="00794B58" w:rsidRPr="00351540" w:rsidRDefault="00BB3EC2" w:rsidP="00BE7459">
      <w:pPr>
        <w:pStyle w:val="texto"/>
        <w:numPr>
          <w:ilvl w:val="0"/>
          <w:numId w:val="28"/>
        </w:numPr>
        <w:tabs>
          <w:tab w:val="clear" w:pos="2835"/>
          <w:tab w:val="clear" w:pos="3969"/>
          <w:tab w:val="clear" w:pos="5103"/>
          <w:tab w:val="clear" w:pos="6237"/>
          <w:tab w:val="clear" w:pos="7371"/>
        </w:tabs>
        <w:spacing w:after="240"/>
        <w:ind w:left="709"/>
        <w:rPr>
          <w:szCs w:val="26"/>
        </w:rPr>
      </w:pPr>
      <w:r w:rsidRPr="00351540">
        <w:rPr>
          <w:szCs w:val="26"/>
        </w:rPr>
        <w:t>Sector Público Administrativo</w:t>
      </w:r>
      <w:r w:rsidR="007B66D7">
        <w:rPr>
          <w:szCs w:val="26"/>
        </w:rPr>
        <w:t>.</w:t>
      </w:r>
    </w:p>
    <w:tbl>
      <w:tblPr>
        <w:tblW w:w="8756" w:type="dxa"/>
        <w:tblInd w:w="70" w:type="dxa"/>
        <w:tblCellMar>
          <w:left w:w="70" w:type="dxa"/>
          <w:right w:w="70" w:type="dxa"/>
        </w:tblCellMar>
        <w:tblLook w:val="04A0" w:firstRow="1" w:lastRow="0" w:firstColumn="1" w:lastColumn="0" w:noHBand="0" w:noVBand="1"/>
      </w:tblPr>
      <w:tblGrid>
        <w:gridCol w:w="3623"/>
        <w:gridCol w:w="1711"/>
        <w:gridCol w:w="1711"/>
        <w:gridCol w:w="1711"/>
      </w:tblGrid>
      <w:tr w:rsidR="00351540" w:rsidRPr="00351540" w:rsidTr="00D80278">
        <w:trPr>
          <w:trHeight w:val="242"/>
        </w:trPr>
        <w:tc>
          <w:tcPr>
            <w:tcW w:w="3623" w:type="dxa"/>
            <w:vMerge w:val="restart"/>
            <w:tcBorders>
              <w:top w:val="single" w:sz="4" w:space="0" w:color="auto"/>
              <w:left w:val="nil"/>
              <w:bottom w:val="single" w:sz="8" w:space="0" w:color="000000"/>
              <w:right w:val="nil"/>
            </w:tcBorders>
            <w:shd w:val="clear" w:color="000000" w:fill="FABF8F"/>
            <w:vAlign w:val="center"/>
            <w:hideMark/>
          </w:tcPr>
          <w:p w:rsidR="00920EBD" w:rsidRPr="00351540" w:rsidRDefault="00920EBD" w:rsidP="00920EBD">
            <w:pPr>
              <w:spacing w:after="0"/>
              <w:ind w:firstLine="0"/>
              <w:jc w:val="left"/>
              <w:rPr>
                <w:rFonts w:ascii="Arial" w:hAnsi="Arial" w:cs="Arial"/>
                <w:sz w:val="18"/>
                <w:szCs w:val="18"/>
                <w:lang w:val="es-ES" w:eastAsia="es-ES"/>
              </w:rPr>
            </w:pPr>
            <w:r w:rsidRPr="00351540">
              <w:rPr>
                <w:rFonts w:ascii="Arial" w:hAnsi="Arial" w:cs="Arial"/>
                <w:sz w:val="18"/>
                <w:szCs w:val="18"/>
                <w:lang w:eastAsia="es-ES"/>
              </w:rPr>
              <w:t>Entidad</w:t>
            </w:r>
          </w:p>
        </w:tc>
        <w:tc>
          <w:tcPr>
            <w:tcW w:w="1711" w:type="dxa"/>
            <w:tcBorders>
              <w:top w:val="single" w:sz="4" w:space="0" w:color="auto"/>
              <w:left w:val="nil"/>
              <w:right w:val="nil"/>
            </w:tcBorders>
            <w:shd w:val="clear" w:color="000000" w:fill="FABF8F"/>
            <w:vAlign w:val="center"/>
            <w:hideMark/>
          </w:tcPr>
          <w:p w:rsidR="00920EBD" w:rsidRPr="00351540" w:rsidRDefault="00920EBD" w:rsidP="00920EBD">
            <w:pPr>
              <w:spacing w:after="0"/>
              <w:ind w:firstLine="0"/>
              <w:jc w:val="right"/>
              <w:rPr>
                <w:rFonts w:ascii="Arial" w:hAnsi="Arial" w:cs="Arial"/>
                <w:sz w:val="18"/>
                <w:szCs w:val="18"/>
                <w:lang w:val="es-ES" w:eastAsia="es-ES"/>
              </w:rPr>
            </w:pPr>
            <w:r w:rsidRPr="00351540">
              <w:rPr>
                <w:rFonts w:ascii="Arial" w:hAnsi="Arial" w:cs="Arial"/>
                <w:sz w:val="18"/>
                <w:szCs w:val="18"/>
                <w:lang w:eastAsia="es-ES"/>
              </w:rPr>
              <w:t>Obligaciones</w:t>
            </w:r>
          </w:p>
        </w:tc>
        <w:tc>
          <w:tcPr>
            <w:tcW w:w="1711" w:type="dxa"/>
            <w:tcBorders>
              <w:top w:val="single" w:sz="4" w:space="0" w:color="auto"/>
              <w:left w:val="nil"/>
              <w:right w:val="nil"/>
            </w:tcBorders>
            <w:shd w:val="clear" w:color="000000" w:fill="FABF8F"/>
            <w:vAlign w:val="center"/>
            <w:hideMark/>
          </w:tcPr>
          <w:p w:rsidR="00920EBD" w:rsidRPr="00351540" w:rsidRDefault="00920EBD" w:rsidP="00920EBD">
            <w:pPr>
              <w:spacing w:after="0"/>
              <w:ind w:firstLine="0"/>
              <w:jc w:val="right"/>
              <w:rPr>
                <w:rFonts w:ascii="Arial" w:hAnsi="Arial" w:cs="Arial"/>
                <w:sz w:val="18"/>
                <w:szCs w:val="18"/>
                <w:lang w:val="es-ES" w:eastAsia="es-ES"/>
              </w:rPr>
            </w:pPr>
            <w:r w:rsidRPr="00351540">
              <w:rPr>
                <w:rFonts w:ascii="Arial" w:hAnsi="Arial" w:cs="Arial"/>
                <w:sz w:val="18"/>
                <w:szCs w:val="18"/>
                <w:lang w:eastAsia="es-ES"/>
              </w:rPr>
              <w:t xml:space="preserve">Derechos </w:t>
            </w:r>
          </w:p>
        </w:tc>
        <w:tc>
          <w:tcPr>
            <w:tcW w:w="1711" w:type="dxa"/>
            <w:tcBorders>
              <w:top w:val="single" w:sz="4" w:space="0" w:color="auto"/>
              <w:left w:val="nil"/>
              <w:right w:val="nil"/>
            </w:tcBorders>
            <w:shd w:val="clear" w:color="000000" w:fill="FABF8F"/>
            <w:vAlign w:val="center"/>
            <w:hideMark/>
          </w:tcPr>
          <w:p w:rsidR="00920EBD" w:rsidRPr="00351540" w:rsidRDefault="00920EBD" w:rsidP="00920EBD">
            <w:pPr>
              <w:spacing w:after="0"/>
              <w:ind w:firstLine="0"/>
              <w:jc w:val="right"/>
              <w:rPr>
                <w:rFonts w:ascii="Arial" w:hAnsi="Arial" w:cs="Arial"/>
                <w:sz w:val="18"/>
                <w:szCs w:val="18"/>
                <w:lang w:val="es-ES" w:eastAsia="es-ES"/>
              </w:rPr>
            </w:pPr>
            <w:r w:rsidRPr="00351540">
              <w:rPr>
                <w:rFonts w:ascii="Arial" w:hAnsi="Arial" w:cs="Arial"/>
                <w:sz w:val="18"/>
                <w:szCs w:val="18"/>
                <w:lang w:eastAsia="es-ES"/>
              </w:rPr>
              <w:t xml:space="preserve">Personal a </w:t>
            </w:r>
          </w:p>
        </w:tc>
      </w:tr>
      <w:tr w:rsidR="00351540" w:rsidRPr="00351540" w:rsidTr="00D80278">
        <w:trPr>
          <w:trHeight w:val="254"/>
        </w:trPr>
        <w:tc>
          <w:tcPr>
            <w:tcW w:w="3623" w:type="dxa"/>
            <w:vMerge/>
            <w:tcBorders>
              <w:top w:val="single" w:sz="8" w:space="0" w:color="auto"/>
              <w:left w:val="nil"/>
              <w:bottom w:val="single" w:sz="4" w:space="0" w:color="auto"/>
              <w:right w:val="nil"/>
            </w:tcBorders>
            <w:vAlign w:val="center"/>
            <w:hideMark/>
          </w:tcPr>
          <w:p w:rsidR="00920EBD" w:rsidRPr="00351540" w:rsidRDefault="00920EBD" w:rsidP="00920EBD">
            <w:pPr>
              <w:spacing w:after="0"/>
              <w:ind w:firstLine="0"/>
              <w:jc w:val="left"/>
              <w:rPr>
                <w:rFonts w:ascii="Arial" w:hAnsi="Arial" w:cs="Arial"/>
                <w:sz w:val="18"/>
                <w:szCs w:val="18"/>
                <w:lang w:val="es-ES" w:eastAsia="es-ES"/>
              </w:rPr>
            </w:pPr>
          </w:p>
        </w:tc>
        <w:tc>
          <w:tcPr>
            <w:tcW w:w="1711" w:type="dxa"/>
            <w:tcBorders>
              <w:left w:val="nil"/>
              <w:bottom w:val="single" w:sz="4" w:space="0" w:color="auto"/>
              <w:right w:val="nil"/>
            </w:tcBorders>
            <w:shd w:val="clear" w:color="000000" w:fill="FABF8F"/>
            <w:vAlign w:val="center"/>
            <w:hideMark/>
          </w:tcPr>
          <w:p w:rsidR="00920EBD" w:rsidRPr="00351540" w:rsidRDefault="00920EBD" w:rsidP="00920EBD">
            <w:pPr>
              <w:spacing w:after="0"/>
              <w:ind w:firstLine="0"/>
              <w:jc w:val="right"/>
              <w:rPr>
                <w:rFonts w:ascii="Arial" w:hAnsi="Arial" w:cs="Arial"/>
                <w:sz w:val="18"/>
                <w:szCs w:val="18"/>
                <w:lang w:val="es-ES" w:eastAsia="es-ES"/>
              </w:rPr>
            </w:pPr>
            <w:r w:rsidRPr="00351540">
              <w:rPr>
                <w:rFonts w:ascii="Arial" w:hAnsi="Arial" w:cs="Arial"/>
                <w:sz w:val="18"/>
                <w:szCs w:val="18"/>
                <w:lang w:eastAsia="es-ES"/>
              </w:rPr>
              <w:t>reconocidas</w:t>
            </w:r>
          </w:p>
        </w:tc>
        <w:tc>
          <w:tcPr>
            <w:tcW w:w="1711" w:type="dxa"/>
            <w:tcBorders>
              <w:left w:val="nil"/>
              <w:bottom w:val="single" w:sz="4" w:space="0" w:color="auto"/>
              <w:right w:val="nil"/>
            </w:tcBorders>
            <w:shd w:val="clear" w:color="000000" w:fill="FABF8F"/>
            <w:vAlign w:val="center"/>
            <w:hideMark/>
          </w:tcPr>
          <w:p w:rsidR="00920EBD" w:rsidRPr="00351540" w:rsidRDefault="00920EBD" w:rsidP="00920EBD">
            <w:pPr>
              <w:spacing w:after="0"/>
              <w:ind w:firstLine="0"/>
              <w:jc w:val="right"/>
              <w:rPr>
                <w:rFonts w:ascii="Arial" w:hAnsi="Arial" w:cs="Arial"/>
                <w:sz w:val="18"/>
                <w:szCs w:val="18"/>
                <w:lang w:val="es-ES" w:eastAsia="es-ES"/>
              </w:rPr>
            </w:pPr>
            <w:r w:rsidRPr="00351540">
              <w:rPr>
                <w:rFonts w:ascii="Arial" w:hAnsi="Arial" w:cs="Arial"/>
                <w:sz w:val="18"/>
                <w:szCs w:val="18"/>
                <w:lang w:eastAsia="es-ES"/>
              </w:rPr>
              <w:t>reconocidos</w:t>
            </w:r>
          </w:p>
        </w:tc>
        <w:tc>
          <w:tcPr>
            <w:tcW w:w="1711" w:type="dxa"/>
            <w:tcBorders>
              <w:left w:val="nil"/>
              <w:bottom w:val="single" w:sz="4" w:space="0" w:color="auto"/>
              <w:right w:val="nil"/>
            </w:tcBorders>
            <w:shd w:val="clear" w:color="000000" w:fill="FABF8F"/>
            <w:vAlign w:val="center"/>
            <w:hideMark/>
          </w:tcPr>
          <w:p w:rsidR="00920EBD" w:rsidRPr="00351540" w:rsidRDefault="00920EBD" w:rsidP="00920EBD">
            <w:pPr>
              <w:spacing w:after="0"/>
              <w:ind w:firstLine="0"/>
              <w:jc w:val="right"/>
              <w:rPr>
                <w:rFonts w:ascii="Arial" w:hAnsi="Arial" w:cs="Arial"/>
                <w:sz w:val="18"/>
                <w:szCs w:val="18"/>
                <w:lang w:val="es-ES" w:eastAsia="es-ES"/>
              </w:rPr>
            </w:pPr>
            <w:r w:rsidRPr="00351540">
              <w:rPr>
                <w:rFonts w:ascii="Arial" w:hAnsi="Arial" w:cs="Arial"/>
                <w:sz w:val="18"/>
                <w:szCs w:val="18"/>
                <w:lang w:eastAsia="es-ES"/>
              </w:rPr>
              <w:t>31/12/2015</w:t>
            </w:r>
          </w:p>
        </w:tc>
      </w:tr>
      <w:tr w:rsidR="00351540" w:rsidRPr="00351540" w:rsidTr="00E5174C">
        <w:trPr>
          <w:trHeight w:val="254"/>
        </w:trPr>
        <w:tc>
          <w:tcPr>
            <w:tcW w:w="3623" w:type="dxa"/>
            <w:tcBorders>
              <w:top w:val="single" w:sz="4" w:space="0" w:color="auto"/>
              <w:left w:val="nil"/>
              <w:bottom w:val="single" w:sz="2" w:space="0" w:color="auto"/>
              <w:right w:val="nil"/>
            </w:tcBorders>
            <w:shd w:val="clear" w:color="auto" w:fill="auto"/>
            <w:vAlign w:val="center"/>
            <w:hideMark/>
          </w:tcPr>
          <w:p w:rsidR="00920EBD" w:rsidRPr="00351540" w:rsidRDefault="00920EBD" w:rsidP="00920EBD">
            <w:pPr>
              <w:spacing w:after="0"/>
              <w:ind w:firstLine="0"/>
              <w:jc w:val="left"/>
              <w:rPr>
                <w:rFonts w:ascii="Arial Narrow" w:hAnsi="Arial Narrow"/>
                <w:lang w:val="es-ES" w:eastAsia="es-ES"/>
              </w:rPr>
            </w:pPr>
            <w:r w:rsidRPr="00351540">
              <w:rPr>
                <w:rFonts w:ascii="Arial Narrow" w:hAnsi="Arial Narrow"/>
                <w:lang w:eastAsia="es-ES"/>
              </w:rPr>
              <w:t>Ayuntamiento</w:t>
            </w:r>
          </w:p>
        </w:tc>
        <w:tc>
          <w:tcPr>
            <w:tcW w:w="1711" w:type="dxa"/>
            <w:tcBorders>
              <w:top w:val="single" w:sz="4" w:space="0" w:color="auto"/>
              <w:left w:val="nil"/>
              <w:bottom w:val="single" w:sz="2" w:space="0" w:color="auto"/>
              <w:right w:val="nil"/>
            </w:tcBorders>
            <w:shd w:val="clear" w:color="auto" w:fill="auto"/>
            <w:vAlign w:val="center"/>
            <w:hideMark/>
          </w:tcPr>
          <w:p w:rsidR="00920EBD" w:rsidRPr="00351540" w:rsidRDefault="008343C5" w:rsidP="00920EBD">
            <w:pPr>
              <w:spacing w:after="0"/>
              <w:ind w:firstLine="0"/>
              <w:jc w:val="right"/>
              <w:rPr>
                <w:rFonts w:ascii="Arial Narrow" w:hAnsi="Arial Narrow"/>
                <w:lang w:val="es-ES" w:eastAsia="es-ES"/>
              </w:rPr>
            </w:pPr>
            <w:r>
              <w:rPr>
                <w:rFonts w:ascii="Arial Narrow" w:hAnsi="Arial Narrow"/>
                <w:lang w:val="es-ES" w:eastAsia="es-ES"/>
              </w:rPr>
              <w:t>1.112.680</w:t>
            </w:r>
          </w:p>
        </w:tc>
        <w:tc>
          <w:tcPr>
            <w:tcW w:w="1711" w:type="dxa"/>
            <w:tcBorders>
              <w:top w:val="single" w:sz="4" w:space="0" w:color="auto"/>
              <w:left w:val="nil"/>
              <w:bottom w:val="single" w:sz="2" w:space="0" w:color="auto"/>
              <w:right w:val="nil"/>
            </w:tcBorders>
            <w:shd w:val="clear" w:color="auto" w:fill="auto"/>
            <w:vAlign w:val="center"/>
            <w:hideMark/>
          </w:tcPr>
          <w:p w:rsidR="00920EBD" w:rsidRPr="00351540" w:rsidRDefault="008343C5" w:rsidP="00920EBD">
            <w:pPr>
              <w:spacing w:after="0"/>
              <w:ind w:firstLine="0"/>
              <w:jc w:val="right"/>
              <w:rPr>
                <w:rFonts w:ascii="Arial Narrow" w:hAnsi="Arial Narrow"/>
                <w:lang w:val="es-ES" w:eastAsia="es-ES"/>
              </w:rPr>
            </w:pPr>
            <w:r>
              <w:rPr>
                <w:rFonts w:ascii="Arial Narrow" w:hAnsi="Arial Narrow"/>
                <w:lang w:val="es-ES" w:eastAsia="es-ES"/>
              </w:rPr>
              <w:t>675.547</w:t>
            </w:r>
          </w:p>
        </w:tc>
        <w:tc>
          <w:tcPr>
            <w:tcW w:w="1711" w:type="dxa"/>
            <w:tcBorders>
              <w:top w:val="single" w:sz="4" w:space="0" w:color="auto"/>
              <w:left w:val="nil"/>
              <w:bottom w:val="single" w:sz="2" w:space="0" w:color="auto"/>
              <w:right w:val="nil"/>
            </w:tcBorders>
            <w:shd w:val="clear" w:color="auto" w:fill="auto"/>
            <w:vAlign w:val="center"/>
            <w:hideMark/>
          </w:tcPr>
          <w:p w:rsidR="00920EBD" w:rsidRPr="00351540" w:rsidRDefault="008343C5" w:rsidP="00920EBD">
            <w:pPr>
              <w:spacing w:after="0"/>
              <w:ind w:firstLine="0"/>
              <w:jc w:val="right"/>
              <w:rPr>
                <w:rFonts w:ascii="Arial Narrow" w:hAnsi="Arial Narrow"/>
                <w:lang w:val="es-ES" w:eastAsia="es-ES"/>
              </w:rPr>
            </w:pPr>
            <w:r>
              <w:rPr>
                <w:rFonts w:ascii="Arial Narrow" w:hAnsi="Arial Narrow"/>
                <w:lang w:val="es-ES" w:eastAsia="es-ES"/>
              </w:rPr>
              <w:t>3</w:t>
            </w:r>
          </w:p>
        </w:tc>
      </w:tr>
      <w:tr w:rsidR="00351540" w:rsidRPr="00351540" w:rsidTr="00E5174C">
        <w:trPr>
          <w:trHeight w:val="254"/>
        </w:trPr>
        <w:tc>
          <w:tcPr>
            <w:tcW w:w="3623" w:type="dxa"/>
            <w:tcBorders>
              <w:top w:val="single" w:sz="2" w:space="0" w:color="auto"/>
              <w:left w:val="nil"/>
              <w:bottom w:val="single" w:sz="8" w:space="0" w:color="auto"/>
              <w:right w:val="nil"/>
            </w:tcBorders>
            <w:shd w:val="clear" w:color="auto" w:fill="auto"/>
            <w:vAlign w:val="center"/>
            <w:hideMark/>
          </w:tcPr>
          <w:p w:rsidR="00920EBD" w:rsidRPr="00351540" w:rsidRDefault="008343C5" w:rsidP="00407A85">
            <w:pPr>
              <w:spacing w:after="0"/>
              <w:ind w:firstLine="0"/>
              <w:jc w:val="left"/>
              <w:rPr>
                <w:rFonts w:ascii="Arial Narrow" w:hAnsi="Arial Narrow"/>
                <w:lang w:val="es-ES" w:eastAsia="es-ES"/>
              </w:rPr>
            </w:pPr>
            <w:r w:rsidRPr="008343C5">
              <w:rPr>
                <w:rFonts w:ascii="Arial Narrow" w:hAnsi="Arial Narrow"/>
                <w:lang w:eastAsia="es-ES"/>
              </w:rPr>
              <w:t xml:space="preserve">Servicio </w:t>
            </w:r>
            <w:r w:rsidR="00407A85">
              <w:rPr>
                <w:rFonts w:ascii="Arial Narrow" w:hAnsi="Arial Narrow"/>
                <w:lang w:eastAsia="es-ES"/>
              </w:rPr>
              <w:t>E</w:t>
            </w:r>
            <w:r w:rsidRPr="008343C5">
              <w:rPr>
                <w:rFonts w:ascii="Arial Narrow" w:hAnsi="Arial Narrow"/>
                <w:lang w:eastAsia="es-ES"/>
              </w:rPr>
              <w:t xml:space="preserve">conómico </w:t>
            </w:r>
            <w:r w:rsidR="00407A85">
              <w:rPr>
                <w:rFonts w:ascii="Arial Narrow" w:hAnsi="Arial Narrow"/>
                <w:lang w:eastAsia="es-ES"/>
              </w:rPr>
              <w:t>M</w:t>
            </w:r>
            <w:r w:rsidRPr="008343C5">
              <w:rPr>
                <w:rFonts w:ascii="Arial Narrow" w:hAnsi="Arial Narrow"/>
                <w:lang w:eastAsia="es-ES"/>
              </w:rPr>
              <w:t>unicipalizado</w:t>
            </w:r>
          </w:p>
        </w:tc>
        <w:tc>
          <w:tcPr>
            <w:tcW w:w="1711" w:type="dxa"/>
            <w:tcBorders>
              <w:top w:val="single" w:sz="2" w:space="0" w:color="auto"/>
              <w:left w:val="nil"/>
              <w:bottom w:val="single" w:sz="8" w:space="0" w:color="auto"/>
              <w:right w:val="nil"/>
            </w:tcBorders>
            <w:shd w:val="clear" w:color="auto" w:fill="auto"/>
            <w:vAlign w:val="center"/>
            <w:hideMark/>
          </w:tcPr>
          <w:p w:rsidR="00920EBD" w:rsidRPr="00351540" w:rsidRDefault="008343C5" w:rsidP="00920EBD">
            <w:pPr>
              <w:spacing w:after="0"/>
              <w:ind w:firstLine="0"/>
              <w:jc w:val="right"/>
              <w:rPr>
                <w:rFonts w:ascii="Arial Narrow" w:hAnsi="Arial Narrow"/>
                <w:lang w:val="es-ES" w:eastAsia="es-ES"/>
              </w:rPr>
            </w:pPr>
            <w:r>
              <w:rPr>
                <w:rFonts w:ascii="Arial Narrow" w:hAnsi="Arial Narrow"/>
                <w:lang w:val="es-ES" w:eastAsia="es-ES"/>
              </w:rPr>
              <w:t>625.121</w:t>
            </w:r>
          </w:p>
        </w:tc>
        <w:tc>
          <w:tcPr>
            <w:tcW w:w="1711" w:type="dxa"/>
            <w:tcBorders>
              <w:top w:val="single" w:sz="2" w:space="0" w:color="auto"/>
              <w:left w:val="nil"/>
              <w:bottom w:val="single" w:sz="8" w:space="0" w:color="auto"/>
              <w:right w:val="nil"/>
            </w:tcBorders>
            <w:shd w:val="clear" w:color="auto" w:fill="auto"/>
            <w:vAlign w:val="center"/>
            <w:hideMark/>
          </w:tcPr>
          <w:p w:rsidR="00920EBD" w:rsidRPr="00351540" w:rsidRDefault="008343C5" w:rsidP="00920EBD">
            <w:pPr>
              <w:spacing w:after="0"/>
              <w:ind w:firstLine="0"/>
              <w:jc w:val="right"/>
              <w:rPr>
                <w:rFonts w:ascii="Arial Narrow" w:hAnsi="Arial Narrow"/>
                <w:lang w:val="es-ES" w:eastAsia="es-ES"/>
              </w:rPr>
            </w:pPr>
            <w:r>
              <w:rPr>
                <w:rFonts w:ascii="Arial Narrow" w:hAnsi="Arial Narrow"/>
                <w:lang w:val="es-ES" w:eastAsia="es-ES"/>
              </w:rPr>
              <w:t>565.712</w:t>
            </w:r>
          </w:p>
        </w:tc>
        <w:tc>
          <w:tcPr>
            <w:tcW w:w="1711" w:type="dxa"/>
            <w:tcBorders>
              <w:top w:val="single" w:sz="2" w:space="0" w:color="auto"/>
              <w:left w:val="nil"/>
              <w:bottom w:val="single" w:sz="8" w:space="0" w:color="auto"/>
              <w:right w:val="nil"/>
            </w:tcBorders>
            <w:shd w:val="clear" w:color="auto" w:fill="auto"/>
            <w:vAlign w:val="center"/>
            <w:hideMark/>
          </w:tcPr>
          <w:p w:rsidR="00920EBD" w:rsidRPr="00351540" w:rsidRDefault="008343C5" w:rsidP="00920EBD">
            <w:pPr>
              <w:spacing w:after="0"/>
              <w:ind w:firstLine="0"/>
              <w:jc w:val="right"/>
              <w:rPr>
                <w:rFonts w:ascii="Arial Narrow" w:hAnsi="Arial Narrow"/>
                <w:lang w:val="es-ES" w:eastAsia="es-ES"/>
              </w:rPr>
            </w:pPr>
            <w:r>
              <w:rPr>
                <w:rFonts w:ascii="Arial Narrow" w:hAnsi="Arial Narrow"/>
                <w:lang w:val="es-ES" w:eastAsia="es-ES"/>
              </w:rPr>
              <w:t>1</w:t>
            </w:r>
          </w:p>
        </w:tc>
      </w:tr>
      <w:tr w:rsidR="00351540" w:rsidRPr="00351540" w:rsidTr="007B66D7">
        <w:trPr>
          <w:trHeight w:val="284"/>
        </w:trPr>
        <w:tc>
          <w:tcPr>
            <w:tcW w:w="3623" w:type="dxa"/>
            <w:tcBorders>
              <w:top w:val="single" w:sz="8" w:space="0" w:color="auto"/>
              <w:left w:val="nil"/>
              <w:bottom w:val="single" w:sz="4" w:space="0" w:color="auto"/>
              <w:right w:val="nil"/>
            </w:tcBorders>
            <w:shd w:val="clear" w:color="000000" w:fill="FABF8F"/>
            <w:vAlign w:val="center"/>
            <w:hideMark/>
          </w:tcPr>
          <w:p w:rsidR="00920EBD" w:rsidRPr="00351540" w:rsidRDefault="00920EBD" w:rsidP="008343C5">
            <w:pPr>
              <w:spacing w:after="0"/>
              <w:ind w:firstLine="0"/>
              <w:jc w:val="left"/>
              <w:rPr>
                <w:rFonts w:ascii="Arial" w:hAnsi="Arial" w:cs="Arial"/>
                <w:sz w:val="18"/>
                <w:szCs w:val="18"/>
                <w:lang w:val="es-ES" w:eastAsia="es-ES"/>
              </w:rPr>
            </w:pPr>
            <w:r w:rsidRPr="00351540">
              <w:rPr>
                <w:rFonts w:ascii="Arial" w:hAnsi="Arial" w:cs="Arial"/>
                <w:sz w:val="18"/>
                <w:szCs w:val="18"/>
                <w:lang w:eastAsia="es-ES"/>
              </w:rPr>
              <w:t xml:space="preserve">Total </w:t>
            </w:r>
          </w:p>
        </w:tc>
        <w:tc>
          <w:tcPr>
            <w:tcW w:w="1711" w:type="dxa"/>
            <w:tcBorders>
              <w:top w:val="single" w:sz="8" w:space="0" w:color="auto"/>
              <w:left w:val="nil"/>
              <w:bottom w:val="single" w:sz="4" w:space="0" w:color="auto"/>
              <w:right w:val="nil"/>
            </w:tcBorders>
            <w:shd w:val="clear" w:color="000000" w:fill="FABF8F"/>
            <w:vAlign w:val="center"/>
            <w:hideMark/>
          </w:tcPr>
          <w:p w:rsidR="00920EBD" w:rsidRPr="00351540" w:rsidRDefault="008343C5" w:rsidP="00920EBD">
            <w:pPr>
              <w:spacing w:after="0"/>
              <w:ind w:firstLine="0"/>
              <w:jc w:val="right"/>
              <w:rPr>
                <w:rFonts w:ascii="Arial Narrow" w:hAnsi="Arial Narrow"/>
                <w:lang w:val="es-ES" w:eastAsia="es-ES"/>
              </w:rPr>
            </w:pPr>
            <w:r>
              <w:rPr>
                <w:rFonts w:ascii="Arial Narrow" w:hAnsi="Arial Narrow"/>
                <w:lang w:val="es-ES" w:eastAsia="es-ES"/>
              </w:rPr>
              <w:t>1.737.801</w:t>
            </w:r>
          </w:p>
        </w:tc>
        <w:tc>
          <w:tcPr>
            <w:tcW w:w="1711" w:type="dxa"/>
            <w:tcBorders>
              <w:top w:val="single" w:sz="8" w:space="0" w:color="auto"/>
              <w:left w:val="nil"/>
              <w:bottom w:val="single" w:sz="4" w:space="0" w:color="auto"/>
              <w:right w:val="nil"/>
            </w:tcBorders>
            <w:shd w:val="clear" w:color="000000" w:fill="FABF8F"/>
            <w:vAlign w:val="center"/>
            <w:hideMark/>
          </w:tcPr>
          <w:p w:rsidR="00920EBD" w:rsidRPr="00351540" w:rsidRDefault="008343C5" w:rsidP="00920EBD">
            <w:pPr>
              <w:spacing w:after="0"/>
              <w:ind w:firstLine="0"/>
              <w:jc w:val="right"/>
              <w:rPr>
                <w:rFonts w:ascii="Arial Narrow" w:hAnsi="Arial Narrow"/>
                <w:lang w:val="es-ES" w:eastAsia="es-ES"/>
              </w:rPr>
            </w:pPr>
            <w:r>
              <w:rPr>
                <w:rFonts w:ascii="Arial Narrow" w:hAnsi="Arial Narrow"/>
                <w:lang w:val="es-ES" w:eastAsia="es-ES"/>
              </w:rPr>
              <w:t>1.241.259</w:t>
            </w:r>
          </w:p>
        </w:tc>
        <w:tc>
          <w:tcPr>
            <w:tcW w:w="1711" w:type="dxa"/>
            <w:tcBorders>
              <w:top w:val="single" w:sz="8" w:space="0" w:color="auto"/>
              <w:left w:val="nil"/>
              <w:bottom w:val="single" w:sz="4" w:space="0" w:color="auto"/>
              <w:right w:val="nil"/>
            </w:tcBorders>
            <w:shd w:val="clear" w:color="000000" w:fill="FABF8F"/>
            <w:vAlign w:val="center"/>
            <w:hideMark/>
          </w:tcPr>
          <w:p w:rsidR="00920EBD" w:rsidRPr="00351540" w:rsidRDefault="008343C5" w:rsidP="00920EBD">
            <w:pPr>
              <w:spacing w:after="0"/>
              <w:ind w:firstLine="0"/>
              <w:jc w:val="right"/>
              <w:rPr>
                <w:rFonts w:ascii="Arial Narrow" w:hAnsi="Arial Narrow"/>
                <w:lang w:val="es-ES" w:eastAsia="es-ES"/>
              </w:rPr>
            </w:pPr>
            <w:r>
              <w:rPr>
                <w:rFonts w:ascii="Arial Narrow" w:hAnsi="Arial Narrow"/>
                <w:lang w:val="es-ES" w:eastAsia="es-ES"/>
              </w:rPr>
              <w:t>4</w:t>
            </w:r>
          </w:p>
        </w:tc>
      </w:tr>
    </w:tbl>
    <w:p w:rsidR="00920EBD" w:rsidRPr="00351540" w:rsidRDefault="00920EBD" w:rsidP="00E30A9C">
      <w:pPr>
        <w:pStyle w:val="texto"/>
        <w:numPr>
          <w:ilvl w:val="0"/>
          <w:numId w:val="28"/>
        </w:numPr>
        <w:tabs>
          <w:tab w:val="clear" w:pos="2835"/>
          <w:tab w:val="clear" w:pos="3969"/>
          <w:tab w:val="clear" w:pos="5103"/>
          <w:tab w:val="clear" w:pos="6237"/>
          <w:tab w:val="clear" w:pos="7371"/>
        </w:tabs>
        <w:spacing w:before="360" w:after="120"/>
        <w:ind w:left="709" w:hanging="357"/>
        <w:rPr>
          <w:szCs w:val="26"/>
        </w:rPr>
      </w:pPr>
      <w:r w:rsidRPr="00351540">
        <w:rPr>
          <w:szCs w:val="26"/>
        </w:rPr>
        <w:t>Sector Público Empresarial</w:t>
      </w:r>
      <w:r w:rsidR="0063307B">
        <w:rPr>
          <w:szCs w:val="26"/>
        </w:rPr>
        <w:t>.</w:t>
      </w:r>
    </w:p>
    <w:tbl>
      <w:tblPr>
        <w:tblW w:w="8810" w:type="dxa"/>
        <w:tblInd w:w="70" w:type="dxa"/>
        <w:tblBorders>
          <w:bottom w:val="single" w:sz="4" w:space="0" w:color="auto"/>
          <w:insideH w:val="single" w:sz="4" w:space="0" w:color="auto"/>
        </w:tblBorders>
        <w:tblCellMar>
          <w:left w:w="70" w:type="dxa"/>
          <w:right w:w="70" w:type="dxa"/>
        </w:tblCellMar>
        <w:tblLook w:val="04A0" w:firstRow="1" w:lastRow="0" w:firstColumn="1" w:lastColumn="0" w:noHBand="0" w:noVBand="1"/>
      </w:tblPr>
      <w:tblGrid>
        <w:gridCol w:w="3050"/>
        <w:gridCol w:w="1440"/>
        <w:gridCol w:w="1440"/>
        <w:gridCol w:w="1440"/>
        <w:gridCol w:w="1440"/>
      </w:tblGrid>
      <w:tr w:rsidR="00351540" w:rsidRPr="00351540" w:rsidTr="00A037C1">
        <w:trPr>
          <w:trHeight w:val="272"/>
        </w:trPr>
        <w:tc>
          <w:tcPr>
            <w:tcW w:w="3050" w:type="dxa"/>
            <w:vMerge w:val="restart"/>
            <w:tcBorders>
              <w:top w:val="single" w:sz="4" w:space="0" w:color="auto"/>
            </w:tcBorders>
            <w:shd w:val="clear" w:color="000000" w:fill="FABF8F"/>
            <w:vAlign w:val="center"/>
            <w:hideMark/>
          </w:tcPr>
          <w:p w:rsidR="00BE7459" w:rsidRPr="00351540" w:rsidRDefault="00BE7459" w:rsidP="00BE7459">
            <w:pPr>
              <w:spacing w:after="0"/>
              <w:ind w:firstLine="0"/>
              <w:jc w:val="left"/>
              <w:rPr>
                <w:rFonts w:ascii="Arial" w:hAnsi="Arial" w:cs="Arial"/>
                <w:sz w:val="18"/>
                <w:szCs w:val="18"/>
                <w:lang w:val="es-ES" w:eastAsia="es-ES"/>
              </w:rPr>
            </w:pPr>
            <w:r w:rsidRPr="00351540">
              <w:rPr>
                <w:rFonts w:ascii="Arial" w:hAnsi="Arial" w:cs="Arial"/>
                <w:sz w:val="18"/>
                <w:szCs w:val="18"/>
                <w:lang w:eastAsia="es-ES"/>
              </w:rPr>
              <w:t>Entidad</w:t>
            </w:r>
          </w:p>
        </w:tc>
        <w:tc>
          <w:tcPr>
            <w:tcW w:w="1440" w:type="dxa"/>
            <w:vMerge w:val="restart"/>
            <w:tcBorders>
              <w:top w:val="single" w:sz="4" w:space="0" w:color="auto"/>
            </w:tcBorders>
            <w:shd w:val="clear" w:color="000000" w:fill="FABF8F"/>
            <w:vAlign w:val="center"/>
            <w:hideMark/>
          </w:tcPr>
          <w:p w:rsidR="00BE7459" w:rsidRPr="00351540" w:rsidRDefault="00BE7459" w:rsidP="00BE7459">
            <w:pPr>
              <w:spacing w:after="0"/>
              <w:ind w:firstLine="0"/>
              <w:jc w:val="center"/>
              <w:rPr>
                <w:rFonts w:ascii="Arial" w:hAnsi="Arial" w:cs="Arial"/>
                <w:sz w:val="18"/>
                <w:szCs w:val="18"/>
                <w:lang w:val="es-ES" w:eastAsia="es-ES"/>
              </w:rPr>
            </w:pPr>
            <w:r w:rsidRPr="00351540">
              <w:rPr>
                <w:rFonts w:ascii="Arial" w:hAnsi="Arial" w:cs="Arial"/>
                <w:sz w:val="18"/>
                <w:szCs w:val="18"/>
                <w:lang w:eastAsia="es-ES"/>
              </w:rPr>
              <w:t>Ingresos</w:t>
            </w:r>
          </w:p>
        </w:tc>
        <w:tc>
          <w:tcPr>
            <w:tcW w:w="1440" w:type="dxa"/>
            <w:vMerge w:val="restart"/>
            <w:tcBorders>
              <w:top w:val="single" w:sz="4" w:space="0" w:color="auto"/>
            </w:tcBorders>
            <w:shd w:val="clear" w:color="000000" w:fill="FABF8F"/>
            <w:vAlign w:val="center"/>
            <w:hideMark/>
          </w:tcPr>
          <w:p w:rsidR="00BE7459" w:rsidRPr="00351540" w:rsidRDefault="00BE7459" w:rsidP="00BE7459">
            <w:pPr>
              <w:spacing w:after="0"/>
              <w:ind w:firstLine="0"/>
              <w:jc w:val="center"/>
              <w:rPr>
                <w:rFonts w:ascii="Arial" w:hAnsi="Arial" w:cs="Arial"/>
                <w:sz w:val="18"/>
                <w:szCs w:val="18"/>
                <w:lang w:val="es-ES" w:eastAsia="es-ES"/>
              </w:rPr>
            </w:pPr>
            <w:r w:rsidRPr="00351540">
              <w:rPr>
                <w:rFonts w:ascii="Arial" w:hAnsi="Arial" w:cs="Arial"/>
                <w:sz w:val="18"/>
                <w:szCs w:val="18"/>
                <w:lang w:eastAsia="es-ES"/>
              </w:rPr>
              <w:t>Gastos</w:t>
            </w:r>
          </w:p>
        </w:tc>
        <w:tc>
          <w:tcPr>
            <w:tcW w:w="1440" w:type="dxa"/>
            <w:vMerge w:val="restart"/>
            <w:tcBorders>
              <w:top w:val="single" w:sz="4" w:space="0" w:color="auto"/>
            </w:tcBorders>
            <w:shd w:val="clear" w:color="000000" w:fill="FABF8F"/>
            <w:vAlign w:val="center"/>
            <w:hideMark/>
          </w:tcPr>
          <w:p w:rsidR="00BE7459" w:rsidRPr="00351540" w:rsidRDefault="00BE7459" w:rsidP="00BE7459">
            <w:pPr>
              <w:spacing w:after="0"/>
              <w:ind w:firstLine="0"/>
              <w:jc w:val="center"/>
              <w:rPr>
                <w:rFonts w:ascii="Arial" w:hAnsi="Arial" w:cs="Arial"/>
                <w:sz w:val="18"/>
                <w:szCs w:val="18"/>
                <w:lang w:val="es-ES" w:eastAsia="es-ES"/>
              </w:rPr>
            </w:pPr>
            <w:r w:rsidRPr="00351540">
              <w:rPr>
                <w:rFonts w:ascii="Arial" w:hAnsi="Arial" w:cs="Arial"/>
                <w:sz w:val="18"/>
                <w:szCs w:val="18"/>
                <w:lang w:val="es-ES" w:eastAsia="es-ES"/>
              </w:rPr>
              <w:t>Resultado</w:t>
            </w:r>
          </w:p>
        </w:tc>
        <w:tc>
          <w:tcPr>
            <w:tcW w:w="1440" w:type="dxa"/>
            <w:tcBorders>
              <w:top w:val="single" w:sz="4" w:space="0" w:color="auto"/>
              <w:bottom w:val="nil"/>
            </w:tcBorders>
            <w:shd w:val="clear" w:color="000000" w:fill="FABF8F"/>
            <w:vAlign w:val="center"/>
            <w:hideMark/>
          </w:tcPr>
          <w:p w:rsidR="00BE7459" w:rsidRPr="00351540" w:rsidRDefault="00BE7459" w:rsidP="00BE7459">
            <w:pPr>
              <w:spacing w:after="0"/>
              <w:ind w:firstLine="0"/>
              <w:jc w:val="right"/>
              <w:rPr>
                <w:rFonts w:ascii="Arial" w:hAnsi="Arial" w:cs="Arial"/>
                <w:sz w:val="18"/>
                <w:szCs w:val="18"/>
                <w:lang w:val="es-ES" w:eastAsia="es-ES"/>
              </w:rPr>
            </w:pPr>
            <w:r w:rsidRPr="00351540">
              <w:rPr>
                <w:rFonts w:ascii="Arial" w:hAnsi="Arial" w:cs="Arial"/>
                <w:sz w:val="18"/>
                <w:szCs w:val="18"/>
                <w:lang w:eastAsia="es-ES"/>
              </w:rPr>
              <w:t xml:space="preserve">Personal a </w:t>
            </w:r>
          </w:p>
        </w:tc>
      </w:tr>
      <w:tr w:rsidR="00351540" w:rsidRPr="00351540" w:rsidTr="00A037C1">
        <w:trPr>
          <w:trHeight w:val="286"/>
        </w:trPr>
        <w:tc>
          <w:tcPr>
            <w:tcW w:w="3050" w:type="dxa"/>
            <w:vMerge/>
            <w:vAlign w:val="center"/>
            <w:hideMark/>
          </w:tcPr>
          <w:p w:rsidR="00BE7459" w:rsidRPr="00351540" w:rsidRDefault="00BE7459" w:rsidP="00BE7459">
            <w:pPr>
              <w:spacing w:after="0"/>
              <w:ind w:firstLine="0"/>
              <w:jc w:val="left"/>
              <w:rPr>
                <w:rFonts w:ascii="Arial" w:hAnsi="Arial" w:cs="Arial"/>
                <w:sz w:val="18"/>
                <w:szCs w:val="18"/>
                <w:lang w:val="es-ES" w:eastAsia="es-ES"/>
              </w:rPr>
            </w:pPr>
          </w:p>
        </w:tc>
        <w:tc>
          <w:tcPr>
            <w:tcW w:w="1440" w:type="dxa"/>
            <w:vMerge/>
            <w:vAlign w:val="center"/>
            <w:hideMark/>
          </w:tcPr>
          <w:p w:rsidR="00BE7459" w:rsidRPr="00351540" w:rsidRDefault="00BE7459" w:rsidP="00BE7459">
            <w:pPr>
              <w:spacing w:after="0"/>
              <w:ind w:firstLine="0"/>
              <w:jc w:val="left"/>
              <w:rPr>
                <w:rFonts w:ascii="Arial" w:hAnsi="Arial" w:cs="Arial"/>
                <w:sz w:val="18"/>
                <w:szCs w:val="18"/>
                <w:lang w:val="es-ES" w:eastAsia="es-ES"/>
              </w:rPr>
            </w:pPr>
          </w:p>
        </w:tc>
        <w:tc>
          <w:tcPr>
            <w:tcW w:w="1440" w:type="dxa"/>
            <w:vMerge/>
            <w:vAlign w:val="center"/>
            <w:hideMark/>
          </w:tcPr>
          <w:p w:rsidR="00BE7459" w:rsidRPr="00351540" w:rsidRDefault="00BE7459" w:rsidP="00BE7459">
            <w:pPr>
              <w:spacing w:after="0"/>
              <w:ind w:firstLine="0"/>
              <w:jc w:val="left"/>
              <w:rPr>
                <w:rFonts w:ascii="Arial" w:hAnsi="Arial" w:cs="Arial"/>
                <w:sz w:val="18"/>
                <w:szCs w:val="18"/>
                <w:lang w:val="es-ES" w:eastAsia="es-ES"/>
              </w:rPr>
            </w:pPr>
          </w:p>
        </w:tc>
        <w:tc>
          <w:tcPr>
            <w:tcW w:w="1440" w:type="dxa"/>
            <w:vMerge/>
            <w:vAlign w:val="center"/>
            <w:hideMark/>
          </w:tcPr>
          <w:p w:rsidR="00BE7459" w:rsidRPr="00351540" w:rsidRDefault="00BE7459" w:rsidP="00BE7459">
            <w:pPr>
              <w:spacing w:after="0"/>
              <w:ind w:firstLine="0"/>
              <w:jc w:val="left"/>
              <w:rPr>
                <w:rFonts w:ascii="Arial" w:hAnsi="Arial" w:cs="Arial"/>
                <w:sz w:val="18"/>
                <w:szCs w:val="18"/>
                <w:lang w:val="es-ES" w:eastAsia="es-ES"/>
              </w:rPr>
            </w:pPr>
          </w:p>
        </w:tc>
        <w:tc>
          <w:tcPr>
            <w:tcW w:w="1440" w:type="dxa"/>
            <w:tcBorders>
              <w:top w:val="nil"/>
            </w:tcBorders>
            <w:shd w:val="clear" w:color="000000" w:fill="FABF8F"/>
            <w:vAlign w:val="center"/>
            <w:hideMark/>
          </w:tcPr>
          <w:p w:rsidR="00BE7459" w:rsidRPr="00351540" w:rsidRDefault="00BE7459" w:rsidP="00BE7459">
            <w:pPr>
              <w:spacing w:after="0"/>
              <w:ind w:firstLine="0"/>
              <w:jc w:val="right"/>
              <w:rPr>
                <w:rFonts w:ascii="Arial" w:hAnsi="Arial" w:cs="Arial"/>
                <w:sz w:val="18"/>
                <w:szCs w:val="18"/>
                <w:lang w:val="es-ES" w:eastAsia="es-ES"/>
              </w:rPr>
            </w:pPr>
            <w:r w:rsidRPr="00351540">
              <w:rPr>
                <w:rFonts w:ascii="Arial" w:hAnsi="Arial" w:cs="Arial"/>
                <w:sz w:val="18"/>
                <w:szCs w:val="18"/>
                <w:lang w:eastAsia="es-ES"/>
              </w:rPr>
              <w:t>31/12/2015</w:t>
            </w:r>
          </w:p>
        </w:tc>
      </w:tr>
      <w:tr w:rsidR="00BE7459" w:rsidRPr="00351540" w:rsidTr="007B66D7">
        <w:trPr>
          <w:trHeight w:val="286"/>
        </w:trPr>
        <w:tc>
          <w:tcPr>
            <w:tcW w:w="3050" w:type="dxa"/>
            <w:shd w:val="clear" w:color="auto" w:fill="auto"/>
            <w:vAlign w:val="center"/>
            <w:hideMark/>
          </w:tcPr>
          <w:p w:rsidR="00BE7459" w:rsidRPr="008E7DB4" w:rsidRDefault="008E7DB4" w:rsidP="003103A9">
            <w:pPr>
              <w:pStyle w:val="texto"/>
              <w:tabs>
                <w:tab w:val="clear" w:pos="2835"/>
                <w:tab w:val="clear" w:pos="3969"/>
                <w:tab w:val="clear" w:pos="5103"/>
                <w:tab w:val="clear" w:pos="6237"/>
                <w:tab w:val="clear" w:pos="7371"/>
              </w:tabs>
              <w:spacing w:after="0"/>
              <w:ind w:firstLine="0"/>
              <w:rPr>
                <w:rFonts w:ascii="Arial Narrow" w:hAnsi="Arial Narrow"/>
                <w:lang w:eastAsia="es-ES"/>
              </w:rPr>
            </w:pPr>
            <w:r>
              <w:rPr>
                <w:rFonts w:ascii="Arial Narrow" w:hAnsi="Arial Narrow"/>
                <w:spacing w:val="0"/>
                <w:sz w:val="20"/>
                <w:szCs w:val="20"/>
                <w:lang w:eastAsia="es-ES"/>
              </w:rPr>
              <w:t xml:space="preserve">Distribuidora </w:t>
            </w:r>
            <w:r w:rsidRPr="008E7DB4">
              <w:rPr>
                <w:rFonts w:ascii="Arial Narrow" w:hAnsi="Arial Narrow"/>
                <w:spacing w:val="0"/>
                <w:sz w:val="20"/>
                <w:szCs w:val="20"/>
                <w:lang w:eastAsia="es-ES"/>
              </w:rPr>
              <w:t>E</w:t>
            </w:r>
            <w:r>
              <w:rPr>
                <w:rFonts w:ascii="Arial Narrow" w:hAnsi="Arial Narrow"/>
                <w:spacing w:val="0"/>
                <w:sz w:val="20"/>
                <w:szCs w:val="20"/>
                <w:lang w:eastAsia="es-ES"/>
              </w:rPr>
              <w:t>léctrica</w:t>
            </w:r>
            <w:r w:rsidRPr="008E7DB4">
              <w:rPr>
                <w:rFonts w:ascii="Arial Narrow" w:hAnsi="Arial Narrow"/>
                <w:spacing w:val="0"/>
                <w:sz w:val="20"/>
                <w:szCs w:val="20"/>
                <w:lang w:eastAsia="es-ES"/>
              </w:rPr>
              <w:t xml:space="preserve"> </w:t>
            </w:r>
            <w:proofErr w:type="spellStart"/>
            <w:r w:rsidRPr="008E7DB4">
              <w:rPr>
                <w:rFonts w:ascii="Arial Narrow" w:hAnsi="Arial Narrow"/>
                <w:spacing w:val="0"/>
                <w:sz w:val="20"/>
                <w:szCs w:val="20"/>
                <w:lang w:eastAsia="es-ES"/>
              </w:rPr>
              <w:t>I</w:t>
            </w:r>
            <w:r>
              <w:rPr>
                <w:rFonts w:ascii="Arial Narrow" w:hAnsi="Arial Narrow"/>
                <w:spacing w:val="0"/>
                <w:sz w:val="20"/>
                <w:szCs w:val="20"/>
                <w:lang w:eastAsia="es-ES"/>
              </w:rPr>
              <w:t>saba</w:t>
            </w:r>
            <w:proofErr w:type="spellEnd"/>
            <w:r w:rsidRPr="008E7DB4">
              <w:rPr>
                <w:rFonts w:ascii="Arial Narrow" w:hAnsi="Arial Narrow"/>
                <w:spacing w:val="0"/>
                <w:sz w:val="20"/>
                <w:szCs w:val="20"/>
                <w:lang w:eastAsia="es-ES"/>
              </w:rPr>
              <w:t xml:space="preserve">, S.L.U. </w:t>
            </w:r>
          </w:p>
        </w:tc>
        <w:tc>
          <w:tcPr>
            <w:tcW w:w="1440" w:type="dxa"/>
            <w:shd w:val="clear" w:color="auto" w:fill="auto"/>
            <w:vAlign w:val="center"/>
            <w:hideMark/>
          </w:tcPr>
          <w:p w:rsidR="00BE7459" w:rsidRPr="00351540" w:rsidRDefault="008E7DB4" w:rsidP="007B66D7">
            <w:pPr>
              <w:spacing w:after="0"/>
              <w:ind w:firstLine="0"/>
              <w:jc w:val="center"/>
              <w:rPr>
                <w:rFonts w:ascii="Arial Narrow" w:hAnsi="Arial Narrow"/>
                <w:lang w:val="es-ES" w:eastAsia="es-ES"/>
              </w:rPr>
            </w:pPr>
            <w:r>
              <w:rPr>
                <w:rFonts w:ascii="Arial Narrow" w:hAnsi="Arial Narrow"/>
                <w:lang w:val="es-ES" w:eastAsia="es-ES"/>
              </w:rPr>
              <w:t>95.255</w:t>
            </w:r>
          </w:p>
        </w:tc>
        <w:tc>
          <w:tcPr>
            <w:tcW w:w="1440" w:type="dxa"/>
            <w:shd w:val="clear" w:color="auto" w:fill="auto"/>
            <w:vAlign w:val="center"/>
            <w:hideMark/>
          </w:tcPr>
          <w:p w:rsidR="00BE7459" w:rsidRPr="00351540" w:rsidRDefault="008E7DB4" w:rsidP="007B66D7">
            <w:pPr>
              <w:spacing w:after="0"/>
              <w:ind w:firstLine="0"/>
              <w:jc w:val="center"/>
              <w:rPr>
                <w:rFonts w:ascii="Arial Narrow" w:hAnsi="Arial Narrow"/>
                <w:lang w:val="es-ES" w:eastAsia="es-ES"/>
              </w:rPr>
            </w:pPr>
            <w:r>
              <w:rPr>
                <w:rFonts w:ascii="Arial Narrow" w:hAnsi="Arial Narrow"/>
                <w:lang w:val="es-ES" w:eastAsia="es-ES"/>
              </w:rPr>
              <w:t>114.393</w:t>
            </w:r>
          </w:p>
        </w:tc>
        <w:tc>
          <w:tcPr>
            <w:tcW w:w="1440" w:type="dxa"/>
            <w:shd w:val="clear" w:color="auto" w:fill="auto"/>
            <w:vAlign w:val="center"/>
            <w:hideMark/>
          </w:tcPr>
          <w:p w:rsidR="00BE7459" w:rsidRPr="00351540" w:rsidRDefault="00BE7459" w:rsidP="007B66D7">
            <w:pPr>
              <w:spacing w:after="0"/>
              <w:ind w:firstLine="0"/>
              <w:jc w:val="center"/>
              <w:rPr>
                <w:rFonts w:ascii="Arial Narrow" w:hAnsi="Arial Narrow"/>
                <w:lang w:val="es-ES" w:eastAsia="es-ES"/>
              </w:rPr>
            </w:pPr>
            <w:r w:rsidRPr="00351540">
              <w:rPr>
                <w:rFonts w:ascii="Arial Narrow" w:hAnsi="Arial Narrow"/>
                <w:lang w:val="es-ES" w:eastAsia="es-ES"/>
              </w:rPr>
              <w:t>-</w:t>
            </w:r>
            <w:r w:rsidR="008E7DB4">
              <w:rPr>
                <w:rFonts w:ascii="Arial Narrow" w:hAnsi="Arial Narrow"/>
                <w:lang w:val="es-ES" w:eastAsia="es-ES"/>
              </w:rPr>
              <w:t>19.137</w:t>
            </w:r>
          </w:p>
        </w:tc>
        <w:tc>
          <w:tcPr>
            <w:tcW w:w="1440" w:type="dxa"/>
            <w:shd w:val="clear" w:color="auto" w:fill="auto"/>
            <w:vAlign w:val="center"/>
            <w:hideMark/>
          </w:tcPr>
          <w:p w:rsidR="00BE7459" w:rsidRPr="00351540" w:rsidRDefault="00BE7459" w:rsidP="003103A9">
            <w:pPr>
              <w:spacing w:after="0"/>
              <w:ind w:firstLine="0"/>
              <w:jc w:val="right"/>
              <w:rPr>
                <w:rFonts w:ascii="Arial Narrow" w:hAnsi="Arial Narrow"/>
                <w:lang w:val="es-ES" w:eastAsia="es-ES"/>
              </w:rPr>
            </w:pPr>
            <w:r w:rsidRPr="00351540">
              <w:rPr>
                <w:rFonts w:ascii="Arial Narrow" w:hAnsi="Arial Narrow"/>
                <w:lang w:val="es-ES" w:eastAsia="es-ES"/>
              </w:rPr>
              <w:t>-</w:t>
            </w:r>
          </w:p>
        </w:tc>
      </w:tr>
    </w:tbl>
    <w:p w:rsidR="00BE7459" w:rsidRPr="00351540" w:rsidRDefault="00BE7459" w:rsidP="00BE7459">
      <w:pPr>
        <w:pStyle w:val="texto"/>
        <w:tabs>
          <w:tab w:val="clear" w:pos="2835"/>
          <w:tab w:val="clear" w:pos="3969"/>
          <w:tab w:val="clear" w:pos="5103"/>
          <w:tab w:val="clear" w:pos="6237"/>
          <w:tab w:val="clear" w:pos="7371"/>
        </w:tabs>
        <w:spacing w:after="0"/>
        <w:rPr>
          <w:szCs w:val="26"/>
        </w:rPr>
      </w:pPr>
    </w:p>
    <w:p w:rsidR="00BE7459" w:rsidRPr="00351540" w:rsidRDefault="004F7E06" w:rsidP="008E7DB4">
      <w:pPr>
        <w:pStyle w:val="texto"/>
        <w:tabs>
          <w:tab w:val="clear" w:pos="2835"/>
          <w:tab w:val="clear" w:pos="3969"/>
          <w:tab w:val="clear" w:pos="5103"/>
          <w:tab w:val="clear" w:pos="6237"/>
          <w:tab w:val="clear" w:pos="7371"/>
        </w:tabs>
        <w:rPr>
          <w:szCs w:val="26"/>
        </w:rPr>
      </w:pPr>
      <w:r w:rsidRPr="00351540">
        <w:rPr>
          <w:szCs w:val="26"/>
        </w:rPr>
        <w:t xml:space="preserve">El </w:t>
      </w:r>
      <w:r w:rsidR="00920EBD" w:rsidRPr="00351540">
        <w:rPr>
          <w:szCs w:val="26"/>
        </w:rPr>
        <w:t>A</w:t>
      </w:r>
      <w:r w:rsidRPr="00351540">
        <w:rPr>
          <w:szCs w:val="26"/>
        </w:rPr>
        <w:t>yuntamiento, además, forma parte de</w:t>
      </w:r>
      <w:r w:rsidR="008E7DB4">
        <w:rPr>
          <w:szCs w:val="26"/>
        </w:rPr>
        <w:t xml:space="preserve"> la </w:t>
      </w:r>
      <w:r w:rsidR="00BE7459" w:rsidRPr="00351540">
        <w:rPr>
          <w:szCs w:val="26"/>
        </w:rPr>
        <w:t xml:space="preserve">Mancomunidad de </w:t>
      </w:r>
      <w:r w:rsidR="008E7DB4">
        <w:rPr>
          <w:szCs w:val="26"/>
        </w:rPr>
        <w:t xml:space="preserve">Residuos Urbanos </w:t>
      </w:r>
      <w:proofErr w:type="spellStart"/>
      <w:r w:rsidR="008E7DB4">
        <w:rPr>
          <w:szCs w:val="26"/>
        </w:rPr>
        <w:t>Esca</w:t>
      </w:r>
      <w:proofErr w:type="spellEnd"/>
      <w:r w:rsidR="008E7DB4">
        <w:rPr>
          <w:szCs w:val="26"/>
        </w:rPr>
        <w:t>-Salazar</w:t>
      </w:r>
      <w:r w:rsidR="00EA0A91">
        <w:rPr>
          <w:szCs w:val="26"/>
        </w:rPr>
        <w:t xml:space="preserve"> y tiene agrupado el </w:t>
      </w:r>
      <w:r w:rsidR="00F663C1">
        <w:rPr>
          <w:szCs w:val="26"/>
        </w:rPr>
        <w:t>s</w:t>
      </w:r>
      <w:r w:rsidR="00EA0A91">
        <w:rPr>
          <w:szCs w:val="26"/>
        </w:rPr>
        <w:t>ervicio d</w:t>
      </w:r>
      <w:r w:rsidR="008E7DB4">
        <w:rPr>
          <w:szCs w:val="26"/>
        </w:rPr>
        <w:t>e</w:t>
      </w:r>
      <w:r w:rsidR="00EA0A91">
        <w:rPr>
          <w:szCs w:val="26"/>
        </w:rPr>
        <w:t xml:space="preserve"> </w:t>
      </w:r>
      <w:r w:rsidR="008E7DB4">
        <w:rPr>
          <w:szCs w:val="26"/>
        </w:rPr>
        <w:t>agua en alta con otras l</w:t>
      </w:r>
      <w:r w:rsidR="008E7DB4">
        <w:rPr>
          <w:szCs w:val="26"/>
        </w:rPr>
        <w:t>o</w:t>
      </w:r>
      <w:r w:rsidR="00464CD2">
        <w:rPr>
          <w:szCs w:val="26"/>
        </w:rPr>
        <w:t xml:space="preserve">calidades del Valle del Roncal y junto al ayuntamiento de </w:t>
      </w:r>
      <w:proofErr w:type="spellStart"/>
      <w:r w:rsidR="00464CD2">
        <w:rPr>
          <w:szCs w:val="26"/>
        </w:rPr>
        <w:t>U</w:t>
      </w:r>
      <w:r w:rsidR="00876D50">
        <w:rPr>
          <w:szCs w:val="26"/>
        </w:rPr>
        <w:t>z</w:t>
      </w:r>
      <w:r w:rsidR="00464CD2">
        <w:rPr>
          <w:szCs w:val="26"/>
        </w:rPr>
        <w:t>tarroz</w:t>
      </w:r>
      <w:proofErr w:type="spellEnd"/>
      <w:r w:rsidR="00464CD2">
        <w:rPr>
          <w:szCs w:val="26"/>
        </w:rPr>
        <w:t>, forma parte del Consorcio Valle del Roncal.</w:t>
      </w:r>
    </w:p>
    <w:p w:rsidR="006A4134" w:rsidRPr="006A4134" w:rsidRDefault="006A4134" w:rsidP="006A4134">
      <w:pPr>
        <w:pStyle w:val="texto"/>
        <w:tabs>
          <w:tab w:val="clear" w:pos="2835"/>
          <w:tab w:val="clear" w:pos="3969"/>
          <w:tab w:val="clear" w:pos="5103"/>
          <w:tab w:val="clear" w:pos="6237"/>
          <w:tab w:val="clear" w:pos="7371"/>
        </w:tabs>
        <w:rPr>
          <w:szCs w:val="26"/>
        </w:rPr>
      </w:pPr>
      <w:r w:rsidRPr="006A4134">
        <w:rPr>
          <w:szCs w:val="26"/>
        </w:rPr>
        <w:lastRenderedPageBreak/>
        <w:t>En resumen, los principales servicios públicos que se prestan en el Ayunt</w:t>
      </w:r>
      <w:r w:rsidRPr="006A4134">
        <w:rPr>
          <w:szCs w:val="26"/>
        </w:rPr>
        <w:t>a</w:t>
      </w:r>
      <w:r w:rsidRPr="006A4134">
        <w:rPr>
          <w:szCs w:val="26"/>
        </w:rPr>
        <w:t xml:space="preserve">miento de </w:t>
      </w:r>
      <w:proofErr w:type="spellStart"/>
      <w:r w:rsidRPr="006A4134">
        <w:rPr>
          <w:szCs w:val="26"/>
        </w:rPr>
        <w:t>Isaba</w:t>
      </w:r>
      <w:proofErr w:type="spellEnd"/>
      <w:r w:rsidRPr="006A4134">
        <w:rPr>
          <w:szCs w:val="26"/>
        </w:rPr>
        <w:t xml:space="preserve"> y la forma de prestación de los mismos se indican en el cuadro siguiente:</w:t>
      </w: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4"/>
        <w:gridCol w:w="850"/>
        <w:gridCol w:w="850"/>
        <w:gridCol w:w="850"/>
        <w:gridCol w:w="850"/>
        <w:gridCol w:w="850"/>
        <w:gridCol w:w="815"/>
        <w:gridCol w:w="142"/>
        <w:gridCol w:w="890"/>
      </w:tblGrid>
      <w:tr w:rsidR="006A4134" w:rsidRPr="00877D2C" w:rsidTr="00A037C1">
        <w:trPr>
          <w:trHeight w:val="545"/>
          <w:jc w:val="center"/>
        </w:trPr>
        <w:tc>
          <w:tcPr>
            <w:tcW w:w="3054" w:type="dxa"/>
            <w:tcBorders>
              <w:top w:val="single" w:sz="4" w:space="0" w:color="auto"/>
              <w:left w:val="nil"/>
              <w:bottom w:val="single" w:sz="4" w:space="0" w:color="auto"/>
              <w:right w:val="nil"/>
            </w:tcBorders>
            <w:shd w:val="clear" w:color="auto" w:fill="FABF8F" w:themeFill="accent6" w:themeFillTint="99"/>
            <w:vAlign w:val="center"/>
            <w:hideMark/>
          </w:tcPr>
          <w:p w:rsidR="006A4134" w:rsidRPr="00877D2C" w:rsidRDefault="006A4134" w:rsidP="006A4134">
            <w:pPr>
              <w:spacing w:after="0" w:line="276" w:lineRule="auto"/>
              <w:ind w:firstLine="0"/>
              <w:jc w:val="left"/>
              <w:rPr>
                <w:rFonts w:ascii="Arial" w:hAnsi="Arial" w:cs="Arial"/>
                <w:sz w:val="15"/>
                <w:szCs w:val="15"/>
                <w:lang w:val="es-ES" w:eastAsia="es-ES"/>
              </w:rPr>
            </w:pPr>
            <w:r w:rsidRPr="00877D2C">
              <w:rPr>
                <w:rFonts w:ascii="Arial" w:hAnsi="Arial" w:cs="Arial"/>
                <w:sz w:val="15"/>
                <w:szCs w:val="15"/>
                <w:lang w:val="es-ES" w:eastAsia="es-ES"/>
              </w:rPr>
              <w:t>Servicio</w:t>
            </w:r>
          </w:p>
        </w:tc>
        <w:tc>
          <w:tcPr>
            <w:tcW w:w="850" w:type="dxa"/>
            <w:tcBorders>
              <w:top w:val="single" w:sz="4" w:space="0" w:color="auto"/>
              <w:left w:val="nil"/>
              <w:bottom w:val="single" w:sz="4" w:space="0" w:color="auto"/>
              <w:right w:val="nil"/>
            </w:tcBorders>
            <w:shd w:val="clear" w:color="auto" w:fill="FABF8F" w:themeFill="accent6" w:themeFillTint="99"/>
            <w:vAlign w:val="center"/>
            <w:hideMark/>
          </w:tcPr>
          <w:p w:rsidR="006A4134" w:rsidRPr="00877D2C" w:rsidRDefault="006A4134" w:rsidP="006A4134">
            <w:pPr>
              <w:spacing w:after="0" w:line="276" w:lineRule="auto"/>
              <w:ind w:firstLine="0"/>
              <w:jc w:val="center"/>
              <w:rPr>
                <w:rFonts w:ascii="Arial" w:hAnsi="Arial" w:cs="Arial"/>
                <w:sz w:val="15"/>
                <w:szCs w:val="15"/>
                <w:lang w:val="es-ES" w:eastAsia="es-ES"/>
              </w:rPr>
            </w:pPr>
            <w:r w:rsidRPr="00877D2C">
              <w:rPr>
                <w:rFonts w:ascii="Arial" w:hAnsi="Arial" w:cs="Arial"/>
                <w:sz w:val="15"/>
                <w:szCs w:val="15"/>
                <w:lang w:val="es-ES" w:eastAsia="es-ES"/>
              </w:rPr>
              <w:t>Ayunta-miento</w:t>
            </w:r>
          </w:p>
        </w:tc>
        <w:tc>
          <w:tcPr>
            <w:tcW w:w="850" w:type="dxa"/>
            <w:tcBorders>
              <w:top w:val="single" w:sz="4" w:space="0" w:color="auto"/>
              <w:left w:val="nil"/>
              <w:bottom w:val="single" w:sz="4" w:space="0" w:color="auto"/>
              <w:right w:val="nil"/>
            </w:tcBorders>
            <w:shd w:val="clear" w:color="auto" w:fill="FABF8F" w:themeFill="accent6" w:themeFillTint="99"/>
            <w:vAlign w:val="center"/>
            <w:hideMark/>
          </w:tcPr>
          <w:p w:rsidR="006A4134" w:rsidRPr="00877D2C" w:rsidRDefault="006F23E4" w:rsidP="006F23E4">
            <w:pPr>
              <w:spacing w:after="0" w:line="276" w:lineRule="auto"/>
              <w:ind w:firstLine="0"/>
              <w:jc w:val="center"/>
              <w:rPr>
                <w:rFonts w:ascii="Arial" w:hAnsi="Arial" w:cs="Arial"/>
                <w:sz w:val="15"/>
                <w:szCs w:val="15"/>
                <w:lang w:val="es-ES" w:eastAsia="es-ES"/>
              </w:rPr>
            </w:pPr>
            <w:r>
              <w:rPr>
                <w:rFonts w:ascii="Arial" w:hAnsi="Arial" w:cs="Arial"/>
                <w:sz w:val="15"/>
                <w:szCs w:val="15"/>
                <w:lang w:val="es-ES" w:eastAsia="es-ES"/>
              </w:rPr>
              <w:t>SEM</w:t>
            </w:r>
          </w:p>
        </w:tc>
        <w:tc>
          <w:tcPr>
            <w:tcW w:w="850" w:type="dxa"/>
            <w:tcBorders>
              <w:top w:val="single" w:sz="4" w:space="0" w:color="auto"/>
              <w:left w:val="nil"/>
              <w:bottom w:val="single" w:sz="4" w:space="0" w:color="auto"/>
              <w:right w:val="nil"/>
            </w:tcBorders>
            <w:shd w:val="clear" w:color="auto" w:fill="FABF8F" w:themeFill="accent6" w:themeFillTint="99"/>
            <w:vAlign w:val="center"/>
          </w:tcPr>
          <w:p w:rsidR="006A4134" w:rsidRPr="00877D2C" w:rsidRDefault="006A4134" w:rsidP="006A4134">
            <w:pPr>
              <w:spacing w:after="0" w:line="276" w:lineRule="auto"/>
              <w:ind w:firstLine="0"/>
              <w:jc w:val="center"/>
              <w:rPr>
                <w:rFonts w:ascii="Arial" w:hAnsi="Arial" w:cs="Arial"/>
                <w:sz w:val="15"/>
                <w:szCs w:val="15"/>
                <w:lang w:val="es-ES" w:eastAsia="es-ES"/>
              </w:rPr>
            </w:pPr>
            <w:r w:rsidRPr="00877D2C">
              <w:rPr>
                <w:rFonts w:ascii="Arial" w:hAnsi="Arial" w:cs="Arial"/>
                <w:sz w:val="15"/>
                <w:szCs w:val="15"/>
                <w:lang w:val="es-ES" w:eastAsia="es-ES"/>
              </w:rPr>
              <w:t>Sociedad Mercantil</w:t>
            </w:r>
          </w:p>
        </w:tc>
        <w:tc>
          <w:tcPr>
            <w:tcW w:w="850" w:type="dxa"/>
            <w:tcBorders>
              <w:top w:val="single" w:sz="4" w:space="0" w:color="auto"/>
              <w:left w:val="nil"/>
              <w:bottom w:val="single" w:sz="4" w:space="0" w:color="auto"/>
              <w:right w:val="nil"/>
            </w:tcBorders>
            <w:shd w:val="clear" w:color="auto" w:fill="FABF8F" w:themeFill="accent6" w:themeFillTint="99"/>
            <w:vAlign w:val="center"/>
            <w:hideMark/>
          </w:tcPr>
          <w:p w:rsidR="006A4134" w:rsidRPr="00877D2C" w:rsidRDefault="006A4134" w:rsidP="00877D2C">
            <w:pPr>
              <w:spacing w:after="0" w:line="276" w:lineRule="auto"/>
              <w:ind w:firstLine="0"/>
              <w:jc w:val="center"/>
              <w:rPr>
                <w:rFonts w:ascii="Arial" w:hAnsi="Arial" w:cs="Arial"/>
                <w:sz w:val="15"/>
                <w:szCs w:val="15"/>
                <w:lang w:val="es-ES" w:eastAsia="es-ES"/>
              </w:rPr>
            </w:pPr>
            <w:r w:rsidRPr="00877D2C">
              <w:rPr>
                <w:rFonts w:ascii="Arial" w:hAnsi="Arial" w:cs="Arial"/>
                <w:sz w:val="15"/>
                <w:szCs w:val="15"/>
                <w:lang w:val="es-ES" w:eastAsia="es-ES"/>
              </w:rPr>
              <w:t>Manc</w:t>
            </w:r>
            <w:r w:rsidRPr="00877D2C">
              <w:rPr>
                <w:rFonts w:ascii="Arial" w:hAnsi="Arial" w:cs="Arial"/>
                <w:sz w:val="15"/>
                <w:szCs w:val="15"/>
                <w:lang w:val="es-ES" w:eastAsia="es-ES"/>
              </w:rPr>
              <w:t>o</w:t>
            </w:r>
            <w:r w:rsidRPr="00877D2C">
              <w:rPr>
                <w:rFonts w:ascii="Arial" w:hAnsi="Arial" w:cs="Arial"/>
                <w:sz w:val="15"/>
                <w:szCs w:val="15"/>
                <w:lang w:val="es-ES" w:eastAsia="es-ES"/>
              </w:rPr>
              <w:t>munidad</w:t>
            </w:r>
          </w:p>
        </w:tc>
        <w:tc>
          <w:tcPr>
            <w:tcW w:w="850" w:type="dxa"/>
            <w:tcBorders>
              <w:top w:val="single" w:sz="4" w:space="0" w:color="auto"/>
              <w:left w:val="nil"/>
              <w:bottom w:val="single" w:sz="4" w:space="0" w:color="auto"/>
              <w:right w:val="nil"/>
            </w:tcBorders>
            <w:shd w:val="clear" w:color="auto" w:fill="FABF8F" w:themeFill="accent6" w:themeFillTint="99"/>
            <w:vAlign w:val="center"/>
          </w:tcPr>
          <w:p w:rsidR="006A4134" w:rsidRPr="00877D2C" w:rsidRDefault="006A4134" w:rsidP="006A4134">
            <w:pPr>
              <w:spacing w:after="0" w:line="276" w:lineRule="auto"/>
              <w:ind w:firstLine="0"/>
              <w:jc w:val="center"/>
              <w:rPr>
                <w:rFonts w:ascii="Arial" w:hAnsi="Arial" w:cs="Arial"/>
                <w:sz w:val="15"/>
                <w:szCs w:val="15"/>
                <w:lang w:val="es-ES" w:eastAsia="es-ES"/>
              </w:rPr>
            </w:pPr>
            <w:r w:rsidRPr="00877D2C">
              <w:rPr>
                <w:rFonts w:ascii="Arial" w:hAnsi="Arial" w:cs="Arial"/>
                <w:sz w:val="15"/>
                <w:szCs w:val="15"/>
                <w:lang w:val="es-ES" w:eastAsia="es-ES"/>
              </w:rPr>
              <w:t xml:space="preserve">Junta </w:t>
            </w:r>
            <w:proofErr w:type="spellStart"/>
            <w:r w:rsidRPr="00877D2C">
              <w:rPr>
                <w:rFonts w:ascii="Arial" w:hAnsi="Arial" w:cs="Arial"/>
                <w:sz w:val="15"/>
                <w:szCs w:val="15"/>
                <w:lang w:val="es-ES" w:eastAsia="es-ES"/>
              </w:rPr>
              <w:t>V.Roncal</w:t>
            </w:r>
            <w:proofErr w:type="spellEnd"/>
          </w:p>
        </w:tc>
        <w:tc>
          <w:tcPr>
            <w:tcW w:w="957" w:type="dxa"/>
            <w:gridSpan w:val="2"/>
            <w:tcBorders>
              <w:top w:val="single" w:sz="4" w:space="0" w:color="auto"/>
              <w:left w:val="nil"/>
              <w:bottom w:val="single" w:sz="4" w:space="0" w:color="auto"/>
              <w:right w:val="nil"/>
            </w:tcBorders>
            <w:shd w:val="clear" w:color="auto" w:fill="FABF8F" w:themeFill="accent6" w:themeFillTint="99"/>
            <w:vAlign w:val="center"/>
          </w:tcPr>
          <w:p w:rsidR="006A4134" w:rsidRPr="00877D2C" w:rsidRDefault="006A4134" w:rsidP="00A037C1">
            <w:pPr>
              <w:spacing w:after="0" w:line="276" w:lineRule="auto"/>
              <w:ind w:firstLine="0"/>
              <w:jc w:val="center"/>
              <w:rPr>
                <w:rFonts w:ascii="Arial" w:hAnsi="Arial" w:cs="Arial"/>
                <w:sz w:val="15"/>
                <w:szCs w:val="15"/>
                <w:lang w:val="es-ES" w:eastAsia="es-ES"/>
              </w:rPr>
            </w:pPr>
            <w:r w:rsidRPr="00877D2C">
              <w:rPr>
                <w:rFonts w:ascii="Arial" w:hAnsi="Arial" w:cs="Arial"/>
                <w:sz w:val="15"/>
                <w:szCs w:val="15"/>
                <w:lang w:val="es-ES" w:eastAsia="es-ES"/>
              </w:rPr>
              <w:t>Conso</w:t>
            </w:r>
            <w:r w:rsidR="00A037C1">
              <w:rPr>
                <w:rFonts w:ascii="Arial" w:hAnsi="Arial" w:cs="Arial"/>
                <w:sz w:val="15"/>
                <w:szCs w:val="15"/>
                <w:lang w:val="es-ES" w:eastAsia="es-ES"/>
              </w:rPr>
              <w:t>rcio</w:t>
            </w:r>
            <w:r w:rsidRPr="00877D2C">
              <w:rPr>
                <w:rFonts w:ascii="Arial" w:hAnsi="Arial" w:cs="Arial"/>
                <w:sz w:val="15"/>
                <w:szCs w:val="15"/>
                <w:lang w:val="es-ES" w:eastAsia="es-ES"/>
              </w:rPr>
              <w:t xml:space="preserve"> Asoci</w:t>
            </w:r>
            <w:r w:rsidR="00A037C1">
              <w:rPr>
                <w:rFonts w:ascii="Arial" w:hAnsi="Arial" w:cs="Arial"/>
                <w:sz w:val="15"/>
                <w:szCs w:val="15"/>
                <w:lang w:val="es-ES" w:eastAsia="es-ES"/>
              </w:rPr>
              <w:t>a</w:t>
            </w:r>
            <w:r w:rsidRPr="00877D2C">
              <w:rPr>
                <w:rFonts w:ascii="Arial" w:hAnsi="Arial" w:cs="Arial"/>
                <w:sz w:val="15"/>
                <w:szCs w:val="15"/>
                <w:lang w:val="es-ES" w:eastAsia="es-ES"/>
              </w:rPr>
              <w:t>ción</w:t>
            </w:r>
          </w:p>
        </w:tc>
        <w:tc>
          <w:tcPr>
            <w:tcW w:w="890" w:type="dxa"/>
            <w:tcBorders>
              <w:top w:val="single" w:sz="4" w:space="0" w:color="auto"/>
              <w:left w:val="nil"/>
              <w:bottom w:val="single" w:sz="4" w:space="0" w:color="auto"/>
              <w:right w:val="nil"/>
            </w:tcBorders>
            <w:shd w:val="clear" w:color="auto" w:fill="FABF8F" w:themeFill="accent6" w:themeFillTint="99"/>
            <w:vAlign w:val="center"/>
            <w:hideMark/>
          </w:tcPr>
          <w:p w:rsidR="006A4134" w:rsidRPr="00877D2C" w:rsidRDefault="006A4134" w:rsidP="00A037C1">
            <w:pPr>
              <w:spacing w:after="0" w:line="276" w:lineRule="auto"/>
              <w:ind w:firstLine="0"/>
              <w:jc w:val="center"/>
              <w:rPr>
                <w:rFonts w:ascii="Arial" w:hAnsi="Arial" w:cs="Arial"/>
                <w:sz w:val="15"/>
                <w:szCs w:val="15"/>
                <w:lang w:val="es-ES" w:eastAsia="es-ES"/>
              </w:rPr>
            </w:pPr>
            <w:r w:rsidRPr="00877D2C">
              <w:rPr>
                <w:rFonts w:ascii="Arial" w:hAnsi="Arial" w:cs="Arial"/>
                <w:sz w:val="15"/>
                <w:szCs w:val="15"/>
                <w:lang w:val="es-ES" w:eastAsia="es-ES"/>
              </w:rPr>
              <w:t>Contrato</w:t>
            </w:r>
          </w:p>
        </w:tc>
      </w:tr>
      <w:tr w:rsidR="006A4134" w:rsidRPr="00775705" w:rsidTr="00A037C1">
        <w:trPr>
          <w:trHeight w:val="238"/>
          <w:jc w:val="center"/>
        </w:trPr>
        <w:tc>
          <w:tcPr>
            <w:tcW w:w="3054" w:type="dxa"/>
            <w:tcBorders>
              <w:top w:val="single" w:sz="4" w:space="0" w:color="auto"/>
              <w:left w:val="nil"/>
              <w:bottom w:val="single" w:sz="2" w:space="0" w:color="auto"/>
              <w:right w:val="nil"/>
            </w:tcBorders>
            <w:vAlign w:val="center"/>
            <w:hideMark/>
          </w:tcPr>
          <w:p w:rsidR="006A4134" w:rsidRPr="00775705" w:rsidRDefault="006A4134" w:rsidP="006A4134">
            <w:pPr>
              <w:spacing w:after="0" w:line="276" w:lineRule="auto"/>
              <w:ind w:firstLine="0"/>
              <w:jc w:val="left"/>
              <w:rPr>
                <w:rFonts w:ascii="Arial Narrow" w:hAnsi="Arial Narrow"/>
                <w:sz w:val="16"/>
                <w:szCs w:val="16"/>
                <w:lang w:val="es-ES" w:eastAsia="es-ES"/>
              </w:rPr>
            </w:pPr>
            <w:r w:rsidRPr="00775705">
              <w:rPr>
                <w:rFonts w:ascii="Arial Narrow" w:hAnsi="Arial Narrow"/>
                <w:sz w:val="16"/>
                <w:szCs w:val="16"/>
                <w:lang w:val="es-ES" w:eastAsia="es-ES"/>
              </w:rPr>
              <w:t>Limpieza viaria</w:t>
            </w:r>
          </w:p>
        </w:tc>
        <w:tc>
          <w:tcPr>
            <w:tcW w:w="850" w:type="dxa"/>
            <w:tcBorders>
              <w:top w:val="single" w:sz="4"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c>
          <w:tcPr>
            <w:tcW w:w="850" w:type="dxa"/>
            <w:tcBorders>
              <w:top w:val="single" w:sz="4" w:space="0" w:color="auto"/>
              <w:left w:val="nil"/>
              <w:bottom w:val="single" w:sz="2" w:space="0" w:color="auto"/>
              <w:right w:val="nil"/>
            </w:tcBorders>
            <w:vAlign w:val="center"/>
            <w:hideMark/>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4"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4"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4"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15" w:type="dxa"/>
            <w:tcBorders>
              <w:top w:val="single" w:sz="4"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1032" w:type="dxa"/>
            <w:gridSpan w:val="2"/>
            <w:tcBorders>
              <w:top w:val="single" w:sz="4"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r>
      <w:tr w:rsidR="006A4134" w:rsidRPr="00775705" w:rsidTr="00A037C1">
        <w:trPr>
          <w:trHeight w:val="238"/>
          <w:jc w:val="center"/>
        </w:trPr>
        <w:tc>
          <w:tcPr>
            <w:tcW w:w="3054" w:type="dxa"/>
            <w:tcBorders>
              <w:top w:val="single" w:sz="2" w:space="0" w:color="auto"/>
              <w:left w:val="nil"/>
              <w:bottom w:val="single" w:sz="2" w:space="0" w:color="auto"/>
              <w:right w:val="nil"/>
            </w:tcBorders>
            <w:vAlign w:val="center"/>
            <w:hideMark/>
          </w:tcPr>
          <w:p w:rsidR="006A4134" w:rsidRPr="00775705" w:rsidRDefault="006A4134" w:rsidP="006A4134">
            <w:pPr>
              <w:spacing w:after="0" w:line="276" w:lineRule="auto"/>
              <w:ind w:firstLine="0"/>
              <w:jc w:val="left"/>
              <w:rPr>
                <w:rFonts w:ascii="Arial Narrow" w:hAnsi="Arial Narrow"/>
                <w:sz w:val="16"/>
                <w:szCs w:val="16"/>
                <w:lang w:val="es-ES" w:eastAsia="es-ES"/>
              </w:rPr>
            </w:pPr>
            <w:r w:rsidRPr="00775705">
              <w:rPr>
                <w:rFonts w:ascii="Arial Narrow" w:hAnsi="Arial Narrow"/>
                <w:sz w:val="16"/>
                <w:szCs w:val="16"/>
                <w:lang w:val="es-ES" w:eastAsia="es-ES"/>
              </w:rPr>
              <w:t>Alumbrado (servicio público)</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c>
          <w:tcPr>
            <w:tcW w:w="850" w:type="dxa"/>
            <w:tcBorders>
              <w:top w:val="single" w:sz="2" w:space="0" w:color="auto"/>
              <w:left w:val="nil"/>
              <w:bottom w:val="single" w:sz="2" w:space="0" w:color="auto"/>
              <w:right w:val="nil"/>
            </w:tcBorders>
            <w:vAlign w:val="center"/>
            <w:hideMark/>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15"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1032" w:type="dxa"/>
            <w:gridSpan w:val="2"/>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r>
      <w:tr w:rsidR="006A4134" w:rsidRPr="00775705" w:rsidTr="00A037C1">
        <w:trPr>
          <w:trHeight w:val="238"/>
          <w:jc w:val="center"/>
        </w:trPr>
        <w:tc>
          <w:tcPr>
            <w:tcW w:w="3054" w:type="dxa"/>
            <w:tcBorders>
              <w:top w:val="single" w:sz="2" w:space="0" w:color="auto"/>
              <w:left w:val="nil"/>
              <w:bottom w:val="single" w:sz="2" w:space="0" w:color="auto"/>
              <w:right w:val="nil"/>
            </w:tcBorders>
            <w:vAlign w:val="center"/>
          </w:tcPr>
          <w:p w:rsidR="006A4134" w:rsidRPr="00775705" w:rsidRDefault="00464CD2" w:rsidP="00464CD2">
            <w:pPr>
              <w:spacing w:after="0" w:line="276" w:lineRule="auto"/>
              <w:ind w:firstLine="0"/>
              <w:jc w:val="left"/>
              <w:rPr>
                <w:rFonts w:ascii="Arial Narrow" w:hAnsi="Arial Narrow"/>
                <w:sz w:val="16"/>
                <w:szCs w:val="16"/>
                <w:lang w:val="es-ES" w:eastAsia="es-ES"/>
              </w:rPr>
            </w:pPr>
            <w:r>
              <w:rPr>
                <w:rFonts w:ascii="Arial Narrow" w:hAnsi="Arial Narrow"/>
                <w:sz w:val="16"/>
                <w:szCs w:val="16"/>
                <w:lang w:val="es-ES" w:eastAsia="es-ES"/>
              </w:rPr>
              <w:t>Producción de</w:t>
            </w:r>
            <w:r w:rsidR="006A4134" w:rsidRPr="00775705">
              <w:rPr>
                <w:rFonts w:ascii="Arial Narrow" w:hAnsi="Arial Narrow"/>
                <w:sz w:val="16"/>
                <w:szCs w:val="16"/>
                <w:lang w:val="es-ES" w:eastAsia="es-ES"/>
              </w:rPr>
              <w:t xml:space="preserve"> energía</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15"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1032" w:type="dxa"/>
            <w:gridSpan w:val="2"/>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r>
      <w:tr w:rsidR="006A4134" w:rsidRPr="00775705" w:rsidTr="00A037C1">
        <w:trPr>
          <w:trHeight w:val="238"/>
          <w:jc w:val="center"/>
        </w:trPr>
        <w:tc>
          <w:tcPr>
            <w:tcW w:w="3054" w:type="dxa"/>
            <w:tcBorders>
              <w:top w:val="single" w:sz="2" w:space="0" w:color="auto"/>
              <w:left w:val="nil"/>
              <w:bottom w:val="single" w:sz="2" w:space="0" w:color="auto"/>
              <w:right w:val="nil"/>
            </w:tcBorders>
            <w:vAlign w:val="center"/>
          </w:tcPr>
          <w:p w:rsidR="006A4134" w:rsidRPr="00775705" w:rsidRDefault="00464CD2" w:rsidP="00464CD2">
            <w:pPr>
              <w:spacing w:after="0" w:line="276" w:lineRule="auto"/>
              <w:ind w:firstLine="0"/>
              <w:jc w:val="left"/>
              <w:rPr>
                <w:rFonts w:ascii="Arial Narrow" w:hAnsi="Arial Narrow"/>
                <w:sz w:val="16"/>
                <w:szCs w:val="16"/>
                <w:lang w:val="es-ES" w:eastAsia="es-ES"/>
              </w:rPr>
            </w:pPr>
            <w:r>
              <w:rPr>
                <w:rFonts w:ascii="Arial Narrow" w:hAnsi="Arial Narrow"/>
                <w:sz w:val="16"/>
                <w:szCs w:val="16"/>
                <w:lang w:val="es-ES" w:eastAsia="es-ES"/>
              </w:rPr>
              <w:t>D</w:t>
            </w:r>
            <w:r w:rsidR="006A4134" w:rsidRPr="00775705">
              <w:rPr>
                <w:rFonts w:ascii="Arial Narrow" w:hAnsi="Arial Narrow"/>
                <w:sz w:val="16"/>
                <w:szCs w:val="16"/>
                <w:lang w:val="es-ES" w:eastAsia="es-ES"/>
              </w:rPr>
              <w:t>istribución</w:t>
            </w:r>
            <w:r>
              <w:rPr>
                <w:rFonts w:ascii="Arial Narrow" w:hAnsi="Arial Narrow"/>
                <w:sz w:val="16"/>
                <w:szCs w:val="16"/>
                <w:lang w:val="es-ES" w:eastAsia="es-ES"/>
              </w:rPr>
              <w:t xml:space="preserve"> de</w:t>
            </w:r>
            <w:r w:rsidR="006A4134" w:rsidRPr="00775705">
              <w:rPr>
                <w:rFonts w:ascii="Arial Narrow" w:hAnsi="Arial Narrow"/>
                <w:sz w:val="16"/>
                <w:szCs w:val="16"/>
                <w:lang w:val="es-ES" w:eastAsia="es-ES"/>
              </w:rPr>
              <w:t xml:space="preserve"> energía</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15"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1032" w:type="dxa"/>
            <w:gridSpan w:val="2"/>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r>
      <w:tr w:rsidR="006A4134" w:rsidRPr="00775705" w:rsidTr="00A037C1">
        <w:trPr>
          <w:trHeight w:val="238"/>
          <w:jc w:val="center"/>
        </w:trPr>
        <w:tc>
          <w:tcPr>
            <w:tcW w:w="3054" w:type="dxa"/>
            <w:tcBorders>
              <w:top w:val="single" w:sz="2" w:space="0" w:color="auto"/>
              <w:left w:val="nil"/>
              <w:bottom w:val="single" w:sz="2" w:space="0" w:color="auto"/>
              <w:right w:val="nil"/>
            </w:tcBorders>
            <w:vAlign w:val="center"/>
            <w:hideMark/>
          </w:tcPr>
          <w:p w:rsidR="006A4134" w:rsidRPr="00775705" w:rsidRDefault="006A4134" w:rsidP="006A4134">
            <w:pPr>
              <w:spacing w:after="0" w:line="276" w:lineRule="auto"/>
              <w:ind w:firstLine="0"/>
              <w:jc w:val="left"/>
              <w:rPr>
                <w:rFonts w:ascii="Arial Narrow" w:hAnsi="Arial Narrow"/>
                <w:sz w:val="16"/>
                <w:szCs w:val="16"/>
                <w:lang w:val="es-ES" w:eastAsia="es-ES"/>
              </w:rPr>
            </w:pPr>
            <w:r w:rsidRPr="00775705">
              <w:rPr>
                <w:rFonts w:ascii="Arial Narrow" w:hAnsi="Arial Narrow"/>
                <w:sz w:val="16"/>
                <w:szCs w:val="16"/>
                <w:lang w:val="es-ES" w:eastAsia="es-ES"/>
              </w:rPr>
              <w:t>Cementerio</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c>
          <w:tcPr>
            <w:tcW w:w="850" w:type="dxa"/>
            <w:tcBorders>
              <w:top w:val="single" w:sz="2" w:space="0" w:color="auto"/>
              <w:left w:val="nil"/>
              <w:bottom w:val="single" w:sz="2" w:space="0" w:color="auto"/>
              <w:right w:val="nil"/>
            </w:tcBorders>
            <w:vAlign w:val="center"/>
            <w:hideMark/>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15"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1032" w:type="dxa"/>
            <w:gridSpan w:val="2"/>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r>
      <w:tr w:rsidR="006A4134" w:rsidRPr="00775705" w:rsidTr="00A037C1">
        <w:trPr>
          <w:trHeight w:val="238"/>
          <w:jc w:val="center"/>
        </w:trPr>
        <w:tc>
          <w:tcPr>
            <w:tcW w:w="3054" w:type="dxa"/>
            <w:tcBorders>
              <w:top w:val="single" w:sz="2" w:space="0" w:color="auto"/>
              <w:left w:val="nil"/>
              <w:bottom w:val="single" w:sz="2" w:space="0" w:color="auto"/>
              <w:right w:val="nil"/>
            </w:tcBorders>
            <w:vAlign w:val="center"/>
            <w:hideMark/>
          </w:tcPr>
          <w:p w:rsidR="006A4134" w:rsidRPr="00775705" w:rsidRDefault="006A4134" w:rsidP="006A4134">
            <w:pPr>
              <w:spacing w:after="0" w:line="276" w:lineRule="auto"/>
              <w:ind w:firstLine="0"/>
              <w:jc w:val="left"/>
              <w:rPr>
                <w:rFonts w:ascii="Arial Narrow" w:hAnsi="Arial Narrow"/>
                <w:sz w:val="16"/>
                <w:szCs w:val="16"/>
                <w:lang w:val="es-ES" w:eastAsia="es-ES"/>
              </w:rPr>
            </w:pPr>
            <w:r w:rsidRPr="00775705">
              <w:rPr>
                <w:rFonts w:ascii="Arial Narrow" w:hAnsi="Arial Narrow"/>
                <w:sz w:val="16"/>
                <w:szCs w:val="16"/>
                <w:lang w:val="es-ES" w:eastAsia="es-ES"/>
              </w:rPr>
              <w:t>Urbanismo</w:t>
            </w:r>
          </w:p>
        </w:tc>
        <w:tc>
          <w:tcPr>
            <w:tcW w:w="850" w:type="dxa"/>
            <w:tcBorders>
              <w:top w:val="single" w:sz="2" w:space="0" w:color="auto"/>
              <w:left w:val="nil"/>
              <w:bottom w:val="single" w:sz="2" w:space="0" w:color="auto"/>
              <w:right w:val="nil"/>
            </w:tcBorders>
            <w:vAlign w:val="center"/>
            <w:hideMark/>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15"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1032" w:type="dxa"/>
            <w:gridSpan w:val="2"/>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r>
      <w:tr w:rsidR="006A4134" w:rsidRPr="00775705" w:rsidTr="00A037C1">
        <w:trPr>
          <w:trHeight w:val="238"/>
          <w:jc w:val="center"/>
        </w:trPr>
        <w:tc>
          <w:tcPr>
            <w:tcW w:w="3054"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left"/>
              <w:rPr>
                <w:rFonts w:ascii="Arial Narrow" w:hAnsi="Arial Narrow"/>
                <w:sz w:val="16"/>
                <w:szCs w:val="16"/>
                <w:lang w:val="es-ES" w:eastAsia="es-ES"/>
              </w:rPr>
            </w:pPr>
            <w:r w:rsidRPr="00775705">
              <w:rPr>
                <w:rFonts w:ascii="Arial Narrow" w:hAnsi="Arial Narrow"/>
                <w:sz w:val="16"/>
                <w:szCs w:val="16"/>
                <w:lang w:val="es-ES" w:eastAsia="es-ES"/>
              </w:rPr>
              <w:t>Residuos urbanos</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15"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1032" w:type="dxa"/>
            <w:gridSpan w:val="2"/>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r>
      <w:tr w:rsidR="006A4134" w:rsidRPr="00775705" w:rsidTr="00A037C1">
        <w:trPr>
          <w:trHeight w:val="238"/>
          <w:jc w:val="center"/>
        </w:trPr>
        <w:tc>
          <w:tcPr>
            <w:tcW w:w="3054"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left"/>
              <w:rPr>
                <w:rFonts w:ascii="Arial Narrow" w:hAnsi="Arial Narrow"/>
                <w:sz w:val="16"/>
                <w:szCs w:val="16"/>
                <w:lang w:val="es-ES" w:eastAsia="es-ES"/>
              </w:rPr>
            </w:pPr>
            <w:r w:rsidRPr="00775705">
              <w:rPr>
                <w:rFonts w:ascii="Arial Narrow" w:hAnsi="Arial Narrow"/>
                <w:sz w:val="16"/>
                <w:szCs w:val="16"/>
                <w:lang w:val="es-ES" w:eastAsia="es-ES"/>
              </w:rPr>
              <w:t>Ciclo integral del agua</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15"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1032" w:type="dxa"/>
            <w:gridSpan w:val="2"/>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r>
      <w:tr w:rsidR="006A4134" w:rsidRPr="00775705" w:rsidTr="00A037C1">
        <w:trPr>
          <w:trHeight w:val="238"/>
          <w:jc w:val="center"/>
        </w:trPr>
        <w:tc>
          <w:tcPr>
            <w:tcW w:w="3054" w:type="dxa"/>
            <w:tcBorders>
              <w:top w:val="single" w:sz="2" w:space="0" w:color="auto"/>
              <w:left w:val="nil"/>
              <w:bottom w:val="single" w:sz="2" w:space="0" w:color="auto"/>
              <w:right w:val="nil"/>
            </w:tcBorders>
            <w:vAlign w:val="center"/>
            <w:hideMark/>
          </w:tcPr>
          <w:p w:rsidR="006A4134" w:rsidRPr="00775705" w:rsidRDefault="006A4134" w:rsidP="006A4134">
            <w:pPr>
              <w:spacing w:after="0" w:line="276" w:lineRule="auto"/>
              <w:ind w:firstLine="0"/>
              <w:jc w:val="left"/>
              <w:rPr>
                <w:rFonts w:ascii="Arial Narrow" w:hAnsi="Arial Narrow"/>
                <w:sz w:val="16"/>
                <w:szCs w:val="16"/>
                <w:lang w:val="es-ES" w:eastAsia="es-ES"/>
              </w:rPr>
            </w:pPr>
            <w:r w:rsidRPr="00775705">
              <w:rPr>
                <w:rFonts w:ascii="Arial Narrow" w:hAnsi="Arial Narrow"/>
                <w:sz w:val="16"/>
                <w:szCs w:val="16"/>
                <w:lang w:val="es-ES" w:eastAsia="es-ES"/>
              </w:rPr>
              <w:t>Promoción Actividades turísticas</w:t>
            </w:r>
          </w:p>
        </w:tc>
        <w:tc>
          <w:tcPr>
            <w:tcW w:w="850" w:type="dxa"/>
            <w:tcBorders>
              <w:top w:val="single" w:sz="2" w:space="0" w:color="auto"/>
              <w:left w:val="nil"/>
              <w:bottom w:val="single" w:sz="2" w:space="0" w:color="auto"/>
              <w:right w:val="nil"/>
            </w:tcBorders>
            <w:vAlign w:val="center"/>
            <w:hideMark/>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15"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c>
          <w:tcPr>
            <w:tcW w:w="1032" w:type="dxa"/>
            <w:gridSpan w:val="2"/>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r>
      <w:tr w:rsidR="006A4134" w:rsidRPr="00775705" w:rsidTr="00A037C1">
        <w:trPr>
          <w:trHeight w:val="238"/>
          <w:jc w:val="center"/>
        </w:trPr>
        <w:tc>
          <w:tcPr>
            <w:tcW w:w="3054" w:type="dxa"/>
            <w:tcBorders>
              <w:top w:val="single" w:sz="2" w:space="0" w:color="auto"/>
              <w:left w:val="nil"/>
              <w:bottom w:val="single" w:sz="2" w:space="0" w:color="auto"/>
              <w:right w:val="nil"/>
            </w:tcBorders>
            <w:vAlign w:val="center"/>
          </w:tcPr>
          <w:p w:rsidR="006A4134" w:rsidRPr="00775705" w:rsidRDefault="006A4134" w:rsidP="00464CD2">
            <w:pPr>
              <w:spacing w:after="0" w:line="276" w:lineRule="auto"/>
              <w:ind w:firstLine="0"/>
              <w:jc w:val="left"/>
              <w:rPr>
                <w:rFonts w:ascii="Arial Narrow" w:hAnsi="Arial Narrow"/>
                <w:sz w:val="16"/>
                <w:szCs w:val="16"/>
                <w:lang w:val="es-ES" w:eastAsia="es-ES"/>
              </w:rPr>
            </w:pPr>
            <w:r w:rsidRPr="00775705">
              <w:rPr>
                <w:rFonts w:ascii="Arial Narrow" w:hAnsi="Arial Narrow"/>
                <w:sz w:val="16"/>
                <w:szCs w:val="16"/>
                <w:lang w:val="es-ES" w:eastAsia="es-ES"/>
              </w:rPr>
              <w:t>Promoción desarrollo económico, turístico, M.A. y agrícola</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c>
          <w:tcPr>
            <w:tcW w:w="815"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1032" w:type="dxa"/>
            <w:gridSpan w:val="2"/>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r>
      <w:tr w:rsidR="006A4134" w:rsidRPr="00775705" w:rsidTr="00A037C1">
        <w:trPr>
          <w:trHeight w:val="238"/>
          <w:jc w:val="center"/>
        </w:trPr>
        <w:tc>
          <w:tcPr>
            <w:tcW w:w="3054"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left"/>
              <w:rPr>
                <w:rFonts w:ascii="Arial Narrow" w:hAnsi="Arial Narrow"/>
                <w:sz w:val="16"/>
                <w:szCs w:val="16"/>
                <w:lang w:val="es-ES" w:eastAsia="es-ES"/>
              </w:rPr>
            </w:pPr>
            <w:r w:rsidRPr="00775705">
              <w:rPr>
                <w:rFonts w:ascii="Arial Narrow" w:hAnsi="Arial Narrow"/>
                <w:sz w:val="16"/>
                <w:szCs w:val="16"/>
                <w:lang w:val="es-ES" w:eastAsia="es-ES"/>
              </w:rPr>
              <w:t>Promoción empleo (Agente de E-DR- C)</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c>
          <w:tcPr>
            <w:tcW w:w="815"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1032" w:type="dxa"/>
            <w:gridSpan w:val="2"/>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r>
      <w:tr w:rsidR="006A4134" w:rsidRPr="00775705" w:rsidTr="00A037C1">
        <w:trPr>
          <w:trHeight w:val="238"/>
          <w:jc w:val="center"/>
        </w:trPr>
        <w:tc>
          <w:tcPr>
            <w:tcW w:w="3054"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left"/>
              <w:rPr>
                <w:rFonts w:ascii="Arial Narrow" w:hAnsi="Arial Narrow"/>
                <w:sz w:val="16"/>
                <w:szCs w:val="16"/>
                <w:lang w:val="es-ES" w:eastAsia="es-ES"/>
              </w:rPr>
            </w:pPr>
            <w:r w:rsidRPr="00775705">
              <w:rPr>
                <w:rFonts w:ascii="Arial Narrow" w:hAnsi="Arial Narrow"/>
                <w:sz w:val="16"/>
                <w:szCs w:val="16"/>
                <w:lang w:val="es-ES" w:eastAsia="es-ES"/>
              </w:rPr>
              <w:t xml:space="preserve">Parque de Bomberos Voluntarios (Convenio colaboración) </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15"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1032" w:type="dxa"/>
            <w:gridSpan w:val="2"/>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r>
      <w:tr w:rsidR="006A4134" w:rsidRPr="00775705" w:rsidTr="00A037C1">
        <w:trPr>
          <w:trHeight w:val="238"/>
          <w:jc w:val="center"/>
        </w:trPr>
        <w:tc>
          <w:tcPr>
            <w:tcW w:w="3054" w:type="dxa"/>
            <w:tcBorders>
              <w:top w:val="single" w:sz="2" w:space="0" w:color="auto"/>
              <w:left w:val="nil"/>
              <w:bottom w:val="single" w:sz="2" w:space="0" w:color="auto"/>
              <w:right w:val="nil"/>
            </w:tcBorders>
            <w:vAlign w:val="center"/>
            <w:hideMark/>
          </w:tcPr>
          <w:p w:rsidR="006A4134" w:rsidRPr="00775705" w:rsidRDefault="006A4134" w:rsidP="006A4134">
            <w:pPr>
              <w:spacing w:after="0" w:line="276" w:lineRule="auto"/>
              <w:ind w:firstLine="0"/>
              <w:jc w:val="left"/>
              <w:rPr>
                <w:rFonts w:ascii="Arial Narrow" w:hAnsi="Arial Narrow"/>
                <w:sz w:val="16"/>
                <w:szCs w:val="16"/>
                <w:lang w:val="es-ES" w:eastAsia="es-ES"/>
              </w:rPr>
            </w:pPr>
            <w:r w:rsidRPr="00775705">
              <w:rPr>
                <w:rFonts w:ascii="Arial Narrow" w:hAnsi="Arial Narrow"/>
                <w:sz w:val="16"/>
                <w:szCs w:val="16"/>
                <w:lang w:val="es-ES" w:eastAsia="es-ES"/>
              </w:rPr>
              <w:t>Servicio Social de Base</w:t>
            </w:r>
          </w:p>
        </w:tc>
        <w:tc>
          <w:tcPr>
            <w:tcW w:w="850" w:type="dxa"/>
            <w:tcBorders>
              <w:top w:val="single" w:sz="2" w:space="0" w:color="auto"/>
              <w:left w:val="nil"/>
              <w:bottom w:val="single" w:sz="2" w:space="0" w:color="auto"/>
              <w:right w:val="nil"/>
            </w:tcBorders>
            <w:vAlign w:val="center"/>
            <w:hideMark/>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c>
          <w:tcPr>
            <w:tcW w:w="815"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1032" w:type="dxa"/>
            <w:gridSpan w:val="2"/>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r>
      <w:tr w:rsidR="006A4134" w:rsidRPr="00775705" w:rsidTr="00A037C1">
        <w:trPr>
          <w:trHeight w:val="238"/>
          <w:jc w:val="center"/>
        </w:trPr>
        <w:tc>
          <w:tcPr>
            <w:tcW w:w="3054" w:type="dxa"/>
            <w:tcBorders>
              <w:top w:val="single" w:sz="2" w:space="0" w:color="auto"/>
              <w:left w:val="nil"/>
              <w:bottom w:val="single" w:sz="2" w:space="0" w:color="auto"/>
              <w:right w:val="nil"/>
            </w:tcBorders>
            <w:vAlign w:val="center"/>
            <w:hideMark/>
          </w:tcPr>
          <w:p w:rsidR="006A4134" w:rsidRPr="00775705" w:rsidRDefault="006A4134" w:rsidP="006A4134">
            <w:pPr>
              <w:spacing w:after="0" w:line="276" w:lineRule="auto"/>
              <w:ind w:firstLine="0"/>
              <w:jc w:val="left"/>
              <w:rPr>
                <w:rFonts w:ascii="Arial Narrow" w:hAnsi="Arial Narrow"/>
                <w:sz w:val="16"/>
                <w:szCs w:val="16"/>
                <w:lang w:val="es-ES" w:eastAsia="es-ES"/>
              </w:rPr>
            </w:pPr>
            <w:r w:rsidRPr="00775705">
              <w:rPr>
                <w:rFonts w:ascii="Arial Narrow" w:hAnsi="Arial Narrow"/>
                <w:sz w:val="16"/>
                <w:szCs w:val="16"/>
                <w:lang w:val="es-ES" w:eastAsia="es-ES"/>
              </w:rPr>
              <w:t>Biblioteca-Ludoteca Municipal</w:t>
            </w:r>
          </w:p>
        </w:tc>
        <w:tc>
          <w:tcPr>
            <w:tcW w:w="850" w:type="dxa"/>
            <w:tcBorders>
              <w:top w:val="single" w:sz="2" w:space="0" w:color="auto"/>
              <w:left w:val="nil"/>
              <w:bottom w:val="single" w:sz="2" w:space="0" w:color="auto"/>
              <w:right w:val="nil"/>
            </w:tcBorders>
            <w:vAlign w:val="center"/>
            <w:hideMark/>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15"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1032" w:type="dxa"/>
            <w:gridSpan w:val="2"/>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r>
      <w:tr w:rsidR="006A4134" w:rsidRPr="00775705" w:rsidTr="00A037C1">
        <w:trPr>
          <w:trHeight w:val="238"/>
          <w:jc w:val="center"/>
        </w:trPr>
        <w:tc>
          <w:tcPr>
            <w:tcW w:w="3054"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left"/>
              <w:rPr>
                <w:rFonts w:ascii="Arial Narrow" w:hAnsi="Arial Narrow"/>
                <w:sz w:val="16"/>
                <w:szCs w:val="16"/>
                <w:lang w:val="es-ES" w:eastAsia="es-ES"/>
              </w:rPr>
            </w:pPr>
            <w:r w:rsidRPr="00775705">
              <w:rPr>
                <w:rFonts w:ascii="Arial Narrow" w:hAnsi="Arial Narrow"/>
                <w:sz w:val="16"/>
                <w:szCs w:val="16"/>
                <w:lang w:val="es-ES" w:eastAsia="es-ES"/>
              </w:rPr>
              <w:t>Oficina de</w:t>
            </w:r>
            <w:r w:rsidR="00877D2C">
              <w:rPr>
                <w:rFonts w:ascii="Arial Narrow" w:hAnsi="Arial Narrow"/>
                <w:sz w:val="16"/>
                <w:szCs w:val="16"/>
                <w:lang w:val="es-ES" w:eastAsia="es-ES"/>
              </w:rPr>
              <w:t xml:space="preserve"> Turismo y Casa de la Memoria (</w:t>
            </w:r>
            <w:r w:rsidRPr="00775705">
              <w:rPr>
                <w:rFonts w:ascii="Arial Narrow" w:hAnsi="Arial Narrow"/>
                <w:sz w:val="16"/>
                <w:szCs w:val="16"/>
                <w:lang w:val="es-ES" w:eastAsia="es-ES"/>
              </w:rPr>
              <w:t>M</w:t>
            </w:r>
            <w:r w:rsidRPr="00775705">
              <w:rPr>
                <w:rFonts w:ascii="Arial Narrow" w:hAnsi="Arial Narrow"/>
                <w:sz w:val="16"/>
                <w:szCs w:val="16"/>
                <w:lang w:val="es-ES" w:eastAsia="es-ES"/>
              </w:rPr>
              <w:t>u</w:t>
            </w:r>
            <w:r w:rsidRPr="00775705">
              <w:rPr>
                <w:rFonts w:ascii="Arial Narrow" w:hAnsi="Arial Narrow"/>
                <w:sz w:val="16"/>
                <w:szCs w:val="16"/>
                <w:lang w:val="es-ES" w:eastAsia="es-ES"/>
              </w:rPr>
              <w:t>seo)</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15"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1032" w:type="dxa"/>
            <w:gridSpan w:val="2"/>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r>
      <w:tr w:rsidR="006A4134" w:rsidRPr="00775705" w:rsidTr="00A037C1">
        <w:trPr>
          <w:trHeight w:val="238"/>
          <w:jc w:val="center"/>
        </w:trPr>
        <w:tc>
          <w:tcPr>
            <w:tcW w:w="3054"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left"/>
              <w:rPr>
                <w:rFonts w:ascii="Arial Narrow" w:hAnsi="Arial Narrow"/>
                <w:sz w:val="16"/>
                <w:szCs w:val="16"/>
                <w:lang w:val="es-ES" w:eastAsia="es-ES"/>
              </w:rPr>
            </w:pPr>
            <w:r w:rsidRPr="00775705">
              <w:rPr>
                <w:rFonts w:ascii="Arial Narrow" w:hAnsi="Arial Narrow"/>
                <w:sz w:val="16"/>
                <w:szCs w:val="16"/>
                <w:lang w:val="es-ES" w:eastAsia="es-ES"/>
              </w:rPr>
              <w:t xml:space="preserve">Gestión Camping municipal </w:t>
            </w:r>
            <w:proofErr w:type="spellStart"/>
            <w:r w:rsidRPr="00775705">
              <w:rPr>
                <w:rFonts w:ascii="Arial Narrow" w:hAnsi="Arial Narrow"/>
                <w:sz w:val="16"/>
                <w:szCs w:val="16"/>
                <w:lang w:val="es-ES" w:eastAsia="es-ES"/>
              </w:rPr>
              <w:t>Asolaze</w:t>
            </w:r>
            <w:proofErr w:type="spellEnd"/>
            <w:r w:rsidRPr="00775705">
              <w:rPr>
                <w:rFonts w:ascii="Arial Narrow" w:hAnsi="Arial Narrow"/>
                <w:sz w:val="16"/>
                <w:szCs w:val="16"/>
                <w:lang w:val="es-ES" w:eastAsia="es-ES"/>
              </w:rPr>
              <w:t xml:space="preserve"> (arrend</w:t>
            </w:r>
            <w:r w:rsidRPr="00775705">
              <w:rPr>
                <w:rFonts w:ascii="Arial Narrow" w:hAnsi="Arial Narrow"/>
                <w:sz w:val="16"/>
                <w:szCs w:val="16"/>
                <w:lang w:val="es-ES" w:eastAsia="es-ES"/>
              </w:rPr>
              <w:t>a</w:t>
            </w:r>
            <w:r w:rsidRPr="00775705">
              <w:rPr>
                <w:rFonts w:ascii="Arial Narrow" w:hAnsi="Arial Narrow"/>
                <w:sz w:val="16"/>
                <w:szCs w:val="16"/>
                <w:lang w:val="es-ES" w:eastAsia="es-ES"/>
              </w:rPr>
              <w:t>miento)</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15"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1032" w:type="dxa"/>
            <w:gridSpan w:val="2"/>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r>
      <w:tr w:rsidR="006A4134" w:rsidRPr="00775705" w:rsidTr="00A037C1">
        <w:trPr>
          <w:trHeight w:val="238"/>
          <w:jc w:val="center"/>
        </w:trPr>
        <w:tc>
          <w:tcPr>
            <w:tcW w:w="3054"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left"/>
              <w:rPr>
                <w:rFonts w:ascii="Arial Narrow" w:hAnsi="Arial Narrow"/>
                <w:sz w:val="16"/>
                <w:szCs w:val="16"/>
                <w:lang w:val="es-ES" w:eastAsia="es-ES"/>
              </w:rPr>
            </w:pPr>
            <w:r w:rsidRPr="00775705">
              <w:rPr>
                <w:rFonts w:ascii="Arial Narrow" w:hAnsi="Arial Narrow"/>
                <w:sz w:val="16"/>
                <w:szCs w:val="16"/>
                <w:lang w:val="es-ES" w:eastAsia="es-ES"/>
              </w:rPr>
              <w:t>Gestión de la piscina municipal (arrendamiento)</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15"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1032" w:type="dxa"/>
            <w:gridSpan w:val="2"/>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r>
      <w:tr w:rsidR="006A4134" w:rsidRPr="00775705" w:rsidTr="00A037C1">
        <w:trPr>
          <w:trHeight w:val="238"/>
          <w:jc w:val="center"/>
        </w:trPr>
        <w:tc>
          <w:tcPr>
            <w:tcW w:w="3054"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left"/>
              <w:rPr>
                <w:rFonts w:ascii="Arial Narrow" w:hAnsi="Arial Narrow"/>
                <w:sz w:val="16"/>
                <w:szCs w:val="16"/>
                <w:lang w:val="es-ES" w:eastAsia="es-ES"/>
              </w:rPr>
            </w:pPr>
            <w:r w:rsidRPr="00775705">
              <w:rPr>
                <w:rFonts w:ascii="Arial Narrow" w:hAnsi="Arial Narrow"/>
                <w:sz w:val="16"/>
                <w:szCs w:val="16"/>
                <w:lang w:val="es-ES" w:eastAsia="es-ES"/>
              </w:rPr>
              <w:t>Frontón Municipal “</w:t>
            </w:r>
            <w:proofErr w:type="spellStart"/>
            <w:r w:rsidRPr="00775705">
              <w:rPr>
                <w:rFonts w:ascii="Arial Narrow" w:hAnsi="Arial Narrow"/>
                <w:sz w:val="16"/>
                <w:szCs w:val="16"/>
                <w:lang w:val="es-ES" w:eastAsia="es-ES"/>
              </w:rPr>
              <w:t>Erminea</w:t>
            </w:r>
            <w:proofErr w:type="spellEnd"/>
            <w:r w:rsidRPr="00775705">
              <w:rPr>
                <w:rFonts w:ascii="Arial Narrow" w:hAnsi="Arial Narrow"/>
                <w:sz w:val="16"/>
                <w:szCs w:val="16"/>
                <w:lang w:val="es-ES" w:eastAsia="es-ES"/>
              </w:rPr>
              <w:t>”</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15"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1032" w:type="dxa"/>
            <w:gridSpan w:val="2"/>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r>
      <w:tr w:rsidR="006A4134" w:rsidRPr="00775705" w:rsidTr="00A037C1">
        <w:trPr>
          <w:trHeight w:val="238"/>
          <w:jc w:val="center"/>
        </w:trPr>
        <w:tc>
          <w:tcPr>
            <w:tcW w:w="3054"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left"/>
              <w:rPr>
                <w:rFonts w:ascii="Arial Narrow" w:hAnsi="Arial Narrow"/>
                <w:sz w:val="16"/>
                <w:szCs w:val="16"/>
                <w:lang w:val="es-ES" w:eastAsia="es-ES"/>
              </w:rPr>
            </w:pPr>
            <w:r w:rsidRPr="00775705">
              <w:rPr>
                <w:rFonts w:ascii="Arial Narrow" w:hAnsi="Arial Narrow"/>
                <w:sz w:val="16"/>
                <w:szCs w:val="16"/>
                <w:lang w:val="es-ES" w:eastAsia="es-ES"/>
              </w:rPr>
              <w:t>Gestión de actividades deportivas (campaña de esquí)</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15" w:type="dxa"/>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1032" w:type="dxa"/>
            <w:gridSpan w:val="2"/>
            <w:tcBorders>
              <w:top w:val="single" w:sz="2" w:space="0" w:color="auto"/>
              <w:left w:val="nil"/>
              <w:bottom w:val="single" w:sz="2"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r>
      <w:tr w:rsidR="006A4134" w:rsidRPr="00775705" w:rsidTr="008A7424">
        <w:trPr>
          <w:trHeight w:val="284"/>
          <w:jc w:val="center"/>
        </w:trPr>
        <w:tc>
          <w:tcPr>
            <w:tcW w:w="3054" w:type="dxa"/>
            <w:tcBorders>
              <w:top w:val="single" w:sz="2" w:space="0" w:color="auto"/>
              <w:left w:val="nil"/>
              <w:bottom w:val="single" w:sz="4" w:space="0" w:color="auto"/>
              <w:right w:val="nil"/>
            </w:tcBorders>
            <w:vAlign w:val="center"/>
            <w:hideMark/>
          </w:tcPr>
          <w:p w:rsidR="006A4134" w:rsidRPr="00775705" w:rsidRDefault="006A4134" w:rsidP="006A4134">
            <w:pPr>
              <w:spacing w:after="0" w:line="276" w:lineRule="auto"/>
              <w:ind w:firstLine="0"/>
              <w:jc w:val="left"/>
              <w:rPr>
                <w:rFonts w:ascii="Arial Narrow" w:hAnsi="Arial Narrow"/>
                <w:sz w:val="16"/>
                <w:szCs w:val="16"/>
                <w:lang w:val="es-ES" w:eastAsia="es-ES"/>
              </w:rPr>
            </w:pPr>
            <w:r w:rsidRPr="00775705">
              <w:rPr>
                <w:rFonts w:ascii="Arial Narrow" w:hAnsi="Arial Narrow"/>
                <w:sz w:val="16"/>
                <w:szCs w:val="16"/>
                <w:lang w:val="es-ES" w:eastAsia="es-ES"/>
              </w:rPr>
              <w:t>Recaudación ejecutiva</w:t>
            </w:r>
          </w:p>
        </w:tc>
        <w:tc>
          <w:tcPr>
            <w:tcW w:w="850" w:type="dxa"/>
            <w:tcBorders>
              <w:top w:val="single" w:sz="2" w:space="0" w:color="auto"/>
              <w:left w:val="nil"/>
              <w:bottom w:val="single" w:sz="4" w:space="0" w:color="auto"/>
              <w:right w:val="nil"/>
            </w:tcBorders>
            <w:vAlign w:val="center"/>
            <w:hideMark/>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c>
          <w:tcPr>
            <w:tcW w:w="850" w:type="dxa"/>
            <w:tcBorders>
              <w:top w:val="single" w:sz="2" w:space="0" w:color="auto"/>
              <w:left w:val="nil"/>
              <w:bottom w:val="single" w:sz="4"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4"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4"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50" w:type="dxa"/>
            <w:tcBorders>
              <w:top w:val="single" w:sz="2" w:space="0" w:color="auto"/>
              <w:left w:val="nil"/>
              <w:bottom w:val="single" w:sz="4"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815" w:type="dxa"/>
            <w:tcBorders>
              <w:top w:val="single" w:sz="2" w:space="0" w:color="auto"/>
              <w:left w:val="nil"/>
              <w:bottom w:val="single" w:sz="4"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p>
        </w:tc>
        <w:tc>
          <w:tcPr>
            <w:tcW w:w="1032" w:type="dxa"/>
            <w:gridSpan w:val="2"/>
            <w:tcBorders>
              <w:top w:val="single" w:sz="2" w:space="0" w:color="auto"/>
              <w:left w:val="nil"/>
              <w:bottom w:val="single" w:sz="4" w:space="0" w:color="auto"/>
              <w:right w:val="nil"/>
            </w:tcBorders>
            <w:vAlign w:val="center"/>
          </w:tcPr>
          <w:p w:rsidR="006A4134" w:rsidRPr="00775705" w:rsidRDefault="006A4134" w:rsidP="006A4134">
            <w:pPr>
              <w:spacing w:after="0" w:line="276" w:lineRule="auto"/>
              <w:ind w:firstLine="0"/>
              <w:jc w:val="center"/>
              <w:rPr>
                <w:rFonts w:ascii="Arial Narrow" w:hAnsi="Arial Narrow"/>
                <w:sz w:val="16"/>
                <w:szCs w:val="16"/>
                <w:lang w:val="es-ES" w:eastAsia="es-ES"/>
              </w:rPr>
            </w:pPr>
            <w:r w:rsidRPr="00775705">
              <w:rPr>
                <w:rFonts w:ascii="Arial Narrow" w:hAnsi="Arial Narrow"/>
                <w:sz w:val="16"/>
                <w:szCs w:val="16"/>
                <w:lang w:val="es-ES" w:eastAsia="es-ES"/>
              </w:rPr>
              <w:t>X</w:t>
            </w:r>
          </w:p>
        </w:tc>
      </w:tr>
    </w:tbl>
    <w:p w:rsidR="007B1078" w:rsidRDefault="004F7E06" w:rsidP="00E30A9C">
      <w:pPr>
        <w:pStyle w:val="texto"/>
        <w:tabs>
          <w:tab w:val="clear" w:pos="2835"/>
          <w:tab w:val="clear" w:pos="3969"/>
          <w:tab w:val="clear" w:pos="5103"/>
          <w:tab w:val="clear" w:pos="6237"/>
          <w:tab w:val="clear" w:pos="7371"/>
        </w:tabs>
        <w:spacing w:before="240" w:after="120"/>
        <w:rPr>
          <w:szCs w:val="26"/>
        </w:rPr>
      </w:pPr>
      <w:r w:rsidRPr="00351540">
        <w:rPr>
          <w:szCs w:val="26"/>
        </w:rPr>
        <w:t xml:space="preserve">El presupuesto de la entidad </w:t>
      </w:r>
      <w:r w:rsidR="007B1078">
        <w:rPr>
          <w:szCs w:val="26"/>
        </w:rPr>
        <w:t xml:space="preserve">y el del SEM </w:t>
      </w:r>
      <w:r w:rsidRPr="00351540">
        <w:rPr>
          <w:szCs w:val="26"/>
        </w:rPr>
        <w:t xml:space="preserve">fue aprobado </w:t>
      </w:r>
      <w:r w:rsidR="00D54427">
        <w:rPr>
          <w:szCs w:val="26"/>
        </w:rPr>
        <w:t xml:space="preserve">inicialmente </w:t>
      </w:r>
      <w:r w:rsidRPr="00351540">
        <w:rPr>
          <w:szCs w:val="26"/>
        </w:rPr>
        <w:t xml:space="preserve">por el Pleno municipal el </w:t>
      </w:r>
      <w:r w:rsidR="008E7DB4">
        <w:rPr>
          <w:szCs w:val="26"/>
        </w:rPr>
        <w:t>26</w:t>
      </w:r>
      <w:r w:rsidR="008E4564" w:rsidRPr="00351540">
        <w:rPr>
          <w:szCs w:val="26"/>
        </w:rPr>
        <w:t xml:space="preserve"> de </w:t>
      </w:r>
      <w:r w:rsidR="008E7DB4">
        <w:rPr>
          <w:szCs w:val="26"/>
        </w:rPr>
        <w:t>diciembre de 2014</w:t>
      </w:r>
      <w:r w:rsidR="00D54427">
        <w:rPr>
          <w:szCs w:val="26"/>
        </w:rPr>
        <w:t xml:space="preserve">, </w:t>
      </w:r>
      <w:r w:rsidR="006E122B">
        <w:rPr>
          <w:szCs w:val="26"/>
        </w:rPr>
        <w:t xml:space="preserve">el del ayuntamiento </w:t>
      </w:r>
      <w:r w:rsidR="00D54427">
        <w:rPr>
          <w:szCs w:val="26"/>
        </w:rPr>
        <w:t>definitiv</w:t>
      </w:r>
      <w:r w:rsidR="00D54427">
        <w:rPr>
          <w:szCs w:val="26"/>
        </w:rPr>
        <w:t>a</w:t>
      </w:r>
      <w:r w:rsidR="00D54427">
        <w:rPr>
          <w:szCs w:val="26"/>
        </w:rPr>
        <w:t>mente el 21 de mayo de 2015 y publicado en el BON de 26 de junio de 2015</w:t>
      </w:r>
      <w:r w:rsidRPr="00351540">
        <w:rPr>
          <w:szCs w:val="26"/>
        </w:rPr>
        <w:t xml:space="preserve">. </w:t>
      </w:r>
    </w:p>
    <w:p w:rsidR="00044D1C" w:rsidRDefault="004F7E06" w:rsidP="007B1078">
      <w:pPr>
        <w:pStyle w:val="texto"/>
        <w:tabs>
          <w:tab w:val="clear" w:pos="2835"/>
          <w:tab w:val="clear" w:pos="3969"/>
          <w:tab w:val="clear" w:pos="5103"/>
          <w:tab w:val="clear" w:pos="6237"/>
          <w:tab w:val="clear" w:pos="7371"/>
        </w:tabs>
        <w:rPr>
          <w:szCs w:val="26"/>
        </w:rPr>
      </w:pPr>
      <w:r w:rsidRPr="00044D1C">
        <w:rPr>
          <w:szCs w:val="26"/>
        </w:rPr>
        <w:t xml:space="preserve">El informe se estructura en </w:t>
      </w:r>
      <w:r w:rsidR="00044D1C" w:rsidRPr="00044D1C">
        <w:rPr>
          <w:szCs w:val="26"/>
        </w:rPr>
        <w:t>tres partes</w:t>
      </w:r>
      <w:r w:rsidR="00044D1C">
        <w:rPr>
          <w:szCs w:val="26"/>
        </w:rPr>
        <w:t>,</w:t>
      </w:r>
      <w:r w:rsidR="00044D1C" w:rsidRPr="00044D1C">
        <w:rPr>
          <w:szCs w:val="26"/>
        </w:rPr>
        <w:t xml:space="preserve"> además de </w:t>
      </w:r>
      <w:r w:rsidRPr="00044D1C">
        <w:rPr>
          <w:szCs w:val="26"/>
        </w:rPr>
        <w:t xml:space="preserve">esta </w:t>
      </w:r>
      <w:r w:rsidRPr="00351540">
        <w:rPr>
          <w:szCs w:val="26"/>
        </w:rPr>
        <w:t xml:space="preserve">introducción. </w:t>
      </w:r>
      <w:r w:rsidR="008E4564" w:rsidRPr="00351540">
        <w:rPr>
          <w:szCs w:val="26"/>
        </w:rPr>
        <w:t xml:space="preserve">En </w:t>
      </w:r>
      <w:r w:rsidR="00044D1C">
        <w:rPr>
          <w:szCs w:val="26"/>
        </w:rPr>
        <w:t>cada parte se presentan tres epígrafes con la opinión, el resumen de la cuenta general y las observaciones y recomendaciones. La primera parte se refiere al ayunt</w:t>
      </w:r>
      <w:r w:rsidR="00044D1C">
        <w:rPr>
          <w:szCs w:val="26"/>
        </w:rPr>
        <w:t>a</w:t>
      </w:r>
      <w:r w:rsidR="00044D1C">
        <w:rPr>
          <w:szCs w:val="26"/>
        </w:rPr>
        <w:t xml:space="preserve">miento, la segunda al </w:t>
      </w:r>
      <w:r w:rsidR="00DD55BD">
        <w:rPr>
          <w:szCs w:val="26"/>
        </w:rPr>
        <w:t>Servicio Económico Municipalizado de producción y desarrollo</w:t>
      </w:r>
      <w:r w:rsidR="001534B1">
        <w:rPr>
          <w:szCs w:val="26"/>
        </w:rPr>
        <w:t xml:space="preserve"> </w:t>
      </w:r>
      <w:r w:rsidR="00044D1C">
        <w:rPr>
          <w:szCs w:val="26"/>
        </w:rPr>
        <w:t xml:space="preserve">y la tercera a la Sociedad Distribuidora </w:t>
      </w:r>
      <w:r w:rsidR="005C3126">
        <w:rPr>
          <w:szCs w:val="26"/>
        </w:rPr>
        <w:t>Eléctrica</w:t>
      </w:r>
      <w:r w:rsidR="00044D1C">
        <w:rPr>
          <w:szCs w:val="26"/>
        </w:rPr>
        <w:t xml:space="preserve"> </w:t>
      </w:r>
      <w:proofErr w:type="spellStart"/>
      <w:r w:rsidR="00044D1C">
        <w:rPr>
          <w:szCs w:val="26"/>
        </w:rPr>
        <w:t>Isaba</w:t>
      </w:r>
      <w:proofErr w:type="spellEnd"/>
      <w:r w:rsidR="00044D1C">
        <w:rPr>
          <w:szCs w:val="26"/>
        </w:rPr>
        <w:t xml:space="preserve"> S.L.U. Para terminar, se incluye una conclusión final de las tres entidades.</w:t>
      </w:r>
    </w:p>
    <w:p w:rsidR="009125D8" w:rsidRDefault="009125D8" w:rsidP="009125D8">
      <w:pPr>
        <w:pStyle w:val="texto"/>
        <w:spacing w:after="120"/>
        <w:rPr>
          <w:lang w:val="es-ES"/>
        </w:rPr>
      </w:pPr>
      <w:r w:rsidRPr="00E95506">
        <w:rPr>
          <w:lang w:val="es-ES"/>
        </w:rPr>
        <w:t>El trabajo de campo se realizó de mayo a junio de 2016 por un equipo int</w:t>
      </w:r>
      <w:r w:rsidRPr="00E95506">
        <w:rPr>
          <w:lang w:val="es-ES"/>
        </w:rPr>
        <w:t>e</w:t>
      </w:r>
      <w:r w:rsidRPr="00E95506">
        <w:rPr>
          <w:lang w:val="es-ES"/>
        </w:rPr>
        <w:t xml:space="preserve">grado por </w:t>
      </w:r>
      <w:r>
        <w:rPr>
          <w:lang w:val="es-ES"/>
        </w:rPr>
        <w:t>un técnico</w:t>
      </w:r>
      <w:r w:rsidRPr="00E95506">
        <w:rPr>
          <w:lang w:val="es-ES"/>
        </w:rPr>
        <w:t xml:space="preserve"> de auditoría</w:t>
      </w:r>
      <w:r>
        <w:rPr>
          <w:lang w:val="es-ES"/>
        </w:rPr>
        <w:t>, una técnica de auditoría</w:t>
      </w:r>
      <w:r w:rsidRPr="00E95506">
        <w:rPr>
          <w:lang w:val="es-ES"/>
        </w:rPr>
        <w:t xml:space="preserve"> y un auditor, con la colaboración de los servicios jurídicos, informáticos y administrativos de la Cámara.</w:t>
      </w:r>
    </w:p>
    <w:p w:rsidR="00690652" w:rsidRDefault="00690652" w:rsidP="00690652">
      <w:pPr>
        <w:pStyle w:val="texto"/>
        <w:tabs>
          <w:tab w:val="clear" w:pos="2835"/>
          <w:tab w:val="clear" w:pos="3969"/>
          <w:tab w:val="clear" w:pos="5103"/>
          <w:tab w:val="clear" w:pos="6237"/>
          <w:tab w:val="clear" w:pos="7371"/>
        </w:tabs>
        <w:spacing w:after="120"/>
        <w:rPr>
          <w:szCs w:val="26"/>
        </w:rPr>
      </w:pPr>
    </w:p>
    <w:p w:rsidR="00690652" w:rsidRDefault="00690652" w:rsidP="00690652">
      <w:pPr>
        <w:pStyle w:val="texto"/>
        <w:tabs>
          <w:tab w:val="clear" w:pos="2835"/>
          <w:tab w:val="clear" w:pos="3969"/>
          <w:tab w:val="clear" w:pos="5103"/>
          <w:tab w:val="clear" w:pos="6237"/>
          <w:tab w:val="clear" w:pos="7371"/>
        </w:tabs>
        <w:spacing w:after="120"/>
        <w:rPr>
          <w:szCs w:val="26"/>
        </w:rPr>
      </w:pPr>
    </w:p>
    <w:p w:rsidR="00690652" w:rsidRPr="00A522C1" w:rsidRDefault="00690652" w:rsidP="00690652">
      <w:pPr>
        <w:pStyle w:val="texto"/>
        <w:tabs>
          <w:tab w:val="clear" w:pos="2835"/>
          <w:tab w:val="clear" w:pos="3969"/>
          <w:tab w:val="clear" w:pos="5103"/>
          <w:tab w:val="clear" w:pos="6237"/>
          <w:tab w:val="clear" w:pos="7371"/>
        </w:tabs>
        <w:spacing w:after="120"/>
        <w:rPr>
          <w:szCs w:val="26"/>
        </w:rPr>
      </w:pPr>
      <w:r>
        <w:rPr>
          <w:szCs w:val="26"/>
        </w:rPr>
        <w:lastRenderedPageBreak/>
        <w:t>Los resultados de esta actuación se pusieron de manifiesto al actual alcalde y al que ejerció dicho cargo hasta 2015, para que formulasen, en su caso, las al</w:t>
      </w:r>
      <w:r>
        <w:rPr>
          <w:szCs w:val="26"/>
        </w:rPr>
        <w:t>e</w:t>
      </w:r>
      <w:r>
        <w:rPr>
          <w:szCs w:val="26"/>
        </w:rPr>
        <w:t>gaciones que estimasen oportunas, de conformidad con lo previsto en el art. 11.2 de la Ley Foral 19/1984, reguladora de la Cámara de Comptos de Navarra. Transcurrido el plazo fijado se han recibido alegaciones del Alcalde del Ayu</w:t>
      </w:r>
      <w:r>
        <w:rPr>
          <w:szCs w:val="26"/>
        </w:rPr>
        <w:t>n</w:t>
      </w:r>
      <w:r>
        <w:rPr>
          <w:szCs w:val="26"/>
        </w:rPr>
        <w:t xml:space="preserve">tamiento de </w:t>
      </w:r>
      <w:proofErr w:type="spellStart"/>
      <w:r>
        <w:rPr>
          <w:szCs w:val="26"/>
        </w:rPr>
        <w:t>Isaba</w:t>
      </w:r>
      <w:proofErr w:type="spellEnd"/>
      <w:r>
        <w:rPr>
          <w:szCs w:val="26"/>
        </w:rPr>
        <w:t xml:space="preserve"> que se incorporan al informe.</w:t>
      </w:r>
    </w:p>
    <w:p w:rsidR="00690652" w:rsidRPr="00690652" w:rsidRDefault="00690652" w:rsidP="009125D8">
      <w:pPr>
        <w:pStyle w:val="texto"/>
        <w:spacing w:after="120"/>
      </w:pPr>
    </w:p>
    <w:p w:rsidR="004F7E06" w:rsidRPr="00351540" w:rsidRDefault="004F7E06" w:rsidP="008F0070">
      <w:pPr>
        <w:pStyle w:val="texto"/>
        <w:tabs>
          <w:tab w:val="clear" w:pos="2835"/>
          <w:tab w:val="clear" w:pos="3969"/>
          <w:tab w:val="clear" w:pos="5103"/>
          <w:tab w:val="clear" w:pos="6237"/>
          <w:tab w:val="clear" w:pos="7371"/>
        </w:tabs>
        <w:spacing w:after="120"/>
        <w:rPr>
          <w:szCs w:val="26"/>
        </w:rPr>
      </w:pPr>
      <w:r w:rsidRPr="00351540">
        <w:rPr>
          <w:szCs w:val="26"/>
        </w:rPr>
        <w:t xml:space="preserve">Agradecemos al personal del Ayuntamiento de </w:t>
      </w:r>
      <w:proofErr w:type="spellStart"/>
      <w:r w:rsidR="00932A5A">
        <w:rPr>
          <w:szCs w:val="26"/>
        </w:rPr>
        <w:t>Isaba</w:t>
      </w:r>
      <w:proofErr w:type="spellEnd"/>
      <w:r w:rsidR="00E25D6E" w:rsidRPr="00351540">
        <w:rPr>
          <w:szCs w:val="26"/>
        </w:rPr>
        <w:t xml:space="preserve"> </w:t>
      </w:r>
      <w:r w:rsidRPr="00351540">
        <w:rPr>
          <w:szCs w:val="26"/>
        </w:rPr>
        <w:t>y de su</w:t>
      </w:r>
      <w:r w:rsidR="00A27CAC" w:rsidRPr="00351540">
        <w:rPr>
          <w:szCs w:val="26"/>
        </w:rPr>
        <w:t>s</w:t>
      </w:r>
      <w:r w:rsidRPr="00351540">
        <w:rPr>
          <w:szCs w:val="26"/>
        </w:rPr>
        <w:t xml:space="preserve"> </w:t>
      </w:r>
      <w:r w:rsidR="007B1078">
        <w:rPr>
          <w:szCs w:val="26"/>
        </w:rPr>
        <w:t>entes depe</w:t>
      </w:r>
      <w:r w:rsidR="007B1078">
        <w:rPr>
          <w:szCs w:val="26"/>
        </w:rPr>
        <w:t>n</w:t>
      </w:r>
      <w:r w:rsidR="007B1078">
        <w:rPr>
          <w:szCs w:val="26"/>
        </w:rPr>
        <w:t>dientes</w:t>
      </w:r>
      <w:r w:rsidRPr="00351540">
        <w:rPr>
          <w:szCs w:val="26"/>
        </w:rPr>
        <w:t xml:space="preserve"> la colaboración prestada en la realización del presente trabajo.</w:t>
      </w:r>
    </w:p>
    <w:p w:rsidR="00680F2E" w:rsidRDefault="00680F2E">
      <w:pPr>
        <w:spacing w:after="0"/>
        <w:ind w:firstLine="0"/>
        <w:jc w:val="left"/>
        <w:rPr>
          <w:rFonts w:cs="Arial"/>
        </w:rPr>
      </w:pPr>
      <w:bookmarkStart w:id="6" w:name="_Toc188167194"/>
      <w:bookmarkStart w:id="7" w:name="_Toc303592531"/>
      <w:bookmarkStart w:id="8" w:name="_Toc309383714"/>
      <w:bookmarkStart w:id="9" w:name="_Toc339016603"/>
      <w:bookmarkStart w:id="10" w:name="_Toc442251794"/>
      <w:r>
        <w:rPr>
          <w:rFonts w:cs="Arial"/>
        </w:rPr>
        <w:br w:type="page"/>
      </w:r>
    </w:p>
    <w:p w:rsidR="00680F2E" w:rsidRPr="005A4410" w:rsidRDefault="00680F2E" w:rsidP="005A4410">
      <w:pPr>
        <w:pStyle w:val="atitulo1"/>
      </w:pPr>
      <w:bookmarkStart w:id="11" w:name="_Toc466031904"/>
      <w:bookmarkStart w:id="12" w:name="_Toc466032669"/>
      <w:r w:rsidRPr="005A4410">
        <w:lastRenderedPageBreak/>
        <w:t>A) Ayuntamiento</w:t>
      </w:r>
      <w:bookmarkEnd w:id="11"/>
      <w:bookmarkEnd w:id="12"/>
    </w:p>
    <w:p w:rsidR="004F7E06" w:rsidRPr="00044D1C" w:rsidRDefault="009866F4" w:rsidP="005A4410">
      <w:pPr>
        <w:pStyle w:val="atitulo2"/>
      </w:pPr>
      <w:bookmarkStart w:id="13" w:name="_Toc466031905"/>
      <w:bookmarkStart w:id="14" w:name="_Toc466032670"/>
      <w:r>
        <w:t>A.1.</w:t>
      </w:r>
      <w:r w:rsidR="004F7E06" w:rsidRPr="00351540">
        <w:t xml:space="preserve"> </w:t>
      </w:r>
      <w:r w:rsidR="004F7E06" w:rsidRPr="00044D1C">
        <w:t>Opinión</w:t>
      </w:r>
      <w:bookmarkEnd w:id="6"/>
      <w:bookmarkEnd w:id="7"/>
      <w:bookmarkEnd w:id="8"/>
      <w:r w:rsidR="004F7E06" w:rsidRPr="00044D1C">
        <w:t xml:space="preserve"> sobre la </w:t>
      </w:r>
      <w:r w:rsidR="00E30A9C">
        <w:t>c</w:t>
      </w:r>
      <w:r w:rsidR="004F7E06" w:rsidRPr="00044D1C">
        <w:t>uenta general 201</w:t>
      </w:r>
      <w:bookmarkEnd w:id="9"/>
      <w:bookmarkEnd w:id="10"/>
      <w:r w:rsidR="00E25D6E" w:rsidRPr="00044D1C">
        <w:t>5</w:t>
      </w:r>
      <w:bookmarkEnd w:id="13"/>
      <w:bookmarkEnd w:id="14"/>
    </w:p>
    <w:p w:rsidR="004F7E06" w:rsidRPr="00351540" w:rsidRDefault="004F7E06" w:rsidP="004F7E06">
      <w:pPr>
        <w:ind w:firstLine="284"/>
        <w:rPr>
          <w:spacing w:val="6"/>
          <w:sz w:val="26"/>
          <w:szCs w:val="26"/>
        </w:rPr>
      </w:pPr>
      <w:r w:rsidRPr="00351540">
        <w:rPr>
          <w:spacing w:val="6"/>
          <w:sz w:val="26"/>
          <w:szCs w:val="26"/>
        </w:rPr>
        <w:t xml:space="preserve">Hemos fiscalizado la cuenta general del Ayuntamiento de </w:t>
      </w:r>
      <w:proofErr w:type="spellStart"/>
      <w:r w:rsidR="00932A5A">
        <w:rPr>
          <w:spacing w:val="6"/>
          <w:sz w:val="26"/>
          <w:szCs w:val="26"/>
        </w:rPr>
        <w:t>Isaba</w:t>
      </w:r>
      <w:proofErr w:type="spellEnd"/>
      <w:r w:rsidRPr="00351540">
        <w:rPr>
          <w:spacing w:val="6"/>
          <w:sz w:val="26"/>
          <w:szCs w:val="26"/>
        </w:rPr>
        <w:t xml:space="preserve"> correspo</w:t>
      </w:r>
      <w:r w:rsidRPr="00351540">
        <w:rPr>
          <w:spacing w:val="6"/>
          <w:sz w:val="26"/>
          <w:szCs w:val="26"/>
        </w:rPr>
        <w:t>n</w:t>
      </w:r>
      <w:r w:rsidRPr="00351540">
        <w:rPr>
          <w:spacing w:val="6"/>
          <w:sz w:val="26"/>
          <w:szCs w:val="26"/>
        </w:rPr>
        <w:t>diente al ejercicio 201</w:t>
      </w:r>
      <w:r w:rsidR="00E25D6E" w:rsidRPr="00351540">
        <w:rPr>
          <w:spacing w:val="6"/>
          <w:sz w:val="26"/>
          <w:szCs w:val="26"/>
        </w:rPr>
        <w:t>5</w:t>
      </w:r>
      <w:r w:rsidRPr="00351540">
        <w:rPr>
          <w:spacing w:val="6"/>
          <w:sz w:val="26"/>
          <w:szCs w:val="26"/>
        </w:rPr>
        <w:t xml:space="preserve">, cuyos estados contables se recogen de forma resumida en el apartado </w:t>
      </w:r>
      <w:r w:rsidR="00464CD2">
        <w:rPr>
          <w:spacing w:val="6"/>
          <w:sz w:val="26"/>
          <w:szCs w:val="26"/>
        </w:rPr>
        <w:t>A.2</w:t>
      </w:r>
      <w:r w:rsidRPr="00351540">
        <w:rPr>
          <w:spacing w:val="6"/>
          <w:sz w:val="26"/>
          <w:szCs w:val="26"/>
        </w:rPr>
        <w:t xml:space="preserve"> del presente informe.</w:t>
      </w:r>
    </w:p>
    <w:p w:rsidR="004F7E06" w:rsidRPr="00351540" w:rsidRDefault="004F7E06" w:rsidP="007441DD">
      <w:pPr>
        <w:pStyle w:val="texto"/>
        <w:tabs>
          <w:tab w:val="clear" w:pos="2835"/>
          <w:tab w:val="clear" w:pos="3969"/>
          <w:tab w:val="clear" w:pos="5103"/>
          <w:tab w:val="clear" w:pos="6237"/>
          <w:tab w:val="clear" w:pos="7371"/>
          <w:tab w:val="left" w:pos="480"/>
          <w:tab w:val="num" w:pos="6597"/>
        </w:tabs>
        <w:spacing w:before="200" w:after="240"/>
        <w:ind w:firstLine="0"/>
        <w:rPr>
          <w:rFonts w:ascii="Arial" w:hAnsi="Arial" w:cs="Arial"/>
          <w:i/>
          <w:sz w:val="25"/>
          <w:szCs w:val="25"/>
        </w:rPr>
      </w:pPr>
      <w:r w:rsidRPr="00351540">
        <w:rPr>
          <w:rFonts w:ascii="Arial" w:hAnsi="Arial" w:cs="Arial"/>
          <w:i/>
          <w:sz w:val="25"/>
          <w:szCs w:val="25"/>
        </w:rPr>
        <w:t>Responsabilidad del ayuntamiento</w:t>
      </w:r>
    </w:p>
    <w:p w:rsidR="004F7E06" w:rsidRPr="00351540" w:rsidRDefault="00684B27" w:rsidP="004F7E06">
      <w:pPr>
        <w:tabs>
          <w:tab w:val="center" w:pos="2835"/>
          <w:tab w:val="center" w:pos="3969"/>
          <w:tab w:val="center" w:pos="5103"/>
          <w:tab w:val="center" w:pos="6237"/>
          <w:tab w:val="center" w:pos="7371"/>
        </w:tabs>
        <w:ind w:firstLine="284"/>
        <w:rPr>
          <w:spacing w:val="6"/>
          <w:sz w:val="26"/>
          <w:szCs w:val="24"/>
        </w:rPr>
      </w:pPr>
      <w:r w:rsidRPr="00351540">
        <w:rPr>
          <w:spacing w:val="6"/>
          <w:sz w:val="26"/>
          <w:szCs w:val="24"/>
        </w:rPr>
        <w:t>La Intervención es la responsable de form</w:t>
      </w:r>
      <w:r w:rsidR="008859CB">
        <w:rPr>
          <w:spacing w:val="6"/>
          <w:sz w:val="26"/>
          <w:szCs w:val="24"/>
        </w:rPr>
        <w:t>ular</w:t>
      </w:r>
      <w:r w:rsidRPr="00351540">
        <w:rPr>
          <w:spacing w:val="6"/>
          <w:sz w:val="26"/>
          <w:szCs w:val="24"/>
        </w:rPr>
        <w:t xml:space="preserve"> la </w:t>
      </w:r>
      <w:r w:rsidR="008156F7">
        <w:rPr>
          <w:spacing w:val="6"/>
          <w:sz w:val="26"/>
          <w:szCs w:val="24"/>
        </w:rPr>
        <w:t>c</w:t>
      </w:r>
      <w:r w:rsidRPr="00351540">
        <w:rPr>
          <w:spacing w:val="6"/>
          <w:sz w:val="26"/>
          <w:szCs w:val="24"/>
        </w:rPr>
        <w:t xml:space="preserve">uenta </w:t>
      </w:r>
      <w:r w:rsidR="008156F7">
        <w:rPr>
          <w:spacing w:val="6"/>
          <w:sz w:val="26"/>
          <w:szCs w:val="24"/>
        </w:rPr>
        <w:t>g</w:t>
      </w:r>
      <w:r w:rsidRPr="00351540">
        <w:rPr>
          <w:spacing w:val="6"/>
          <w:sz w:val="26"/>
          <w:szCs w:val="24"/>
        </w:rPr>
        <w:t>eneral</w:t>
      </w:r>
      <w:r w:rsidR="004F7E06" w:rsidRPr="00351540">
        <w:rPr>
          <w:spacing w:val="6"/>
          <w:sz w:val="26"/>
          <w:szCs w:val="24"/>
        </w:rPr>
        <w:t>, de forma que exprese la imagen fiel de la liquidación presupuestaria, del patrimonio, de los resultados y de la situación financiera del ayuntamiento de conformidad con el marco normativo de información financiera pública aplicable; esta respons</w:t>
      </w:r>
      <w:r w:rsidR="004F7E06" w:rsidRPr="00351540">
        <w:rPr>
          <w:spacing w:val="6"/>
          <w:sz w:val="26"/>
          <w:szCs w:val="24"/>
        </w:rPr>
        <w:t>a</w:t>
      </w:r>
      <w:r w:rsidR="004F7E06" w:rsidRPr="00351540">
        <w:rPr>
          <w:spacing w:val="6"/>
          <w:sz w:val="26"/>
          <w:szCs w:val="24"/>
        </w:rPr>
        <w:t>bilidad abarca la concepción, implantación y el mantenimiento del control i</w:t>
      </w:r>
      <w:r w:rsidR="004F7E06" w:rsidRPr="00351540">
        <w:rPr>
          <w:spacing w:val="6"/>
          <w:sz w:val="26"/>
          <w:szCs w:val="24"/>
        </w:rPr>
        <w:t>n</w:t>
      </w:r>
      <w:r w:rsidR="004F7E06" w:rsidRPr="00351540">
        <w:rPr>
          <w:spacing w:val="6"/>
          <w:sz w:val="26"/>
          <w:szCs w:val="24"/>
        </w:rPr>
        <w:t>terno pertinente para la elaboración y presentación de las cuentas generales l</w:t>
      </w:r>
      <w:r w:rsidR="004F7E06" w:rsidRPr="00351540">
        <w:rPr>
          <w:spacing w:val="6"/>
          <w:sz w:val="26"/>
          <w:szCs w:val="24"/>
        </w:rPr>
        <w:t>i</w:t>
      </w:r>
      <w:r w:rsidR="004F7E06" w:rsidRPr="00351540">
        <w:rPr>
          <w:spacing w:val="6"/>
          <w:sz w:val="26"/>
          <w:szCs w:val="24"/>
        </w:rPr>
        <w:t xml:space="preserve">bres de incorrecciones materiales debidas a fraude o error. </w:t>
      </w:r>
    </w:p>
    <w:p w:rsidR="00E25D6E" w:rsidRPr="00351540" w:rsidRDefault="006E429E" w:rsidP="00E25D6E">
      <w:pPr>
        <w:pStyle w:val="texto"/>
      </w:pPr>
      <w:r w:rsidRPr="00351540">
        <w:t xml:space="preserve">El </w:t>
      </w:r>
      <w:r w:rsidR="008156F7">
        <w:t>a</w:t>
      </w:r>
      <w:r w:rsidR="004F7E06" w:rsidRPr="00351540">
        <w:t xml:space="preserve">yuntamiento, </w:t>
      </w:r>
      <w:r w:rsidR="00E25D6E" w:rsidRPr="00351540">
        <w:t>además de la responsabilidad de formular y presentar las cuentas anuales, debe garantizar que las actividades, operaciones presupuest</w:t>
      </w:r>
      <w:r w:rsidR="00E25D6E" w:rsidRPr="00351540">
        <w:t>a</w:t>
      </w:r>
      <w:r w:rsidR="00E25D6E" w:rsidRPr="00351540">
        <w:t>rias y financieras y la información reflejadas en las cuentas anuales resultan conformes con las normas aplicables y de establecer los sistemas de control i</w:t>
      </w:r>
      <w:r w:rsidR="00E25D6E" w:rsidRPr="00351540">
        <w:t>n</w:t>
      </w:r>
      <w:r w:rsidR="00E25D6E" w:rsidRPr="00351540">
        <w:t>terno que considere necesario para esa finalidad.</w:t>
      </w:r>
    </w:p>
    <w:p w:rsidR="004F7E06" w:rsidRPr="00351540" w:rsidRDefault="004F7E06" w:rsidP="00FB0153">
      <w:pPr>
        <w:pStyle w:val="texto"/>
        <w:tabs>
          <w:tab w:val="clear" w:pos="2835"/>
          <w:tab w:val="clear" w:pos="3969"/>
          <w:tab w:val="clear" w:pos="5103"/>
          <w:tab w:val="clear" w:pos="6237"/>
          <w:tab w:val="clear" w:pos="7371"/>
          <w:tab w:val="left" w:pos="480"/>
          <w:tab w:val="num" w:pos="6597"/>
        </w:tabs>
        <w:spacing w:before="200" w:after="240"/>
        <w:ind w:firstLine="0"/>
        <w:rPr>
          <w:rFonts w:ascii="Arial" w:hAnsi="Arial" w:cs="Arial"/>
          <w:i/>
          <w:sz w:val="25"/>
          <w:szCs w:val="25"/>
        </w:rPr>
      </w:pPr>
      <w:r w:rsidRPr="00351540">
        <w:rPr>
          <w:rFonts w:ascii="Arial" w:hAnsi="Arial" w:cs="Arial"/>
          <w:i/>
          <w:sz w:val="25"/>
          <w:szCs w:val="25"/>
        </w:rPr>
        <w:t>Responsabilidad de la Cámara de Comptos de Navarra</w:t>
      </w:r>
    </w:p>
    <w:p w:rsidR="00E25D6E" w:rsidRPr="00351540" w:rsidRDefault="004F7E06" w:rsidP="004F7E06">
      <w:pPr>
        <w:tabs>
          <w:tab w:val="center" w:pos="2835"/>
          <w:tab w:val="center" w:pos="3969"/>
          <w:tab w:val="center" w:pos="5103"/>
          <w:tab w:val="center" w:pos="6237"/>
          <w:tab w:val="center" w:pos="7371"/>
        </w:tabs>
        <w:ind w:firstLine="284"/>
        <w:rPr>
          <w:spacing w:val="6"/>
          <w:sz w:val="26"/>
          <w:szCs w:val="24"/>
        </w:rPr>
      </w:pPr>
      <w:r w:rsidRPr="00351540">
        <w:rPr>
          <w:spacing w:val="6"/>
          <w:sz w:val="26"/>
          <w:szCs w:val="24"/>
        </w:rPr>
        <w:t>Nuestra responsabilidad es expresar una opinión sobre la fiabilidad de las cuentas generales adjuntas y la legalidad de las operaciones efectuadas basada en nuestra fiscalización.</w:t>
      </w:r>
    </w:p>
    <w:p w:rsidR="004F7E06" w:rsidRPr="00351540" w:rsidRDefault="004F7E06" w:rsidP="004F7E06">
      <w:pPr>
        <w:tabs>
          <w:tab w:val="center" w:pos="2835"/>
          <w:tab w:val="center" w:pos="3969"/>
          <w:tab w:val="center" w:pos="5103"/>
          <w:tab w:val="center" w:pos="6237"/>
          <w:tab w:val="center" w:pos="7371"/>
        </w:tabs>
        <w:ind w:firstLine="284"/>
        <w:rPr>
          <w:spacing w:val="6"/>
          <w:sz w:val="26"/>
          <w:szCs w:val="24"/>
        </w:rPr>
      </w:pPr>
      <w:r w:rsidRPr="00351540">
        <w:rPr>
          <w:spacing w:val="6"/>
          <w:sz w:val="26"/>
          <w:szCs w:val="24"/>
        </w:rPr>
        <w:t>Para ello, hemos llevado a cabo la misma de conformidad con los principios fundamentales de fiscalización de las Instituciones Públicas de Control E</w:t>
      </w:r>
      <w:r w:rsidRPr="00351540">
        <w:rPr>
          <w:spacing w:val="6"/>
          <w:sz w:val="26"/>
          <w:szCs w:val="24"/>
        </w:rPr>
        <w:t>x</w:t>
      </w:r>
      <w:r w:rsidRPr="00351540">
        <w:rPr>
          <w:spacing w:val="6"/>
          <w:sz w:val="26"/>
          <w:szCs w:val="24"/>
        </w:rPr>
        <w:t>terno. Dichos principios exigen que cumplamos los requerimientos de ética, así como que planifiquemos y ejecutemos la fiscalización con el fin de obtener una seguridad razonable de que las cuentas generales están libres de incorrecciones materiales y que las actividades, operaciones financieras y la información refl</w:t>
      </w:r>
      <w:r w:rsidRPr="00351540">
        <w:rPr>
          <w:spacing w:val="6"/>
          <w:sz w:val="26"/>
          <w:szCs w:val="24"/>
        </w:rPr>
        <w:t>e</w:t>
      </w:r>
      <w:r w:rsidRPr="00351540">
        <w:rPr>
          <w:spacing w:val="6"/>
          <w:sz w:val="26"/>
          <w:szCs w:val="24"/>
        </w:rPr>
        <w:t>jadas en los estados financieros resultan, en todos los aspectos significativos, conformes con la normativa vigente.</w:t>
      </w:r>
    </w:p>
    <w:p w:rsidR="004F7E06" w:rsidRPr="00351540" w:rsidRDefault="00E25D6E" w:rsidP="00B15826">
      <w:pPr>
        <w:tabs>
          <w:tab w:val="center" w:pos="2835"/>
          <w:tab w:val="center" w:pos="3969"/>
          <w:tab w:val="center" w:pos="5103"/>
          <w:tab w:val="center" w:pos="6237"/>
          <w:tab w:val="center" w:pos="7371"/>
        </w:tabs>
        <w:spacing w:after="120"/>
        <w:ind w:firstLine="284"/>
        <w:rPr>
          <w:spacing w:val="6"/>
          <w:sz w:val="26"/>
          <w:szCs w:val="24"/>
        </w:rPr>
      </w:pPr>
      <w:r w:rsidRPr="00351540">
        <w:rPr>
          <w:spacing w:val="6"/>
          <w:sz w:val="26"/>
          <w:szCs w:val="24"/>
        </w:rPr>
        <w:t>Esta</w:t>
      </w:r>
      <w:r w:rsidR="004F7E06" w:rsidRPr="00351540">
        <w:rPr>
          <w:spacing w:val="6"/>
          <w:sz w:val="26"/>
          <w:szCs w:val="24"/>
        </w:rPr>
        <w:t xml:space="preserve"> fiscalización requiere la aplicación de procedimientos para obtener ev</w:t>
      </w:r>
      <w:r w:rsidR="004F7E06" w:rsidRPr="00351540">
        <w:rPr>
          <w:spacing w:val="6"/>
          <w:sz w:val="26"/>
          <w:szCs w:val="24"/>
        </w:rPr>
        <w:t>i</w:t>
      </w:r>
      <w:r w:rsidR="004F7E06" w:rsidRPr="00351540">
        <w:rPr>
          <w:spacing w:val="6"/>
          <w:sz w:val="26"/>
          <w:szCs w:val="24"/>
        </w:rPr>
        <w:t>dencia de auditoría sobre los importes y la información revelada en las cuentas generales y sobre la legalidad de las operaciones. Los procedimientos selecci</w:t>
      </w:r>
      <w:r w:rsidR="004F7E06" w:rsidRPr="00351540">
        <w:rPr>
          <w:spacing w:val="6"/>
          <w:sz w:val="26"/>
          <w:szCs w:val="24"/>
        </w:rPr>
        <w:t>o</w:t>
      </w:r>
      <w:r w:rsidR="004F7E06" w:rsidRPr="00351540">
        <w:rPr>
          <w:spacing w:val="6"/>
          <w:sz w:val="26"/>
          <w:szCs w:val="24"/>
        </w:rPr>
        <w:t>nados dependen del juicio del auditor, incluida la valoración de los riesgos ta</w:t>
      </w:r>
      <w:r w:rsidR="004F7E06" w:rsidRPr="00351540">
        <w:rPr>
          <w:spacing w:val="6"/>
          <w:sz w:val="26"/>
          <w:szCs w:val="24"/>
        </w:rPr>
        <w:t>n</w:t>
      </w:r>
      <w:r w:rsidR="004F7E06" w:rsidRPr="00351540">
        <w:rPr>
          <w:spacing w:val="6"/>
          <w:sz w:val="26"/>
          <w:szCs w:val="24"/>
        </w:rPr>
        <w:t>to de incorrección material en las cuentas anuales, debida a fraude o error como de incumplimientos significativos de la legalidad. Al efectuar dichas valoraci</w:t>
      </w:r>
      <w:r w:rsidR="004F7E06" w:rsidRPr="00351540">
        <w:rPr>
          <w:spacing w:val="6"/>
          <w:sz w:val="26"/>
          <w:szCs w:val="24"/>
        </w:rPr>
        <w:t>o</w:t>
      </w:r>
      <w:r w:rsidR="004F7E06" w:rsidRPr="00351540">
        <w:rPr>
          <w:spacing w:val="6"/>
          <w:sz w:val="26"/>
          <w:szCs w:val="24"/>
        </w:rPr>
        <w:t>nes del riesgo, el auditor tiene en cuenta el control interno relevante para la formulación por parte de la entidad de las cuentas generales, con el fin de dis</w:t>
      </w:r>
      <w:r w:rsidR="004F7E06" w:rsidRPr="00351540">
        <w:rPr>
          <w:spacing w:val="6"/>
          <w:sz w:val="26"/>
          <w:szCs w:val="24"/>
        </w:rPr>
        <w:t>e</w:t>
      </w:r>
      <w:r w:rsidR="004F7E06" w:rsidRPr="00351540">
        <w:rPr>
          <w:spacing w:val="6"/>
          <w:sz w:val="26"/>
          <w:szCs w:val="24"/>
        </w:rPr>
        <w:lastRenderedPageBreak/>
        <w:t>ñar los procedimientos de auditoría que sean adecuados en función de las ci</w:t>
      </w:r>
      <w:r w:rsidR="004F7E06" w:rsidRPr="00351540">
        <w:rPr>
          <w:spacing w:val="6"/>
          <w:sz w:val="26"/>
          <w:szCs w:val="24"/>
        </w:rPr>
        <w:t>r</w:t>
      </w:r>
      <w:r w:rsidR="004F7E06" w:rsidRPr="00351540">
        <w:rPr>
          <w:spacing w:val="6"/>
          <w:sz w:val="26"/>
          <w:szCs w:val="24"/>
        </w:rPr>
        <w:t>cunstancias, y no con la finalidad de expresar una opinión sobre la eficacia del control interno de la entidad. Una auditoría también incluye la evaluación de la adecuación de las políticas contables aplicadas y de la razonabilidad de las e</w:t>
      </w:r>
      <w:r w:rsidR="004F7E06" w:rsidRPr="00351540">
        <w:rPr>
          <w:spacing w:val="6"/>
          <w:sz w:val="26"/>
          <w:szCs w:val="24"/>
        </w:rPr>
        <w:t>s</w:t>
      </w:r>
      <w:r w:rsidR="004F7E06" w:rsidRPr="00351540">
        <w:rPr>
          <w:spacing w:val="6"/>
          <w:sz w:val="26"/>
          <w:szCs w:val="24"/>
        </w:rPr>
        <w:t>timaciones contables realizadas por los responsables, así como la evaluación de la presentación de las cuentas generales tomadas en su conjunto.</w:t>
      </w:r>
    </w:p>
    <w:p w:rsidR="004F7E06" w:rsidRPr="00351540" w:rsidRDefault="004F7E06" w:rsidP="00B15826">
      <w:pPr>
        <w:tabs>
          <w:tab w:val="center" w:pos="2835"/>
          <w:tab w:val="center" w:pos="3969"/>
          <w:tab w:val="center" w:pos="5103"/>
          <w:tab w:val="center" w:pos="6237"/>
          <w:tab w:val="center" w:pos="7371"/>
        </w:tabs>
        <w:spacing w:after="120"/>
        <w:ind w:firstLine="284"/>
        <w:rPr>
          <w:spacing w:val="6"/>
          <w:sz w:val="26"/>
          <w:szCs w:val="24"/>
        </w:rPr>
      </w:pPr>
      <w:r w:rsidRPr="00351540">
        <w:rPr>
          <w:spacing w:val="6"/>
          <w:sz w:val="26"/>
          <w:szCs w:val="24"/>
        </w:rPr>
        <w:t>Consideramos que la evidencia de auditoría que hemos obtenido proporciona una base suficiente y adecuada para nuestra opinión de fiscalización.</w:t>
      </w:r>
    </w:p>
    <w:p w:rsidR="004F7E06" w:rsidRDefault="004F7E06" w:rsidP="0063307B">
      <w:pPr>
        <w:tabs>
          <w:tab w:val="center" w:pos="2835"/>
          <w:tab w:val="center" w:pos="3969"/>
          <w:tab w:val="center" w:pos="5103"/>
          <w:tab w:val="center" w:pos="6237"/>
          <w:tab w:val="center" w:pos="7371"/>
        </w:tabs>
        <w:spacing w:after="240"/>
        <w:ind w:firstLine="284"/>
        <w:rPr>
          <w:spacing w:val="6"/>
          <w:sz w:val="26"/>
          <w:szCs w:val="24"/>
        </w:rPr>
      </w:pPr>
      <w:r w:rsidRPr="00351540">
        <w:rPr>
          <w:spacing w:val="6"/>
          <w:sz w:val="26"/>
          <w:szCs w:val="24"/>
        </w:rPr>
        <w:t>Como resultado de la fiscalización financiera y de cumplimiento de legalidad se desprende la siguiente opinión con salvedad.</w:t>
      </w:r>
    </w:p>
    <w:p w:rsidR="004F7E06" w:rsidRPr="003E1451" w:rsidRDefault="009866F4" w:rsidP="003E1451">
      <w:pPr>
        <w:pStyle w:val="atitulo4"/>
      </w:pPr>
      <w:bookmarkStart w:id="15" w:name="_Toc188167195"/>
      <w:bookmarkStart w:id="16" w:name="_Toc303592532"/>
      <w:bookmarkStart w:id="17" w:name="_Toc309383715"/>
      <w:bookmarkStart w:id="18" w:name="_Toc339016604"/>
      <w:bookmarkStart w:id="19" w:name="_Toc442251795"/>
      <w:r w:rsidRPr="003E1451">
        <w:t>A.1.1</w:t>
      </w:r>
      <w:r w:rsidR="004F7E06" w:rsidRPr="003E1451">
        <w:t xml:space="preserve">. </w:t>
      </w:r>
      <w:bookmarkEnd w:id="15"/>
      <w:bookmarkEnd w:id="16"/>
      <w:bookmarkEnd w:id="17"/>
      <w:bookmarkEnd w:id="18"/>
      <w:bookmarkEnd w:id="19"/>
      <w:r w:rsidR="007E7911" w:rsidRPr="003E1451">
        <w:t>Opinión de auditoría financiera</w:t>
      </w:r>
    </w:p>
    <w:p w:rsidR="004F7E06" w:rsidRPr="00044D1C" w:rsidRDefault="004F7E06" w:rsidP="00F94A46">
      <w:pPr>
        <w:pStyle w:val="texto"/>
        <w:tabs>
          <w:tab w:val="clear" w:pos="2835"/>
          <w:tab w:val="clear" w:pos="3969"/>
          <w:tab w:val="clear" w:pos="5103"/>
          <w:tab w:val="clear" w:pos="6237"/>
          <w:tab w:val="clear" w:pos="7371"/>
          <w:tab w:val="left" w:pos="480"/>
          <w:tab w:val="num" w:pos="6597"/>
        </w:tabs>
        <w:spacing w:before="200" w:after="180"/>
        <w:ind w:left="289" w:firstLine="0"/>
        <w:rPr>
          <w:rFonts w:ascii="Arial" w:hAnsi="Arial" w:cs="Arial"/>
          <w:i/>
          <w:sz w:val="25"/>
          <w:szCs w:val="25"/>
        </w:rPr>
      </w:pPr>
      <w:r w:rsidRPr="00044D1C">
        <w:rPr>
          <w:rFonts w:ascii="Arial" w:hAnsi="Arial" w:cs="Arial"/>
          <w:i/>
          <w:sz w:val="25"/>
          <w:szCs w:val="25"/>
        </w:rPr>
        <w:t>Fundamento de la opinión con salvedad</w:t>
      </w:r>
      <w:r w:rsidR="00A60608" w:rsidRPr="00044D1C">
        <w:rPr>
          <w:rFonts w:ascii="Arial" w:hAnsi="Arial" w:cs="Arial"/>
          <w:i/>
          <w:sz w:val="25"/>
          <w:szCs w:val="25"/>
        </w:rPr>
        <w:t>es</w:t>
      </w:r>
    </w:p>
    <w:p w:rsidR="00044D1C" w:rsidRDefault="006F23E4" w:rsidP="00A60608">
      <w:pPr>
        <w:pStyle w:val="texto"/>
        <w:spacing w:after="120"/>
        <w:rPr>
          <w:szCs w:val="26"/>
        </w:rPr>
      </w:pPr>
      <w:r>
        <w:rPr>
          <w:szCs w:val="26"/>
        </w:rPr>
        <w:t>E</w:t>
      </w:r>
      <w:r w:rsidR="00044D1C">
        <w:rPr>
          <w:szCs w:val="26"/>
        </w:rPr>
        <w:t>l ayuntamiento no realiza modificaciones presupuestarias, no calcula de</w:t>
      </w:r>
      <w:r w:rsidR="00044D1C">
        <w:rPr>
          <w:szCs w:val="26"/>
        </w:rPr>
        <w:t>s</w:t>
      </w:r>
      <w:r w:rsidR="00044D1C">
        <w:rPr>
          <w:szCs w:val="26"/>
        </w:rPr>
        <w:t>viaciones de financiación y, en consecuencia, no realiza ajustes al resultado presupuestario ni al estado de remanente de tesorería.</w:t>
      </w:r>
    </w:p>
    <w:p w:rsidR="00044D1C" w:rsidRDefault="00044D1C" w:rsidP="00A60608">
      <w:pPr>
        <w:pStyle w:val="texto"/>
        <w:spacing w:after="120"/>
        <w:rPr>
          <w:szCs w:val="26"/>
        </w:rPr>
      </w:pPr>
      <w:r>
        <w:rPr>
          <w:szCs w:val="26"/>
        </w:rPr>
        <w:t>No se ha ajustado el valor del inmovilizado como consecuencia de la resol</w:t>
      </w:r>
      <w:r>
        <w:rPr>
          <w:szCs w:val="26"/>
        </w:rPr>
        <w:t>u</w:t>
      </w:r>
      <w:r>
        <w:rPr>
          <w:szCs w:val="26"/>
        </w:rPr>
        <w:t>ción sobre la reclamación del IVA de las piscinas, que ha resu</w:t>
      </w:r>
      <w:r w:rsidR="009125D8">
        <w:rPr>
          <w:szCs w:val="26"/>
        </w:rPr>
        <w:t>ltado contraria al ayuntamiento y deben depurarse algunas partidas contabilizadas presupuest</w:t>
      </w:r>
      <w:r w:rsidR="009125D8">
        <w:rPr>
          <w:szCs w:val="26"/>
        </w:rPr>
        <w:t>a</w:t>
      </w:r>
      <w:r w:rsidR="009125D8">
        <w:rPr>
          <w:szCs w:val="26"/>
        </w:rPr>
        <w:t xml:space="preserve">riamente en inversiones, </w:t>
      </w:r>
      <w:r w:rsidR="006F23E4">
        <w:rPr>
          <w:szCs w:val="26"/>
        </w:rPr>
        <w:t xml:space="preserve">cuya naturaleza no es propiamente inversión, </w:t>
      </w:r>
      <w:r w:rsidR="009125D8">
        <w:rPr>
          <w:szCs w:val="26"/>
        </w:rPr>
        <w:t>y se han trasladado al inventario.</w:t>
      </w:r>
    </w:p>
    <w:p w:rsidR="00044D1C" w:rsidRDefault="00044D1C" w:rsidP="00A60608">
      <w:pPr>
        <w:pStyle w:val="texto"/>
        <w:spacing w:after="120"/>
        <w:rPr>
          <w:szCs w:val="26"/>
        </w:rPr>
      </w:pPr>
      <w:r>
        <w:rPr>
          <w:szCs w:val="26"/>
        </w:rPr>
        <w:t xml:space="preserve">No se ha registrado </w:t>
      </w:r>
      <w:r w:rsidR="00464CD2">
        <w:rPr>
          <w:szCs w:val="26"/>
        </w:rPr>
        <w:t>como anticipo el traspaso de</w:t>
      </w:r>
      <w:r w:rsidR="006F23E4">
        <w:rPr>
          <w:szCs w:val="26"/>
        </w:rPr>
        <w:t>,</w:t>
      </w:r>
      <w:r w:rsidR="00464CD2">
        <w:rPr>
          <w:szCs w:val="26"/>
        </w:rPr>
        <w:t xml:space="preserve"> fondos</w:t>
      </w:r>
      <w:r>
        <w:rPr>
          <w:szCs w:val="26"/>
        </w:rPr>
        <w:t xml:space="preserve"> del SEM al ayu</w:t>
      </w:r>
      <w:r>
        <w:rPr>
          <w:szCs w:val="26"/>
        </w:rPr>
        <w:t>n</w:t>
      </w:r>
      <w:r>
        <w:rPr>
          <w:szCs w:val="26"/>
        </w:rPr>
        <w:t>tamiento</w:t>
      </w:r>
      <w:r w:rsidR="00464CD2">
        <w:rPr>
          <w:szCs w:val="26"/>
        </w:rPr>
        <w:t xml:space="preserve">, </w:t>
      </w:r>
      <w:r w:rsidR="006F23E4">
        <w:rPr>
          <w:szCs w:val="26"/>
        </w:rPr>
        <w:t xml:space="preserve">por importe de 166.279 euros, </w:t>
      </w:r>
      <w:r w:rsidR="00464CD2">
        <w:rPr>
          <w:szCs w:val="26"/>
        </w:rPr>
        <w:t>q</w:t>
      </w:r>
      <w:r>
        <w:rPr>
          <w:szCs w:val="26"/>
        </w:rPr>
        <w:t>ue ha permitido cancel</w:t>
      </w:r>
      <w:r w:rsidR="00464CD2">
        <w:rPr>
          <w:szCs w:val="26"/>
        </w:rPr>
        <w:t xml:space="preserve">ar </w:t>
      </w:r>
      <w:r w:rsidR="006F23E4">
        <w:rPr>
          <w:szCs w:val="26"/>
        </w:rPr>
        <w:t>un</w:t>
      </w:r>
      <w:r w:rsidR="00464CD2">
        <w:rPr>
          <w:szCs w:val="26"/>
        </w:rPr>
        <w:t xml:space="preserve"> préstamo de 250.000 euros, aunque sí se ha recogido como acreedor en partidas </w:t>
      </w:r>
      <w:r w:rsidR="006F23E4">
        <w:rPr>
          <w:szCs w:val="26"/>
        </w:rPr>
        <w:t>extra</w:t>
      </w:r>
      <w:r w:rsidR="00464CD2">
        <w:rPr>
          <w:szCs w:val="26"/>
        </w:rPr>
        <w:t>pr</w:t>
      </w:r>
      <w:r w:rsidR="00464CD2">
        <w:rPr>
          <w:szCs w:val="26"/>
        </w:rPr>
        <w:t>e</w:t>
      </w:r>
      <w:r w:rsidR="00464CD2">
        <w:rPr>
          <w:szCs w:val="26"/>
        </w:rPr>
        <w:t>supuestarias.</w:t>
      </w:r>
    </w:p>
    <w:p w:rsidR="004F7E06" w:rsidRPr="00351540" w:rsidRDefault="004F7E06" w:rsidP="00F94A46">
      <w:pPr>
        <w:pStyle w:val="texto"/>
        <w:tabs>
          <w:tab w:val="clear" w:pos="2835"/>
          <w:tab w:val="clear" w:pos="3969"/>
          <w:tab w:val="clear" w:pos="5103"/>
          <w:tab w:val="clear" w:pos="6237"/>
          <w:tab w:val="clear" w:pos="7371"/>
          <w:tab w:val="left" w:pos="480"/>
          <w:tab w:val="num" w:pos="6597"/>
        </w:tabs>
        <w:spacing w:before="200" w:after="180"/>
        <w:ind w:left="289" w:firstLine="0"/>
        <w:rPr>
          <w:rFonts w:ascii="Arial" w:hAnsi="Arial" w:cs="Arial"/>
          <w:i/>
          <w:sz w:val="25"/>
          <w:szCs w:val="25"/>
        </w:rPr>
      </w:pPr>
      <w:r w:rsidRPr="00351540">
        <w:rPr>
          <w:rFonts w:ascii="Arial" w:hAnsi="Arial" w:cs="Arial"/>
          <w:i/>
          <w:sz w:val="25"/>
          <w:szCs w:val="25"/>
        </w:rPr>
        <w:t>Opinión</w:t>
      </w:r>
    </w:p>
    <w:p w:rsidR="00876D50" w:rsidRDefault="00DF207C" w:rsidP="00B15826">
      <w:pPr>
        <w:pStyle w:val="texto"/>
        <w:spacing w:after="120"/>
        <w:rPr>
          <w:szCs w:val="26"/>
        </w:rPr>
      </w:pPr>
      <w:bookmarkStart w:id="20" w:name="_Toc394503029"/>
      <w:r w:rsidRPr="00351540">
        <w:rPr>
          <w:szCs w:val="26"/>
        </w:rPr>
        <w:t>En nuestra opinión, excepto por los efectos de los hechos descritos en el p</w:t>
      </w:r>
      <w:r w:rsidRPr="00351540">
        <w:rPr>
          <w:szCs w:val="26"/>
        </w:rPr>
        <w:t>á</w:t>
      </w:r>
      <w:r w:rsidRPr="00351540">
        <w:rPr>
          <w:szCs w:val="26"/>
        </w:rPr>
        <w:t>rrafo de “Fundamento de la opinión con salvedades”, las cuentas generales a</w:t>
      </w:r>
      <w:r w:rsidRPr="00351540">
        <w:rPr>
          <w:szCs w:val="26"/>
        </w:rPr>
        <w:t>d</w:t>
      </w:r>
      <w:r w:rsidRPr="00351540">
        <w:rPr>
          <w:szCs w:val="26"/>
        </w:rPr>
        <w:t>juntas expresan, en todos los aspectos significativos, la imagen fiel del patr</w:t>
      </w:r>
      <w:r w:rsidRPr="00351540">
        <w:rPr>
          <w:szCs w:val="26"/>
        </w:rPr>
        <w:t>i</w:t>
      </w:r>
      <w:r w:rsidRPr="00351540">
        <w:rPr>
          <w:szCs w:val="26"/>
        </w:rPr>
        <w:t>monio, de la liquidación de sus presupuestos de gastos e ingresos y de la situ</w:t>
      </w:r>
      <w:r w:rsidRPr="00351540">
        <w:rPr>
          <w:szCs w:val="26"/>
        </w:rPr>
        <w:t>a</w:t>
      </w:r>
      <w:r w:rsidRPr="00351540">
        <w:rPr>
          <w:szCs w:val="26"/>
        </w:rPr>
        <w:t xml:space="preserve">ción financiera del </w:t>
      </w:r>
      <w:r w:rsidR="00A60608" w:rsidRPr="00351540">
        <w:rPr>
          <w:szCs w:val="26"/>
        </w:rPr>
        <w:t>A</w:t>
      </w:r>
      <w:r w:rsidRPr="00351540">
        <w:rPr>
          <w:szCs w:val="26"/>
        </w:rPr>
        <w:t>yuntamiento a 31 de diciembre de 201</w:t>
      </w:r>
      <w:r w:rsidR="007E7911" w:rsidRPr="00351540">
        <w:rPr>
          <w:szCs w:val="26"/>
        </w:rPr>
        <w:t>5</w:t>
      </w:r>
      <w:r w:rsidRPr="00351540">
        <w:rPr>
          <w:szCs w:val="26"/>
        </w:rPr>
        <w:t>, así como de sus resultados económicos y presupuestarios correspondientes al ejercicio anual terminado en dicha fecha, de conformidad con el marco normativo de inform</w:t>
      </w:r>
      <w:r w:rsidRPr="00351540">
        <w:rPr>
          <w:szCs w:val="26"/>
        </w:rPr>
        <w:t>a</w:t>
      </w:r>
      <w:r w:rsidRPr="00351540">
        <w:rPr>
          <w:szCs w:val="26"/>
        </w:rPr>
        <w:t>ción financiera pública aplicable y, en particular, con los principios y criterios contables contenidos en el mismo.</w:t>
      </w:r>
    </w:p>
    <w:p w:rsidR="00876D50" w:rsidRDefault="00876D50">
      <w:pPr>
        <w:spacing w:after="0"/>
        <w:ind w:firstLine="0"/>
        <w:jc w:val="left"/>
        <w:rPr>
          <w:spacing w:val="6"/>
          <w:sz w:val="26"/>
          <w:szCs w:val="26"/>
        </w:rPr>
      </w:pPr>
      <w:r>
        <w:rPr>
          <w:szCs w:val="26"/>
        </w:rPr>
        <w:br w:type="page"/>
      </w:r>
    </w:p>
    <w:p w:rsidR="004F7E06" w:rsidRPr="00C81A0F" w:rsidRDefault="009866F4" w:rsidP="003E1451">
      <w:pPr>
        <w:pStyle w:val="atitulo4"/>
      </w:pPr>
      <w:bookmarkStart w:id="21" w:name="_Toc188167196"/>
      <w:bookmarkStart w:id="22" w:name="_Toc303592533"/>
      <w:bookmarkStart w:id="23" w:name="_Toc309383716"/>
      <w:bookmarkStart w:id="24" w:name="_Toc339016605"/>
      <w:bookmarkStart w:id="25" w:name="_Toc442251796"/>
      <w:bookmarkEnd w:id="20"/>
      <w:r>
        <w:lastRenderedPageBreak/>
        <w:t>A</w:t>
      </w:r>
      <w:r w:rsidR="004F7E06" w:rsidRPr="00C81A0F">
        <w:t>.</w:t>
      </w:r>
      <w:r>
        <w:t>1.2</w:t>
      </w:r>
      <w:r w:rsidR="004F7E06" w:rsidRPr="00C81A0F">
        <w:t xml:space="preserve">. </w:t>
      </w:r>
      <w:bookmarkEnd w:id="21"/>
      <w:bookmarkEnd w:id="22"/>
      <w:bookmarkEnd w:id="23"/>
      <w:bookmarkEnd w:id="24"/>
      <w:r w:rsidR="00DF207C" w:rsidRPr="00C81A0F">
        <w:t>Opinión sobre cumplimiento de la legalidad</w:t>
      </w:r>
      <w:bookmarkEnd w:id="25"/>
    </w:p>
    <w:p w:rsidR="009125D8" w:rsidRPr="001534B1" w:rsidRDefault="009125D8" w:rsidP="001534B1">
      <w:pPr>
        <w:pStyle w:val="texto"/>
        <w:tabs>
          <w:tab w:val="clear" w:pos="2835"/>
          <w:tab w:val="clear" w:pos="3969"/>
          <w:tab w:val="clear" w:pos="5103"/>
          <w:tab w:val="clear" w:pos="6237"/>
          <w:tab w:val="clear" w:pos="7371"/>
          <w:tab w:val="left" w:pos="480"/>
          <w:tab w:val="num" w:pos="6597"/>
        </w:tabs>
        <w:spacing w:before="200" w:after="180"/>
        <w:ind w:left="289" w:firstLine="0"/>
        <w:rPr>
          <w:rFonts w:ascii="Arial" w:hAnsi="Arial" w:cs="Arial"/>
          <w:i/>
          <w:sz w:val="25"/>
          <w:szCs w:val="25"/>
        </w:rPr>
      </w:pPr>
      <w:r w:rsidRPr="001534B1">
        <w:rPr>
          <w:rFonts w:ascii="Arial" w:hAnsi="Arial" w:cs="Arial"/>
          <w:i/>
          <w:sz w:val="25"/>
          <w:szCs w:val="25"/>
        </w:rPr>
        <w:t>Fundamento de la opinión con salvedades</w:t>
      </w:r>
    </w:p>
    <w:p w:rsidR="009125D8" w:rsidRPr="00E95506" w:rsidRDefault="009125D8" w:rsidP="009125D8">
      <w:pPr>
        <w:pStyle w:val="texto"/>
        <w:rPr>
          <w:lang w:val="es-ES"/>
        </w:rPr>
      </w:pPr>
      <w:r>
        <w:rPr>
          <w:lang w:val="es-ES"/>
        </w:rPr>
        <w:t>E</w:t>
      </w:r>
      <w:r w:rsidRPr="00E95506">
        <w:rPr>
          <w:lang w:val="es-ES"/>
        </w:rPr>
        <w:t xml:space="preserve">l </w:t>
      </w:r>
      <w:r w:rsidR="008156F7">
        <w:rPr>
          <w:lang w:val="es-ES"/>
        </w:rPr>
        <w:t>a</w:t>
      </w:r>
      <w:r w:rsidRPr="00E95506">
        <w:rPr>
          <w:lang w:val="es-ES"/>
        </w:rPr>
        <w:t>yuntamiento no ha observado el carácter limitativo y vinculante de los créditos de gasto, según el nivel de vinculación jurídica establecido en sus pr</w:t>
      </w:r>
      <w:r w:rsidRPr="00E95506">
        <w:rPr>
          <w:lang w:val="es-ES"/>
        </w:rPr>
        <w:t>o</w:t>
      </w:r>
      <w:r>
        <w:rPr>
          <w:lang w:val="es-ES"/>
        </w:rPr>
        <w:t>pias bases de ejecución.</w:t>
      </w:r>
    </w:p>
    <w:p w:rsidR="009125D8" w:rsidRPr="005A450B" w:rsidRDefault="009125D8" w:rsidP="009125D8">
      <w:pPr>
        <w:pStyle w:val="texto"/>
        <w:rPr>
          <w:lang w:val="es-ES"/>
        </w:rPr>
      </w:pPr>
      <w:r w:rsidRPr="005A450B">
        <w:rPr>
          <w:lang w:val="es-ES"/>
        </w:rPr>
        <w:t xml:space="preserve">No consta el cumplimiento de las </w:t>
      </w:r>
      <w:r w:rsidR="005A450B" w:rsidRPr="005A450B">
        <w:rPr>
          <w:lang w:val="es-ES"/>
        </w:rPr>
        <w:t>reglas fiscales</w:t>
      </w:r>
      <w:r w:rsidRPr="005A450B">
        <w:rPr>
          <w:lang w:val="es-ES"/>
        </w:rPr>
        <w:t xml:space="preserve"> establecidas en la normativa de estabilidad presupuestaria y sostenibilidad financiera. </w:t>
      </w:r>
    </w:p>
    <w:p w:rsidR="006F23E4" w:rsidRPr="00351540" w:rsidRDefault="006F23E4" w:rsidP="006F23E4">
      <w:pPr>
        <w:pStyle w:val="texto"/>
        <w:tabs>
          <w:tab w:val="clear" w:pos="2835"/>
          <w:tab w:val="clear" w:pos="3969"/>
          <w:tab w:val="clear" w:pos="5103"/>
          <w:tab w:val="clear" w:pos="6237"/>
          <w:tab w:val="clear" w:pos="7371"/>
          <w:tab w:val="left" w:pos="480"/>
          <w:tab w:val="num" w:pos="6597"/>
        </w:tabs>
        <w:spacing w:before="200" w:after="180"/>
        <w:ind w:left="289" w:firstLine="0"/>
        <w:rPr>
          <w:rFonts w:ascii="Arial" w:hAnsi="Arial" w:cs="Arial"/>
          <w:i/>
          <w:sz w:val="25"/>
          <w:szCs w:val="25"/>
        </w:rPr>
      </w:pPr>
      <w:r w:rsidRPr="00351540">
        <w:rPr>
          <w:rFonts w:ascii="Arial" w:hAnsi="Arial" w:cs="Arial"/>
          <w:i/>
          <w:sz w:val="25"/>
          <w:szCs w:val="25"/>
        </w:rPr>
        <w:t>Opinión</w:t>
      </w:r>
    </w:p>
    <w:p w:rsidR="00876D50" w:rsidRDefault="00DF207C" w:rsidP="00B15826">
      <w:pPr>
        <w:pStyle w:val="texto"/>
        <w:spacing w:after="120"/>
      </w:pPr>
      <w:r w:rsidRPr="00351540">
        <w:t>En nuestra opinión,</w:t>
      </w:r>
      <w:r w:rsidR="00044D1C">
        <w:t xml:space="preserve"> </w:t>
      </w:r>
      <w:r w:rsidR="009125D8" w:rsidRPr="00351540">
        <w:rPr>
          <w:szCs w:val="26"/>
        </w:rPr>
        <w:t>excepto por los efectos de los hechos descritos en el p</w:t>
      </w:r>
      <w:r w:rsidR="009125D8" w:rsidRPr="00351540">
        <w:rPr>
          <w:szCs w:val="26"/>
        </w:rPr>
        <w:t>á</w:t>
      </w:r>
      <w:r w:rsidR="009125D8" w:rsidRPr="00351540">
        <w:rPr>
          <w:szCs w:val="26"/>
        </w:rPr>
        <w:t>rrafo de “Fundamento de la opinión con salvedades”</w:t>
      </w:r>
      <w:r w:rsidR="009125D8">
        <w:rPr>
          <w:szCs w:val="26"/>
        </w:rPr>
        <w:t xml:space="preserve">, </w:t>
      </w:r>
      <w:r w:rsidRPr="00351540">
        <w:t>las actividades, operaci</w:t>
      </w:r>
      <w:r w:rsidRPr="00351540">
        <w:t>o</w:t>
      </w:r>
      <w:r w:rsidRPr="00351540">
        <w:t xml:space="preserve">nes financieras y la información reflejada </w:t>
      </w:r>
      <w:r w:rsidR="00A60608" w:rsidRPr="00351540">
        <w:t xml:space="preserve">en los estados financieros del </w:t>
      </w:r>
      <w:r w:rsidR="008156F7">
        <w:t>a</w:t>
      </w:r>
      <w:r w:rsidRPr="00351540">
        <w:t>yu</w:t>
      </w:r>
      <w:r w:rsidRPr="00351540">
        <w:t>n</w:t>
      </w:r>
      <w:r w:rsidRPr="00351540">
        <w:t>tamiento correspondientes al ejer</w:t>
      </w:r>
      <w:r w:rsidR="007E7911" w:rsidRPr="00351540">
        <w:t>cicio de 2015</w:t>
      </w:r>
      <w:r w:rsidRPr="00351540">
        <w:t xml:space="preserve"> resultan conformes, en todos los aspectos significativos, con las normas aplicables.</w:t>
      </w:r>
    </w:p>
    <w:p w:rsidR="00876D50" w:rsidRDefault="00876D50">
      <w:pPr>
        <w:spacing w:after="0"/>
        <w:ind w:firstLine="0"/>
        <w:jc w:val="left"/>
        <w:rPr>
          <w:spacing w:val="6"/>
          <w:sz w:val="26"/>
          <w:szCs w:val="24"/>
        </w:rPr>
      </w:pPr>
      <w:r>
        <w:br w:type="page"/>
      </w:r>
    </w:p>
    <w:p w:rsidR="004F7E06" w:rsidRPr="003E1451" w:rsidRDefault="009866F4" w:rsidP="003E1451">
      <w:pPr>
        <w:pStyle w:val="atitulo2"/>
      </w:pPr>
      <w:bookmarkStart w:id="26" w:name="_Toc339016608"/>
      <w:bookmarkStart w:id="27" w:name="_Toc442251799"/>
      <w:bookmarkStart w:id="28" w:name="_Toc466031906"/>
      <w:bookmarkStart w:id="29" w:name="_Toc466032671"/>
      <w:r w:rsidRPr="003E1451">
        <w:lastRenderedPageBreak/>
        <w:t>A.2</w:t>
      </w:r>
      <w:r w:rsidR="004F7E06" w:rsidRPr="003E1451">
        <w:t xml:space="preserve">. Resumen de la </w:t>
      </w:r>
      <w:r w:rsidR="008156F7" w:rsidRPr="003E1451">
        <w:t>c</w:t>
      </w:r>
      <w:r w:rsidR="004F7E06" w:rsidRPr="003E1451">
        <w:t xml:space="preserve">uenta </w:t>
      </w:r>
      <w:r w:rsidR="008156F7" w:rsidRPr="003E1451">
        <w:t>g</w:t>
      </w:r>
      <w:r w:rsidR="004F7E06" w:rsidRPr="003E1451">
        <w:t xml:space="preserve">eneral del </w:t>
      </w:r>
      <w:r w:rsidR="008156F7" w:rsidRPr="003E1451">
        <w:t>a</w:t>
      </w:r>
      <w:r w:rsidR="004F7E06" w:rsidRPr="003E1451">
        <w:t>yuntamiento de 201</w:t>
      </w:r>
      <w:bookmarkEnd w:id="26"/>
      <w:bookmarkEnd w:id="27"/>
      <w:r w:rsidR="00A558B2" w:rsidRPr="003E1451">
        <w:t>5</w:t>
      </w:r>
      <w:bookmarkEnd w:id="28"/>
      <w:bookmarkEnd w:id="29"/>
      <w:r w:rsidR="004F7E06" w:rsidRPr="003E1451">
        <w:t xml:space="preserve"> </w:t>
      </w:r>
    </w:p>
    <w:p w:rsidR="00FB0153" w:rsidRPr="00351540" w:rsidRDefault="004F7E06" w:rsidP="00FB0153">
      <w:pPr>
        <w:pStyle w:val="texto"/>
        <w:tabs>
          <w:tab w:val="clear" w:pos="2835"/>
          <w:tab w:val="clear" w:pos="3969"/>
          <w:tab w:val="clear" w:pos="5103"/>
          <w:tab w:val="clear" w:pos="6237"/>
          <w:tab w:val="clear" w:pos="7371"/>
        </w:tabs>
        <w:spacing w:after="360"/>
        <w:rPr>
          <w:szCs w:val="26"/>
        </w:rPr>
      </w:pPr>
      <w:bookmarkStart w:id="30" w:name="_Toc309383720"/>
      <w:r w:rsidRPr="00351540">
        <w:rPr>
          <w:szCs w:val="26"/>
        </w:rPr>
        <w:t xml:space="preserve">A continuación se muestran los estados contables </w:t>
      </w:r>
      <w:r w:rsidR="00AB73E0">
        <w:rPr>
          <w:szCs w:val="26"/>
        </w:rPr>
        <w:t xml:space="preserve">del </w:t>
      </w:r>
      <w:r w:rsidR="008156F7">
        <w:rPr>
          <w:szCs w:val="26"/>
        </w:rPr>
        <w:t>a</w:t>
      </w:r>
      <w:r w:rsidRPr="00351540">
        <w:rPr>
          <w:szCs w:val="26"/>
        </w:rPr>
        <w:t>yuntamiento más r</w:t>
      </w:r>
      <w:r w:rsidRPr="00351540">
        <w:rPr>
          <w:szCs w:val="26"/>
        </w:rPr>
        <w:t>e</w:t>
      </w:r>
      <w:r w:rsidRPr="00351540">
        <w:rPr>
          <w:szCs w:val="26"/>
        </w:rPr>
        <w:t>levantes de 201</w:t>
      </w:r>
      <w:r w:rsidR="008759F6" w:rsidRPr="00351540">
        <w:rPr>
          <w:szCs w:val="26"/>
        </w:rPr>
        <w:t>5</w:t>
      </w:r>
      <w:r w:rsidRPr="00351540">
        <w:rPr>
          <w:szCs w:val="26"/>
        </w:rPr>
        <w:t>.</w:t>
      </w:r>
    </w:p>
    <w:p w:rsidR="004F7E06" w:rsidRDefault="009866F4" w:rsidP="005A4410">
      <w:pPr>
        <w:pStyle w:val="atitulo3"/>
      </w:pPr>
      <w:bookmarkStart w:id="31" w:name="_Toc339016609"/>
      <w:bookmarkStart w:id="32" w:name="_Toc442251800"/>
      <w:r>
        <w:t>A.2.</w:t>
      </w:r>
      <w:r w:rsidR="004F7E06" w:rsidRPr="00C81A0F">
        <w:t>1. Estado de ejecución del presupuesto de 201</w:t>
      </w:r>
      <w:bookmarkEnd w:id="30"/>
      <w:bookmarkEnd w:id="31"/>
      <w:bookmarkEnd w:id="32"/>
      <w:r w:rsidR="008759F6" w:rsidRPr="00C81A0F">
        <w:t>5</w:t>
      </w:r>
    </w:p>
    <w:p w:rsidR="003410A5" w:rsidRPr="00D7752D" w:rsidRDefault="003410A5" w:rsidP="003410A5">
      <w:pPr>
        <w:spacing w:after="240"/>
        <w:ind w:firstLine="0"/>
        <w:jc w:val="center"/>
        <w:rPr>
          <w:rFonts w:ascii="Arial" w:hAnsi="Arial" w:cs="Arial"/>
          <w:color w:val="000000"/>
          <w:lang w:val="es-ES" w:eastAsia="es-ES"/>
        </w:rPr>
      </w:pPr>
      <w:r w:rsidRPr="007A722C">
        <w:rPr>
          <w:rFonts w:ascii="Arial" w:hAnsi="Arial" w:cs="Arial"/>
          <w:color w:val="000000"/>
          <w:lang w:val="es-ES" w:eastAsia="es-ES"/>
        </w:rPr>
        <w:t>Ingresos por capítulo económico</w:t>
      </w:r>
    </w:p>
    <w:tbl>
      <w:tblPr>
        <w:tblW w:w="9277" w:type="dxa"/>
        <w:jc w:val="center"/>
        <w:tblInd w:w="-487" w:type="dxa"/>
        <w:tblLayout w:type="fixed"/>
        <w:tblCellMar>
          <w:left w:w="70" w:type="dxa"/>
          <w:right w:w="70" w:type="dxa"/>
        </w:tblCellMar>
        <w:tblLook w:val="04A0" w:firstRow="1" w:lastRow="0" w:firstColumn="1" w:lastColumn="0" w:noHBand="0" w:noVBand="1"/>
      </w:tblPr>
      <w:tblGrid>
        <w:gridCol w:w="2305"/>
        <w:gridCol w:w="1148"/>
        <w:gridCol w:w="992"/>
        <w:gridCol w:w="992"/>
        <w:gridCol w:w="142"/>
        <w:gridCol w:w="1276"/>
        <w:gridCol w:w="708"/>
        <w:gridCol w:w="851"/>
        <w:gridCol w:w="863"/>
      </w:tblGrid>
      <w:tr w:rsidR="009125D8" w:rsidRPr="00EC0A6B" w:rsidTr="004B7370">
        <w:trPr>
          <w:trHeight w:val="283"/>
          <w:jc w:val="center"/>
        </w:trPr>
        <w:tc>
          <w:tcPr>
            <w:tcW w:w="2305" w:type="dxa"/>
            <w:tcBorders>
              <w:top w:val="single" w:sz="4" w:space="0" w:color="auto"/>
              <w:left w:val="nil"/>
              <w:bottom w:val="single" w:sz="4" w:space="0" w:color="auto"/>
              <w:right w:val="nil"/>
            </w:tcBorders>
            <w:shd w:val="clear" w:color="auto" w:fill="FABF8F" w:themeFill="accent6" w:themeFillTint="99"/>
            <w:noWrap/>
            <w:vAlign w:val="center"/>
          </w:tcPr>
          <w:p w:rsidR="009125D8" w:rsidRPr="00EC0A6B" w:rsidRDefault="009125D8" w:rsidP="003410A5">
            <w:pPr>
              <w:spacing w:after="0"/>
              <w:ind w:firstLine="0"/>
              <w:jc w:val="left"/>
              <w:rPr>
                <w:rFonts w:ascii="Arial" w:hAnsi="Arial" w:cs="Arial"/>
                <w:color w:val="000000"/>
                <w:sz w:val="18"/>
                <w:szCs w:val="18"/>
                <w:lang w:val="es-ES" w:eastAsia="es-ES"/>
              </w:rPr>
            </w:pPr>
            <w:r w:rsidRPr="00EC0A6B">
              <w:rPr>
                <w:rFonts w:ascii="Arial" w:hAnsi="Arial" w:cs="Arial"/>
                <w:color w:val="000000"/>
                <w:sz w:val="18"/>
                <w:szCs w:val="18"/>
                <w:lang w:val="es-ES" w:eastAsia="es-ES"/>
              </w:rPr>
              <w:t>Descripción</w:t>
            </w:r>
          </w:p>
        </w:tc>
        <w:tc>
          <w:tcPr>
            <w:tcW w:w="1148" w:type="dxa"/>
            <w:tcBorders>
              <w:top w:val="single" w:sz="4" w:space="0" w:color="auto"/>
              <w:left w:val="nil"/>
              <w:bottom w:val="single" w:sz="4" w:space="0" w:color="auto"/>
              <w:right w:val="nil"/>
            </w:tcBorders>
            <w:shd w:val="clear" w:color="auto" w:fill="FABF8F" w:themeFill="accent6" w:themeFillTint="99"/>
            <w:noWrap/>
            <w:vAlign w:val="center"/>
          </w:tcPr>
          <w:p w:rsidR="009125D8" w:rsidRPr="00EC0A6B" w:rsidRDefault="009125D8" w:rsidP="003410A5">
            <w:pPr>
              <w:spacing w:after="0"/>
              <w:ind w:firstLine="0"/>
              <w:jc w:val="right"/>
              <w:rPr>
                <w:rFonts w:ascii="Arial" w:hAnsi="Arial" w:cs="Arial"/>
                <w:color w:val="000000"/>
                <w:sz w:val="18"/>
                <w:szCs w:val="18"/>
                <w:lang w:val="es-ES" w:eastAsia="es-ES"/>
              </w:rPr>
            </w:pPr>
            <w:r w:rsidRPr="00EC0A6B">
              <w:rPr>
                <w:rFonts w:ascii="Arial" w:hAnsi="Arial" w:cs="Arial"/>
                <w:color w:val="000000"/>
                <w:sz w:val="18"/>
                <w:szCs w:val="18"/>
                <w:lang w:val="es-ES" w:eastAsia="es-ES"/>
              </w:rPr>
              <w:t>Previsión inicial</w:t>
            </w:r>
          </w:p>
        </w:tc>
        <w:tc>
          <w:tcPr>
            <w:tcW w:w="992" w:type="dxa"/>
            <w:tcBorders>
              <w:top w:val="single" w:sz="4" w:space="0" w:color="auto"/>
              <w:left w:val="nil"/>
              <w:bottom w:val="single" w:sz="4" w:space="0" w:color="auto"/>
              <w:right w:val="nil"/>
            </w:tcBorders>
            <w:shd w:val="clear" w:color="auto" w:fill="FABF8F" w:themeFill="accent6" w:themeFillTint="99"/>
            <w:noWrap/>
            <w:vAlign w:val="center"/>
          </w:tcPr>
          <w:p w:rsidR="009125D8" w:rsidRPr="00EC0A6B" w:rsidRDefault="009125D8" w:rsidP="003410A5">
            <w:pPr>
              <w:spacing w:after="0"/>
              <w:ind w:firstLine="0"/>
              <w:jc w:val="right"/>
              <w:rPr>
                <w:rFonts w:ascii="Arial" w:hAnsi="Arial" w:cs="Arial"/>
                <w:color w:val="000000"/>
                <w:sz w:val="18"/>
                <w:szCs w:val="18"/>
                <w:lang w:val="es-ES" w:eastAsia="es-ES"/>
              </w:rPr>
            </w:pPr>
            <w:r w:rsidRPr="00EC0A6B">
              <w:rPr>
                <w:rFonts w:ascii="Arial" w:hAnsi="Arial" w:cs="Arial"/>
                <w:color w:val="000000"/>
                <w:sz w:val="18"/>
                <w:szCs w:val="18"/>
                <w:lang w:val="es-ES" w:eastAsia="es-ES"/>
              </w:rPr>
              <w:t>Modific</w:t>
            </w:r>
            <w:r w:rsidRPr="00EC0A6B">
              <w:rPr>
                <w:rFonts w:ascii="Arial" w:hAnsi="Arial" w:cs="Arial"/>
                <w:color w:val="000000"/>
                <w:sz w:val="18"/>
                <w:szCs w:val="18"/>
                <w:lang w:val="es-ES" w:eastAsia="es-ES"/>
              </w:rPr>
              <w:t>a</w:t>
            </w:r>
            <w:r w:rsidRPr="00EC0A6B">
              <w:rPr>
                <w:rFonts w:ascii="Arial" w:hAnsi="Arial" w:cs="Arial"/>
                <w:color w:val="000000"/>
                <w:sz w:val="18"/>
                <w:szCs w:val="18"/>
                <w:lang w:val="es-ES" w:eastAsia="es-ES"/>
              </w:rPr>
              <w:t>ción</w:t>
            </w:r>
          </w:p>
        </w:tc>
        <w:tc>
          <w:tcPr>
            <w:tcW w:w="992" w:type="dxa"/>
            <w:tcBorders>
              <w:top w:val="single" w:sz="4" w:space="0" w:color="auto"/>
              <w:left w:val="nil"/>
              <w:bottom w:val="single" w:sz="4" w:space="0" w:color="auto"/>
              <w:right w:val="nil"/>
            </w:tcBorders>
            <w:shd w:val="clear" w:color="auto" w:fill="FABF8F" w:themeFill="accent6" w:themeFillTint="99"/>
            <w:noWrap/>
            <w:vAlign w:val="center"/>
          </w:tcPr>
          <w:p w:rsidR="009125D8" w:rsidRPr="00EC0A6B" w:rsidRDefault="009125D8" w:rsidP="004B7370">
            <w:pPr>
              <w:spacing w:after="0"/>
              <w:ind w:firstLine="0"/>
              <w:jc w:val="right"/>
              <w:rPr>
                <w:rFonts w:ascii="Arial" w:hAnsi="Arial" w:cs="Arial"/>
                <w:color w:val="000000"/>
                <w:sz w:val="18"/>
                <w:szCs w:val="18"/>
                <w:lang w:val="es-ES" w:eastAsia="es-ES"/>
              </w:rPr>
            </w:pPr>
            <w:r w:rsidRPr="00EC0A6B">
              <w:rPr>
                <w:rFonts w:ascii="Arial" w:hAnsi="Arial" w:cs="Arial"/>
                <w:color w:val="000000"/>
                <w:sz w:val="18"/>
                <w:szCs w:val="18"/>
                <w:lang w:val="es-ES" w:eastAsia="es-ES"/>
              </w:rPr>
              <w:t>Previsión definitiva</w:t>
            </w:r>
          </w:p>
        </w:tc>
        <w:tc>
          <w:tcPr>
            <w:tcW w:w="1418" w:type="dxa"/>
            <w:gridSpan w:val="2"/>
            <w:tcBorders>
              <w:top w:val="single" w:sz="4" w:space="0" w:color="auto"/>
              <w:left w:val="nil"/>
              <w:bottom w:val="single" w:sz="4" w:space="0" w:color="auto"/>
              <w:right w:val="nil"/>
            </w:tcBorders>
            <w:shd w:val="clear" w:color="auto" w:fill="FABF8F" w:themeFill="accent6" w:themeFillTint="99"/>
            <w:noWrap/>
            <w:vAlign w:val="center"/>
          </w:tcPr>
          <w:p w:rsidR="009125D8" w:rsidRPr="00EC0A6B" w:rsidRDefault="009125D8" w:rsidP="003410A5">
            <w:pPr>
              <w:spacing w:after="0"/>
              <w:ind w:firstLine="0"/>
              <w:jc w:val="right"/>
              <w:rPr>
                <w:rFonts w:ascii="Arial" w:hAnsi="Arial" w:cs="Arial"/>
                <w:color w:val="000000"/>
                <w:sz w:val="18"/>
                <w:szCs w:val="18"/>
                <w:lang w:val="es-ES" w:eastAsia="es-ES"/>
              </w:rPr>
            </w:pPr>
            <w:r w:rsidRPr="00EC0A6B">
              <w:rPr>
                <w:rFonts w:ascii="Arial" w:hAnsi="Arial" w:cs="Arial"/>
                <w:color w:val="000000"/>
                <w:sz w:val="18"/>
                <w:szCs w:val="18"/>
                <w:lang w:val="es-ES" w:eastAsia="es-ES"/>
              </w:rPr>
              <w:t>Derechos rec</w:t>
            </w:r>
            <w:r w:rsidRPr="00EC0A6B">
              <w:rPr>
                <w:rFonts w:ascii="Arial" w:hAnsi="Arial" w:cs="Arial"/>
                <w:color w:val="000000"/>
                <w:sz w:val="18"/>
                <w:szCs w:val="18"/>
                <w:lang w:val="es-ES" w:eastAsia="es-ES"/>
              </w:rPr>
              <w:t>o</w:t>
            </w:r>
            <w:r w:rsidRPr="00EC0A6B">
              <w:rPr>
                <w:rFonts w:ascii="Arial" w:hAnsi="Arial" w:cs="Arial"/>
                <w:color w:val="000000"/>
                <w:sz w:val="18"/>
                <w:szCs w:val="18"/>
                <w:lang w:val="es-ES" w:eastAsia="es-ES"/>
              </w:rPr>
              <w:t>nocidos</w:t>
            </w:r>
          </w:p>
        </w:tc>
        <w:tc>
          <w:tcPr>
            <w:tcW w:w="708" w:type="dxa"/>
            <w:tcBorders>
              <w:top w:val="single" w:sz="4" w:space="0" w:color="auto"/>
              <w:left w:val="nil"/>
              <w:bottom w:val="single" w:sz="4" w:space="0" w:color="auto"/>
              <w:right w:val="nil"/>
            </w:tcBorders>
            <w:shd w:val="clear" w:color="auto" w:fill="FABF8F" w:themeFill="accent6" w:themeFillTint="99"/>
            <w:noWrap/>
            <w:vAlign w:val="center"/>
          </w:tcPr>
          <w:p w:rsidR="00D655D5" w:rsidRDefault="009125D8" w:rsidP="003410A5">
            <w:pPr>
              <w:spacing w:after="0"/>
              <w:ind w:firstLine="0"/>
              <w:jc w:val="right"/>
              <w:rPr>
                <w:rFonts w:ascii="Arial" w:hAnsi="Arial" w:cs="Arial"/>
                <w:color w:val="000000"/>
                <w:sz w:val="18"/>
                <w:szCs w:val="18"/>
                <w:lang w:val="es-ES" w:eastAsia="es-ES"/>
              </w:rPr>
            </w:pPr>
            <w:r w:rsidRPr="00EC0A6B">
              <w:rPr>
                <w:rFonts w:ascii="Arial" w:hAnsi="Arial" w:cs="Arial"/>
                <w:color w:val="000000"/>
                <w:sz w:val="18"/>
                <w:szCs w:val="18"/>
                <w:lang w:val="es-ES" w:eastAsia="es-ES"/>
              </w:rPr>
              <w:t>%</w:t>
            </w:r>
          </w:p>
          <w:p w:rsidR="009125D8" w:rsidRPr="00EC0A6B" w:rsidRDefault="009125D8" w:rsidP="003410A5">
            <w:pPr>
              <w:spacing w:after="0"/>
              <w:ind w:firstLine="0"/>
              <w:jc w:val="right"/>
              <w:rPr>
                <w:rFonts w:ascii="Arial" w:hAnsi="Arial" w:cs="Arial"/>
                <w:color w:val="000000"/>
                <w:sz w:val="18"/>
                <w:szCs w:val="18"/>
                <w:lang w:val="es-ES" w:eastAsia="es-ES"/>
              </w:rPr>
            </w:pPr>
            <w:proofErr w:type="spellStart"/>
            <w:r w:rsidRPr="00EC0A6B">
              <w:rPr>
                <w:rFonts w:ascii="Arial" w:hAnsi="Arial" w:cs="Arial"/>
                <w:color w:val="000000"/>
                <w:sz w:val="18"/>
                <w:szCs w:val="18"/>
                <w:lang w:val="es-ES" w:eastAsia="es-ES"/>
              </w:rPr>
              <w:t>Ejecu</w:t>
            </w:r>
            <w:r w:rsidR="003834BA">
              <w:rPr>
                <w:rFonts w:ascii="Arial" w:hAnsi="Arial" w:cs="Arial"/>
                <w:color w:val="000000"/>
                <w:sz w:val="18"/>
                <w:szCs w:val="18"/>
                <w:lang w:val="es-ES" w:eastAsia="es-ES"/>
              </w:rPr>
              <w:t>t</w:t>
            </w:r>
            <w:proofErr w:type="spellEnd"/>
          </w:p>
        </w:tc>
        <w:tc>
          <w:tcPr>
            <w:tcW w:w="851" w:type="dxa"/>
            <w:tcBorders>
              <w:top w:val="single" w:sz="4" w:space="0" w:color="auto"/>
              <w:left w:val="nil"/>
              <w:bottom w:val="single" w:sz="4" w:space="0" w:color="auto"/>
              <w:right w:val="nil"/>
            </w:tcBorders>
            <w:shd w:val="clear" w:color="auto" w:fill="FABF8F" w:themeFill="accent6" w:themeFillTint="99"/>
            <w:noWrap/>
            <w:vAlign w:val="center"/>
          </w:tcPr>
          <w:p w:rsidR="009125D8" w:rsidRPr="00EC0A6B" w:rsidRDefault="009125D8" w:rsidP="003410A5">
            <w:pPr>
              <w:spacing w:after="0"/>
              <w:ind w:firstLine="0"/>
              <w:jc w:val="right"/>
              <w:rPr>
                <w:rFonts w:ascii="Arial" w:hAnsi="Arial" w:cs="Arial"/>
                <w:color w:val="000000"/>
                <w:sz w:val="18"/>
                <w:szCs w:val="18"/>
                <w:lang w:val="es-ES" w:eastAsia="es-ES"/>
              </w:rPr>
            </w:pPr>
            <w:r w:rsidRPr="00EC0A6B">
              <w:rPr>
                <w:rFonts w:ascii="Arial" w:hAnsi="Arial" w:cs="Arial"/>
                <w:color w:val="000000"/>
                <w:sz w:val="18"/>
                <w:szCs w:val="18"/>
                <w:lang w:val="es-ES" w:eastAsia="es-ES"/>
              </w:rPr>
              <w:t>Cobros</w:t>
            </w:r>
          </w:p>
        </w:tc>
        <w:tc>
          <w:tcPr>
            <w:tcW w:w="863" w:type="dxa"/>
            <w:tcBorders>
              <w:top w:val="single" w:sz="4" w:space="0" w:color="auto"/>
              <w:left w:val="nil"/>
              <w:bottom w:val="single" w:sz="4" w:space="0" w:color="auto"/>
              <w:right w:val="nil"/>
            </w:tcBorders>
            <w:shd w:val="clear" w:color="auto" w:fill="FABF8F" w:themeFill="accent6" w:themeFillTint="99"/>
            <w:noWrap/>
            <w:vAlign w:val="center"/>
          </w:tcPr>
          <w:p w:rsidR="009125D8" w:rsidRPr="00EC0A6B" w:rsidRDefault="009125D8" w:rsidP="003410A5">
            <w:pPr>
              <w:spacing w:after="0"/>
              <w:ind w:firstLine="0"/>
              <w:jc w:val="right"/>
              <w:rPr>
                <w:rFonts w:ascii="Arial" w:hAnsi="Arial" w:cs="Arial"/>
                <w:color w:val="000000"/>
                <w:sz w:val="18"/>
                <w:szCs w:val="18"/>
                <w:lang w:val="es-ES" w:eastAsia="es-ES"/>
              </w:rPr>
            </w:pPr>
            <w:r w:rsidRPr="00EC0A6B">
              <w:rPr>
                <w:rFonts w:ascii="Arial" w:hAnsi="Arial" w:cs="Arial"/>
                <w:color w:val="000000"/>
                <w:sz w:val="18"/>
                <w:szCs w:val="18"/>
                <w:lang w:val="es-ES" w:eastAsia="es-ES"/>
              </w:rPr>
              <w:t>P</w:t>
            </w:r>
            <w:r w:rsidR="004B7370">
              <w:rPr>
                <w:rFonts w:ascii="Arial" w:hAnsi="Arial" w:cs="Arial"/>
                <w:color w:val="000000"/>
                <w:sz w:val="18"/>
                <w:szCs w:val="18"/>
                <w:lang w:val="es-ES" w:eastAsia="es-ES"/>
              </w:rPr>
              <w:t>d</w:t>
            </w:r>
            <w:r w:rsidRPr="00EC0A6B">
              <w:rPr>
                <w:rFonts w:ascii="Arial" w:hAnsi="Arial" w:cs="Arial"/>
                <w:color w:val="000000"/>
                <w:sz w:val="18"/>
                <w:szCs w:val="18"/>
                <w:lang w:val="es-ES" w:eastAsia="es-ES"/>
              </w:rPr>
              <w:t>te. de cobro</w:t>
            </w:r>
          </w:p>
        </w:tc>
      </w:tr>
      <w:tr w:rsidR="009125D8" w:rsidRPr="00EC0A6B" w:rsidTr="004B7370">
        <w:trPr>
          <w:trHeight w:val="283"/>
          <w:jc w:val="center"/>
        </w:trPr>
        <w:tc>
          <w:tcPr>
            <w:tcW w:w="2305" w:type="dxa"/>
            <w:tcBorders>
              <w:left w:val="nil"/>
              <w:bottom w:val="single" w:sz="2" w:space="0" w:color="000000"/>
              <w:right w:val="nil"/>
            </w:tcBorders>
            <w:shd w:val="clear" w:color="000000" w:fill="FFFFFF"/>
            <w:noWrap/>
            <w:vAlign w:val="center"/>
            <w:hideMark/>
          </w:tcPr>
          <w:p w:rsidR="009125D8" w:rsidRPr="00EC0A6B" w:rsidRDefault="009125D8" w:rsidP="003410A5">
            <w:pPr>
              <w:spacing w:after="0"/>
              <w:ind w:firstLine="0"/>
              <w:jc w:val="left"/>
              <w:rPr>
                <w:rFonts w:ascii="Arial Narrow" w:hAnsi="Arial Narrow"/>
                <w:color w:val="000000"/>
                <w:lang w:val="es-ES" w:eastAsia="es-ES"/>
              </w:rPr>
            </w:pPr>
            <w:r w:rsidRPr="00EC0A6B">
              <w:rPr>
                <w:rFonts w:ascii="Arial Narrow" w:hAnsi="Arial Narrow"/>
                <w:color w:val="000000"/>
                <w:lang w:val="es-ES" w:eastAsia="es-ES"/>
              </w:rPr>
              <w:t>1</w:t>
            </w:r>
            <w:r>
              <w:rPr>
                <w:rFonts w:ascii="Arial Narrow" w:hAnsi="Arial Narrow"/>
                <w:color w:val="000000"/>
                <w:lang w:val="es-ES" w:eastAsia="es-ES"/>
              </w:rPr>
              <w:t>.</w:t>
            </w:r>
            <w:r w:rsidRPr="00EC0A6B">
              <w:rPr>
                <w:rFonts w:ascii="Arial Narrow" w:hAnsi="Arial Narrow"/>
                <w:color w:val="000000"/>
                <w:lang w:val="es-ES" w:eastAsia="es-ES"/>
              </w:rPr>
              <w:t xml:space="preserve"> Impuestos Directos</w:t>
            </w:r>
          </w:p>
        </w:tc>
        <w:tc>
          <w:tcPr>
            <w:tcW w:w="1148" w:type="dxa"/>
            <w:tcBorders>
              <w:left w:val="nil"/>
              <w:bottom w:val="single" w:sz="2" w:space="0" w:color="000000"/>
              <w:right w:val="nil"/>
            </w:tcBorders>
            <w:shd w:val="clear" w:color="000000" w:fill="FFFFFF"/>
            <w:noWrap/>
            <w:vAlign w:val="center"/>
          </w:tcPr>
          <w:p w:rsidR="009125D8" w:rsidRPr="00EC0A6B" w:rsidRDefault="009125D8" w:rsidP="00A037C1">
            <w:pPr>
              <w:spacing w:after="0"/>
              <w:ind w:firstLine="0"/>
              <w:jc w:val="right"/>
              <w:rPr>
                <w:rFonts w:ascii="Arial Narrow" w:hAnsi="Arial Narrow"/>
                <w:color w:val="000000"/>
                <w:lang w:val="es-ES" w:eastAsia="es-ES"/>
              </w:rPr>
            </w:pPr>
            <w:r>
              <w:rPr>
                <w:rFonts w:ascii="Arial Narrow" w:hAnsi="Arial Narrow"/>
                <w:color w:val="000000"/>
                <w:lang w:val="es-ES" w:eastAsia="es-ES"/>
              </w:rPr>
              <w:t>125.851</w:t>
            </w:r>
          </w:p>
        </w:tc>
        <w:tc>
          <w:tcPr>
            <w:tcW w:w="992" w:type="dxa"/>
            <w:tcBorders>
              <w:left w:val="nil"/>
              <w:bottom w:val="single" w:sz="2" w:space="0" w:color="000000"/>
              <w:right w:val="nil"/>
            </w:tcBorders>
            <w:shd w:val="clear" w:color="000000" w:fill="FFFFFF"/>
            <w:noWrap/>
            <w:vAlign w:val="center"/>
          </w:tcPr>
          <w:p w:rsidR="009125D8" w:rsidRPr="00EC0A6B" w:rsidRDefault="009125D8" w:rsidP="004B7370">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gridSpan w:val="2"/>
            <w:tcBorders>
              <w:left w:val="nil"/>
              <w:bottom w:val="single" w:sz="2" w:space="0" w:color="000000"/>
              <w:right w:val="nil"/>
            </w:tcBorders>
            <w:shd w:val="clear" w:color="000000" w:fill="FFFFFF"/>
            <w:noWrap/>
            <w:vAlign w:val="center"/>
          </w:tcPr>
          <w:p w:rsidR="009125D8" w:rsidRPr="00EC0A6B" w:rsidRDefault="009125D8" w:rsidP="004B7370">
            <w:pPr>
              <w:spacing w:after="0"/>
              <w:ind w:firstLine="0"/>
              <w:jc w:val="right"/>
              <w:rPr>
                <w:rFonts w:ascii="Arial Narrow" w:hAnsi="Arial Narrow"/>
                <w:color w:val="000000"/>
                <w:lang w:val="es-ES" w:eastAsia="es-ES"/>
              </w:rPr>
            </w:pPr>
            <w:r>
              <w:rPr>
                <w:rFonts w:ascii="Arial Narrow" w:hAnsi="Arial Narrow"/>
                <w:color w:val="000000"/>
                <w:lang w:val="es-ES" w:eastAsia="es-ES"/>
              </w:rPr>
              <w:t>125.851</w:t>
            </w:r>
          </w:p>
        </w:tc>
        <w:tc>
          <w:tcPr>
            <w:tcW w:w="1276" w:type="dxa"/>
            <w:tcBorders>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124.068</w:t>
            </w:r>
          </w:p>
        </w:tc>
        <w:tc>
          <w:tcPr>
            <w:tcW w:w="708" w:type="dxa"/>
            <w:tcBorders>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99</w:t>
            </w:r>
          </w:p>
        </w:tc>
        <w:tc>
          <w:tcPr>
            <w:tcW w:w="851" w:type="dxa"/>
            <w:tcBorders>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122.440</w:t>
            </w:r>
          </w:p>
        </w:tc>
        <w:tc>
          <w:tcPr>
            <w:tcW w:w="863" w:type="dxa"/>
            <w:tcBorders>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1.628</w:t>
            </w:r>
          </w:p>
        </w:tc>
      </w:tr>
      <w:tr w:rsidR="009125D8" w:rsidRPr="00EC0A6B" w:rsidTr="004B7370">
        <w:trPr>
          <w:trHeight w:val="283"/>
          <w:jc w:val="center"/>
        </w:trPr>
        <w:tc>
          <w:tcPr>
            <w:tcW w:w="2305" w:type="dxa"/>
            <w:tcBorders>
              <w:top w:val="single" w:sz="2" w:space="0" w:color="000000"/>
              <w:left w:val="nil"/>
              <w:bottom w:val="single" w:sz="2" w:space="0" w:color="000000"/>
              <w:right w:val="nil"/>
            </w:tcBorders>
            <w:shd w:val="clear" w:color="000000" w:fill="FFFFFF"/>
            <w:noWrap/>
            <w:vAlign w:val="center"/>
            <w:hideMark/>
          </w:tcPr>
          <w:p w:rsidR="009125D8" w:rsidRPr="00EC0A6B" w:rsidRDefault="009125D8" w:rsidP="003410A5">
            <w:pPr>
              <w:spacing w:after="0"/>
              <w:ind w:firstLine="0"/>
              <w:jc w:val="left"/>
              <w:rPr>
                <w:rFonts w:ascii="Arial Narrow" w:hAnsi="Arial Narrow"/>
                <w:color w:val="000000"/>
                <w:lang w:val="es-ES" w:eastAsia="es-ES"/>
              </w:rPr>
            </w:pPr>
            <w:r w:rsidRPr="00EC0A6B">
              <w:rPr>
                <w:rFonts w:ascii="Arial Narrow" w:hAnsi="Arial Narrow"/>
                <w:color w:val="000000"/>
                <w:lang w:val="es-ES" w:eastAsia="es-ES"/>
              </w:rPr>
              <w:t>2. Impuestos Indirectos</w:t>
            </w:r>
          </w:p>
        </w:tc>
        <w:tc>
          <w:tcPr>
            <w:tcW w:w="1148"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A037C1">
            <w:pPr>
              <w:spacing w:after="0"/>
              <w:ind w:firstLine="0"/>
              <w:jc w:val="right"/>
              <w:rPr>
                <w:rFonts w:ascii="Arial Narrow" w:hAnsi="Arial Narrow"/>
                <w:color w:val="000000"/>
                <w:lang w:val="es-ES" w:eastAsia="es-ES"/>
              </w:rPr>
            </w:pPr>
            <w:r>
              <w:rPr>
                <w:rFonts w:ascii="Arial Narrow" w:hAnsi="Arial Narrow"/>
                <w:color w:val="000000"/>
                <w:lang w:val="es-ES" w:eastAsia="es-ES"/>
              </w:rPr>
              <w:t>20.000</w:t>
            </w:r>
          </w:p>
        </w:tc>
        <w:tc>
          <w:tcPr>
            <w:tcW w:w="992"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4B7370">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gridSpan w:val="2"/>
            <w:tcBorders>
              <w:top w:val="single" w:sz="2" w:space="0" w:color="000000"/>
              <w:left w:val="nil"/>
              <w:bottom w:val="single" w:sz="2" w:space="0" w:color="000000"/>
              <w:right w:val="nil"/>
            </w:tcBorders>
            <w:shd w:val="clear" w:color="000000" w:fill="FFFFFF"/>
            <w:noWrap/>
            <w:vAlign w:val="center"/>
          </w:tcPr>
          <w:p w:rsidR="009125D8" w:rsidRPr="00EC0A6B" w:rsidRDefault="009125D8" w:rsidP="004B7370">
            <w:pPr>
              <w:spacing w:after="0"/>
              <w:ind w:firstLine="0"/>
              <w:jc w:val="right"/>
              <w:rPr>
                <w:rFonts w:ascii="Arial Narrow" w:hAnsi="Arial Narrow"/>
                <w:color w:val="000000"/>
                <w:lang w:val="es-ES" w:eastAsia="es-ES"/>
              </w:rPr>
            </w:pPr>
            <w:r>
              <w:rPr>
                <w:rFonts w:ascii="Arial Narrow" w:hAnsi="Arial Narrow"/>
                <w:color w:val="000000"/>
                <w:lang w:val="es-ES" w:eastAsia="es-ES"/>
              </w:rPr>
              <w:t>20.000</w:t>
            </w:r>
          </w:p>
        </w:tc>
        <w:tc>
          <w:tcPr>
            <w:tcW w:w="1276"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61.355</w:t>
            </w:r>
          </w:p>
        </w:tc>
        <w:tc>
          <w:tcPr>
            <w:tcW w:w="708"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044D1C">
            <w:pPr>
              <w:spacing w:after="0"/>
              <w:ind w:firstLine="0"/>
              <w:jc w:val="right"/>
              <w:rPr>
                <w:rFonts w:ascii="Arial Narrow" w:hAnsi="Arial Narrow"/>
                <w:color w:val="000000"/>
                <w:lang w:val="es-ES" w:eastAsia="es-ES"/>
              </w:rPr>
            </w:pPr>
            <w:r>
              <w:rPr>
                <w:rFonts w:ascii="Arial Narrow" w:hAnsi="Arial Narrow"/>
                <w:color w:val="000000"/>
                <w:lang w:val="es-ES" w:eastAsia="es-ES"/>
              </w:rPr>
              <w:t>307</w:t>
            </w:r>
          </w:p>
        </w:tc>
        <w:tc>
          <w:tcPr>
            <w:tcW w:w="851"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61.355</w:t>
            </w:r>
          </w:p>
        </w:tc>
        <w:tc>
          <w:tcPr>
            <w:tcW w:w="863"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r>
      <w:tr w:rsidR="009125D8" w:rsidRPr="00EC0A6B" w:rsidTr="004B7370">
        <w:trPr>
          <w:trHeight w:val="283"/>
          <w:jc w:val="center"/>
        </w:trPr>
        <w:tc>
          <w:tcPr>
            <w:tcW w:w="2305" w:type="dxa"/>
            <w:tcBorders>
              <w:top w:val="single" w:sz="2" w:space="0" w:color="000000"/>
              <w:left w:val="nil"/>
              <w:bottom w:val="single" w:sz="2" w:space="0" w:color="000000"/>
              <w:right w:val="nil"/>
            </w:tcBorders>
            <w:shd w:val="clear" w:color="000000" w:fill="FFFFFF"/>
            <w:noWrap/>
            <w:vAlign w:val="center"/>
            <w:hideMark/>
          </w:tcPr>
          <w:p w:rsidR="009125D8" w:rsidRPr="00EC0A6B" w:rsidRDefault="009125D8" w:rsidP="003410A5">
            <w:pPr>
              <w:spacing w:after="0"/>
              <w:ind w:firstLine="0"/>
              <w:jc w:val="left"/>
              <w:rPr>
                <w:rFonts w:ascii="Arial Narrow" w:hAnsi="Arial Narrow"/>
                <w:color w:val="000000"/>
                <w:lang w:val="es-ES" w:eastAsia="es-ES"/>
              </w:rPr>
            </w:pPr>
            <w:r w:rsidRPr="00EC0A6B">
              <w:rPr>
                <w:rFonts w:ascii="Arial Narrow" w:hAnsi="Arial Narrow"/>
                <w:color w:val="000000"/>
                <w:lang w:val="es-ES" w:eastAsia="es-ES"/>
              </w:rPr>
              <w:t>3. Tasas y otros Ing.</w:t>
            </w:r>
          </w:p>
        </w:tc>
        <w:tc>
          <w:tcPr>
            <w:tcW w:w="1148"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A037C1">
            <w:pPr>
              <w:spacing w:after="0"/>
              <w:ind w:firstLine="0"/>
              <w:jc w:val="right"/>
              <w:rPr>
                <w:rFonts w:ascii="Arial Narrow" w:hAnsi="Arial Narrow"/>
                <w:color w:val="000000"/>
                <w:lang w:val="es-ES" w:eastAsia="es-ES"/>
              </w:rPr>
            </w:pPr>
            <w:r>
              <w:rPr>
                <w:rFonts w:ascii="Arial Narrow" w:hAnsi="Arial Narrow"/>
                <w:color w:val="000000"/>
                <w:lang w:val="es-ES" w:eastAsia="es-ES"/>
              </w:rPr>
              <w:t>123.626</w:t>
            </w:r>
          </w:p>
        </w:tc>
        <w:tc>
          <w:tcPr>
            <w:tcW w:w="992"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4B7370">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gridSpan w:val="2"/>
            <w:tcBorders>
              <w:top w:val="single" w:sz="2" w:space="0" w:color="000000"/>
              <w:left w:val="nil"/>
              <w:bottom w:val="single" w:sz="2" w:space="0" w:color="000000"/>
              <w:right w:val="nil"/>
            </w:tcBorders>
            <w:shd w:val="clear" w:color="000000" w:fill="FFFFFF"/>
            <w:noWrap/>
            <w:vAlign w:val="center"/>
          </w:tcPr>
          <w:p w:rsidR="009125D8" w:rsidRPr="00EC0A6B" w:rsidRDefault="009125D8" w:rsidP="004B7370">
            <w:pPr>
              <w:spacing w:after="0"/>
              <w:ind w:firstLine="0"/>
              <w:jc w:val="right"/>
              <w:rPr>
                <w:rFonts w:ascii="Arial Narrow" w:hAnsi="Arial Narrow"/>
                <w:color w:val="000000"/>
                <w:lang w:val="es-ES" w:eastAsia="es-ES"/>
              </w:rPr>
            </w:pPr>
            <w:r>
              <w:rPr>
                <w:rFonts w:ascii="Arial Narrow" w:hAnsi="Arial Narrow"/>
                <w:color w:val="000000"/>
                <w:lang w:val="es-ES" w:eastAsia="es-ES"/>
              </w:rPr>
              <w:t>123.626</w:t>
            </w:r>
          </w:p>
        </w:tc>
        <w:tc>
          <w:tcPr>
            <w:tcW w:w="1276"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119.627</w:t>
            </w:r>
          </w:p>
        </w:tc>
        <w:tc>
          <w:tcPr>
            <w:tcW w:w="708"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97</w:t>
            </w:r>
          </w:p>
        </w:tc>
        <w:tc>
          <w:tcPr>
            <w:tcW w:w="851"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118.068</w:t>
            </w:r>
          </w:p>
        </w:tc>
        <w:tc>
          <w:tcPr>
            <w:tcW w:w="863"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1.559</w:t>
            </w:r>
          </w:p>
        </w:tc>
      </w:tr>
      <w:tr w:rsidR="009125D8" w:rsidRPr="00EC0A6B" w:rsidTr="004B7370">
        <w:trPr>
          <w:trHeight w:val="283"/>
          <w:jc w:val="center"/>
        </w:trPr>
        <w:tc>
          <w:tcPr>
            <w:tcW w:w="2305" w:type="dxa"/>
            <w:tcBorders>
              <w:top w:val="single" w:sz="2" w:space="0" w:color="000000"/>
              <w:left w:val="nil"/>
              <w:bottom w:val="single" w:sz="2" w:space="0" w:color="000000"/>
              <w:right w:val="nil"/>
            </w:tcBorders>
            <w:shd w:val="clear" w:color="000000" w:fill="FFFFFF"/>
            <w:noWrap/>
            <w:vAlign w:val="center"/>
            <w:hideMark/>
          </w:tcPr>
          <w:p w:rsidR="009125D8" w:rsidRPr="00EC0A6B" w:rsidRDefault="009125D8" w:rsidP="003410A5">
            <w:pPr>
              <w:spacing w:after="0"/>
              <w:ind w:firstLine="0"/>
              <w:jc w:val="left"/>
              <w:rPr>
                <w:rFonts w:ascii="Arial Narrow" w:hAnsi="Arial Narrow"/>
                <w:color w:val="000000"/>
                <w:lang w:val="es-ES" w:eastAsia="es-ES"/>
              </w:rPr>
            </w:pPr>
            <w:r w:rsidRPr="00EC0A6B">
              <w:rPr>
                <w:rFonts w:ascii="Arial Narrow" w:hAnsi="Arial Narrow"/>
                <w:color w:val="000000"/>
                <w:lang w:val="es-ES" w:eastAsia="es-ES"/>
              </w:rPr>
              <w:t>4. Transferencias corrientes</w:t>
            </w:r>
          </w:p>
        </w:tc>
        <w:tc>
          <w:tcPr>
            <w:tcW w:w="1148"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A037C1">
            <w:pPr>
              <w:spacing w:after="0"/>
              <w:ind w:firstLine="0"/>
              <w:jc w:val="right"/>
              <w:rPr>
                <w:rFonts w:ascii="Arial Narrow" w:hAnsi="Arial Narrow"/>
                <w:color w:val="000000"/>
                <w:lang w:val="es-ES" w:eastAsia="es-ES"/>
              </w:rPr>
            </w:pPr>
            <w:r>
              <w:rPr>
                <w:rFonts w:ascii="Arial Narrow" w:hAnsi="Arial Narrow"/>
                <w:color w:val="000000"/>
                <w:lang w:val="es-ES" w:eastAsia="es-ES"/>
              </w:rPr>
              <w:t>372.784</w:t>
            </w:r>
          </w:p>
        </w:tc>
        <w:tc>
          <w:tcPr>
            <w:tcW w:w="992"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4B7370">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gridSpan w:val="2"/>
            <w:tcBorders>
              <w:top w:val="single" w:sz="2" w:space="0" w:color="000000"/>
              <w:left w:val="nil"/>
              <w:bottom w:val="single" w:sz="2" w:space="0" w:color="000000"/>
              <w:right w:val="nil"/>
            </w:tcBorders>
            <w:shd w:val="clear" w:color="000000" w:fill="FFFFFF"/>
            <w:noWrap/>
            <w:vAlign w:val="center"/>
          </w:tcPr>
          <w:p w:rsidR="009125D8" w:rsidRPr="00EC0A6B" w:rsidRDefault="009125D8" w:rsidP="004B7370">
            <w:pPr>
              <w:spacing w:after="0"/>
              <w:ind w:firstLine="0"/>
              <w:jc w:val="right"/>
              <w:rPr>
                <w:rFonts w:ascii="Arial Narrow" w:hAnsi="Arial Narrow"/>
                <w:color w:val="000000"/>
                <w:lang w:val="es-ES" w:eastAsia="es-ES"/>
              </w:rPr>
            </w:pPr>
            <w:r>
              <w:rPr>
                <w:rFonts w:ascii="Arial Narrow" w:hAnsi="Arial Narrow"/>
                <w:color w:val="000000"/>
                <w:lang w:val="es-ES" w:eastAsia="es-ES"/>
              </w:rPr>
              <w:t>372.784</w:t>
            </w:r>
          </w:p>
        </w:tc>
        <w:tc>
          <w:tcPr>
            <w:tcW w:w="1276"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158.530</w:t>
            </w:r>
          </w:p>
        </w:tc>
        <w:tc>
          <w:tcPr>
            <w:tcW w:w="708"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43</w:t>
            </w:r>
          </w:p>
        </w:tc>
        <w:tc>
          <w:tcPr>
            <w:tcW w:w="851"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134.478</w:t>
            </w:r>
          </w:p>
        </w:tc>
        <w:tc>
          <w:tcPr>
            <w:tcW w:w="863"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24.052</w:t>
            </w:r>
          </w:p>
        </w:tc>
      </w:tr>
      <w:tr w:rsidR="009125D8" w:rsidRPr="00EC0A6B" w:rsidTr="004B7370">
        <w:trPr>
          <w:trHeight w:val="283"/>
          <w:jc w:val="center"/>
        </w:trPr>
        <w:tc>
          <w:tcPr>
            <w:tcW w:w="2305" w:type="dxa"/>
            <w:tcBorders>
              <w:top w:val="single" w:sz="2" w:space="0" w:color="000000"/>
              <w:left w:val="nil"/>
              <w:bottom w:val="single" w:sz="2" w:space="0" w:color="000000"/>
              <w:right w:val="nil"/>
            </w:tcBorders>
            <w:shd w:val="clear" w:color="000000" w:fill="FFFFFF"/>
            <w:noWrap/>
            <w:vAlign w:val="center"/>
            <w:hideMark/>
          </w:tcPr>
          <w:p w:rsidR="009125D8" w:rsidRPr="00EC0A6B" w:rsidRDefault="009125D8" w:rsidP="003410A5">
            <w:pPr>
              <w:spacing w:after="0"/>
              <w:ind w:firstLine="0"/>
              <w:jc w:val="left"/>
              <w:rPr>
                <w:rFonts w:ascii="Arial Narrow" w:hAnsi="Arial Narrow"/>
                <w:color w:val="000000"/>
                <w:lang w:val="es-ES" w:eastAsia="es-ES"/>
              </w:rPr>
            </w:pPr>
            <w:r w:rsidRPr="00EC0A6B">
              <w:rPr>
                <w:rFonts w:ascii="Arial Narrow" w:hAnsi="Arial Narrow"/>
                <w:color w:val="000000"/>
                <w:lang w:val="es-ES" w:eastAsia="es-ES"/>
              </w:rPr>
              <w:t>5. Ingresos patrimoniales</w:t>
            </w:r>
          </w:p>
        </w:tc>
        <w:tc>
          <w:tcPr>
            <w:tcW w:w="1148"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A037C1">
            <w:pPr>
              <w:spacing w:after="0"/>
              <w:ind w:firstLine="0"/>
              <w:jc w:val="right"/>
              <w:rPr>
                <w:rFonts w:ascii="Arial Narrow" w:hAnsi="Arial Narrow"/>
                <w:color w:val="000000"/>
                <w:lang w:val="es-ES" w:eastAsia="es-ES"/>
              </w:rPr>
            </w:pPr>
            <w:r>
              <w:rPr>
                <w:rFonts w:ascii="Arial Narrow" w:hAnsi="Arial Narrow"/>
                <w:color w:val="000000"/>
                <w:lang w:val="es-ES" w:eastAsia="es-ES"/>
              </w:rPr>
              <w:t>206.006</w:t>
            </w:r>
          </w:p>
        </w:tc>
        <w:tc>
          <w:tcPr>
            <w:tcW w:w="992"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4B7370">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gridSpan w:val="2"/>
            <w:tcBorders>
              <w:top w:val="single" w:sz="2" w:space="0" w:color="000000"/>
              <w:left w:val="nil"/>
              <w:bottom w:val="single" w:sz="2" w:space="0" w:color="000000"/>
              <w:right w:val="nil"/>
            </w:tcBorders>
            <w:shd w:val="clear" w:color="000000" w:fill="FFFFFF"/>
            <w:noWrap/>
            <w:vAlign w:val="center"/>
          </w:tcPr>
          <w:p w:rsidR="009125D8" w:rsidRPr="00EC0A6B" w:rsidRDefault="009125D8" w:rsidP="004B7370">
            <w:pPr>
              <w:spacing w:after="0"/>
              <w:ind w:firstLine="0"/>
              <w:jc w:val="right"/>
              <w:rPr>
                <w:rFonts w:ascii="Arial Narrow" w:hAnsi="Arial Narrow"/>
                <w:color w:val="000000"/>
                <w:lang w:val="es-ES" w:eastAsia="es-ES"/>
              </w:rPr>
            </w:pPr>
            <w:r>
              <w:rPr>
                <w:rFonts w:ascii="Arial Narrow" w:hAnsi="Arial Narrow"/>
                <w:color w:val="000000"/>
                <w:lang w:val="es-ES" w:eastAsia="es-ES"/>
              </w:rPr>
              <w:t>206.006</w:t>
            </w:r>
          </w:p>
        </w:tc>
        <w:tc>
          <w:tcPr>
            <w:tcW w:w="1276"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120.815</w:t>
            </w:r>
          </w:p>
        </w:tc>
        <w:tc>
          <w:tcPr>
            <w:tcW w:w="708"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59</w:t>
            </w:r>
          </w:p>
        </w:tc>
        <w:tc>
          <w:tcPr>
            <w:tcW w:w="851" w:type="dxa"/>
            <w:tcBorders>
              <w:top w:val="single" w:sz="2" w:space="0" w:color="000000"/>
              <w:left w:val="nil"/>
              <w:bottom w:val="single" w:sz="2" w:space="0" w:color="000000"/>
              <w:right w:val="nil"/>
            </w:tcBorders>
            <w:shd w:val="clear" w:color="000000" w:fill="FFFFFF"/>
            <w:noWrap/>
            <w:vAlign w:val="center"/>
          </w:tcPr>
          <w:p w:rsidR="009125D8" w:rsidRPr="00EC0A6B" w:rsidRDefault="00464CD2"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120</w:t>
            </w:r>
            <w:r w:rsidR="009125D8">
              <w:rPr>
                <w:rFonts w:ascii="Arial Narrow" w:hAnsi="Arial Narrow"/>
                <w:color w:val="000000"/>
                <w:lang w:val="es-ES" w:eastAsia="es-ES"/>
              </w:rPr>
              <w:t>.815</w:t>
            </w:r>
          </w:p>
        </w:tc>
        <w:tc>
          <w:tcPr>
            <w:tcW w:w="863"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r>
      <w:tr w:rsidR="009125D8" w:rsidRPr="00EC0A6B" w:rsidTr="004B7370">
        <w:trPr>
          <w:trHeight w:val="283"/>
          <w:jc w:val="center"/>
        </w:trPr>
        <w:tc>
          <w:tcPr>
            <w:tcW w:w="2305" w:type="dxa"/>
            <w:tcBorders>
              <w:top w:val="single" w:sz="2" w:space="0" w:color="000000"/>
              <w:left w:val="nil"/>
              <w:bottom w:val="single" w:sz="2" w:space="0" w:color="000000"/>
              <w:right w:val="nil"/>
            </w:tcBorders>
            <w:shd w:val="clear" w:color="000000" w:fill="FFFFFF"/>
            <w:noWrap/>
            <w:vAlign w:val="center"/>
            <w:hideMark/>
          </w:tcPr>
          <w:p w:rsidR="009125D8" w:rsidRPr="00EC0A6B" w:rsidRDefault="009125D8" w:rsidP="003410A5">
            <w:pPr>
              <w:spacing w:after="0"/>
              <w:ind w:firstLine="0"/>
              <w:jc w:val="left"/>
              <w:rPr>
                <w:rFonts w:ascii="Arial Narrow" w:hAnsi="Arial Narrow"/>
                <w:color w:val="000000"/>
                <w:lang w:val="es-ES" w:eastAsia="es-ES"/>
              </w:rPr>
            </w:pPr>
            <w:r w:rsidRPr="00EC0A6B">
              <w:rPr>
                <w:rFonts w:ascii="Arial Narrow" w:hAnsi="Arial Narrow"/>
                <w:color w:val="000000"/>
                <w:lang w:val="es-ES" w:eastAsia="es-ES"/>
              </w:rPr>
              <w:t>6. Enajenación bienes</w:t>
            </w:r>
          </w:p>
        </w:tc>
        <w:tc>
          <w:tcPr>
            <w:tcW w:w="1148"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A037C1">
            <w:pPr>
              <w:spacing w:after="0"/>
              <w:ind w:firstLine="0"/>
              <w:jc w:val="right"/>
              <w:rPr>
                <w:rFonts w:ascii="Arial Narrow" w:hAnsi="Arial Narrow"/>
                <w:color w:val="000000"/>
                <w:lang w:val="es-ES" w:eastAsia="es-ES"/>
              </w:rPr>
            </w:pPr>
          </w:p>
        </w:tc>
        <w:tc>
          <w:tcPr>
            <w:tcW w:w="992"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4B7370">
            <w:pPr>
              <w:spacing w:after="0"/>
              <w:ind w:firstLine="0"/>
              <w:jc w:val="right"/>
              <w:rPr>
                <w:rFonts w:ascii="Arial Narrow" w:hAnsi="Arial Narrow"/>
                <w:color w:val="000000"/>
                <w:lang w:val="es-ES" w:eastAsia="es-ES"/>
              </w:rPr>
            </w:pPr>
          </w:p>
        </w:tc>
        <w:tc>
          <w:tcPr>
            <w:tcW w:w="1134" w:type="dxa"/>
            <w:gridSpan w:val="2"/>
            <w:tcBorders>
              <w:top w:val="single" w:sz="2" w:space="0" w:color="000000"/>
              <w:left w:val="nil"/>
              <w:bottom w:val="single" w:sz="2" w:space="0" w:color="000000"/>
              <w:right w:val="nil"/>
            </w:tcBorders>
            <w:shd w:val="clear" w:color="000000" w:fill="FFFFFF"/>
            <w:noWrap/>
            <w:vAlign w:val="center"/>
          </w:tcPr>
          <w:p w:rsidR="009125D8" w:rsidRPr="00EC0A6B" w:rsidRDefault="009125D8" w:rsidP="004B7370">
            <w:pPr>
              <w:spacing w:after="0"/>
              <w:ind w:firstLine="0"/>
              <w:jc w:val="right"/>
              <w:rPr>
                <w:rFonts w:ascii="Arial Narrow" w:hAnsi="Arial Narrow"/>
                <w:color w:val="000000"/>
                <w:lang w:val="es-ES" w:eastAsia="es-ES"/>
              </w:rPr>
            </w:pPr>
          </w:p>
        </w:tc>
        <w:tc>
          <w:tcPr>
            <w:tcW w:w="1276"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p>
        </w:tc>
        <w:tc>
          <w:tcPr>
            <w:tcW w:w="708"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p>
        </w:tc>
        <w:tc>
          <w:tcPr>
            <w:tcW w:w="851"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p>
        </w:tc>
        <w:tc>
          <w:tcPr>
            <w:tcW w:w="863"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p>
        </w:tc>
      </w:tr>
      <w:tr w:rsidR="009125D8" w:rsidRPr="00EC0A6B" w:rsidTr="004B7370">
        <w:trPr>
          <w:trHeight w:val="283"/>
          <w:jc w:val="center"/>
        </w:trPr>
        <w:tc>
          <w:tcPr>
            <w:tcW w:w="2305" w:type="dxa"/>
            <w:tcBorders>
              <w:top w:val="single" w:sz="2" w:space="0" w:color="000000"/>
              <w:left w:val="nil"/>
              <w:bottom w:val="single" w:sz="2" w:space="0" w:color="000000"/>
              <w:right w:val="nil"/>
            </w:tcBorders>
            <w:shd w:val="clear" w:color="000000" w:fill="FFFFFF"/>
            <w:noWrap/>
            <w:vAlign w:val="center"/>
            <w:hideMark/>
          </w:tcPr>
          <w:p w:rsidR="009125D8" w:rsidRPr="00EC0A6B" w:rsidRDefault="009125D8" w:rsidP="003410A5">
            <w:pPr>
              <w:spacing w:after="0"/>
              <w:ind w:firstLine="0"/>
              <w:jc w:val="left"/>
              <w:rPr>
                <w:rFonts w:ascii="Arial Narrow" w:hAnsi="Arial Narrow"/>
                <w:color w:val="000000"/>
                <w:lang w:val="es-ES" w:eastAsia="es-ES"/>
              </w:rPr>
            </w:pPr>
            <w:r w:rsidRPr="00EC0A6B">
              <w:rPr>
                <w:rFonts w:ascii="Arial Narrow" w:hAnsi="Arial Narrow"/>
                <w:color w:val="000000"/>
                <w:lang w:val="es-ES" w:eastAsia="es-ES"/>
              </w:rPr>
              <w:t>7. Transferencias de capital</w:t>
            </w:r>
          </w:p>
        </w:tc>
        <w:tc>
          <w:tcPr>
            <w:tcW w:w="1148"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A037C1">
            <w:pPr>
              <w:spacing w:after="0"/>
              <w:ind w:firstLine="0"/>
              <w:jc w:val="right"/>
              <w:rPr>
                <w:rFonts w:ascii="Arial Narrow" w:hAnsi="Arial Narrow"/>
                <w:color w:val="000000"/>
                <w:lang w:val="es-ES" w:eastAsia="es-ES"/>
              </w:rPr>
            </w:pPr>
            <w:r>
              <w:rPr>
                <w:rFonts w:ascii="Arial Narrow" w:hAnsi="Arial Narrow"/>
                <w:color w:val="000000"/>
                <w:lang w:val="es-ES" w:eastAsia="es-ES"/>
              </w:rPr>
              <w:t>171.352</w:t>
            </w:r>
          </w:p>
        </w:tc>
        <w:tc>
          <w:tcPr>
            <w:tcW w:w="992"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4B7370">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gridSpan w:val="2"/>
            <w:tcBorders>
              <w:top w:val="single" w:sz="2" w:space="0" w:color="000000"/>
              <w:left w:val="nil"/>
              <w:bottom w:val="single" w:sz="2" w:space="0" w:color="000000"/>
              <w:right w:val="nil"/>
            </w:tcBorders>
            <w:shd w:val="clear" w:color="000000" w:fill="FFFFFF"/>
            <w:noWrap/>
            <w:vAlign w:val="center"/>
          </w:tcPr>
          <w:p w:rsidR="009125D8" w:rsidRPr="00EC0A6B" w:rsidRDefault="009125D8" w:rsidP="004B7370">
            <w:pPr>
              <w:spacing w:after="0"/>
              <w:ind w:firstLine="0"/>
              <w:jc w:val="right"/>
              <w:rPr>
                <w:rFonts w:ascii="Arial Narrow" w:hAnsi="Arial Narrow"/>
                <w:color w:val="000000"/>
                <w:lang w:val="es-ES" w:eastAsia="es-ES"/>
              </w:rPr>
            </w:pPr>
            <w:r>
              <w:rPr>
                <w:rFonts w:ascii="Arial Narrow" w:hAnsi="Arial Narrow"/>
                <w:color w:val="000000"/>
                <w:lang w:val="es-ES" w:eastAsia="es-ES"/>
              </w:rPr>
              <w:t>171.</w:t>
            </w:r>
            <w:r w:rsidR="00464CD2">
              <w:rPr>
                <w:rFonts w:ascii="Arial Narrow" w:hAnsi="Arial Narrow"/>
                <w:color w:val="000000"/>
                <w:lang w:val="es-ES" w:eastAsia="es-ES"/>
              </w:rPr>
              <w:t>3</w:t>
            </w:r>
            <w:r>
              <w:rPr>
                <w:rFonts w:ascii="Arial Narrow" w:hAnsi="Arial Narrow"/>
                <w:color w:val="000000"/>
                <w:lang w:val="es-ES" w:eastAsia="es-ES"/>
              </w:rPr>
              <w:t>52</w:t>
            </w:r>
          </w:p>
        </w:tc>
        <w:tc>
          <w:tcPr>
            <w:tcW w:w="1276"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91.151</w:t>
            </w:r>
          </w:p>
        </w:tc>
        <w:tc>
          <w:tcPr>
            <w:tcW w:w="708"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53</w:t>
            </w:r>
          </w:p>
        </w:tc>
        <w:tc>
          <w:tcPr>
            <w:tcW w:w="851"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84.072</w:t>
            </w:r>
          </w:p>
        </w:tc>
        <w:tc>
          <w:tcPr>
            <w:tcW w:w="863"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7.078</w:t>
            </w:r>
          </w:p>
        </w:tc>
      </w:tr>
      <w:tr w:rsidR="009125D8" w:rsidRPr="00EC0A6B" w:rsidTr="004B7370">
        <w:trPr>
          <w:trHeight w:val="283"/>
          <w:jc w:val="center"/>
        </w:trPr>
        <w:tc>
          <w:tcPr>
            <w:tcW w:w="2305" w:type="dxa"/>
            <w:tcBorders>
              <w:top w:val="single" w:sz="2" w:space="0" w:color="000000"/>
              <w:left w:val="nil"/>
              <w:bottom w:val="single" w:sz="2" w:space="0" w:color="000000"/>
              <w:right w:val="nil"/>
            </w:tcBorders>
            <w:shd w:val="clear" w:color="000000" w:fill="FFFFFF"/>
            <w:noWrap/>
            <w:vAlign w:val="center"/>
            <w:hideMark/>
          </w:tcPr>
          <w:p w:rsidR="009125D8" w:rsidRPr="00EC0A6B" w:rsidRDefault="009125D8" w:rsidP="003410A5">
            <w:pPr>
              <w:spacing w:after="0"/>
              <w:ind w:firstLine="0"/>
              <w:jc w:val="left"/>
              <w:rPr>
                <w:rFonts w:ascii="Arial Narrow" w:hAnsi="Arial Narrow"/>
                <w:color w:val="000000"/>
                <w:lang w:val="es-ES" w:eastAsia="es-ES"/>
              </w:rPr>
            </w:pPr>
            <w:r w:rsidRPr="00EC0A6B">
              <w:rPr>
                <w:rFonts w:ascii="Arial Narrow" w:hAnsi="Arial Narrow"/>
                <w:color w:val="000000"/>
                <w:lang w:val="es-ES" w:eastAsia="es-ES"/>
              </w:rPr>
              <w:t>8. Activos financieros</w:t>
            </w:r>
          </w:p>
        </w:tc>
        <w:tc>
          <w:tcPr>
            <w:tcW w:w="1148"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A037C1">
            <w:pPr>
              <w:spacing w:after="0"/>
              <w:ind w:firstLine="0"/>
              <w:jc w:val="right"/>
              <w:rPr>
                <w:rFonts w:ascii="Arial Narrow" w:hAnsi="Arial Narrow"/>
                <w:color w:val="000000"/>
                <w:lang w:val="es-ES" w:eastAsia="es-ES"/>
              </w:rPr>
            </w:pPr>
          </w:p>
        </w:tc>
        <w:tc>
          <w:tcPr>
            <w:tcW w:w="992"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4B7370">
            <w:pPr>
              <w:spacing w:after="0"/>
              <w:ind w:firstLine="0"/>
              <w:jc w:val="right"/>
              <w:rPr>
                <w:rFonts w:ascii="Arial Narrow" w:hAnsi="Arial Narrow"/>
                <w:color w:val="000000"/>
                <w:lang w:val="es-ES" w:eastAsia="es-ES"/>
              </w:rPr>
            </w:pPr>
          </w:p>
        </w:tc>
        <w:tc>
          <w:tcPr>
            <w:tcW w:w="1134" w:type="dxa"/>
            <w:gridSpan w:val="2"/>
            <w:tcBorders>
              <w:top w:val="single" w:sz="2" w:space="0" w:color="000000"/>
              <w:left w:val="nil"/>
              <w:bottom w:val="single" w:sz="2" w:space="0" w:color="000000"/>
              <w:right w:val="nil"/>
            </w:tcBorders>
            <w:shd w:val="clear" w:color="000000" w:fill="FFFFFF"/>
            <w:noWrap/>
            <w:vAlign w:val="center"/>
          </w:tcPr>
          <w:p w:rsidR="009125D8" w:rsidRPr="00EC0A6B" w:rsidRDefault="009125D8" w:rsidP="004B7370">
            <w:pPr>
              <w:spacing w:after="0"/>
              <w:ind w:firstLine="0"/>
              <w:jc w:val="right"/>
              <w:rPr>
                <w:rFonts w:ascii="Arial Narrow" w:hAnsi="Arial Narrow"/>
                <w:color w:val="000000"/>
                <w:lang w:val="es-ES" w:eastAsia="es-ES"/>
              </w:rPr>
            </w:pPr>
          </w:p>
        </w:tc>
        <w:tc>
          <w:tcPr>
            <w:tcW w:w="1276"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p>
        </w:tc>
        <w:tc>
          <w:tcPr>
            <w:tcW w:w="708"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p>
        </w:tc>
        <w:tc>
          <w:tcPr>
            <w:tcW w:w="851"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p>
        </w:tc>
        <w:tc>
          <w:tcPr>
            <w:tcW w:w="863" w:type="dxa"/>
            <w:tcBorders>
              <w:top w:val="single" w:sz="2" w:space="0" w:color="000000"/>
              <w:left w:val="nil"/>
              <w:bottom w:val="single" w:sz="2" w:space="0" w:color="000000"/>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p>
        </w:tc>
      </w:tr>
      <w:tr w:rsidR="009125D8" w:rsidRPr="00EC0A6B" w:rsidTr="004B7370">
        <w:trPr>
          <w:trHeight w:val="283"/>
          <w:jc w:val="center"/>
        </w:trPr>
        <w:tc>
          <w:tcPr>
            <w:tcW w:w="2305" w:type="dxa"/>
            <w:tcBorders>
              <w:top w:val="single" w:sz="2" w:space="0" w:color="000000"/>
              <w:left w:val="nil"/>
              <w:bottom w:val="single" w:sz="4" w:space="0" w:color="auto"/>
              <w:right w:val="nil"/>
            </w:tcBorders>
            <w:shd w:val="clear" w:color="000000" w:fill="FFFFFF"/>
            <w:noWrap/>
            <w:vAlign w:val="center"/>
            <w:hideMark/>
          </w:tcPr>
          <w:p w:rsidR="009125D8" w:rsidRPr="00EC0A6B" w:rsidRDefault="009125D8" w:rsidP="003410A5">
            <w:pPr>
              <w:spacing w:after="0"/>
              <w:ind w:firstLine="0"/>
              <w:jc w:val="left"/>
              <w:rPr>
                <w:rFonts w:ascii="Arial Narrow" w:hAnsi="Arial Narrow"/>
                <w:color w:val="000000"/>
                <w:lang w:val="es-ES" w:eastAsia="es-ES"/>
              </w:rPr>
            </w:pPr>
            <w:r w:rsidRPr="00EC0A6B">
              <w:rPr>
                <w:rFonts w:ascii="Arial Narrow" w:hAnsi="Arial Narrow"/>
                <w:color w:val="000000"/>
                <w:lang w:val="es-ES" w:eastAsia="es-ES"/>
              </w:rPr>
              <w:t>9. Pasivos financieros</w:t>
            </w:r>
          </w:p>
        </w:tc>
        <w:tc>
          <w:tcPr>
            <w:tcW w:w="1148" w:type="dxa"/>
            <w:tcBorders>
              <w:top w:val="single" w:sz="2" w:space="0" w:color="000000"/>
              <w:left w:val="nil"/>
              <w:bottom w:val="single" w:sz="4" w:space="0" w:color="auto"/>
              <w:right w:val="nil"/>
            </w:tcBorders>
            <w:shd w:val="clear" w:color="000000" w:fill="FFFFFF"/>
            <w:noWrap/>
            <w:vAlign w:val="center"/>
          </w:tcPr>
          <w:p w:rsidR="009125D8" w:rsidRPr="00EC0A6B" w:rsidRDefault="009125D8" w:rsidP="00A037C1">
            <w:pPr>
              <w:spacing w:after="0"/>
              <w:ind w:firstLine="0"/>
              <w:jc w:val="right"/>
              <w:rPr>
                <w:rFonts w:ascii="Arial Narrow" w:hAnsi="Arial Narrow"/>
                <w:color w:val="000000"/>
                <w:lang w:val="es-ES" w:eastAsia="es-ES"/>
              </w:rPr>
            </w:pPr>
          </w:p>
        </w:tc>
        <w:tc>
          <w:tcPr>
            <w:tcW w:w="992" w:type="dxa"/>
            <w:tcBorders>
              <w:top w:val="single" w:sz="2" w:space="0" w:color="000000"/>
              <w:left w:val="nil"/>
              <w:bottom w:val="single" w:sz="4" w:space="0" w:color="auto"/>
              <w:right w:val="nil"/>
            </w:tcBorders>
            <w:shd w:val="clear" w:color="000000" w:fill="FFFFFF"/>
            <w:noWrap/>
            <w:vAlign w:val="center"/>
          </w:tcPr>
          <w:p w:rsidR="009125D8" w:rsidRPr="00EC0A6B" w:rsidRDefault="009125D8" w:rsidP="004B7370">
            <w:pPr>
              <w:spacing w:after="0"/>
              <w:ind w:firstLine="0"/>
              <w:jc w:val="right"/>
              <w:rPr>
                <w:rFonts w:ascii="Arial Narrow" w:hAnsi="Arial Narrow"/>
                <w:color w:val="000000"/>
                <w:lang w:val="es-ES" w:eastAsia="es-ES"/>
              </w:rPr>
            </w:pPr>
          </w:p>
        </w:tc>
        <w:tc>
          <w:tcPr>
            <w:tcW w:w="1134" w:type="dxa"/>
            <w:gridSpan w:val="2"/>
            <w:tcBorders>
              <w:top w:val="single" w:sz="2" w:space="0" w:color="000000"/>
              <w:left w:val="nil"/>
              <w:bottom w:val="single" w:sz="4" w:space="0" w:color="auto"/>
              <w:right w:val="nil"/>
            </w:tcBorders>
            <w:shd w:val="clear" w:color="000000" w:fill="FFFFFF"/>
            <w:noWrap/>
            <w:vAlign w:val="center"/>
          </w:tcPr>
          <w:p w:rsidR="009125D8" w:rsidRPr="00EC0A6B" w:rsidRDefault="009125D8" w:rsidP="004B7370">
            <w:pPr>
              <w:spacing w:after="0"/>
              <w:ind w:firstLine="0"/>
              <w:jc w:val="right"/>
              <w:rPr>
                <w:rFonts w:ascii="Arial Narrow" w:hAnsi="Arial Narrow"/>
                <w:color w:val="000000"/>
                <w:lang w:val="es-ES" w:eastAsia="es-ES"/>
              </w:rPr>
            </w:pPr>
          </w:p>
        </w:tc>
        <w:tc>
          <w:tcPr>
            <w:tcW w:w="1276" w:type="dxa"/>
            <w:tcBorders>
              <w:top w:val="single" w:sz="2" w:space="0" w:color="000000"/>
              <w:left w:val="nil"/>
              <w:bottom w:val="single" w:sz="4" w:space="0" w:color="auto"/>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p>
        </w:tc>
        <w:tc>
          <w:tcPr>
            <w:tcW w:w="708" w:type="dxa"/>
            <w:tcBorders>
              <w:top w:val="single" w:sz="2" w:space="0" w:color="000000"/>
              <w:left w:val="nil"/>
              <w:bottom w:val="single" w:sz="4" w:space="0" w:color="auto"/>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p>
        </w:tc>
        <w:tc>
          <w:tcPr>
            <w:tcW w:w="851" w:type="dxa"/>
            <w:tcBorders>
              <w:top w:val="single" w:sz="2" w:space="0" w:color="000000"/>
              <w:left w:val="nil"/>
              <w:bottom w:val="single" w:sz="4" w:space="0" w:color="auto"/>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p>
        </w:tc>
        <w:tc>
          <w:tcPr>
            <w:tcW w:w="863" w:type="dxa"/>
            <w:tcBorders>
              <w:top w:val="single" w:sz="2" w:space="0" w:color="000000"/>
              <w:left w:val="nil"/>
              <w:bottom w:val="single" w:sz="4" w:space="0" w:color="auto"/>
              <w:right w:val="nil"/>
            </w:tcBorders>
            <w:shd w:val="clear" w:color="000000" w:fill="FFFFFF"/>
            <w:noWrap/>
            <w:vAlign w:val="center"/>
          </w:tcPr>
          <w:p w:rsidR="009125D8" w:rsidRPr="00EC0A6B" w:rsidRDefault="009125D8" w:rsidP="003410A5">
            <w:pPr>
              <w:spacing w:after="0"/>
              <w:ind w:firstLine="0"/>
              <w:jc w:val="right"/>
              <w:rPr>
                <w:rFonts w:ascii="Arial Narrow" w:hAnsi="Arial Narrow"/>
                <w:color w:val="000000"/>
                <w:lang w:val="es-ES" w:eastAsia="es-ES"/>
              </w:rPr>
            </w:pPr>
          </w:p>
        </w:tc>
      </w:tr>
      <w:tr w:rsidR="009125D8" w:rsidRPr="00D7752D" w:rsidTr="004B7370">
        <w:trPr>
          <w:trHeight w:val="283"/>
          <w:jc w:val="center"/>
        </w:trPr>
        <w:tc>
          <w:tcPr>
            <w:tcW w:w="2305" w:type="dxa"/>
            <w:tcBorders>
              <w:top w:val="single" w:sz="4" w:space="0" w:color="auto"/>
              <w:left w:val="nil"/>
              <w:bottom w:val="single" w:sz="4" w:space="0" w:color="auto"/>
              <w:right w:val="nil"/>
            </w:tcBorders>
            <w:shd w:val="clear" w:color="auto" w:fill="FABF8F" w:themeFill="accent6" w:themeFillTint="99"/>
            <w:noWrap/>
            <w:vAlign w:val="center"/>
            <w:hideMark/>
          </w:tcPr>
          <w:p w:rsidR="009125D8" w:rsidRPr="00D7752D" w:rsidRDefault="009125D8" w:rsidP="003410A5">
            <w:pPr>
              <w:spacing w:after="0"/>
              <w:ind w:firstLine="0"/>
              <w:jc w:val="left"/>
              <w:rPr>
                <w:rFonts w:ascii="Arial" w:hAnsi="Arial" w:cs="Arial"/>
                <w:color w:val="000000"/>
                <w:sz w:val="18"/>
                <w:szCs w:val="18"/>
                <w:lang w:val="es-ES" w:eastAsia="es-ES"/>
              </w:rPr>
            </w:pPr>
            <w:r w:rsidRPr="00D7752D">
              <w:rPr>
                <w:rFonts w:ascii="Arial" w:hAnsi="Arial" w:cs="Arial"/>
                <w:color w:val="000000"/>
                <w:sz w:val="18"/>
                <w:szCs w:val="18"/>
                <w:lang w:val="es-ES" w:eastAsia="es-ES"/>
              </w:rPr>
              <w:t>Total</w:t>
            </w:r>
          </w:p>
        </w:tc>
        <w:tc>
          <w:tcPr>
            <w:tcW w:w="1148" w:type="dxa"/>
            <w:tcBorders>
              <w:top w:val="single" w:sz="4" w:space="0" w:color="auto"/>
              <w:left w:val="nil"/>
              <w:bottom w:val="single" w:sz="4" w:space="0" w:color="auto"/>
              <w:right w:val="nil"/>
            </w:tcBorders>
            <w:shd w:val="clear" w:color="auto" w:fill="FABF8F" w:themeFill="accent6" w:themeFillTint="99"/>
            <w:noWrap/>
            <w:vAlign w:val="center"/>
          </w:tcPr>
          <w:p w:rsidR="009125D8" w:rsidRPr="00D7752D" w:rsidRDefault="009125D8" w:rsidP="00A037C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1.019.621</w:t>
            </w:r>
          </w:p>
        </w:tc>
        <w:tc>
          <w:tcPr>
            <w:tcW w:w="992" w:type="dxa"/>
            <w:tcBorders>
              <w:top w:val="single" w:sz="4" w:space="0" w:color="auto"/>
              <w:left w:val="nil"/>
              <w:bottom w:val="single" w:sz="4" w:space="0" w:color="auto"/>
              <w:right w:val="nil"/>
            </w:tcBorders>
            <w:shd w:val="clear" w:color="auto" w:fill="FABF8F" w:themeFill="accent6" w:themeFillTint="99"/>
            <w:noWrap/>
            <w:vAlign w:val="center"/>
          </w:tcPr>
          <w:p w:rsidR="009125D8" w:rsidRPr="00D7752D" w:rsidRDefault="009125D8" w:rsidP="004B7370">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0</w:t>
            </w:r>
          </w:p>
        </w:tc>
        <w:tc>
          <w:tcPr>
            <w:tcW w:w="1134" w:type="dxa"/>
            <w:gridSpan w:val="2"/>
            <w:tcBorders>
              <w:top w:val="single" w:sz="4" w:space="0" w:color="auto"/>
              <w:left w:val="nil"/>
              <w:bottom w:val="single" w:sz="4" w:space="0" w:color="auto"/>
              <w:right w:val="nil"/>
            </w:tcBorders>
            <w:shd w:val="clear" w:color="auto" w:fill="FABF8F" w:themeFill="accent6" w:themeFillTint="99"/>
            <w:noWrap/>
            <w:vAlign w:val="center"/>
          </w:tcPr>
          <w:p w:rsidR="009125D8" w:rsidRPr="00D7752D" w:rsidRDefault="009125D8" w:rsidP="004B7370">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1.019.620</w:t>
            </w:r>
          </w:p>
        </w:tc>
        <w:tc>
          <w:tcPr>
            <w:tcW w:w="1276" w:type="dxa"/>
            <w:tcBorders>
              <w:top w:val="single" w:sz="4" w:space="0" w:color="auto"/>
              <w:left w:val="nil"/>
              <w:bottom w:val="single" w:sz="4" w:space="0" w:color="auto"/>
              <w:right w:val="nil"/>
            </w:tcBorders>
            <w:shd w:val="clear" w:color="auto" w:fill="FABF8F" w:themeFill="accent6" w:themeFillTint="99"/>
            <w:noWrap/>
            <w:vAlign w:val="center"/>
          </w:tcPr>
          <w:p w:rsidR="009125D8" w:rsidRPr="00D7752D" w:rsidRDefault="009125D8" w:rsidP="003410A5">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675.547</w:t>
            </w:r>
          </w:p>
        </w:tc>
        <w:tc>
          <w:tcPr>
            <w:tcW w:w="708" w:type="dxa"/>
            <w:tcBorders>
              <w:top w:val="single" w:sz="4" w:space="0" w:color="auto"/>
              <w:left w:val="nil"/>
              <w:bottom w:val="single" w:sz="4" w:space="0" w:color="auto"/>
              <w:right w:val="nil"/>
            </w:tcBorders>
            <w:shd w:val="clear" w:color="auto" w:fill="FABF8F" w:themeFill="accent6" w:themeFillTint="99"/>
            <w:noWrap/>
            <w:vAlign w:val="center"/>
          </w:tcPr>
          <w:p w:rsidR="009125D8" w:rsidRPr="00D7752D" w:rsidRDefault="009125D8" w:rsidP="003410A5">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66</w:t>
            </w:r>
          </w:p>
        </w:tc>
        <w:tc>
          <w:tcPr>
            <w:tcW w:w="851" w:type="dxa"/>
            <w:tcBorders>
              <w:top w:val="single" w:sz="4" w:space="0" w:color="auto"/>
              <w:left w:val="nil"/>
              <w:bottom w:val="single" w:sz="4" w:space="0" w:color="auto"/>
              <w:right w:val="nil"/>
            </w:tcBorders>
            <w:shd w:val="clear" w:color="auto" w:fill="FABF8F" w:themeFill="accent6" w:themeFillTint="99"/>
            <w:noWrap/>
            <w:vAlign w:val="center"/>
          </w:tcPr>
          <w:p w:rsidR="009125D8" w:rsidRPr="00D7752D" w:rsidRDefault="009125D8" w:rsidP="003410A5">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641.229</w:t>
            </w:r>
          </w:p>
        </w:tc>
        <w:tc>
          <w:tcPr>
            <w:tcW w:w="863" w:type="dxa"/>
            <w:tcBorders>
              <w:top w:val="single" w:sz="4" w:space="0" w:color="auto"/>
              <w:left w:val="nil"/>
              <w:bottom w:val="single" w:sz="4" w:space="0" w:color="auto"/>
              <w:right w:val="nil"/>
            </w:tcBorders>
            <w:shd w:val="clear" w:color="auto" w:fill="FABF8F" w:themeFill="accent6" w:themeFillTint="99"/>
            <w:noWrap/>
            <w:vAlign w:val="center"/>
          </w:tcPr>
          <w:p w:rsidR="009125D8" w:rsidRPr="00D7752D" w:rsidRDefault="009125D8" w:rsidP="003410A5">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34.317</w:t>
            </w:r>
          </w:p>
        </w:tc>
      </w:tr>
    </w:tbl>
    <w:p w:rsidR="003410A5" w:rsidRDefault="003410A5" w:rsidP="003410A5">
      <w:pPr>
        <w:spacing w:before="240" w:after="240"/>
        <w:jc w:val="center"/>
      </w:pPr>
      <w:r w:rsidRPr="007A722C">
        <w:rPr>
          <w:rFonts w:ascii="Arial" w:hAnsi="Arial" w:cs="Arial"/>
          <w:color w:val="000000"/>
          <w:lang w:val="es-ES" w:eastAsia="es-ES"/>
        </w:rPr>
        <w:t>Gastos por capítulo económico</w:t>
      </w:r>
    </w:p>
    <w:tbl>
      <w:tblPr>
        <w:tblW w:w="9330" w:type="dxa"/>
        <w:jc w:val="center"/>
        <w:tblInd w:w="-592" w:type="dxa"/>
        <w:tblLayout w:type="fixed"/>
        <w:tblCellMar>
          <w:left w:w="70" w:type="dxa"/>
          <w:right w:w="70" w:type="dxa"/>
        </w:tblCellMar>
        <w:tblLook w:val="04A0" w:firstRow="1" w:lastRow="0" w:firstColumn="1" w:lastColumn="0" w:noHBand="0" w:noVBand="1"/>
      </w:tblPr>
      <w:tblGrid>
        <w:gridCol w:w="2539"/>
        <w:gridCol w:w="1121"/>
        <w:gridCol w:w="13"/>
        <w:gridCol w:w="979"/>
        <w:gridCol w:w="1134"/>
        <w:gridCol w:w="1134"/>
        <w:gridCol w:w="708"/>
        <w:gridCol w:w="851"/>
        <w:gridCol w:w="851"/>
      </w:tblGrid>
      <w:tr w:rsidR="009125D8" w:rsidRPr="00D7752D" w:rsidTr="00A037C1">
        <w:trPr>
          <w:trHeight w:val="283"/>
          <w:jc w:val="center"/>
        </w:trPr>
        <w:tc>
          <w:tcPr>
            <w:tcW w:w="2539" w:type="dxa"/>
            <w:tcBorders>
              <w:top w:val="single" w:sz="4" w:space="0" w:color="auto"/>
              <w:left w:val="nil"/>
              <w:bottom w:val="single" w:sz="4" w:space="0" w:color="auto"/>
              <w:right w:val="nil"/>
            </w:tcBorders>
            <w:shd w:val="clear" w:color="auto" w:fill="FABF8F" w:themeFill="accent6" w:themeFillTint="99"/>
            <w:vAlign w:val="center"/>
            <w:hideMark/>
          </w:tcPr>
          <w:p w:rsidR="009125D8" w:rsidRPr="00D7752D" w:rsidRDefault="009125D8" w:rsidP="003410A5">
            <w:pPr>
              <w:spacing w:after="0"/>
              <w:ind w:firstLine="0"/>
              <w:jc w:val="left"/>
              <w:rPr>
                <w:rFonts w:ascii="Arial" w:hAnsi="Arial" w:cs="Arial"/>
                <w:color w:val="000000"/>
                <w:sz w:val="18"/>
                <w:szCs w:val="18"/>
                <w:lang w:val="es-ES" w:eastAsia="es-ES"/>
              </w:rPr>
            </w:pPr>
            <w:r w:rsidRPr="00D7752D">
              <w:rPr>
                <w:rFonts w:ascii="Arial" w:hAnsi="Arial" w:cs="Arial"/>
                <w:color w:val="000000"/>
                <w:sz w:val="18"/>
                <w:szCs w:val="18"/>
                <w:lang w:val="es-ES" w:eastAsia="es-ES"/>
              </w:rPr>
              <w:t>Descripción</w:t>
            </w:r>
          </w:p>
        </w:tc>
        <w:tc>
          <w:tcPr>
            <w:tcW w:w="1134" w:type="dxa"/>
            <w:gridSpan w:val="2"/>
            <w:tcBorders>
              <w:top w:val="single" w:sz="4" w:space="0" w:color="auto"/>
              <w:left w:val="nil"/>
              <w:bottom w:val="single" w:sz="4" w:space="0" w:color="auto"/>
              <w:right w:val="nil"/>
            </w:tcBorders>
            <w:shd w:val="clear" w:color="auto" w:fill="FABF8F" w:themeFill="accent6" w:themeFillTint="99"/>
            <w:vAlign w:val="center"/>
            <w:hideMark/>
          </w:tcPr>
          <w:p w:rsidR="009125D8" w:rsidRPr="00D7752D" w:rsidRDefault="009125D8" w:rsidP="00877D2C">
            <w:pPr>
              <w:spacing w:after="0"/>
              <w:ind w:firstLine="0"/>
              <w:jc w:val="right"/>
              <w:rPr>
                <w:rFonts w:ascii="Arial" w:hAnsi="Arial" w:cs="Arial"/>
                <w:color w:val="000000"/>
                <w:sz w:val="18"/>
                <w:szCs w:val="18"/>
                <w:lang w:val="es-ES" w:eastAsia="es-ES"/>
              </w:rPr>
            </w:pPr>
            <w:r w:rsidRPr="00D7752D">
              <w:rPr>
                <w:rFonts w:ascii="Arial" w:hAnsi="Arial" w:cs="Arial"/>
                <w:color w:val="000000"/>
                <w:sz w:val="18"/>
                <w:szCs w:val="18"/>
                <w:lang w:val="es-ES" w:eastAsia="es-ES"/>
              </w:rPr>
              <w:t>Previsión</w:t>
            </w:r>
            <w:r>
              <w:rPr>
                <w:rFonts w:ascii="Arial" w:hAnsi="Arial" w:cs="Arial"/>
                <w:color w:val="000000"/>
                <w:sz w:val="18"/>
                <w:szCs w:val="18"/>
                <w:lang w:val="es-ES" w:eastAsia="es-ES"/>
              </w:rPr>
              <w:t xml:space="preserve"> </w:t>
            </w:r>
            <w:r w:rsidRPr="00D7752D">
              <w:rPr>
                <w:rFonts w:ascii="Arial" w:hAnsi="Arial" w:cs="Arial"/>
                <w:color w:val="000000"/>
                <w:sz w:val="18"/>
                <w:szCs w:val="18"/>
                <w:lang w:val="es-ES" w:eastAsia="es-ES"/>
              </w:rPr>
              <w:t>inicial</w:t>
            </w:r>
          </w:p>
        </w:tc>
        <w:tc>
          <w:tcPr>
            <w:tcW w:w="979" w:type="dxa"/>
            <w:tcBorders>
              <w:top w:val="single" w:sz="4" w:space="0" w:color="auto"/>
              <w:left w:val="nil"/>
              <w:bottom w:val="single" w:sz="4" w:space="0" w:color="auto"/>
              <w:right w:val="nil"/>
            </w:tcBorders>
            <w:shd w:val="clear" w:color="auto" w:fill="FABF8F" w:themeFill="accent6" w:themeFillTint="99"/>
            <w:vAlign w:val="center"/>
            <w:hideMark/>
          </w:tcPr>
          <w:p w:rsidR="009125D8" w:rsidRPr="00D7752D" w:rsidRDefault="009125D8" w:rsidP="005C3126">
            <w:pPr>
              <w:spacing w:after="0"/>
              <w:ind w:firstLine="0"/>
              <w:jc w:val="right"/>
              <w:rPr>
                <w:rFonts w:ascii="Arial" w:hAnsi="Arial" w:cs="Arial"/>
                <w:color w:val="000000"/>
                <w:sz w:val="18"/>
                <w:szCs w:val="18"/>
                <w:lang w:val="es-ES" w:eastAsia="es-ES"/>
              </w:rPr>
            </w:pPr>
            <w:r w:rsidRPr="00D7752D">
              <w:rPr>
                <w:rFonts w:ascii="Arial" w:hAnsi="Arial" w:cs="Arial"/>
                <w:color w:val="000000"/>
                <w:sz w:val="18"/>
                <w:szCs w:val="18"/>
                <w:lang w:val="es-ES" w:eastAsia="es-ES"/>
              </w:rPr>
              <w:t>Modific</w:t>
            </w:r>
            <w:r w:rsidRPr="00D7752D">
              <w:rPr>
                <w:rFonts w:ascii="Arial" w:hAnsi="Arial" w:cs="Arial"/>
                <w:color w:val="000000"/>
                <w:sz w:val="18"/>
                <w:szCs w:val="18"/>
                <w:lang w:val="es-ES" w:eastAsia="es-ES"/>
              </w:rPr>
              <w:t>a</w:t>
            </w:r>
            <w:r>
              <w:rPr>
                <w:rFonts w:ascii="Arial" w:hAnsi="Arial" w:cs="Arial"/>
                <w:color w:val="000000"/>
                <w:sz w:val="18"/>
                <w:szCs w:val="18"/>
                <w:lang w:val="es-ES" w:eastAsia="es-ES"/>
              </w:rPr>
              <w:t>ción</w:t>
            </w:r>
            <w:r w:rsidRPr="00D7752D">
              <w:rPr>
                <w:rFonts w:ascii="Arial" w:hAnsi="Arial" w:cs="Arial"/>
                <w:color w:val="000000"/>
                <w:sz w:val="18"/>
                <w:szCs w:val="18"/>
                <w:lang w:val="es-ES" w:eastAsia="es-ES"/>
              </w:rPr>
              <w:t>.</w:t>
            </w:r>
          </w:p>
        </w:tc>
        <w:tc>
          <w:tcPr>
            <w:tcW w:w="1134" w:type="dxa"/>
            <w:tcBorders>
              <w:top w:val="single" w:sz="4" w:space="0" w:color="auto"/>
              <w:left w:val="nil"/>
              <w:bottom w:val="single" w:sz="4" w:space="0" w:color="auto"/>
              <w:right w:val="nil"/>
            </w:tcBorders>
            <w:shd w:val="clear" w:color="auto" w:fill="FABF8F" w:themeFill="accent6" w:themeFillTint="99"/>
            <w:vAlign w:val="center"/>
            <w:hideMark/>
          </w:tcPr>
          <w:p w:rsidR="009125D8" w:rsidRPr="00D7752D" w:rsidRDefault="009125D8" w:rsidP="003410A5">
            <w:pPr>
              <w:spacing w:after="0"/>
              <w:ind w:firstLine="0"/>
              <w:jc w:val="right"/>
              <w:rPr>
                <w:rFonts w:ascii="Arial" w:hAnsi="Arial" w:cs="Arial"/>
                <w:color w:val="000000"/>
                <w:sz w:val="18"/>
                <w:szCs w:val="18"/>
                <w:lang w:val="es-ES" w:eastAsia="es-ES"/>
              </w:rPr>
            </w:pPr>
            <w:r w:rsidRPr="00D7752D">
              <w:rPr>
                <w:rFonts w:ascii="Arial" w:hAnsi="Arial" w:cs="Arial"/>
                <w:color w:val="000000"/>
                <w:sz w:val="18"/>
                <w:szCs w:val="18"/>
                <w:lang w:val="es-ES" w:eastAsia="es-ES"/>
              </w:rPr>
              <w:t>Previsión definitiva</w:t>
            </w:r>
          </w:p>
        </w:tc>
        <w:tc>
          <w:tcPr>
            <w:tcW w:w="1134" w:type="dxa"/>
            <w:tcBorders>
              <w:top w:val="single" w:sz="4" w:space="0" w:color="auto"/>
              <w:left w:val="nil"/>
              <w:bottom w:val="single" w:sz="4" w:space="0" w:color="auto"/>
              <w:right w:val="nil"/>
            </w:tcBorders>
            <w:shd w:val="clear" w:color="auto" w:fill="FABF8F" w:themeFill="accent6" w:themeFillTint="99"/>
            <w:vAlign w:val="center"/>
            <w:hideMark/>
          </w:tcPr>
          <w:p w:rsidR="009125D8" w:rsidRPr="00D7752D" w:rsidRDefault="009125D8" w:rsidP="003410A5">
            <w:pPr>
              <w:spacing w:after="0"/>
              <w:ind w:firstLine="0"/>
              <w:jc w:val="right"/>
              <w:rPr>
                <w:rFonts w:ascii="Arial" w:hAnsi="Arial" w:cs="Arial"/>
                <w:color w:val="000000"/>
                <w:sz w:val="18"/>
                <w:szCs w:val="18"/>
                <w:lang w:val="es-ES" w:eastAsia="es-ES"/>
              </w:rPr>
            </w:pPr>
            <w:proofErr w:type="spellStart"/>
            <w:r w:rsidRPr="00D7752D">
              <w:rPr>
                <w:rFonts w:ascii="Arial" w:hAnsi="Arial" w:cs="Arial"/>
                <w:color w:val="000000"/>
                <w:sz w:val="18"/>
                <w:szCs w:val="18"/>
                <w:lang w:val="es-ES" w:eastAsia="es-ES"/>
              </w:rPr>
              <w:t>Obligac</w:t>
            </w:r>
            <w:proofErr w:type="spellEnd"/>
            <w:r w:rsidRPr="00D7752D">
              <w:rPr>
                <w:rFonts w:ascii="Arial" w:hAnsi="Arial" w:cs="Arial"/>
                <w:color w:val="000000"/>
                <w:sz w:val="18"/>
                <w:szCs w:val="18"/>
                <w:lang w:val="es-ES" w:eastAsia="es-ES"/>
              </w:rPr>
              <w:t>.</w:t>
            </w:r>
          </w:p>
          <w:p w:rsidR="009125D8" w:rsidRPr="00D7752D" w:rsidRDefault="009125D8" w:rsidP="003410A5">
            <w:pPr>
              <w:spacing w:after="0"/>
              <w:ind w:firstLine="0"/>
              <w:jc w:val="right"/>
              <w:rPr>
                <w:rFonts w:ascii="Arial" w:hAnsi="Arial" w:cs="Arial"/>
                <w:color w:val="000000"/>
                <w:sz w:val="18"/>
                <w:szCs w:val="18"/>
                <w:lang w:val="es-ES" w:eastAsia="es-ES"/>
              </w:rPr>
            </w:pPr>
            <w:r w:rsidRPr="00D7752D">
              <w:rPr>
                <w:rFonts w:ascii="Arial" w:hAnsi="Arial" w:cs="Arial"/>
                <w:color w:val="000000"/>
                <w:sz w:val="18"/>
                <w:szCs w:val="18"/>
                <w:lang w:val="es-ES" w:eastAsia="es-ES"/>
              </w:rPr>
              <w:t>reconocidas</w:t>
            </w:r>
          </w:p>
        </w:tc>
        <w:tc>
          <w:tcPr>
            <w:tcW w:w="708" w:type="dxa"/>
            <w:tcBorders>
              <w:top w:val="single" w:sz="4" w:space="0" w:color="auto"/>
              <w:left w:val="nil"/>
              <w:bottom w:val="single" w:sz="4" w:space="0" w:color="auto"/>
              <w:right w:val="nil"/>
            </w:tcBorders>
            <w:shd w:val="clear" w:color="auto" w:fill="FABF8F" w:themeFill="accent6" w:themeFillTint="99"/>
            <w:vAlign w:val="center"/>
            <w:hideMark/>
          </w:tcPr>
          <w:p w:rsidR="009125D8" w:rsidRPr="00D7752D" w:rsidRDefault="009125D8" w:rsidP="003410A5">
            <w:pPr>
              <w:spacing w:after="0"/>
              <w:ind w:firstLine="0"/>
              <w:jc w:val="right"/>
              <w:rPr>
                <w:rFonts w:ascii="Arial" w:hAnsi="Arial" w:cs="Arial"/>
                <w:color w:val="000000"/>
                <w:sz w:val="18"/>
                <w:szCs w:val="18"/>
                <w:lang w:val="es-ES" w:eastAsia="es-ES"/>
              </w:rPr>
            </w:pPr>
            <w:r w:rsidRPr="00D7752D">
              <w:rPr>
                <w:rFonts w:ascii="Arial" w:hAnsi="Arial" w:cs="Arial"/>
                <w:color w:val="000000"/>
                <w:sz w:val="18"/>
                <w:szCs w:val="18"/>
                <w:lang w:val="es-ES" w:eastAsia="es-ES"/>
              </w:rPr>
              <w:t>%</w:t>
            </w:r>
          </w:p>
          <w:p w:rsidR="009125D8" w:rsidRPr="00D7752D" w:rsidRDefault="009125D8" w:rsidP="003410A5">
            <w:pPr>
              <w:spacing w:after="0"/>
              <w:ind w:firstLine="0"/>
              <w:jc w:val="right"/>
              <w:rPr>
                <w:rFonts w:ascii="Arial" w:hAnsi="Arial" w:cs="Arial"/>
                <w:color w:val="000000"/>
                <w:sz w:val="18"/>
                <w:szCs w:val="18"/>
                <w:lang w:val="es-ES" w:eastAsia="es-ES"/>
              </w:rPr>
            </w:pPr>
            <w:proofErr w:type="spellStart"/>
            <w:r w:rsidRPr="00D7752D">
              <w:rPr>
                <w:rFonts w:ascii="Arial" w:hAnsi="Arial" w:cs="Arial"/>
                <w:color w:val="000000"/>
                <w:sz w:val="18"/>
                <w:szCs w:val="18"/>
                <w:lang w:val="es-ES" w:eastAsia="es-ES"/>
              </w:rPr>
              <w:t>Ejecut</w:t>
            </w:r>
            <w:proofErr w:type="spellEnd"/>
            <w:r w:rsidRPr="00D7752D">
              <w:rPr>
                <w:rFonts w:ascii="Arial" w:hAnsi="Arial" w:cs="Arial"/>
                <w:color w:val="000000"/>
                <w:sz w:val="18"/>
                <w:szCs w:val="18"/>
                <w:lang w:val="es-ES" w:eastAsia="es-ES"/>
              </w:rPr>
              <w:t>.</w:t>
            </w:r>
          </w:p>
        </w:tc>
        <w:tc>
          <w:tcPr>
            <w:tcW w:w="851" w:type="dxa"/>
            <w:tcBorders>
              <w:top w:val="single" w:sz="4" w:space="0" w:color="auto"/>
              <w:left w:val="nil"/>
              <w:bottom w:val="single" w:sz="4" w:space="0" w:color="auto"/>
              <w:right w:val="nil"/>
            </w:tcBorders>
            <w:shd w:val="clear" w:color="auto" w:fill="FABF8F" w:themeFill="accent6" w:themeFillTint="99"/>
            <w:vAlign w:val="center"/>
            <w:hideMark/>
          </w:tcPr>
          <w:p w:rsidR="009125D8" w:rsidRPr="00D7752D" w:rsidRDefault="009125D8" w:rsidP="003410A5">
            <w:pPr>
              <w:spacing w:after="0"/>
              <w:ind w:firstLine="0"/>
              <w:jc w:val="right"/>
              <w:rPr>
                <w:rFonts w:ascii="Arial" w:hAnsi="Arial" w:cs="Arial"/>
                <w:color w:val="000000"/>
                <w:sz w:val="18"/>
                <w:szCs w:val="18"/>
                <w:lang w:val="es-ES" w:eastAsia="es-ES"/>
              </w:rPr>
            </w:pPr>
            <w:r w:rsidRPr="00D7752D">
              <w:rPr>
                <w:rFonts w:ascii="Arial" w:hAnsi="Arial" w:cs="Arial"/>
                <w:color w:val="000000"/>
                <w:sz w:val="18"/>
                <w:szCs w:val="18"/>
                <w:lang w:val="es-ES" w:eastAsia="es-ES"/>
              </w:rPr>
              <w:t>Pagos</w:t>
            </w:r>
          </w:p>
        </w:tc>
        <w:tc>
          <w:tcPr>
            <w:tcW w:w="851" w:type="dxa"/>
            <w:tcBorders>
              <w:top w:val="single" w:sz="4" w:space="0" w:color="auto"/>
              <w:left w:val="nil"/>
              <w:bottom w:val="single" w:sz="4" w:space="0" w:color="auto"/>
              <w:right w:val="nil"/>
            </w:tcBorders>
            <w:shd w:val="clear" w:color="auto" w:fill="FABF8F" w:themeFill="accent6" w:themeFillTint="99"/>
            <w:vAlign w:val="center"/>
            <w:hideMark/>
          </w:tcPr>
          <w:p w:rsidR="009125D8" w:rsidRPr="00D7752D" w:rsidRDefault="009125D8" w:rsidP="004B7370">
            <w:pPr>
              <w:spacing w:after="0"/>
              <w:ind w:firstLine="0"/>
              <w:jc w:val="right"/>
              <w:rPr>
                <w:rFonts w:ascii="Arial" w:hAnsi="Arial" w:cs="Arial"/>
                <w:color w:val="000000"/>
                <w:sz w:val="18"/>
                <w:szCs w:val="18"/>
                <w:lang w:val="es-ES" w:eastAsia="es-ES"/>
              </w:rPr>
            </w:pPr>
            <w:r w:rsidRPr="00D7752D">
              <w:rPr>
                <w:rFonts w:ascii="Arial" w:hAnsi="Arial" w:cs="Arial"/>
                <w:color w:val="000000"/>
                <w:sz w:val="18"/>
                <w:szCs w:val="18"/>
                <w:lang w:val="es-ES" w:eastAsia="es-ES"/>
              </w:rPr>
              <w:t>P</w:t>
            </w:r>
            <w:r w:rsidR="004B7370">
              <w:rPr>
                <w:rFonts w:ascii="Arial" w:hAnsi="Arial" w:cs="Arial"/>
                <w:color w:val="000000"/>
                <w:sz w:val="18"/>
                <w:szCs w:val="18"/>
                <w:lang w:val="es-ES" w:eastAsia="es-ES"/>
              </w:rPr>
              <w:t>dte</w:t>
            </w:r>
            <w:r w:rsidRPr="00D7752D">
              <w:rPr>
                <w:rFonts w:ascii="Arial" w:hAnsi="Arial" w:cs="Arial"/>
                <w:color w:val="000000"/>
                <w:sz w:val="18"/>
                <w:szCs w:val="18"/>
                <w:lang w:val="es-ES" w:eastAsia="es-ES"/>
              </w:rPr>
              <w:t>. de pago</w:t>
            </w:r>
          </w:p>
        </w:tc>
      </w:tr>
      <w:tr w:rsidR="009125D8" w:rsidRPr="00D7752D" w:rsidTr="00A037C1">
        <w:trPr>
          <w:trHeight w:val="283"/>
          <w:jc w:val="center"/>
        </w:trPr>
        <w:tc>
          <w:tcPr>
            <w:tcW w:w="2539" w:type="dxa"/>
            <w:tcBorders>
              <w:top w:val="single" w:sz="4" w:space="0" w:color="auto"/>
              <w:left w:val="nil"/>
              <w:bottom w:val="single" w:sz="2" w:space="0" w:color="auto"/>
              <w:right w:val="nil"/>
            </w:tcBorders>
            <w:shd w:val="clear" w:color="000000" w:fill="FFFFFF"/>
            <w:noWrap/>
            <w:vAlign w:val="center"/>
            <w:hideMark/>
          </w:tcPr>
          <w:p w:rsidR="009125D8" w:rsidRPr="00D7752D" w:rsidRDefault="009125D8" w:rsidP="003410A5">
            <w:pPr>
              <w:spacing w:after="0"/>
              <w:ind w:firstLine="0"/>
              <w:jc w:val="left"/>
              <w:rPr>
                <w:rFonts w:ascii="Arial Narrow" w:hAnsi="Arial Narrow"/>
                <w:color w:val="000000"/>
                <w:lang w:val="es-ES" w:eastAsia="es-ES"/>
              </w:rPr>
            </w:pPr>
            <w:r w:rsidRPr="00D7752D">
              <w:rPr>
                <w:rFonts w:ascii="Arial Narrow" w:hAnsi="Arial Narrow"/>
                <w:color w:val="000000"/>
                <w:lang w:val="es-ES" w:eastAsia="es-ES"/>
              </w:rPr>
              <w:t>1</w:t>
            </w:r>
            <w:r>
              <w:rPr>
                <w:rFonts w:ascii="Arial Narrow" w:hAnsi="Arial Narrow"/>
                <w:color w:val="000000"/>
                <w:lang w:val="es-ES" w:eastAsia="es-ES"/>
              </w:rPr>
              <w:t>.</w:t>
            </w:r>
            <w:r w:rsidRPr="00D7752D">
              <w:rPr>
                <w:rFonts w:ascii="Arial Narrow" w:hAnsi="Arial Narrow"/>
                <w:color w:val="000000"/>
                <w:lang w:val="es-ES" w:eastAsia="es-ES"/>
              </w:rPr>
              <w:t xml:space="preserve"> Gastos de personal</w:t>
            </w:r>
          </w:p>
        </w:tc>
        <w:tc>
          <w:tcPr>
            <w:tcW w:w="1121" w:type="dxa"/>
            <w:tcBorders>
              <w:top w:val="single" w:sz="4" w:space="0" w:color="auto"/>
              <w:left w:val="nil"/>
              <w:bottom w:val="single" w:sz="2" w:space="0" w:color="auto"/>
              <w:right w:val="nil"/>
            </w:tcBorders>
            <w:shd w:val="clear" w:color="000000" w:fill="FFFFFF"/>
            <w:noWrap/>
            <w:vAlign w:val="center"/>
          </w:tcPr>
          <w:p w:rsidR="009125D8" w:rsidRPr="00D7752D" w:rsidRDefault="009125D8" w:rsidP="00A037C1">
            <w:pPr>
              <w:spacing w:after="0"/>
              <w:ind w:firstLine="0"/>
              <w:jc w:val="right"/>
              <w:rPr>
                <w:rFonts w:ascii="Arial Narrow" w:hAnsi="Arial Narrow"/>
                <w:color w:val="000000"/>
                <w:lang w:val="es-ES" w:eastAsia="es-ES"/>
              </w:rPr>
            </w:pPr>
            <w:r>
              <w:rPr>
                <w:rFonts w:ascii="Arial Narrow" w:hAnsi="Arial Narrow"/>
                <w:color w:val="000000"/>
                <w:lang w:val="es-ES" w:eastAsia="es-ES"/>
              </w:rPr>
              <w:t>147.490</w:t>
            </w:r>
          </w:p>
        </w:tc>
        <w:tc>
          <w:tcPr>
            <w:tcW w:w="992" w:type="dxa"/>
            <w:gridSpan w:val="2"/>
            <w:tcBorders>
              <w:top w:val="single" w:sz="4"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tcBorders>
              <w:top w:val="single" w:sz="4"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147.490</w:t>
            </w:r>
          </w:p>
        </w:tc>
        <w:tc>
          <w:tcPr>
            <w:tcW w:w="1134" w:type="dxa"/>
            <w:tcBorders>
              <w:top w:val="single" w:sz="4"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143.809</w:t>
            </w:r>
          </w:p>
        </w:tc>
        <w:tc>
          <w:tcPr>
            <w:tcW w:w="708" w:type="dxa"/>
            <w:tcBorders>
              <w:top w:val="single" w:sz="4" w:space="0" w:color="auto"/>
              <w:left w:val="nil"/>
              <w:bottom w:val="single" w:sz="2" w:space="0" w:color="auto"/>
              <w:right w:val="nil"/>
            </w:tcBorders>
            <w:shd w:val="clear" w:color="000000" w:fill="FFFFFF"/>
            <w:noWrap/>
            <w:vAlign w:val="center"/>
          </w:tcPr>
          <w:p w:rsidR="009125D8" w:rsidRPr="00D7752D" w:rsidRDefault="009125D8" w:rsidP="00781B06">
            <w:pPr>
              <w:spacing w:after="0"/>
              <w:ind w:firstLine="0"/>
              <w:jc w:val="right"/>
              <w:rPr>
                <w:rFonts w:ascii="Arial Narrow" w:hAnsi="Arial Narrow"/>
                <w:color w:val="000000"/>
                <w:lang w:val="es-ES" w:eastAsia="es-ES"/>
              </w:rPr>
            </w:pPr>
            <w:r>
              <w:rPr>
                <w:rFonts w:ascii="Arial Narrow" w:hAnsi="Arial Narrow"/>
                <w:color w:val="000000"/>
                <w:lang w:val="es-ES" w:eastAsia="es-ES"/>
              </w:rPr>
              <w:t>97</w:t>
            </w:r>
          </w:p>
        </w:tc>
        <w:tc>
          <w:tcPr>
            <w:tcW w:w="851" w:type="dxa"/>
            <w:tcBorders>
              <w:top w:val="single" w:sz="4"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143.809</w:t>
            </w:r>
          </w:p>
        </w:tc>
        <w:tc>
          <w:tcPr>
            <w:tcW w:w="851" w:type="dxa"/>
            <w:tcBorders>
              <w:top w:val="single" w:sz="4"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r>
      <w:tr w:rsidR="009125D8" w:rsidRPr="00D7752D" w:rsidTr="00A037C1">
        <w:trPr>
          <w:trHeight w:val="283"/>
          <w:jc w:val="center"/>
        </w:trPr>
        <w:tc>
          <w:tcPr>
            <w:tcW w:w="2539" w:type="dxa"/>
            <w:tcBorders>
              <w:top w:val="single" w:sz="2" w:space="0" w:color="auto"/>
              <w:left w:val="nil"/>
              <w:bottom w:val="single" w:sz="2" w:space="0" w:color="auto"/>
              <w:right w:val="nil"/>
            </w:tcBorders>
            <w:shd w:val="clear" w:color="000000" w:fill="FFFFFF"/>
            <w:noWrap/>
            <w:vAlign w:val="center"/>
            <w:hideMark/>
          </w:tcPr>
          <w:p w:rsidR="009125D8" w:rsidRPr="00D7752D" w:rsidRDefault="009125D8" w:rsidP="003410A5">
            <w:pPr>
              <w:spacing w:after="0"/>
              <w:ind w:firstLine="0"/>
              <w:jc w:val="left"/>
              <w:rPr>
                <w:rFonts w:ascii="Arial Narrow" w:hAnsi="Arial Narrow"/>
                <w:color w:val="000000"/>
                <w:lang w:val="es-ES" w:eastAsia="es-ES"/>
              </w:rPr>
            </w:pPr>
            <w:r w:rsidRPr="00D7752D">
              <w:rPr>
                <w:rFonts w:ascii="Arial Narrow" w:hAnsi="Arial Narrow"/>
                <w:color w:val="000000"/>
                <w:lang w:val="es-ES" w:eastAsia="es-ES"/>
              </w:rPr>
              <w:t xml:space="preserve">2. Gastos en bienes </w:t>
            </w:r>
            <w:proofErr w:type="spellStart"/>
            <w:r w:rsidRPr="00D7752D">
              <w:rPr>
                <w:rFonts w:ascii="Arial Narrow" w:hAnsi="Arial Narrow"/>
                <w:color w:val="000000"/>
                <w:lang w:val="es-ES" w:eastAsia="es-ES"/>
              </w:rPr>
              <w:t>ctes</w:t>
            </w:r>
            <w:proofErr w:type="spellEnd"/>
            <w:r w:rsidRPr="00D7752D">
              <w:rPr>
                <w:rFonts w:ascii="Arial Narrow" w:hAnsi="Arial Narrow"/>
                <w:color w:val="000000"/>
                <w:lang w:val="es-ES" w:eastAsia="es-ES"/>
              </w:rPr>
              <w:t xml:space="preserve">. </w:t>
            </w:r>
            <w:proofErr w:type="gramStart"/>
            <w:r w:rsidRPr="00D7752D">
              <w:rPr>
                <w:rFonts w:ascii="Arial Narrow" w:hAnsi="Arial Narrow"/>
                <w:color w:val="000000"/>
                <w:lang w:val="es-ES" w:eastAsia="es-ES"/>
              </w:rPr>
              <w:t>y</w:t>
            </w:r>
            <w:proofErr w:type="gramEnd"/>
            <w:r w:rsidRPr="00D7752D">
              <w:rPr>
                <w:rFonts w:ascii="Arial Narrow" w:hAnsi="Arial Narrow"/>
                <w:color w:val="000000"/>
                <w:lang w:val="es-ES" w:eastAsia="es-ES"/>
              </w:rPr>
              <w:t xml:space="preserve"> </w:t>
            </w:r>
            <w:proofErr w:type="spellStart"/>
            <w:r w:rsidRPr="00D7752D">
              <w:rPr>
                <w:rFonts w:ascii="Arial Narrow" w:hAnsi="Arial Narrow"/>
                <w:color w:val="000000"/>
                <w:lang w:val="es-ES" w:eastAsia="es-ES"/>
              </w:rPr>
              <w:t>Sºs</w:t>
            </w:r>
            <w:proofErr w:type="spellEnd"/>
            <w:r w:rsidRPr="00D7752D">
              <w:rPr>
                <w:rFonts w:ascii="Arial Narrow" w:hAnsi="Arial Narrow"/>
                <w:color w:val="000000"/>
                <w:lang w:val="es-ES" w:eastAsia="es-ES"/>
              </w:rPr>
              <w:t>.</w:t>
            </w:r>
          </w:p>
        </w:tc>
        <w:tc>
          <w:tcPr>
            <w:tcW w:w="1121"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A037C1">
            <w:pPr>
              <w:spacing w:after="0"/>
              <w:ind w:firstLine="0"/>
              <w:jc w:val="right"/>
              <w:rPr>
                <w:rFonts w:ascii="Arial Narrow" w:hAnsi="Arial Narrow"/>
                <w:color w:val="000000"/>
                <w:lang w:val="es-ES" w:eastAsia="es-ES"/>
              </w:rPr>
            </w:pPr>
            <w:r>
              <w:rPr>
                <w:rFonts w:ascii="Arial Narrow" w:hAnsi="Arial Narrow"/>
                <w:color w:val="000000"/>
                <w:lang w:val="es-ES" w:eastAsia="es-ES"/>
              </w:rPr>
              <w:t>156.990</w:t>
            </w:r>
          </w:p>
        </w:tc>
        <w:tc>
          <w:tcPr>
            <w:tcW w:w="992" w:type="dxa"/>
            <w:gridSpan w:val="2"/>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156.990</w:t>
            </w:r>
          </w:p>
        </w:tc>
        <w:tc>
          <w:tcPr>
            <w:tcW w:w="1134"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204.028</w:t>
            </w:r>
          </w:p>
        </w:tc>
        <w:tc>
          <w:tcPr>
            <w:tcW w:w="708"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464CD2">
            <w:pPr>
              <w:spacing w:after="0"/>
              <w:ind w:firstLine="0"/>
              <w:jc w:val="right"/>
              <w:rPr>
                <w:rFonts w:ascii="Arial Narrow" w:hAnsi="Arial Narrow"/>
                <w:color w:val="000000"/>
                <w:lang w:val="es-ES" w:eastAsia="es-ES"/>
              </w:rPr>
            </w:pPr>
            <w:r>
              <w:rPr>
                <w:rFonts w:ascii="Arial Narrow" w:hAnsi="Arial Narrow"/>
                <w:color w:val="000000"/>
                <w:lang w:val="es-ES" w:eastAsia="es-ES"/>
              </w:rPr>
              <w:t>1</w:t>
            </w:r>
            <w:r w:rsidR="00464CD2">
              <w:rPr>
                <w:rFonts w:ascii="Arial Narrow" w:hAnsi="Arial Narrow"/>
                <w:color w:val="000000"/>
                <w:lang w:val="es-ES" w:eastAsia="es-ES"/>
              </w:rPr>
              <w:t>30</w:t>
            </w:r>
          </w:p>
        </w:tc>
        <w:tc>
          <w:tcPr>
            <w:tcW w:w="851"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176.103</w:t>
            </w:r>
          </w:p>
        </w:tc>
        <w:tc>
          <w:tcPr>
            <w:tcW w:w="851"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27.925</w:t>
            </w:r>
          </w:p>
        </w:tc>
      </w:tr>
      <w:tr w:rsidR="009125D8" w:rsidRPr="00D7752D" w:rsidTr="00A037C1">
        <w:trPr>
          <w:trHeight w:val="283"/>
          <w:jc w:val="center"/>
        </w:trPr>
        <w:tc>
          <w:tcPr>
            <w:tcW w:w="2539" w:type="dxa"/>
            <w:tcBorders>
              <w:top w:val="single" w:sz="2" w:space="0" w:color="auto"/>
              <w:left w:val="nil"/>
              <w:bottom w:val="single" w:sz="2" w:space="0" w:color="auto"/>
              <w:right w:val="nil"/>
            </w:tcBorders>
            <w:shd w:val="clear" w:color="000000" w:fill="FFFFFF"/>
            <w:noWrap/>
            <w:vAlign w:val="center"/>
            <w:hideMark/>
          </w:tcPr>
          <w:p w:rsidR="009125D8" w:rsidRPr="00D7752D" w:rsidRDefault="009125D8" w:rsidP="003410A5">
            <w:pPr>
              <w:spacing w:after="0"/>
              <w:ind w:firstLine="0"/>
              <w:jc w:val="left"/>
              <w:rPr>
                <w:rFonts w:ascii="Arial Narrow" w:hAnsi="Arial Narrow"/>
                <w:color w:val="000000"/>
                <w:lang w:val="es-ES" w:eastAsia="es-ES"/>
              </w:rPr>
            </w:pPr>
            <w:r w:rsidRPr="00D7752D">
              <w:rPr>
                <w:rFonts w:ascii="Arial Narrow" w:hAnsi="Arial Narrow"/>
                <w:color w:val="000000"/>
                <w:lang w:val="es-ES" w:eastAsia="es-ES"/>
              </w:rPr>
              <w:t>3. Gastos. financieros</w:t>
            </w:r>
          </w:p>
        </w:tc>
        <w:tc>
          <w:tcPr>
            <w:tcW w:w="1121"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A037C1">
            <w:pPr>
              <w:spacing w:after="0"/>
              <w:ind w:firstLine="0"/>
              <w:jc w:val="right"/>
              <w:rPr>
                <w:rFonts w:ascii="Arial Narrow" w:hAnsi="Arial Narrow"/>
                <w:color w:val="000000"/>
                <w:lang w:val="es-ES" w:eastAsia="es-ES"/>
              </w:rPr>
            </w:pPr>
            <w:r>
              <w:rPr>
                <w:rFonts w:ascii="Arial Narrow" w:hAnsi="Arial Narrow"/>
                <w:color w:val="000000"/>
                <w:lang w:val="es-ES" w:eastAsia="es-ES"/>
              </w:rPr>
              <w:t>20.097</w:t>
            </w:r>
          </w:p>
        </w:tc>
        <w:tc>
          <w:tcPr>
            <w:tcW w:w="992" w:type="dxa"/>
            <w:gridSpan w:val="2"/>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20.097</w:t>
            </w:r>
          </w:p>
        </w:tc>
        <w:tc>
          <w:tcPr>
            <w:tcW w:w="1134"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24.932</w:t>
            </w:r>
          </w:p>
        </w:tc>
        <w:tc>
          <w:tcPr>
            <w:tcW w:w="708"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124</w:t>
            </w:r>
          </w:p>
        </w:tc>
        <w:tc>
          <w:tcPr>
            <w:tcW w:w="851"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24.932</w:t>
            </w:r>
          </w:p>
        </w:tc>
        <w:tc>
          <w:tcPr>
            <w:tcW w:w="851"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r>
      <w:tr w:rsidR="009125D8" w:rsidRPr="00D7752D" w:rsidTr="00A037C1">
        <w:trPr>
          <w:trHeight w:val="283"/>
          <w:jc w:val="center"/>
        </w:trPr>
        <w:tc>
          <w:tcPr>
            <w:tcW w:w="2539" w:type="dxa"/>
            <w:tcBorders>
              <w:top w:val="single" w:sz="2" w:space="0" w:color="auto"/>
              <w:left w:val="nil"/>
              <w:bottom w:val="single" w:sz="2" w:space="0" w:color="auto"/>
              <w:right w:val="nil"/>
            </w:tcBorders>
            <w:shd w:val="clear" w:color="000000" w:fill="FFFFFF"/>
            <w:noWrap/>
            <w:vAlign w:val="center"/>
            <w:hideMark/>
          </w:tcPr>
          <w:p w:rsidR="009125D8" w:rsidRPr="00D7752D" w:rsidRDefault="009125D8" w:rsidP="003410A5">
            <w:pPr>
              <w:spacing w:after="0"/>
              <w:ind w:firstLine="0"/>
              <w:jc w:val="left"/>
              <w:rPr>
                <w:rFonts w:ascii="Arial Narrow" w:hAnsi="Arial Narrow"/>
                <w:color w:val="000000"/>
                <w:lang w:val="es-ES" w:eastAsia="es-ES"/>
              </w:rPr>
            </w:pPr>
            <w:r w:rsidRPr="00D7752D">
              <w:rPr>
                <w:rFonts w:ascii="Arial Narrow" w:hAnsi="Arial Narrow"/>
                <w:color w:val="000000"/>
                <w:lang w:val="es-ES" w:eastAsia="es-ES"/>
              </w:rPr>
              <w:t>4. Transferencias corrientes</w:t>
            </w:r>
          </w:p>
        </w:tc>
        <w:tc>
          <w:tcPr>
            <w:tcW w:w="1121"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A037C1">
            <w:pPr>
              <w:spacing w:after="0"/>
              <w:ind w:firstLine="0"/>
              <w:jc w:val="right"/>
              <w:rPr>
                <w:rFonts w:ascii="Arial Narrow" w:hAnsi="Arial Narrow"/>
                <w:color w:val="000000"/>
                <w:lang w:val="es-ES" w:eastAsia="es-ES"/>
              </w:rPr>
            </w:pPr>
            <w:r>
              <w:rPr>
                <w:rFonts w:ascii="Arial Narrow" w:hAnsi="Arial Narrow"/>
                <w:color w:val="000000"/>
                <w:lang w:val="es-ES" w:eastAsia="es-ES"/>
              </w:rPr>
              <w:t>111.860</w:t>
            </w:r>
          </w:p>
        </w:tc>
        <w:tc>
          <w:tcPr>
            <w:tcW w:w="992" w:type="dxa"/>
            <w:gridSpan w:val="2"/>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111.860</w:t>
            </w:r>
          </w:p>
        </w:tc>
        <w:tc>
          <w:tcPr>
            <w:tcW w:w="1134"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215.979</w:t>
            </w:r>
          </w:p>
        </w:tc>
        <w:tc>
          <w:tcPr>
            <w:tcW w:w="708"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781B06">
            <w:pPr>
              <w:spacing w:after="0"/>
              <w:ind w:firstLine="0"/>
              <w:jc w:val="right"/>
              <w:rPr>
                <w:rFonts w:ascii="Arial Narrow" w:hAnsi="Arial Narrow"/>
                <w:color w:val="000000"/>
                <w:lang w:val="es-ES" w:eastAsia="es-ES"/>
              </w:rPr>
            </w:pPr>
            <w:r>
              <w:rPr>
                <w:rFonts w:ascii="Arial Narrow" w:hAnsi="Arial Narrow"/>
                <w:color w:val="000000"/>
                <w:lang w:val="es-ES" w:eastAsia="es-ES"/>
              </w:rPr>
              <w:t>193</w:t>
            </w:r>
          </w:p>
        </w:tc>
        <w:tc>
          <w:tcPr>
            <w:tcW w:w="851"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207.957</w:t>
            </w:r>
          </w:p>
        </w:tc>
        <w:tc>
          <w:tcPr>
            <w:tcW w:w="851"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8.022</w:t>
            </w:r>
          </w:p>
        </w:tc>
      </w:tr>
      <w:tr w:rsidR="009125D8" w:rsidRPr="00D7752D" w:rsidTr="00A037C1">
        <w:trPr>
          <w:trHeight w:val="283"/>
          <w:jc w:val="center"/>
        </w:trPr>
        <w:tc>
          <w:tcPr>
            <w:tcW w:w="2539" w:type="dxa"/>
            <w:tcBorders>
              <w:top w:val="single" w:sz="2" w:space="0" w:color="auto"/>
              <w:left w:val="nil"/>
              <w:bottom w:val="single" w:sz="2" w:space="0" w:color="auto"/>
              <w:right w:val="nil"/>
            </w:tcBorders>
            <w:shd w:val="clear" w:color="000000" w:fill="FFFFFF"/>
            <w:noWrap/>
            <w:vAlign w:val="center"/>
            <w:hideMark/>
          </w:tcPr>
          <w:p w:rsidR="009125D8" w:rsidRPr="00D7752D" w:rsidRDefault="009125D8" w:rsidP="003410A5">
            <w:pPr>
              <w:spacing w:after="0"/>
              <w:ind w:firstLine="0"/>
              <w:jc w:val="left"/>
              <w:rPr>
                <w:rFonts w:ascii="Arial Narrow" w:hAnsi="Arial Narrow"/>
                <w:color w:val="000000"/>
                <w:lang w:val="es-ES" w:eastAsia="es-ES"/>
              </w:rPr>
            </w:pPr>
            <w:r w:rsidRPr="00D7752D">
              <w:rPr>
                <w:rFonts w:ascii="Arial Narrow" w:hAnsi="Arial Narrow"/>
                <w:color w:val="000000"/>
                <w:lang w:val="es-ES" w:eastAsia="es-ES"/>
              </w:rPr>
              <w:t>6. Inversiones reales</w:t>
            </w:r>
          </w:p>
        </w:tc>
        <w:tc>
          <w:tcPr>
            <w:tcW w:w="1121"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A037C1">
            <w:pPr>
              <w:spacing w:after="0"/>
              <w:ind w:firstLine="0"/>
              <w:jc w:val="right"/>
              <w:rPr>
                <w:rFonts w:ascii="Arial Narrow" w:hAnsi="Arial Narrow"/>
                <w:color w:val="000000"/>
                <w:lang w:val="es-ES" w:eastAsia="es-ES"/>
              </w:rPr>
            </w:pPr>
            <w:r>
              <w:rPr>
                <w:rFonts w:ascii="Arial Narrow" w:hAnsi="Arial Narrow"/>
                <w:color w:val="000000"/>
                <w:lang w:val="es-ES" w:eastAsia="es-ES"/>
              </w:rPr>
              <w:t>303.183</w:t>
            </w:r>
          </w:p>
        </w:tc>
        <w:tc>
          <w:tcPr>
            <w:tcW w:w="992" w:type="dxa"/>
            <w:gridSpan w:val="2"/>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303.183</w:t>
            </w:r>
          </w:p>
        </w:tc>
        <w:tc>
          <w:tcPr>
            <w:tcW w:w="1134"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253.133</w:t>
            </w:r>
          </w:p>
        </w:tc>
        <w:tc>
          <w:tcPr>
            <w:tcW w:w="708"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781B06">
            <w:pPr>
              <w:spacing w:after="0"/>
              <w:ind w:firstLine="0"/>
              <w:jc w:val="right"/>
              <w:rPr>
                <w:rFonts w:ascii="Arial Narrow" w:hAnsi="Arial Narrow"/>
                <w:color w:val="000000"/>
                <w:lang w:val="es-ES" w:eastAsia="es-ES"/>
              </w:rPr>
            </w:pPr>
            <w:r>
              <w:rPr>
                <w:rFonts w:ascii="Arial Narrow" w:hAnsi="Arial Narrow"/>
                <w:color w:val="000000"/>
                <w:lang w:val="es-ES" w:eastAsia="es-ES"/>
              </w:rPr>
              <w:t>83</w:t>
            </w:r>
          </w:p>
        </w:tc>
        <w:tc>
          <w:tcPr>
            <w:tcW w:w="851"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149.017</w:t>
            </w:r>
          </w:p>
        </w:tc>
        <w:tc>
          <w:tcPr>
            <w:tcW w:w="851"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464CD2">
            <w:pPr>
              <w:spacing w:after="0"/>
              <w:ind w:firstLine="0"/>
              <w:jc w:val="right"/>
              <w:rPr>
                <w:rFonts w:ascii="Arial Narrow" w:hAnsi="Arial Narrow"/>
                <w:color w:val="000000"/>
                <w:lang w:val="es-ES" w:eastAsia="es-ES"/>
              </w:rPr>
            </w:pPr>
            <w:r>
              <w:rPr>
                <w:rFonts w:ascii="Arial Narrow" w:hAnsi="Arial Narrow"/>
                <w:color w:val="000000"/>
                <w:lang w:val="es-ES" w:eastAsia="es-ES"/>
              </w:rPr>
              <w:t>104.</w:t>
            </w:r>
            <w:r w:rsidR="00464CD2">
              <w:rPr>
                <w:rFonts w:ascii="Arial Narrow" w:hAnsi="Arial Narrow"/>
                <w:color w:val="000000"/>
                <w:lang w:val="es-ES" w:eastAsia="es-ES"/>
              </w:rPr>
              <w:t>1</w:t>
            </w:r>
            <w:r>
              <w:rPr>
                <w:rFonts w:ascii="Arial Narrow" w:hAnsi="Arial Narrow"/>
                <w:color w:val="000000"/>
                <w:lang w:val="es-ES" w:eastAsia="es-ES"/>
              </w:rPr>
              <w:t>16</w:t>
            </w:r>
          </w:p>
        </w:tc>
      </w:tr>
      <w:tr w:rsidR="009125D8" w:rsidRPr="00D7752D" w:rsidTr="00A037C1">
        <w:trPr>
          <w:trHeight w:val="283"/>
          <w:jc w:val="center"/>
        </w:trPr>
        <w:tc>
          <w:tcPr>
            <w:tcW w:w="2539" w:type="dxa"/>
            <w:tcBorders>
              <w:top w:val="single" w:sz="2" w:space="0" w:color="auto"/>
              <w:left w:val="nil"/>
              <w:bottom w:val="single" w:sz="2" w:space="0" w:color="auto"/>
              <w:right w:val="nil"/>
            </w:tcBorders>
            <w:shd w:val="clear" w:color="000000" w:fill="FFFFFF"/>
            <w:noWrap/>
            <w:vAlign w:val="center"/>
            <w:hideMark/>
          </w:tcPr>
          <w:p w:rsidR="009125D8" w:rsidRPr="00D7752D" w:rsidRDefault="009125D8" w:rsidP="003410A5">
            <w:pPr>
              <w:spacing w:after="0"/>
              <w:ind w:firstLine="0"/>
              <w:jc w:val="left"/>
              <w:rPr>
                <w:rFonts w:ascii="Arial Narrow" w:hAnsi="Arial Narrow"/>
                <w:color w:val="000000"/>
                <w:lang w:val="es-ES" w:eastAsia="es-ES"/>
              </w:rPr>
            </w:pPr>
            <w:r w:rsidRPr="00D7752D">
              <w:rPr>
                <w:rFonts w:ascii="Arial Narrow" w:hAnsi="Arial Narrow"/>
                <w:color w:val="000000"/>
                <w:lang w:val="es-ES" w:eastAsia="es-ES"/>
              </w:rPr>
              <w:t>7. Transferencias de capital</w:t>
            </w:r>
          </w:p>
        </w:tc>
        <w:tc>
          <w:tcPr>
            <w:tcW w:w="1121"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A037C1">
            <w:pPr>
              <w:spacing w:after="0"/>
              <w:ind w:firstLine="0"/>
              <w:jc w:val="right"/>
              <w:rPr>
                <w:rFonts w:ascii="Arial Narrow" w:hAnsi="Arial Narrow"/>
                <w:color w:val="000000"/>
                <w:lang w:val="es-ES" w:eastAsia="es-ES"/>
              </w:rPr>
            </w:pPr>
          </w:p>
        </w:tc>
        <w:tc>
          <w:tcPr>
            <w:tcW w:w="992" w:type="dxa"/>
            <w:gridSpan w:val="2"/>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p>
        </w:tc>
        <w:tc>
          <w:tcPr>
            <w:tcW w:w="1134"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p>
        </w:tc>
        <w:tc>
          <w:tcPr>
            <w:tcW w:w="1134"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p>
        </w:tc>
        <w:tc>
          <w:tcPr>
            <w:tcW w:w="708"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p>
        </w:tc>
        <w:tc>
          <w:tcPr>
            <w:tcW w:w="851"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p>
        </w:tc>
        <w:tc>
          <w:tcPr>
            <w:tcW w:w="851"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p>
        </w:tc>
      </w:tr>
      <w:tr w:rsidR="009125D8" w:rsidRPr="00D7752D" w:rsidTr="00A037C1">
        <w:trPr>
          <w:trHeight w:val="283"/>
          <w:jc w:val="center"/>
        </w:trPr>
        <w:tc>
          <w:tcPr>
            <w:tcW w:w="2539" w:type="dxa"/>
            <w:tcBorders>
              <w:top w:val="single" w:sz="2" w:space="0" w:color="auto"/>
              <w:left w:val="nil"/>
              <w:bottom w:val="single" w:sz="2" w:space="0" w:color="auto"/>
              <w:right w:val="nil"/>
            </w:tcBorders>
            <w:shd w:val="clear" w:color="000000" w:fill="FFFFFF"/>
            <w:noWrap/>
            <w:vAlign w:val="center"/>
            <w:hideMark/>
          </w:tcPr>
          <w:p w:rsidR="009125D8" w:rsidRPr="00D7752D" w:rsidRDefault="009125D8" w:rsidP="003410A5">
            <w:pPr>
              <w:spacing w:after="0"/>
              <w:ind w:firstLine="0"/>
              <w:jc w:val="left"/>
              <w:rPr>
                <w:rFonts w:ascii="Arial Narrow" w:hAnsi="Arial Narrow"/>
                <w:color w:val="000000"/>
                <w:lang w:val="es-ES" w:eastAsia="es-ES"/>
              </w:rPr>
            </w:pPr>
            <w:r w:rsidRPr="00D7752D">
              <w:rPr>
                <w:rFonts w:ascii="Arial Narrow" w:hAnsi="Arial Narrow"/>
                <w:color w:val="000000"/>
                <w:lang w:val="es-ES" w:eastAsia="es-ES"/>
              </w:rPr>
              <w:t>8. Activos financieros</w:t>
            </w:r>
          </w:p>
        </w:tc>
        <w:tc>
          <w:tcPr>
            <w:tcW w:w="1121"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A037C1">
            <w:pPr>
              <w:spacing w:after="0"/>
              <w:ind w:firstLine="0"/>
              <w:jc w:val="right"/>
              <w:rPr>
                <w:rFonts w:ascii="Arial Narrow" w:hAnsi="Arial Narrow"/>
                <w:color w:val="000000"/>
                <w:lang w:val="es-ES" w:eastAsia="es-ES"/>
              </w:rPr>
            </w:pPr>
          </w:p>
        </w:tc>
        <w:tc>
          <w:tcPr>
            <w:tcW w:w="992" w:type="dxa"/>
            <w:gridSpan w:val="2"/>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p>
        </w:tc>
        <w:tc>
          <w:tcPr>
            <w:tcW w:w="1134"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p>
        </w:tc>
        <w:tc>
          <w:tcPr>
            <w:tcW w:w="1134"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p>
        </w:tc>
        <w:tc>
          <w:tcPr>
            <w:tcW w:w="708"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p>
        </w:tc>
        <w:tc>
          <w:tcPr>
            <w:tcW w:w="851"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p>
        </w:tc>
        <w:tc>
          <w:tcPr>
            <w:tcW w:w="851" w:type="dxa"/>
            <w:tcBorders>
              <w:top w:val="single" w:sz="2" w:space="0" w:color="auto"/>
              <w:left w:val="nil"/>
              <w:bottom w:val="single" w:sz="2"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p>
        </w:tc>
      </w:tr>
      <w:tr w:rsidR="009125D8" w:rsidRPr="00D7752D" w:rsidTr="00A037C1">
        <w:trPr>
          <w:trHeight w:val="283"/>
          <w:jc w:val="center"/>
        </w:trPr>
        <w:tc>
          <w:tcPr>
            <w:tcW w:w="2539" w:type="dxa"/>
            <w:tcBorders>
              <w:top w:val="single" w:sz="2" w:space="0" w:color="auto"/>
              <w:left w:val="nil"/>
              <w:bottom w:val="single" w:sz="4" w:space="0" w:color="auto"/>
              <w:right w:val="nil"/>
            </w:tcBorders>
            <w:shd w:val="clear" w:color="000000" w:fill="FFFFFF"/>
            <w:noWrap/>
            <w:vAlign w:val="center"/>
            <w:hideMark/>
          </w:tcPr>
          <w:p w:rsidR="009125D8" w:rsidRPr="00D7752D" w:rsidRDefault="009125D8" w:rsidP="003410A5">
            <w:pPr>
              <w:spacing w:after="0"/>
              <w:ind w:firstLine="0"/>
              <w:jc w:val="left"/>
              <w:rPr>
                <w:rFonts w:ascii="Arial Narrow" w:hAnsi="Arial Narrow"/>
                <w:color w:val="000000"/>
                <w:lang w:val="es-ES" w:eastAsia="es-ES"/>
              </w:rPr>
            </w:pPr>
            <w:r w:rsidRPr="00D7752D">
              <w:rPr>
                <w:rFonts w:ascii="Arial Narrow" w:hAnsi="Arial Narrow"/>
                <w:color w:val="000000"/>
                <w:lang w:val="es-ES" w:eastAsia="es-ES"/>
              </w:rPr>
              <w:t>9. Pasivos financieros</w:t>
            </w:r>
          </w:p>
        </w:tc>
        <w:tc>
          <w:tcPr>
            <w:tcW w:w="1121" w:type="dxa"/>
            <w:tcBorders>
              <w:top w:val="single" w:sz="2" w:space="0" w:color="auto"/>
              <w:left w:val="nil"/>
              <w:bottom w:val="single" w:sz="4" w:space="0" w:color="auto"/>
              <w:right w:val="nil"/>
            </w:tcBorders>
            <w:shd w:val="clear" w:color="000000" w:fill="FFFFFF"/>
            <w:noWrap/>
            <w:vAlign w:val="center"/>
          </w:tcPr>
          <w:p w:rsidR="009125D8" w:rsidRPr="00D7752D" w:rsidRDefault="009125D8" w:rsidP="00A037C1">
            <w:pPr>
              <w:spacing w:after="0"/>
              <w:ind w:firstLine="0"/>
              <w:jc w:val="right"/>
              <w:rPr>
                <w:rFonts w:ascii="Arial Narrow" w:hAnsi="Arial Narrow"/>
                <w:color w:val="000000"/>
                <w:lang w:val="es-ES" w:eastAsia="es-ES"/>
              </w:rPr>
            </w:pPr>
            <w:r>
              <w:rPr>
                <w:rFonts w:ascii="Arial Narrow" w:hAnsi="Arial Narrow"/>
                <w:color w:val="000000"/>
                <w:lang w:val="es-ES" w:eastAsia="es-ES"/>
              </w:rPr>
              <w:t>280.000</w:t>
            </w:r>
          </w:p>
        </w:tc>
        <w:tc>
          <w:tcPr>
            <w:tcW w:w="992" w:type="dxa"/>
            <w:gridSpan w:val="2"/>
            <w:tcBorders>
              <w:top w:val="single" w:sz="2" w:space="0" w:color="auto"/>
              <w:left w:val="nil"/>
              <w:bottom w:val="single" w:sz="4"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tcBorders>
              <w:top w:val="single" w:sz="2" w:space="0" w:color="auto"/>
              <w:left w:val="nil"/>
              <w:bottom w:val="single" w:sz="4"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280.000</w:t>
            </w:r>
          </w:p>
        </w:tc>
        <w:tc>
          <w:tcPr>
            <w:tcW w:w="1134" w:type="dxa"/>
            <w:tcBorders>
              <w:top w:val="single" w:sz="2" w:space="0" w:color="auto"/>
              <w:left w:val="nil"/>
              <w:bottom w:val="single" w:sz="4"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270.799</w:t>
            </w:r>
          </w:p>
        </w:tc>
        <w:tc>
          <w:tcPr>
            <w:tcW w:w="708" w:type="dxa"/>
            <w:tcBorders>
              <w:top w:val="single" w:sz="2" w:space="0" w:color="auto"/>
              <w:left w:val="nil"/>
              <w:bottom w:val="single" w:sz="4" w:space="0" w:color="auto"/>
              <w:right w:val="nil"/>
            </w:tcBorders>
            <w:shd w:val="clear" w:color="000000" w:fill="FFFFFF"/>
            <w:noWrap/>
            <w:vAlign w:val="center"/>
          </w:tcPr>
          <w:p w:rsidR="009125D8" w:rsidRPr="00D7752D" w:rsidRDefault="009125D8" w:rsidP="00781B06">
            <w:pPr>
              <w:spacing w:after="0"/>
              <w:ind w:firstLine="0"/>
              <w:jc w:val="right"/>
              <w:rPr>
                <w:rFonts w:ascii="Arial Narrow" w:hAnsi="Arial Narrow"/>
                <w:color w:val="000000"/>
                <w:lang w:val="es-ES" w:eastAsia="es-ES"/>
              </w:rPr>
            </w:pPr>
            <w:r>
              <w:rPr>
                <w:rFonts w:ascii="Arial Narrow" w:hAnsi="Arial Narrow"/>
                <w:color w:val="000000"/>
                <w:lang w:val="es-ES" w:eastAsia="es-ES"/>
              </w:rPr>
              <w:t>97</w:t>
            </w:r>
          </w:p>
        </w:tc>
        <w:tc>
          <w:tcPr>
            <w:tcW w:w="851" w:type="dxa"/>
            <w:tcBorders>
              <w:top w:val="single" w:sz="2" w:space="0" w:color="auto"/>
              <w:left w:val="nil"/>
              <w:bottom w:val="single" w:sz="4"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207.799</w:t>
            </w:r>
          </w:p>
        </w:tc>
        <w:tc>
          <w:tcPr>
            <w:tcW w:w="851" w:type="dxa"/>
            <w:tcBorders>
              <w:top w:val="single" w:sz="2" w:space="0" w:color="auto"/>
              <w:left w:val="nil"/>
              <w:bottom w:val="single" w:sz="4" w:space="0" w:color="auto"/>
              <w:right w:val="nil"/>
            </w:tcBorders>
            <w:shd w:val="clear" w:color="000000" w:fill="FFFFFF"/>
            <w:noWrap/>
            <w:vAlign w:val="center"/>
          </w:tcPr>
          <w:p w:rsidR="009125D8" w:rsidRPr="00D7752D" w:rsidRDefault="009125D8" w:rsidP="003410A5">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r>
      <w:tr w:rsidR="009125D8" w:rsidRPr="00D7752D" w:rsidTr="004B7370">
        <w:trPr>
          <w:trHeight w:val="283"/>
          <w:jc w:val="center"/>
        </w:trPr>
        <w:tc>
          <w:tcPr>
            <w:tcW w:w="2539" w:type="dxa"/>
            <w:tcBorders>
              <w:top w:val="single" w:sz="4" w:space="0" w:color="auto"/>
              <w:left w:val="nil"/>
              <w:bottom w:val="single" w:sz="4" w:space="0" w:color="auto"/>
              <w:right w:val="nil"/>
            </w:tcBorders>
            <w:shd w:val="clear" w:color="auto" w:fill="FABF8F" w:themeFill="accent6" w:themeFillTint="99"/>
            <w:noWrap/>
            <w:vAlign w:val="center"/>
            <w:hideMark/>
          </w:tcPr>
          <w:p w:rsidR="009125D8" w:rsidRPr="00D7752D" w:rsidRDefault="009125D8" w:rsidP="003410A5">
            <w:pPr>
              <w:spacing w:after="0"/>
              <w:ind w:firstLine="0"/>
              <w:jc w:val="left"/>
              <w:rPr>
                <w:rFonts w:ascii="Arial" w:hAnsi="Arial" w:cs="Arial"/>
                <w:color w:val="000000"/>
                <w:sz w:val="18"/>
                <w:szCs w:val="18"/>
                <w:lang w:val="es-ES" w:eastAsia="es-ES"/>
              </w:rPr>
            </w:pPr>
            <w:r w:rsidRPr="00D7752D">
              <w:rPr>
                <w:rFonts w:ascii="Arial" w:hAnsi="Arial" w:cs="Arial"/>
                <w:color w:val="000000"/>
                <w:sz w:val="18"/>
                <w:szCs w:val="18"/>
                <w:lang w:val="es-ES" w:eastAsia="es-ES"/>
              </w:rPr>
              <w:t>Total</w:t>
            </w:r>
          </w:p>
        </w:tc>
        <w:tc>
          <w:tcPr>
            <w:tcW w:w="1121" w:type="dxa"/>
            <w:tcBorders>
              <w:top w:val="single" w:sz="4" w:space="0" w:color="auto"/>
              <w:left w:val="nil"/>
              <w:bottom w:val="single" w:sz="4" w:space="0" w:color="auto"/>
              <w:right w:val="nil"/>
            </w:tcBorders>
            <w:shd w:val="clear" w:color="auto" w:fill="FABF8F" w:themeFill="accent6" w:themeFillTint="99"/>
            <w:noWrap/>
            <w:vAlign w:val="center"/>
          </w:tcPr>
          <w:p w:rsidR="009125D8" w:rsidRPr="00D7752D" w:rsidRDefault="009125D8" w:rsidP="00A037C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1.019.621</w:t>
            </w:r>
          </w:p>
        </w:tc>
        <w:tc>
          <w:tcPr>
            <w:tcW w:w="992" w:type="dxa"/>
            <w:gridSpan w:val="2"/>
            <w:tcBorders>
              <w:top w:val="single" w:sz="4" w:space="0" w:color="auto"/>
              <w:left w:val="nil"/>
              <w:bottom w:val="single" w:sz="4" w:space="0" w:color="auto"/>
              <w:right w:val="nil"/>
            </w:tcBorders>
            <w:shd w:val="clear" w:color="auto" w:fill="FABF8F" w:themeFill="accent6" w:themeFillTint="99"/>
            <w:noWrap/>
            <w:vAlign w:val="center"/>
          </w:tcPr>
          <w:p w:rsidR="009125D8" w:rsidRPr="00D7752D" w:rsidRDefault="009125D8" w:rsidP="003410A5">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0</w:t>
            </w:r>
          </w:p>
        </w:tc>
        <w:tc>
          <w:tcPr>
            <w:tcW w:w="1134" w:type="dxa"/>
            <w:tcBorders>
              <w:top w:val="single" w:sz="4" w:space="0" w:color="auto"/>
              <w:left w:val="nil"/>
              <w:bottom w:val="single" w:sz="4" w:space="0" w:color="auto"/>
              <w:right w:val="nil"/>
            </w:tcBorders>
            <w:shd w:val="clear" w:color="auto" w:fill="FABF8F" w:themeFill="accent6" w:themeFillTint="99"/>
            <w:noWrap/>
            <w:vAlign w:val="center"/>
          </w:tcPr>
          <w:p w:rsidR="009125D8" w:rsidRPr="00D7752D" w:rsidRDefault="009125D8" w:rsidP="003410A5">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1.019.621</w:t>
            </w:r>
          </w:p>
        </w:tc>
        <w:tc>
          <w:tcPr>
            <w:tcW w:w="1134" w:type="dxa"/>
            <w:tcBorders>
              <w:top w:val="single" w:sz="4" w:space="0" w:color="auto"/>
              <w:left w:val="nil"/>
              <w:bottom w:val="single" w:sz="4" w:space="0" w:color="auto"/>
              <w:right w:val="nil"/>
            </w:tcBorders>
            <w:shd w:val="clear" w:color="auto" w:fill="FABF8F" w:themeFill="accent6" w:themeFillTint="99"/>
            <w:noWrap/>
            <w:vAlign w:val="center"/>
          </w:tcPr>
          <w:p w:rsidR="009125D8" w:rsidRPr="00D7752D" w:rsidRDefault="009125D8" w:rsidP="003410A5">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1.112.680</w:t>
            </w:r>
          </w:p>
        </w:tc>
        <w:tc>
          <w:tcPr>
            <w:tcW w:w="708" w:type="dxa"/>
            <w:tcBorders>
              <w:top w:val="single" w:sz="4" w:space="0" w:color="auto"/>
              <w:left w:val="nil"/>
              <w:bottom w:val="single" w:sz="4" w:space="0" w:color="auto"/>
              <w:right w:val="nil"/>
            </w:tcBorders>
            <w:shd w:val="clear" w:color="auto" w:fill="FABF8F" w:themeFill="accent6" w:themeFillTint="99"/>
            <w:noWrap/>
            <w:vAlign w:val="center"/>
          </w:tcPr>
          <w:p w:rsidR="009125D8" w:rsidRPr="00D7752D" w:rsidRDefault="009125D8" w:rsidP="00781B06">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109</w:t>
            </w:r>
          </w:p>
        </w:tc>
        <w:tc>
          <w:tcPr>
            <w:tcW w:w="851" w:type="dxa"/>
            <w:tcBorders>
              <w:top w:val="single" w:sz="4" w:space="0" w:color="auto"/>
              <w:left w:val="nil"/>
              <w:bottom w:val="single" w:sz="4" w:space="0" w:color="auto"/>
              <w:right w:val="nil"/>
            </w:tcBorders>
            <w:shd w:val="clear" w:color="auto" w:fill="FABF8F" w:themeFill="accent6" w:themeFillTint="99"/>
            <w:noWrap/>
            <w:vAlign w:val="center"/>
          </w:tcPr>
          <w:p w:rsidR="009125D8" w:rsidRPr="00D7752D" w:rsidRDefault="009125D8" w:rsidP="003410A5">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972.617</w:t>
            </w:r>
          </w:p>
        </w:tc>
        <w:tc>
          <w:tcPr>
            <w:tcW w:w="851" w:type="dxa"/>
            <w:tcBorders>
              <w:top w:val="single" w:sz="4" w:space="0" w:color="auto"/>
              <w:left w:val="nil"/>
              <w:bottom w:val="single" w:sz="4" w:space="0" w:color="auto"/>
              <w:right w:val="nil"/>
            </w:tcBorders>
            <w:shd w:val="clear" w:color="auto" w:fill="FABF8F" w:themeFill="accent6" w:themeFillTint="99"/>
            <w:noWrap/>
            <w:vAlign w:val="center"/>
          </w:tcPr>
          <w:p w:rsidR="009125D8" w:rsidRPr="00D7752D" w:rsidRDefault="009125D8" w:rsidP="003410A5">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140.063</w:t>
            </w:r>
          </w:p>
        </w:tc>
      </w:tr>
    </w:tbl>
    <w:p w:rsidR="00876D50" w:rsidRDefault="00876D50" w:rsidP="003410A5">
      <w:pPr>
        <w:spacing w:after="0"/>
        <w:ind w:firstLine="0"/>
        <w:jc w:val="left"/>
      </w:pPr>
    </w:p>
    <w:p w:rsidR="00876D50" w:rsidRDefault="00876D50">
      <w:pPr>
        <w:spacing w:after="0"/>
        <w:ind w:firstLine="0"/>
        <w:jc w:val="left"/>
      </w:pPr>
      <w:r>
        <w:br w:type="page"/>
      </w:r>
    </w:p>
    <w:p w:rsidR="003410A5" w:rsidRDefault="003410A5" w:rsidP="003410A5">
      <w:pPr>
        <w:spacing w:after="0"/>
        <w:ind w:firstLine="0"/>
        <w:jc w:val="left"/>
      </w:pPr>
    </w:p>
    <w:p w:rsidR="004F7E06" w:rsidRDefault="009866F4" w:rsidP="005A4410">
      <w:pPr>
        <w:pStyle w:val="atitulo3"/>
      </w:pPr>
      <w:bookmarkStart w:id="33" w:name="_Toc309383721"/>
      <w:bookmarkStart w:id="34" w:name="_Toc339016610"/>
      <w:bookmarkStart w:id="35" w:name="_Toc442251801"/>
      <w:r>
        <w:t>A.2</w:t>
      </w:r>
      <w:r w:rsidR="004F7E06" w:rsidRPr="00C81A0F">
        <w:t xml:space="preserve">.2. Resultado presupuestario </w:t>
      </w:r>
      <w:bookmarkEnd w:id="33"/>
      <w:r w:rsidR="004F7E06" w:rsidRPr="00C81A0F">
        <w:t>201</w:t>
      </w:r>
      <w:bookmarkEnd w:id="34"/>
      <w:bookmarkEnd w:id="35"/>
      <w:r w:rsidR="008759F6" w:rsidRPr="00C81A0F">
        <w:t>5</w:t>
      </w:r>
    </w:p>
    <w:tbl>
      <w:tblPr>
        <w:tblW w:w="9144" w:type="dxa"/>
        <w:tblInd w:w="70" w:type="dxa"/>
        <w:tblCellMar>
          <w:left w:w="70" w:type="dxa"/>
          <w:right w:w="70" w:type="dxa"/>
        </w:tblCellMar>
        <w:tblLook w:val="04A0" w:firstRow="1" w:lastRow="0" w:firstColumn="1" w:lastColumn="0" w:noHBand="0" w:noVBand="1"/>
      </w:tblPr>
      <w:tblGrid>
        <w:gridCol w:w="4536"/>
        <w:gridCol w:w="567"/>
        <w:gridCol w:w="851"/>
        <w:gridCol w:w="73"/>
        <w:gridCol w:w="1344"/>
        <w:gridCol w:w="142"/>
        <w:gridCol w:w="1559"/>
        <w:gridCol w:w="72"/>
      </w:tblGrid>
      <w:tr w:rsidR="00FF61D4" w:rsidRPr="001F2418" w:rsidTr="00084708">
        <w:trPr>
          <w:trHeight w:val="283"/>
        </w:trPr>
        <w:tc>
          <w:tcPr>
            <w:tcW w:w="4536" w:type="dxa"/>
            <w:tcBorders>
              <w:top w:val="single" w:sz="4" w:space="0" w:color="auto"/>
              <w:left w:val="nil"/>
              <w:bottom w:val="single" w:sz="4" w:space="0" w:color="auto"/>
              <w:right w:val="nil"/>
            </w:tcBorders>
            <w:shd w:val="clear" w:color="auto" w:fill="FABF8F" w:themeFill="accent6" w:themeFillTint="99"/>
            <w:noWrap/>
            <w:vAlign w:val="center"/>
          </w:tcPr>
          <w:p w:rsidR="00FF61D4" w:rsidRPr="001F2418" w:rsidRDefault="00FF61D4" w:rsidP="00FF61D4">
            <w:pPr>
              <w:pStyle w:val="cuatexto"/>
              <w:jc w:val="left"/>
              <w:rPr>
                <w:rFonts w:ascii="Arial" w:hAnsi="Arial" w:cs="Arial"/>
                <w:sz w:val="18"/>
                <w:szCs w:val="18"/>
                <w:lang w:val="es-ES" w:eastAsia="es-ES"/>
              </w:rPr>
            </w:pPr>
            <w:r w:rsidRPr="001F2418">
              <w:rPr>
                <w:rFonts w:ascii="Arial" w:hAnsi="Arial" w:cs="Arial"/>
                <w:sz w:val="18"/>
                <w:szCs w:val="18"/>
                <w:lang w:eastAsia="es-ES"/>
              </w:rPr>
              <w:t>Concepto</w:t>
            </w:r>
          </w:p>
        </w:tc>
        <w:tc>
          <w:tcPr>
            <w:tcW w:w="1418" w:type="dxa"/>
            <w:gridSpan w:val="2"/>
            <w:tcBorders>
              <w:top w:val="single" w:sz="4" w:space="0" w:color="auto"/>
              <w:left w:val="nil"/>
              <w:bottom w:val="single" w:sz="4" w:space="0" w:color="auto"/>
              <w:right w:val="nil"/>
            </w:tcBorders>
            <w:shd w:val="clear" w:color="auto" w:fill="FABF8F" w:themeFill="accent6" w:themeFillTint="99"/>
            <w:vAlign w:val="center"/>
          </w:tcPr>
          <w:p w:rsidR="00FF61D4" w:rsidRPr="001F2418" w:rsidRDefault="00FF61D4" w:rsidP="00FF61D4">
            <w:pPr>
              <w:pStyle w:val="cuatexto"/>
              <w:jc w:val="right"/>
              <w:rPr>
                <w:rFonts w:ascii="Arial" w:hAnsi="Arial" w:cs="Arial"/>
                <w:sz w:val="18"/>
                <w:szCs w:val="18"/>
                <w:lang w:val="es-ES" w:eastAsia="es-ES"/>
              </w:rPr>
            </w:pPr>
            <w:r>
              <w:rPr>
                <w:rFonts w:ascii="Arial" w:hAnsi="Arial" w:cs="Arial"/>
                <w:sz w:val="18"/>
                <w:szCs w:val="18"/>
                <w:lang w:val="es-ES" w:eastAsia="es-ES"/>
              </w:rPr>
              <w:t>2015</w:t>
            </w:r>
          </w:p>
        </w:tc>
        <w:tc>
          <w:tcPr>
            <w:tcW w:w="1417" w:type="dxa"/>
            <w:gridSpan w:val="2"/>
            <w:tcBorders>
              <w:top w:val="single" w:sz="4" w:space="0" w:color="auto"/>
              <w:left w:val="nil"/>
              <w:bottom w:val="single" w:sz="4" w:space="0" w:color="auto"/>
              <w:right w:val="nil"/>
            </w:tcBorders>
            <w:shd w:val="clear" w:color="auto" w:fill="FABF8F" w:themeFill="accent6" w:themeFillTint="99"/>
            <w:noWrap/>
            <w:vAlign w:val="center"/>
          </w:tcPr>
          <w:p w:rsidR="00FF61D4" w:rsidRPr="001F2418" w:rsidRDefault="00FF61D4" w:rsidP="00FF61D4">
            <w:pPr>
              <w:pStyle w:val="cuatexto"/>
              <w:jc w:val="right"/>
              <w:rPr>
                <w:rFonts w:ascii="Arial" w:hAnsi="Arial" w:cs="Arial"/>
                <w:sz w:val="18"/>
                <w:szCs w:val="18"/>
                <w:lang w:val="es-ES" w:eastAsia="es-ES"/>
              </w:rPr>
            </w:pPr>
            <w:r>
              <w:rPr>
                <w:rFonts w:ascii="Arial" w:hAnsi="Arial" w:cs="Arial"/>
                <w:sz w:val="18"/>
                <w:szCs w:val="18"/>
                <w:lang w:val="es-ES" w:eastAsia="es-ES"/>
              </w:rPr>
              <w:t>2014</w:t>
            </w:r>
          </w:p>
        </w:tc>
        <w:tc>
          <w:tcPr>
            <w:tcW w:w="1773" w:type="dxa"/>
            <w:gridSpan w:val="3"/>
            <w:tcBorders>
              <w:top w:val="single" w:sz="4" w:space="0" w:color="auto"/>
              <w:left w:val="nil"/>
              <w:bottom w:val="single" w:sz="4" w:space="0" w:color="auto"/>
              <w:right w:val="nil"/>
            </w:tcBorders>
            <w:shd w:val="clear" w:color="auto" w:fill="FABF8F" w:themeFill="accent6" w:themeFillTint="99"/>
            <w:vAlign w:val="center"/>
          </w:tcPr>
          <w:p w:rsidR="00FF61D4" w:rsidRDefault="00FF61D4" w:rsidP="00FF61D4">
            <w:pPr>
              <w:pStyle w:val="cuatexto"/>
              <w:jc w:val="right"/>
              <w:rPr>
                <w:rFonts w:ascii="Arial" w:hAnsi="Arial" w:cs="Arial"/>
                <w:sz w:val="18"/>
                <w:szCs w:val="18"/>
                <w:lang w:val="es-ES" w:eastAsia="es-ES"/>
              </w:rPr>
            </w:pPr>
            <w:r>
              <w:rPr>
                <w:rFonts w:ascii="Arial" w:hAnsi="Arial" w:cs="Arial"/>
                <w:sz w:val="18"/>
                <w:szCs w:val="18"/>
                <w:lang w:val="es-ES" w:eastAsia="es-ES"/>
              </w:rPr>
              <w:t>% Variación</w:t>
            </w:r>
          </w:p>
        </w:tc>
      </w:tr>
      <w:tr w:rsidR="00FF61D4" w:rsidRPr="00635066" w:rsidTr="00084708">
        <w:trPr>
          <w:gridAfter w:val="1"/>
          <w:wAfter w:w="72" w:type="dxa"/>
          <w:trHeight w:val="283"/>
        </w:trPr>
        <w:tc>
          <w:tcPr>
            <w:tcW w:w="5103" w:type="dxa"/>
            <w:gridSpan w:val="2"/>
            <w:tcBorders>
              <w:top w:val="single" w:sz="4" w:space="0" w:color="auto"/>
              <w:left w:val="nil"/>
              <w:bottom w:val="single" w:sz="2" w:space="0" w:color="auto"/>
              <w:right w:val="nil"/>
            </w:tcBorders>
            <w:shd w:val="clear" w:color="auto" w:fill="auto"/>
            <w:noWrap/>
            <w:vAlign w:val="center"/>
          </w:tcPr>
          <w:p w:rsidR="00FF61D4" w:rsidRPr="00635066" w:rsidRDefault="00FF61D4" w:rsidP="00FF61D4">
            <w:pPr>
              <w:pStyle w:val="cuatexto"/>
              <w:jc w:val="left"/>
              <w:rPr>
                <w:lang w:val="es-ES" w:eastAsia="es-ES"/>
              </w:rPr>
            </w:pPr>
            <w:r w:rsidRPr="00635066">
              <w:rPr>
                <w:lang w:eastAsia="es-ES"/>
              </w:rPr>
              <w:t>+ Derechos reconocidos</w:t>
            </w:r>
            <w:r>
              <w:rPr>
                <w:lang w:eastAsia="es-ES"/>
              </w:rPr>
              <w:t xml:space="preserve"> netos</w:t>
            </w:r>
          </w:p>
        </w:tc>
        <w:tc>
          <w:tcPr>
            <w:tcW w:w="924" w:type="dxa"/>
            <w:gridSpan w:val="2"/>
            <w:tcBorders>
              <w:top w:val="single" w:sz="4" w:space="0" w:color="auto"/>
              <w:left w:val="nil"/>
              <w:bottom w:val="single" w:sz="2" w:space="0" w:color="auto"/>
              <w:right w:val="nil"/>
            </w:tcBorders>
            <w:vAlign w:val="center"/>
          </w:tcPr>
          <w:p w:rsidR="00FF61D4" w:rsidRPr="00635066" w:rsidRDefault="00FF61D4" w:rsidP="00FF61D4">
            <w:pPr>
              <w:pStyle w:val="cuatexto"/>
              <w:jc w:val="right"/>
              <w:rPr>
                <w:lang w:val="es-ES" w:eastAsia="es-ES"/>
              </w:rPr>
            </w:pPr>
            <w:r>
              <w:rPr>
                <w:lang w:val="es-ES" w:eastAsia="es-ES"/>
              </w:rPr>
              <w:t>675.547</w:t>
            </w:r>
          </w:p>
        </w:tc>
        <w:tc>
          <w:tcPr>
            <w:tcW w:w="1344" w:type="dxa"/>
            <w:tcBorders>
              <w:top w:val="single" w:sz="4" w:space="0" w:color="auto"/>
              <w:left w:val="nil"/>
              <w:bottom w:val="single" w:sz="2" w:space="0" w:color="auto"/>
              <w:right w:val="nil"/>
            </w:tcBorders>
            <w:shd w:val="clear" w:color="auto" w:fill="auto"/>
            <w:noWrap/>
            <w:vAlign w:val="center"/>
          </w:tcPr>
          <w:p w:rsidR="00FF61D4" w:rsidRPr="00635066" w:rsidRDefault="00FF61D4" w:rsidP="00FF61D4">
            <w:pPr>
              <w:pStyle w:val="cuatexto"/>
              <w:jc w:val="right"/>
              <w:rPr>
                <w:lang w:val="es-ES" w:eastAsia="es-ES"/>
              </w:rPr>
            </w:pPr>
            <w:r>
              <w:rPr>
                <w:lang w:val="es-ES" w:eastAsia="es-ES"/>
              </w:rPr>
              <w:t>898.391</w:t>
            </w:r>
          </w:p>
        </w:tc>
        <w:tc>
          <w:tcPr>
            <w:tcW w:w="1701" w:type="dxa"/>
            <w:gridSpan w:val="2"/>
            <w:tcBorders>
              <w:top w:val="single" w:sz="4" w:space="0" w:color="auto"/>
              <w:left w:val="nil"/>
              <w:bottom w:val="single" w:sz="2" w:space="0" w:color="auto"/>
              <w:right w:val="nil"/>
            </w:tcBorders>
            <w:vAlign w:val="center"/>
          </w:tcPr>
          <w:p w:rsidR="00FF61D4" w:rsidRDefault="00FF61D4" w:rsidP="00464CD2">
            <w:pPr>
              <w:pStyle w:val="cuatexto"/>
              <w:jc w:val="right"/>
              <w:rPr>
                <w:lang w:val="es-ES" w:eastAsia="es-ES"/>
              </w:rPr>
            </w:pPr>
            <w:r>
              <w:rPr>
                <w:lang w:val="es-ES" w:eastAsia="es-ES"/>
              </w:rPr>
              <w:t>-</w:t>
            </w:r>
            <w:r w:rsidR="00464CD2">
              <w:rPr>
                <w:lang w:val="es-ES" w:eastAsia="es-ES"/>
              </w:rPr>
              <w:t>25</w:t>
            </w:r>
          </w:p>
        </w:tc>
      </w:tr>
      <w:tr w:rsidR="00FF61D4" w:rsidRPr="00635066" w:rsidTr="00084708">
        <w:trPr>
          <w:gridAfter w:val="1"/>
          <w:wAfter w:w="72" w:type="dxa"/>
          <w:trHeight w:val="283"/>
        </w:trPr>
        <w:tc>
          <w:tcPr>
            <w:tcW w:w="5103" w:type="dxa"/>
            <w:gridSpan w:val="2"/>
            <w:tcBorders>
              <w:top w:val="single" w:sz="2" w:space="0" w:color="auto"/>
              <w:left w:val="nil"/>
              <w:bottom w:val="single" w:sz="2" w:space="0" w:color="auto"/>
              <w:right w:val="nil"/>
            </w:tcBorders>
            <w:shd w:val="clear" w:color="auto" w:fill="auto"/>
            <w:noWrap/>
            <w:vAlign w:val="center"/>
          </w:tcPr>
          <w:p w:rsidR="00FF61D4" w:rsidRPr="00635066" w:rsidRDefault="00FF61D4" w:rsidP="00FF61D4">
            <w:pPr>
              <w:pStyle w:val="cuatexto"/>
              <w:jc w:val="left"/>
              <w:rPr>
                <w:lang w:val="es-ES" w:eastAsia="es-ES"/>
              </w:rPr>
            </w:pPr>
            <w:r w:rsidRPr="00635066">
              <w:rPr>
                <w:lang w:eastAsia="es-ES"/>
              </w:rPr>
              <w:t>-  Obligaciones reconocidas</w:t>
            </w:r>
            <w:r>
              <w:rPr>
                <w:lang w:eastAsia="es-ES"/>
              </w:rPr>
              <w:t xml:space="preserve"> netas</w:t>
            </w:r>
          </w:p>
        </w:tc>
        <w:tc>
          <w:tcPr>
            <w:tcW w:w="924" w:type="dxa"/>
            <w:gridSpan w:val="2"/>
            <w:tcBorders>
              <w:top w:val="single" w:sz="2" w:space="0" w:color="auto"/>
              <w:left w:val="nil"/>
              <w:bottom w:val="single" w:sz="2" w:space="0" w:color="auto"/>
              <w:right w:val="nil"/>
            </w:tcBorders>
            <w:vAlign w:val="center"/>
          </w:tcPr>
          <w:p w:rsidR="00FF61D4" w:rsidRPr="00635066" w:rsidRDefault="00FF61D4" w:rsidP="00FF61D4">
            <w:pPr>
              <w:pStyle w:val="cuatexto"/>
              <w:jc w:val="right"/>
              <w:rPr>
                <w:lang w:val="es-ES" w:eastAsia="es-ES"/>
              </w:rPr>
            </w:pPr>
            <w:r>
              <w:rPr>
                <w:lang w:val="es-ES" w:eastAsia="es-ES"/>
              </w:rPr>
              <w:t>1.112.680</w:t>
            </w:r>
          </w:p>
        </w:tc>
        <w:tc>
          <w:tcPr>
            <w:tcW w:w="1344" w:type="dxa"/>
            <w:tcBorders>
              <w:top w:val="single" w:sz="2" w:space="0" w:color="auto"/>
              <w:left w:val="nil"/>
              <w:bottom w:val="single" w:sz="2" w:space="0" w:color="auto"/>
              <w:right w:val="nil"/>
            </w:tcBorders>
            <w:shd w:val="clear" w:color="auto" w:fill="auto"/>
            <w:noWrap/>
            <w:vAlign w:val="center"/>
          </w:tcPr>
          <w:p w:rsidR="00FF61D4" w:rsidRPr="00635066" w:rsidRDefault="00FF61D4" w:rsidP="00FF61D4">
            <w:pPr>
              <w:pStyle w:val="cuatexto"/>
              <w:jc w:val="right"/>
              <w:rPr>
                <w:lang w:val="es-ES" w:eastAsia="es-ES"/>
              </w:rPr>
            </w:pPr>
            <w:r>
              <w:rPr>
                <w:lang w:val="es-ES" w:eastAsia="es-ES"/>
              </w:rPr>
              <w:t>824.123</w:t>
            </w:r>
          </w:p>
        </w:tc>
        <w:tc>
          <w:tcPr>
            <w:tcW w:w="1701" w:type="dxa"/>
            <w:gridSpan w:val="2"/>
            <w:tcBorders>
              <w:top w:val="single" w:sz="2" w:space="0" w:color="auto"/>
              <w:left w:val="nil"/>
              <w:bottom w:val="single" w:sz="2" w:space="0" w:color="auto"/>
              <w:right w:val="nil"/>
            </w:tcBorders>
            <w:vAlign w:val="center"/>
          </w:tcPr>
          <w:p w:rsidR="00FF61D4" w:rsidRDefault="00FF61D4" w:rsidP="00464CD2">
            <w:pPr>
              <w:pStyle w:val="cuatexto"/>
              <w:jc w:val="right"/>
              <w:rPr>
                <w:lang w:val="es-ES" w:eastAsia="es-ES"/>
              </w:rPr>
            </w:pPr>
            <w:r>
              <w:rPr>
                <w:lang w:val="es-ES" w:eastAsia="es-ES"/>
              </w:rPr>
              <w:t>35</w:t>
            </w:r>
          </w:p>
        </w:tc>
      </w:tr>
      <w:tr w:rsidR="00FF61D4" w:rsidRPr="00635066" w:rsidTr="00084708">
        <w:trPr>
          <w:gridAfter w:val="1"/>
          <w:wAfter w:w="72" w:type="dxa"/>
          <w:trHeight w:val="283"/>
        </w:trPr>
        <w:tc>
          <w:tcPr>
            <w:tcW w:w="5103" w:type="dxa"/>
            <w:gridSpan w:val="2"/>
            <w:tcBorders>
              <w:top w:val="single" w:sz="2" w:space="0" w:color="auto"/>
              <w:left w:val="nil"/>
              <w:bottom w:val="single" w:sz="2" w:space="0" w:color="auto"/>
              <w:right w:val="nil"/>
            </w:tcBorders>
            <w:shd w:val="clear" w:color="auto" w:fill="auto"/>
            <w:noWrap/>
            <w:vAlign w:val="center"/>
          </w:tcPr>
          <w:p w:rsidR="00FF61D4" w:rsidRPr="00635066" w:rsidRDefault="00FF61D4" w:rsidP="00FF61D4">
            <w:pPr>
              <w:pStyle w:val="cuatexto"/>
              <w:jc w:val="left"/>
              <w:rPr>
                <w:lang w:val="es-ES" w:eastAsia="es-ES"/>
              </w:rPr>
            </w:pPr>
            <w:r w:rsidRPr="00635066">
              <w:rPr>
                <w:lang w:val="es-ES" w:eastAsia="es-ES"/>
              </w:rPr>
              <w:t>Resultado Presupuestario</w:t>
            </w:r>
          </w:p>
        </w:tc>
        <w:tc>
          <w:tcPr>
            <w:tcW w:w="924" w:type="dxa"/>
            <w:gridSpan w:val="2"/>
            <w:tcBorders>
              <w:top w:val="single" w:sz="2" w:space="0" w:color="auto"/>
              <w:left w:val="nil"/>
              <w:bottom w:val="single" w:sz="2" w:space="0" w:color="auto"/>
              <w:right w:val="nil"/>
            </w:tcBorders>
            <w:vAlign w:val="center"/>
          </w:tcPr>
          <w:p w:rsidR="00FF61D4" w:rsidRPr="00635066" w:rsidRDefault="00FF61D4" w:rsidP="00FF61D4">
            <w:pPr>
              <w:pStyle w:val="cuatexto"/>
              <w:jc w:val="right"/>
              <w:rPr>
                <w:lang w:val="es-ES" w:eastAsia="es-ES"/>
              </w:rPr>
            </w:pPr>
            <w:r>
              <w:rPr>
                <w:lang w:val="es-ES" w:eastAsia="es-ES"/>
              </w:rPr>
              <w:t>-437.133</w:t>
            </w:r>
          </w:p>
        </w:tc>
        <w:tc>
          <w:tcPr>
            <w:tcW w:w="1344" w:type="dxa"/>
            <w:tcBorders>
              <w:top w:val="single" w:sz="2" w:space="0" w:color="auto"/>
              <w:left w:val="nil"/>
              <w:bottom w:val="single" w:sz="2" w:space="0" w:color="auto"/>
              <w:right w:val="nil"/>
            </w:tcBorders>
            <w:shd w:val="clear" w:color="auto" w:fill="auto"/>
            <w:noWrap/>
            <w:vAlign w:val="center"/>
          </w:tcPr>
          <w:p w:rsidR="00FF61D4" w:rsidRPr="00635066" w:rsidRDefault="00FF61D4" w:rsidP="00FF61D4">
            <w:pPr>
              <w:pStyle w:val="cuatexto"/>
              <w:jc w:val="right"/>
              <w:rPr>
                <w:lang w:val="es-ES" w:eastAsia="es-ES"/>
              </w:rPr>
            </w:pPr>
            <w:r>
              <w:rPr>
                <w:lang w:val="es-ES" w:eastAsia="es-ES"/>
              </w:rPr>
              <w:t>74.268</w:t>
            </w:r>
          </w:p>
        </w:tc>
        <w:tc>
          <w:tcPr>
            <w:tcW w:w="1701" w:type="dxa"/>
            <w:gridSpan w:val="2"/>
            <w:tcBorders>
              <w:top w:val="single" w:sz="2" w:space="0" w:color="auto"/>
              <w:left w:val="nil"/>
              <w:bottom w:val="single" w:sz="2" w:space="0" w:color="auto"/>
              <w:right w:val="nil"/>
            </w:tcBorders>
            <w:vAlign w:val="center"/>
          </w:tcPr>
          <w:p w:rsidR="00FF61D4" w:rsidRDefault="00FF61D4" w:rsidP="00FF61D4">
            <w:pPr>
              <w:pStyle w:val="cuatexto"/>
              <w:jc w:val="right"/>
              <w:rPr>
                <w:lang w:val="es-ES" w:eastAsia="es-ES"/>
              </w:rPr>
            </w:pPr>
            <w:r>
              <w:rPr>
                <w:lang w:val="es-ES" w:eastAsia="es-ES"/>
              </w:rPr>
              <w:t>-689</w:t>
            </w:r>
          </w:p>
        </w:tc>
      </w:tr>
      <w:tr w:rsidR="00FF61D4" w:rsidRPr="00635066" w:rsidTr="00084708">
        <w:trPr>
          <w:gridAfter w:val="1"/>
          <w:wAfter w:w="72" w:type="dxa"/>
          <w:trHeight w:val="283"/>
        </w:trPr>
        <w:tc>
          <w:tcPr>
            <w:tcW w:w="5103" w:type="dxa"/>
            <w:gridSpan w:val="2"/>
            <w:tcBorders>
              <w:top w:val="single" w:sz="2" w:space="0" w:color="auto"/>
              <w:left w:val="nil"/>
              <w:bottom w:val="single" w:sz="2" w:space="0" w:color="auto"/>
              <w:right w:val="nil"/>
            </w:tcBorders>
            <w:shd w:val="clear" w:color="auto" w:fill="auto"/>
            <w:noWrap/>
            <w:vAlign w:val="center"/>
          </w:tcPr>
          <w:p w:rsidR="00FF61D4" w:rsidRPr="00635066" w:rsidRDefault="00FF61D4" w:rsidP="00FF61D4">
            <w:pPr>
              <w:pStyle w:val="cuatexto"/>
              <w:jc w:val="left"/>
              <w:rPr>
                <w:lang w:val="es-ES" w:eastAsia="es-ES"/>
              </w:rPr>
            </w:pPr>
            <w:r w:rsidRPr="00635066">
              <w:rPr>
                <w:lang w:eastAsia="es-ES"/>
              </w:rPr>
              <w:t>Ajustes</w:t>
            </w:r>
          </w:p>
        </w:tc>
        <w:tc>
          <w:tcPr>
            <w:tcW w:w="924" w:type="dxa"/>
            <w:gridSpan w:val="2"/>
            <w:tcBorders>
              <w:top w:val="single" w:sz="2" w:space="0" w:color="auto"/>
              <w:left w:val="nil"/>
              <w:bottom w:val="single" w:sz="2" w:space="0" w:color="auto"/>
              <w:right w:val="nil"/>
            </w:tcBorders>
            <w:vAlign w:val="center"/>
          </w:tcPr>
          <w:p w:rsidR="00FF61D4" w:rsidRPr="00882FDA" w:rsidRDefault="00FF61D4" w:rsidP="00FF61D4">
            <w:pPr>
              <w:pStyle w:val="cuatexto"/>
              <w:jc w:val="right"/>
              <w:rPr>
                <w:bCs/>
                <w:lang w:val="es-ES" w:eastAsia="es-ES"/>
              </w:rPr>
            </w:pPr>
          </w:p>
        </w:tc>
        <w:tc>
          <w:tcPr>
            <w:tcW w:w="1344" w:type="dxa"/>
            <w:tcBorders>
              <w:top w:val="single" w:sz="2" w:space="0" w:color="auto"/>
              <w:left w:val="nil"/>
              <w:bottom w:val="single" w:sz="2" w:space="0" w:color="auto"/>
              <w:right w:val="nil"/>
            </w:tcBorders>
            <w:shd w:val="clear" w:color="auto" w:fill="auto"/>
            <w:noWrap/>
            <w:vAlign w:val="center"/>
          </w:tcPr>
          <w:p w:rsidR="00FF61D4" w:rsidRPr="00882FDA" w:rsidRDefault="00FF61D4" w:rsidP="00FF61D4">
            <w:pPr>
              <w:pStyle w:val="cuatexto"/>
              <w:jc w:val="right"/>
              <w:rPr>
                <w:bCs/>
                <w:lang w:val="es-ES" w:eastAsia="es-ES"/>
              </w:rPr>
            </w:pPr>
            <w:r w:rsidRPr="00882FDA">
              <w:rPr>
                <w:bCs/>
                <w:lang w:val="es-ES" w:eastAsia="es-ES"/>
              </w:rPr>
              <w:t>0</w:t>
            </w:r>
          </w:p>
        </w:tc>
        <w:tc>
          <w:tcPr>
            <w:tcW w:w="1701" w:type="dxa"/>
            <w:gridSpan w:val="2"/>
            <w:tcBorders>
              <w:top w:val="single" w:sz="2" w:space="0" w:color="auto"/>
              <w:left w:val="nil"/>
              <w:bottom w:val="single" w:sz="2" w:space="0" w:color="auto"/>
              <w:right w:val="nil"/>
            </w:tcBorders>
            <w:vAlign w:val="center"/>
          </w:tcPr>
          <w:p w:rsidR="00FF61D4" w:rsidRPr="00882FDA" w:rsidRDefault="00FF61D4" w:rsidP="00FF61D4">
            <w:pPr>
              <w:pStyle w:val="cuatexto"/>
              <w:jc w:val="right"/>
              <w:rPr>
                <w:bCs/>
                <w:lang w:val="es-ES" w:eastAsia="es-ES"/>
              </w:rPr>
            </w:pPr>
            <w:r w:rsidRPr="00882FDA">
              <w:rPr>
                <w:bCs/>
                <w:lang w:val="es-ES" w:eastAsia="es-ES"/>
              </w:rPr>
              <w:t>0</w:t>
            </w:r>
          </w:p>
        </w:tc>
      </w:tr>
      <w:tr w:rsidR="00FF61D4" w:rsidRPr="00635066" w:rsidTr="00084708">
        <w:trPr>
          <w:gridAfter w:val="1"/>
          <w:wAfter w:w="72" w:type="dxa"/>
          <w:trHeight w:val="283"/>
        </w:trPr>
        <w:tc>
          <w:tcPr>
            <w:tcW w:w="5103" w:type="dxa"/>
            <w:gridSpan w:val="2"/>
            <w:tcBorders>
              <w:top w:val="single" w:sz="2" w:space="0" w:color="auto"/>
              <w:left w:val="nil"/>
              <w:bottom w:val="single" w:sz="2" w:space="0" w:color="auto"/>
              <w:right w:val="nil"/>
            </w:tcBorders>
            <w:shd w:val="clear" w:color="auto" w:fill="auto"/>
            <w:vAlign w:val="center"/>
          </w:tcPr>
          <w:p w:rsidR="00FF61D4" w:rsidRPr="00635066" w:rsidRDefault="00FF61D4" w:rsidP="00FF61D4">
            <w:pPr>
              <w:pStyle w:val="cuatexto"/>
              <w:jc w:val="left"/>
              <w:rPr>
                <w:lang w:val="es-ES" w:eastAsia="es-ES"/>
              </w:rPr>
            </w:pPr>
            <w:r w:rsidRPr="00635066">
              <w:rPr>
                <w:lang w:eastAsia="es-ES"/>
              </w:rPr>
              <w:t>-  Desviaciones positivas de financiación</w:t>
            </w:r>
          </w:p>
        </w:tc>
        <w:tc>
          <w:tcPr>
            <w:tcW w:w="924" w:type="dxa"/>
            <w:gridSpan w:val="2"/>
            <w:tcBorders>
              <w:top w:val="single" w:sz="2" w:space="0" w:color="auto"/>
              <w:left w:val="nil"/>
              <w:bottom w:val="single" w:sz="2" w:space="0" w:color="auto"/>
              <w:right w:val="nil"/>
            </w:tcBorders>
            <w:vAlign w:val="center"/>
          </w:tcPr>
          <w:p w:rsidR="00FF61D4" w:rsidRPr="00635066" w:rsidRDefault="00FF61D4" w:rsidP="00FF61D4">
            <w:pPr>
              <w:pStyle w:val="cuatexto"/>
              <w:jc w:val="right"/>
              <w:rPr>
                <w:lang w:val="es-ES" w:eastAsia="es-ES"/>
              </w:rPr>
            </w:pPr>
            <w:r>
              <w:rPr>
                <w:lang w:val="es-ES" w:eastAsia="es-ES"/>
              </w:rPr>
              <w:t>0</w:t>
            </w:r>
          </w:p>
        </w:tc>
        <w:tc>
          <w:tcPr>
            <w:tcW w:w="1344" w:type="dxa"/>
            <w:tcBorders>
              <w:top w:val="single" w:sz="2" w:space="0" w:color="auto"/>
              <w:left w:val="nil"/>
              <w:bottom w:val="single" w:sz="2" w:space="0" w:color="auto"/>
              <w:right w:val="nil"/>
            </w:tcBorders>
            <w:shd w:val="clear" w:color="auto" w:fill="auto"/>
            <w:noWrap/>
            <w:vAlign w:val="center"/>
          </w:tcPr>
          <w:p w:rsidR="00FF61D4" w:rsidRPr="00635066" w:rsidRDefault="00FF61D4" w:rsidP="00FF61D4">
            <w:pPr>
              <w:pStyle w:val="cuatexto"/>
              <w:jc w:val="right"/>
              <w:rPr>
                <w:lang w:val="es-ES" w:eastAsia="es-ES"/>
              </w:rPr>
            </w:pPr>
            <w:r>
              <w:rPr>
                <w:lang w:val="es-ES" w:eastAsia="es-ES"/>
              </w:rPr>
              <w:t>0</w:t>
            </w:r>
          </w:p>
        </w:tc>
        <w:tc>
          <w:tcPr>
            <w:tcW w:w="1701" w:type="dxa"/>
            <w:gridSpan w:val="2"/>
            <w:tcBorders>
              <w:top w:val="single" w:sz="2" w:space="0" w:color="auto"/>
              <w:left w:val="nil"/>
              <w:bottom w:val="single" w:sz="2" w:space="0" w:color="auto"/>
              <w:right w:val="nil"/>
            </w:tcBorders>
            <w:vAlign w:val="center"/>
          </w:tcPr>
          <w:p w:rsidR="00FF61D4" w:rsidRPr="00635066" w:rsidRDefault="00FF61D4" w:rsidP="00FF61D4">
            <w:pPr>
              <w:pStyle w:val="cuatexto"/>
              <w:jc w:val="right"/>
              <w:rPr>
                <w:lang w:val="es-ES" w:eastAsia="es-ES"/>
              </w:rPr>
            </w:pPr>
            <w:r>
              <w:rPr>
                <w:lang w:val="es-ES" w:eastAsia="es-ES"/>
              </w:rPr>
              <w:t>0</w:t>
            </w:r>
          </w:p>
        </w:tc>
      </w:tr>
      <w:tr w:rsidR="00FF61D4" w:rsidRPr="00635066" w:rsidTr="00084708">
        <w:trPr>
          <w:gridAfter w:val="1"/>
          <w:wAfter w:w="72" w:type="dxa"/>
          <w:trHeight w:val="283"/>
        </w:trPr>
        <w:tc>
          <w:tcPr>
            <w:tcW w:w="5103" w:type="dxa"/>
            <w:gridSpan w:val="2"/>
            <w:tcBorders>
              <w:top w:val="single" w:sz="2" w:space="0" w:color="auto"/>
              <w:left w:val="nil"/>
              <w:bottom w:val="single" w:sz="2" w:space="0" w:color="auto"/>
              <w:right w:val="nil"/>
            </w:tcBorders>
            <w:shd w:val="clear" w:color="auto" w:fill="auto"/>
            <w:vAlign w:val="center"/>
          </w:tcPr>
          <w:p w:rsidR="00FF61D4" w:rsidRPr="00635066" w:rsidRDefault="00FF61D4" w:rsidP="00FF61D4">
            <w:pPr>
              <w:pStyle w:val="cuatexto"/>
              <w:jc w:val="left"/>
              <w:rPr>
                <w:lang w:val="es-ES" w:eastAsia="es-ES"/>
              </w:rPr>
            </w:pPr>
            <w:r w:rsidRPr="00635066">
              <w:rPr>
                <w:lang w:eastAsia="es-ES"/>
              </w:rPr>
              <w:t>+ Desviaciones negativas de financiación</w:t>
            </w:r>
          </w:p>
        </w:tc>
        <w:tc>
          <w:tcPr>
            <w:tcW w:w="924" w:type="dxa"/>
            <w:gridSpan w:val="2"/>
            <w:tcBorders>
              <w:top w:val="single" w:sz="2" w:space="0" w:color="auto"/>
              <w:left w:val="nil"/>
              <w:bottom w:val="single" w:sz="2" w:space="0" w:color="auto"/>
              <w:right w:val="nil"/>
            </w:tcBorders>
            <w:vAlign w:val="center"/>
          </w:tcPr>
          <w:p w:rsidR="00FF61D4" w:rsidRPr="00635066" w:rsidRDefault="00FF61D4" w:rsidP="00FF61D4">
            <w:pPr>
              <w:pStyle w:val="cuatexto"/>
              <w:jc w:val="right"/>
              <w:rPr>
                <w:lang w:val="es-ES" w:eastAsia="es-ES"/>
              </w:rPr>
            </w:pPr>
            <w:r>
              <w:rPr>
                <w:lang w:val="es-ES" w:eastAsia="es-ES"/>
              </w:rPr>
              <w:t>0</w:t>
            </w:r>
          </w:p>
        </w:tc>
        <w:tc>
          <w:tcPr>
            <w:tcW w:w="1344" w:type="dxa"/>
            <w:tcBorders>
              <w:top w:val="single" w:sz="2" w:space="0" w:color="auto"/>
              <w:left w:val="nil"/>
              <w:bottom w:val="single" w:sz="2" w:space="0" w:color="auto"/>
              <w:right w:val="nil"/>
            </w:tcBorders>
            <w:shd w:val="clear" w:color="auto" w:fill="auto"/>
            <w:noWrap/>
            <w:vAlign w:val="center"/>
          </w:tcPr>
          <w:p w:rsidR="00FF61D4" w:rsidRPr="00635066" w:rsidRDefault="00FF61D4" w:rsidP="00FF61D4">
            <w:pPr>
              <w:pStyle w:val="cuatexto"/>
              <w:jc w:val="right"/>
              <w:rPr>
                <w:lang w:val="es-ES" w:eastAsia="es-ES"/>
              </w:rPr>
            </w:pPr>
            <w:r>
              <w:rPr>
                <w:lang w:val="es-ES" w:eastAsia="es-ES"/>
              </w:rPr>
              <w:t>0</w:t>
            </w:r>
          </w:p>
        </w:tc>
        <w:tc>
          <w:tcPr>
            <w:tcW w:w="1701" w:type="dxa"/>
            <w:gridSpan w:val="2"/>
            <w:tcBorders>
              <w:top w:val="single" w:sz="2" w:space="0" w:color="auto"/>
              <w:left w:val="nil"/>
              <w:bottom w:val="single" w:sz="2" w:space="0" w:color="auto"/>
              <w:right w:val="nil"/>
            </w:tcBorders>
            <w:vAlign w:val="center"/>
          </w:tcPr>
          <w:p w:rsidR="00FF61D4" w:rsidRDefault="00FF61D4" w:rsidP="00FF61D4">
            <w:pPr>
              <w:pStyle w:val="cuatexto"/>
              <w:jc w:val="right"/>
              <w:rPr>
                <w:lang w:val="es-ES" w:eastAsia="es-ES"/>
              </w:rPr>
            </w:pPr>
            <w:r>
              <w:rPr>
                <w:lang w:val="es-ES" w:eastAsia="es-ES"/>
              </w:rPr>
              <w:t>0</w:t>
            </w:r>
          </w:p>
        </w:tc>
      </w:tr>
      <w:tr w:rsidR="00FF61D4" w:rsidRPr="00635066" w:rsidTr="00084708">
        <w:trPr>
          <w:gridAfter w:val="1"/>
          <w:wAfter w:w="72" w:type="dxa"/>
          <w:trHeight w:val="283"/>
        </w:trPr>
        <w:tc>
          <w:tcPr>
            <w:tcW w:w="5103" w:type="dxa"/>
            <w:gridSpan w:val="2"/>
            <w:tcBorders>
              <w:top w:val="single" w:sz="2" w:space="0" w:color="auto"/>
              <w:left w:val="nil"/>
              <w:bottom w:val="single" w:sz="2" w:space="0" w:color="auto"/>
              <w:right w:val="nil"/>
            </w:tcBorders>
            <w:shd w:val="clear" w:color="auto" w:fill="auto"/>
            <w:vAlign w:val="center"/>
          </w:tcPr>
          <w:p w:rsidR="00FF61D4" w:rsidRPr="00635066" w:rsidRDefault="00FF61D4" w:rsidP="00FF61D4">
            <w:pPr>
              <w:pStyle w:val="cuatexto"/>
              <w:jc w:val="left"/>
              <w:rPr>
                <w:lang w:val="es-ES" w:eastAsia="es-ES"/>
              </w:rPr>
            </w:pPr>
            <w:r w:rsidRPr="00635066">
              <w:rPr>
                <w:lang w:eastAsia="es-ES"/>
              </w:rPr>
              <w:t>+ Gastos financiados con remanente líquido de tesorería-incorporación</w:t>
            </w:r>
          </w:p>
        </w:tc>
        <w:tc>
          <w:tcPr>
            <w:tcW w:w="924" w:type="dxa"/>
            <w:gridSpan w:val="2"/>
            <w:tcBorders>
              <w:top w:val="single" w:sz="2" w:space="0" w:color="auto"/>
              <w:left w:val="nil"/>
              <w:bottom w:val="single" w:sz="2" w:space="0" w:color="auto"/>
              <w:right w:val="nil"/>
            </w:tcBorders>
            <w:vAlign w:val="center"/>
          </w:tcPr>
          <w:p w:rsidR="00FF61D4" w:rsidRPr="00635066" w:rsidRDefault="00FF61D4" w:rsidP="00FF61D4">
            <w:pPr>
              <w:pStyle w:val="cuatexto"/>
              <w:jc w:val="right"/>
              <w:rPr>
                <w:lang w:val="es-ES" w:eastAsia="es-ES"/>
              </w:rPr>
            </w:pPr>
            <w:r>
              <w:rPr>
                <w:lang w:val="es-ES" w:eastAsia="es-ES"/>
              </w:rPr>
              <w:t>0</w:t>
            </w:r>
          </w:p>
        </w:tc>
        <w:tc>
          <w:tcPr>
            <w:tcW w:w="1344" w:type="dxa"/>
            <w:tcBorders>
              <w:top w:val="single" w:sz="2" w:space="0" w:color="auto"/>
              <w:left w:val="nil"/>
              <w:bottom w:val="single" w:sz="2" w:space="0" w:color="auto"/>
              <w:right w:val="nil"/>
            </w:tcBorders>
            <w:shd w:val="clear" w:color="auto" w:fill="auto"/>
            <w:noWrap/>
            <w:vAlign w:val="center"/>
          </w:tcPr>
          <w:p w:rsidR="00FF61D4" w:rsidRPr="00635066" w:rsidRDefault="00FF61D4" w:rsidP="00FF61D4">
            <w:pPr>
              <w:pStyle w:val="cuatexto"/>
              <w:jc w:val="right"/>
              <w:rPr>
                <w:lang w:val="es-ES" w:eastAsia="es-ES"/>
              </w:rPr>
            </w:pPr>
            <w:r>
              <w:rPr>
                <w:lang w:val="es-ES" w:eastAsia="es-ES"/>
              </w:rPr>
              <w:t>0</w:t>
            </w:r>
          </w:p>
        </w:tc>
        <w:tc>
          <w:tcPr>
            <w:tcW w:w="1701" w:type="dxa"/>
            <w:gridSpan w:val="2"/>
            <w:tcBorders>
              <w:top w:val="single" w:sz="2" w:space="0" w:color="auto"/>
              <w:left w:val="nil"/>
              <w:bottom w:val="single" w:sz="2" w:space="0" w:color="auto"/>
              <w:right w:val="nil"/>
            </w:tcBorders>
            <w:vAlign w:val="center"/>
          </w:tcPr>
          <w:p w:rsidR="00FF61D4" w:rsidRPr="00635066" w:rsidRDefault="00FF61D4" w:rsidP="00FF61D4">
            <w:pPr>
              <w:pStyle w:val="cuatexto"/>
              <w:jc w:val="right"/>
              <w:rPr>
                <w:lang w:val="es-ES" w:eastAsia="es-ES"/>
              </w:rPr>
            </w:pPr>
            <w:r>
              <w:rPr>
                <w:lang w:val="es-ES" w:eastAsia="es-ES"/>
              </w:rPr>
              <w:t>0</w:t>
            </w:r>
          </w:p>
        </w:tc>
      </w:tr>
      <w:tr w:rsidR="00FF61D4" w:rsidRPr="00635066" w:rsidTr="00084708">
        <w:trPr>
          <w:gridAfter w:val="1"/>
          <w:wAfter w:w="72" w:type="dxa"/>
          <w:trHeight w:val="283"/>
        </w:trPr>
        <w:tc>
          <w:tcPr>
            <w:tcW w:w="5103" w:type="dxa"/>
            <w:gridSpan w:val="2"/>
            <w:tcBorders>
              <w:top w:val="single" w:sz="2" w:space="0" w:color="auto"/>
              <w:left w:val="nil"/>
              <w:bottom w:val="single" w:sz="4" w:space="0" w:color="auto"/>
              <w:right w:val="nil"/>
            </w:tcBorders>
            <w:shd w:val="clear" w:color="auto" w:fill="auto"/>
            <w:vAlign w:val="center"/>
          </w:tcPr>
          <w:p w:rsidR="00FF61D4" w:rsidRPr="00635066" w:rsidRDefault="00FF61D4" w:rsidP="00FF61D4">
            <w:pPr>
              <w:pStyle w:val="cuatexto"/>
              <w:jc w:val="left"/>
              <w:rPr>
                <w:lang w:val="es-ES" w:eastAsia="es-ES"/>
              </w:rPr>
            </w:pPr>
            <w:r w:rsidRPr="00635066">
              <w:rPr>
                <w:lang w:eastAsia="es-ES"/>
              </w:rPr>
              <w:t>+ Gastos financiados con remanente de tesorería-ejercicio</w:t>
            </w:r>
          </w:p>
        </w:tc>
        <w:tc>
          <w:tcPr>
            <w:tcW w:w="924" w:type="dxa"/>
            <w:gridSpan w:val="2"/>
            <w:tcBorders>
              <w:top w:val="single" w:sz="2" w:space="0" w:color="auto"/>
              <w:left w:val="nil"/>
              <w:bottom w:val="single" w:sz="4" w:space="0" w:color="auto"/>
              <w:right w:val="nil"/>
            </w:tcBorders>
            <w:vAlign w:val="center"/>
          </w:tcPr>
          <w:p w:rsidR="00FF61D4" w:rsidRPr="00635066" w:rsidRDefault="00FF61D4" w:rsidP="00FF61D4">
            <w:pPr>
              <w:pStyle w:val="cuatexto"/>
              <w:jc w:val="right"/>
              <w:rPr>
                <w:lang w:val="es-ES" w:eastAsia="es-ES"/>
              </w:rPr>
            </w:pPr>
            <w:r>
              <w:rPr>
                <w:lang w:val="es-ES" w:eastAsia="es-ES"/>
              </w:rPr>
              <w:t>0</w:t>
            </w:r>
          </w:p>
        </w:tc>
        <w:tc>
          <w:tcPr>
            <w:tcW w:w="1344" w:type="dxa"/>
            <w:tcBorders>
              <w:top w:val="single" w:sz="2" w:space="0" w:color="auto"/>
              <w:left w:val="nil"/>
              <w:bottom w:val="single" w:sz="4" w:space="0" w:color="auto"/>
              <w:right w:val="nil"/>
            </w:tcBorders>
            <w:shd w:val="clear" w:color="auto" w:fill="auto"/>
            <w:noWrap/>
            <w:vAlign w:val="center"/>
          </w:tcPr>
          <w:p w:rsidR="00FF61D4" w:rsidRPr="00635066" w:rsidRDefault="00FF61D4" w:rsidP="00FF61D4">
            <w:pPr>
              <w:pStyle w:val="cuatexto"/>
              <w:jc w:val="right"/>
              <w:rPr>
                <w:lang w:val="es-ES" w:eastAsia="es-ES"/>
              </w:rPr>
            </w:pPr>
            <w:r>
              <w:rPr>
                <w:lang w:val="es-ES" w:eastAsia="es-ES"/>
              </w:rPr>
              <w:t>0</w:t>
            </w:r>
          </w:p>
        </w:tc>
        <w:tc>
          <w:tcPr>
            <w:tcW w:w="1701" w:type="dxa"/>
            <w:gridSpan w:val="2"/>
            <w:tcBorders>
              <w:top w:val="single" w:sz="2" w:space="0" w:color="auto"/>
              <w:left w:val="nil"/>
              <w:bottom w:val="single" w:sz="4" w:space="0" w:color="auto"/>
              <w:right w:val="nil"/>
            </w:tcBorders>
            <w:vAlign w:val="center"/>
          </w:tcPr>
          <w:p w:rsidR="00FF61D4" w:rsidRDefault="00FF61D4" w:rsidP="00FF61D4">
            <w:pPr>
              <w:pStyle w:val="cuatexto"/>
              <w:jc w:val="right"/>
              <w:rPr>
                <w:lang w:val="es-ES" w:eastAsia="es-ES"/>
              </w:rPr>
            </w:pPr>
            <w:r>
              <w:rPr>
                <w:lang w:val="es-ES" w:eastAsia="es-ES"/>
              </w:rPr>
              <w:t>0</w:t>
            </w:r>
          </w:p>
        </w:tc>
      </w:tr>
      <w:tr w:rsidR="00FF61D4" w:rsidRPr="001F2418" w:rsidTr="004B7370">
        <w:trPr>
          <w:gridAfter w:val="1"/>
          <w:wAfter w:w="72" w:type="dxa"/>
          <w:trHeight w:val="283"/>
        </w:trPr>
        <w:tc>
          <w:tcPr>
            <w:tcW w:w="5103" w:type="dxa"/>
            <w:gridSpan w:val="2"/>
            <w:tcBorders>
              <w:top w:val="single" w:sz="4" w:space="0" w:color="auto"/>
              <w:left w:val="nil"/>
              <w:bottom w:val="single" w:sz="4" w:space="0" w:color="auto"/>
              <w:right w:val="nil"/>
            </w:tcBorders>
            <w:shd w:val="clear" w:color="auto" w:fill="FABF8F" w:themeFill="accent6" w:themeFillTint="99"/>
            <w:noWrap/>
            <w:vAlign w:val="center"/>
          </w:tcPr>
          <w:p w:rsidR="00FF61D4" w:rsidRPr="001F2418" w:rsidRDefault="00FF61D4" w:rsidP="00FF61D4">
            <w:pPr>
              <w:pStyle w:val="cuatexto"/>
              <w:jc w:val="left"/>
              <w:rPr>
                <w:rFonts w:ascii="Arial" w:hAnsi="Arial" w:cs="Arial"/>
                <w:sz w:val="18"/>
                <w:szCs w:val="18"/>
                <w:lang w:val="es-ES" w:eastAsia="es-ES"/>
              </w:rPr>
            </w:pPr>
            <w:r w:rsidRPr="001F2418">
              <w:rPr>
                <w:rFonts w:ascii="Arial" w:hAnsi="Arial" w:cs="Arial"/>
                <w:sz w:val="18"/>
                <w:szCs w:val="18"/>
                <w:lang w:val="es-ES" w:eastAsia="es-ES"/>
              </w:rPr>
              <w:t>Resultado Presupuestario Ajustado</w:t>
            </w:r>
          </w:p>
        </w:tc>
        <w:tc>
          <w:tcPr>
            <w:tcW w:w="924" w:type="dxa"/>
            <w:gridSpan w:val="2"/>
            <w:tcBorders>
              <w:top w:val="single" w:sz="4" w:space="0" w:color="auto"/>
              <w:left w:val="nil"/>
              <w:bottom w:val="single" w:sz="4" w:space="0" w:color="auto"/>
              <w:right w:val="nil"/>
            </w:tcBorders>
            <w:shd w:val="clear" w:color="auto" w:fill="FABF8F" w:themeFill="accent6" w:themeFillTint="99"/>
            <w:vAlign w:val="center"/>
          </w:tcPr>
          <w:p w:rsidR="00FF61D4" w:rsidRPr="001F2418" w:rsidRDefault="00FF61D4" w:rsidP="00FF61D4">
            <w:pPr>
              <w:pStyle w:val="cuatexto"/>
              <w:jc w:val="right"/>
              <w:rPr>
                <w:rFonts w:ascii="Arial" w:hAnsi="Arial" w:cs="Arial"/>
                <w:sz w:val="18"/>
                <w:szCs w:val="18"/>
                <w:lang w:val="es-ES" w:eastAsia="es-ES"/>
              </w:rPr>
            </w:pPr>
            <w:r>
              <w:rPr>
                <w:rFonts w:ascii="Arial" w:hAnsi="Arial" w:cs="Arial"/>
                <w:sz w:val="18"/>
                <w:szCs w:val="18"/>
                <w:lang w:val="es-ES" w:eastAsia="es-ES"/>
              </w:rPr>
              <w:t>-437.133</w:t>
            </w:r>
          </w:p>
        </w:tc>
        <w:tc>
          <w:tcPr>
            <w:tcW w:w="1486" w:type="dxa"/>
            <w:gridSpan w:val="2"/>
            <w:tcBorders>
              <w:top w:val="single" w:sz="4" w:space="0" w:color="auto"/>
              <w:left w:val="nil"/>
              <w:bottom w:val="single" w:sz="4" w:space="0" w:color="auto"/>
              <w:right w:val="nil"/>
            </w:tcBorders>
            <w:shd w:val="clear" w:color="auto" w:fill="FABF8F" w:themeFill="accent6" w:themeFillTint="99"/>
            <w:noWrap/>
            <w:vAlign w:val="center"/>
          </w:tcPr>
          <w:p w:rsidR="00FF61D4" w:rsidRPr="001F2418" w:rsidRDefault="00FF61D4" w:rsidP="00FF61D4">
            <w:pPr>
              <w:pStyle w:val="cuatexto"/>
              <w:jc w:val="right"/>
              <w:rPr>
                <w:rFonts w:ascii="Arial" w:hAnsi="Arial" w:cs="Arial"/>
                <w:sz w:val="18"/>
                <w:szCs w:val="18"/>
                <w:lang w:val="es-ES" w:eastAsia="es-ES"/>
              </w:rPr>
            </w:pPr>
            <w:r>
              <w:rPr>
                <w:rFonts w:ascii="Arial" w:hAnsi="Arial" w:cs="Arial"/>
                <w:sz w:val="18"/>
                <w:szCs w:val="18"/>
                <w:lang w:val="es-ES" w:eastAsia="es-ES"/>
              </w:rPr>
              <w:t>74.268</w:t>
            </w:r>
          </w:p>
        </w:tc>
        <w:tc>
          <w:tcPr>
            <w:tcW w:w="1559" w:type="dxa"/>
            <w:tcBorders>
              <w:top w:val="single" w:sz="4" w:space="0" w:color="auto"/>
              <w:left w:val="nil"/>
              <w:bottom w:val="single" w:sz="4" w:space="0" w:color="auto"/>
              <w:right w:val="nil"/>
            </w:tcBorders>
            <w:shd w:val="clear" w:color="auto" w:fill="FABF8F" w:themeFill="accent6" w:themeFillTint="99"/>
            <w:vAlign w:val="center"/>
          </w:tcPr>
          <w:p w:rsidR="00FF61D4" w:rsidRDefault="00FF61D4" w:rsidP="00FF61D4">
            <w:pPr>
              <w:pStyle w:val="cuatexto"/>
              <w:jc w:val="right"/>
              <w:rPr>
                <w:rFonts w:ascii="Arial" w:hAnsi="Arial" w:cs="Arial"/>
                <w:sz w:val="18"/>
                <w:szCs w:val="18"/>
                <w:lang w:val="es-ES" w:eastAsia="es-ES"/>
              </w:rPr>
            </w:pPr>
            <w:r>
              <w:rPr>
                <w:rFonts w:ascii="Arial" w:hAnsi="Arial" w:cs="Arial"/>
                <w:sz w:val="18"/>
                <w:szCs w:val="18"/>
                <w:lang w:val="es-ES" w:eastAsia="es-ES"/>
              </w:rPr>
              <w:t>-689</w:t>
            </w:r>
          </w:p>
        </w:tc>
      </w:tr>
    </w:tbl>
    <w:p w:rsidR="00AB73E0" w:rsidRPr="00C81A0F" w:rsidRDefault="00AB73E0" w:rsidP="003B5498">
      <w:pPr>
        <w:pStyle w:val="atitulo2"/>
        <w:spacing w:after="360"/>
        <w:rPr>
          <w:b/>
          <w:color w:val="auto"/>
        </w:rPr>
      </w:pPr>
    </w:p>
    <w:p w:rsidR="004F7E06" w:rsidRPr="00C81A0F" w:rsidRDefault="009866F4" w:rsidP="005A4410">
      <w:pPr>
        <w:pStyle w:val="atitulo3"/>
      </w:pPr>
      <w:bookmarkStart w:id="36" w:name="_Toc278286750"/>
      <w:bookmarkStart w:id="37" w:name="_Toc305403139"/>
      <w:bookmarkStart w:id="38" w:name="_Toc339016611"/>
      <w:bookmarkStart w:id="39" w:name="_Toc442251802"/>
      <w:r>
        <w:t>A.2.</w:t>
      </w:r>
      <w:r w:rsidR="004F7E06" w:rsidRPr="00C81A0F">
        <w:t xml:space="preserve">3. Estado de remanente de tesorería </w:t>
      </w:r>
      <w:bookmarkEnd w:id="36"/>
      <w:bookmarkEnd w:id="37"/>
      <w:r w:rsidR="004F7E06" w:rsidRPr="00C81A0F">
        <w:t>a 31 de diciembre de 201</w:t>
      </w:r>
      <w:bookmarkEnd w:id="38"/>
      <w:r w:rsidR="008759F6" w:rsidRPr="00C81A0F">
        <w:t>5</w:t>
      </w:r>
      <w:bookmarkEnd w:id="39"/>
    </w:p>
    <w:tbl>
      <w:tblPr>
        <w:tblW w:w="4961" w:type="pct"/>
        <w:tblInd w:w="70" w:type="dxa"/>
        <w:tblCellMar>
          <w:left w:w="70" w:type="dxa"/>
          <w:right w:w="70" w:type="dxa"/>
        </w:tblCellMar>
        <w:tblLook w:val="04A0" w:firstRow="1" w:lastRow="0" w:firstColumn="1" w:lastColumn="0" w:noHBand="0" w:noVBand="1"/>
      </w:tblPr>
      <w:tblGrid>
        <w:gridCol w:w="4819"/>
        <w:gridCol w:w="257"/>
        <w:gridCol w:w="925"/>
        <w:gridCol w:w="1370"/>
        <w:gridCol w:w="1488"/>
      </w:tblGrid>
      <w:tr w:rsidR="00FF61D4" w:rsidRPr="001F2418" w:rsidTr="00084708">
        <w:trPr>
          <w:trHeight w:val="283"/>
        </w:trPr>
        <w:tc>
          <w:tcPr>
            <w:tcW w:w="2719" w:type="pct"/>
            <w:tcBorders>
              <w:top w:val="single" w:sz="4" w:space="0" w:color="auto"/>
              <w:left w:val="nil"/>
              <w:bottom w:val="single" w:sz="4" w:space="0" w:color="auto"/>
              <w:right w:val="nil"/>
            </w:tcBorders>
            <w:shd w:val="clear" w:color="auto" w:fill="FABF8F" w:themeFill="accent6" w:themeFillTint="99"/>
            <w:vAlign w:val="center"/>
          </w:tcPr>
          <w:p w:rsidR="00FF61D4" w:rsidRPr="001F2418" w:rsidRDefault="00FF61D4" w:rsidP="00FF61D4">
            <w:pPr>
              <w:pStyle w:val="cuatexto"/>
              <w:jc w:val="left"/>
              <w:rPr>
                <w:rFonts w:ascii="Arial" w:hAnsi="Arial" w:cs="Arial"/>
                <w:sz w:val="18"/>
                <w:szCs w:val="18"/>
                <w:lang w:val="es-ES" w:eastAsia="es-ES"/>
              </w:rPr>
            </w:pPr>
            <w:r w:rsidRPr="001F2418">
              <w:rPr>
                <w:rFonts w:ascii="Arial" w:hAnsi="Arial" w:cs="Arial"/>
                <w:sz w:val="18"/>
                <w:szCs w:val="18"/>
                <w:lang w:val="es-ES" w:eastAsia="es-ES"/>
              </w:rPr>
              <w:t>Concepto</w:t>
            </w:r>
          </w:p>
        </w:tc>
        <w:tc>
          <w:tcPr>
            <w:tcW w:w="667" w:type="pct"/>
            <w:gridSpan w:val="2"/>
            <w:tcBorders>
              <w:top w:val="single" w:sz="4" w:space="0" w:color="auto"/>
              <w:left w:val="nil"/>
              <w:bottom w:val="single" w:sz="4" w:space="0" w:color="auto"/>
              <w:right w:val="nil"/>
            </w:tcBorders>
            <w:shd w:val="clear" w:color="auto" w:fill="FABF8F" w:themeFill="accent6" w:themeFillTint="99"/>
            <w:vAlign w:val="center"/>
          </w:tcPr>
          <w:p w:rsidR="00FF61D4" w:rsidRPr="00084708" w:rsidRDefault="00FF61D4" w:rsidP="00FF61D4">
            <w:pPr>
              <w:pStyle w:val="cuatexto"/>
              <w:jc w:val="right"/>
              <w:rPr>
                <w:rFonts w:ascii="Arial" w:hAnsi="Arial" w:cs="Arial"/>
                <w:sz w:val="18"/>
                <w:szCs w:val="18"/>
                <w:lang w:val="es-ES" w:eastAsia="es-ES"/>
              </w:rPr>
            </w:pPr>
            <w:r w:rsidRPr="00084708">
              <w:rPr>
                <w:rFonts w:ascii="Arial" w:hAnsi="Arial" w:cs="Arial"/>
                <w:sz w:val="18"/>
                <w:szCs w:val="18"/>
                <w:lang w:val="es-ES" w:eastAsia="es-ES"/>
              </w:rPr>
              <w:t>2015</w:t>
            </w:r>
          </w:p>
        </w:tc>
        <w:tc>
          <w:tcPr>
            <w:tcW w:w="773" w:type="pct"/>
            <w:tcBorders>
              <w:top w:val="single" w:sz="4" w:space="0" w:color="auto"/>
              <w:left w:val="nil"/>
              <w:bottom w:val="single" w:sz="4" w:space="0" w:color="auto"/>
              <w:right w:val="nil"/>
            </w:tcBorders>
            <w:shd w:val="clear" w:color="auto" w:fill="FABF8F" w:themeFill="accent6" w:themeFillTint="99"/>
            <w:vAlign w:val="center"/>
          </w:tcPr>
          <w:p w:rsidR="00FF61D4" w:rsidRPr="00084708" w:rsidRDefault="00FF61D4" w:rsidP="00FF61D4">
            <w:pPr>
              <w:pStyle w:val="cuatexto"/>
              <w:jc w:val="right"/>
              <w:rPr>
                <w:rFonts w:ascii="Arial" w:hAnsi="Arial" w:cs="Arial"/>
                <w:sz w:val="18"/>
                <w:szCs w:val="18"/>
                <w:lang w:val="es-ES" w:eastAsia="es-ES"/>
              </w:rPr>
            </w:pPr>
            <w:r w:rsidRPr="00084708">
              <w:rPr>
                <w:rFonts w:ascii="Arial" w:hAnsi="Arial" w:cs="Arial"/>
                <w:sz w:val="18"/>
                <w:szCs w:val="18"/>
                <w:lang w:val="es-ES" w:eastAsia="es-ES"/>
              </w:rPr>
              <w:t>2014</w:t>
            </w:r>
          </w:p>
        </w:tc>
        <w:tc>
          <w:tcPr>
            <w:tcW w:w="840" w:type="pct"/>
            <w:tcBorders>
              <w:top w:val="single" w:sz="4" w:space="0" w:color="auto"/>
              <w:left w:val="nil"/>
              <w:bottom w:val="single" w:sz="4" w:space="0" w:color="auto"/>
              <w:right w:val="nil"/>
            </w:tcBorders>
            <w:shd w:val="clear" w:color="auto" w:fill="FABF8F" w:themeFill="accent6" w:themeFillTint="99"/>
            <w:vAlign w:val="center"/>
          </w:tcPr>
          <w:p w:rsidR="00FF61D4" w:rsidRPr="001F2418" w:rsidRDefault="00FF61D4" w:rsidP="00FF61D4">
            <w:pPr>
              <w:pStyle w:val="cuatexto"/>
              <w:jc w:val="right"/>
              <w:rPr>
                <w:rFonts w:ascii="Arial" w:hAnsi="Arial" w:cs="Arial"/>
                <w:sz w:val="18"/>
                <w:szCs w:val="18"/>
                <w:lang w:val="es-ES" w:eastAsia="es-ES"/>
              </w:rPr>
            </w:pPr>
            <w:r>
              <w:rPr>
                <w:rFonts w:ascii="Arial" w:hAnsi="Arial" w:cs="Arial"/>
                <w:sz w:val="18"/>
                <w:szCs w:val="18"/>
                <w:lang w:val="es-ES" w:eastAsia="es-ES"/>
              </w:rPr>
              <w:t>% Variación</w:t>
            </w:r>
          </w:p>
        </w:tc>
      </w:tr>
      <w:tr w:rsidR="00FF61D4" w:rsidRPr="00616A9F" w:rsidTr="00084708">
        <w:trPr>
          <w:trHeight w:val="283"/>
        </w:trPr>
        <w:tc>
          <w:tcPr>
            <w:tcW w:w="2864" w:type="pct"/>
            <w:gridSpan w:val="2"/>
            <w:tcBorders>
              <w:top w:val="single" w:sz="4" w:space="0" w:color="auto"/>
              <w:left w:val="nil"/>
              <w:bottom w:val="single" w:sz="2" w:space="0" w:color="auto"/>
              <w:right w:val="nil"/>
            </w:tcBorders>
            <w:shd w:val="clear" w:color="auto" w:fill="auto"/>
            <w:vAlign w:val="center"/>
          </w:tcPr>
          <w:p w:rsidR="00FF61D4" w:rsidRPr="00084708" w:rsidRDefault="00FF61D4" w:rsidP="00FF61D4">
            <w:pPr>
              <w:pStyle w:val="cuatexto"/>
              <w:jc w:val="left"/>
              <w:rPr>
                <w:b/>
                <w:lang w:val="es-ES" w:eastAsia="es-ES"/>
              </w:rPr>
            </w:pPr>
            <w:r w:rsidRPr="00084708">
              <w:rPr>
                <w:b/>
                <w:lang w:val="es-ES" w:eastAsia="es-ES"/>
              </w:rPr>
              <w:t>(+) Derechos pendientes de cobro</w:t>
            </w:r>
          </w:p>
        </w:tc>
        <w:tc>
          <w:tcPr>
            <w:tcW w:w="522" w:type="pct"/>
            <w:tcBorders>
              <w:top w:val="single" w:sz="4" w:space="0" w:color="auto"/>
              <w:left w:val="nil"/>
              <w:bottom w:val="single" w:sz="2" w:space="0" w:color="auto"/>
              <w:right w:val="nil"/>
            </w:tcBorders>
            <w:vAlign w:val="center"/>
          </w:tcPr>
          <w:p w:rsidR="00FF61D4" w:rsidRPr="00084708" w:rsidRDefault="00FF61D4" w:rsidP="00FF61D4">
            <w:pPr>
              <w:pStyle w:val="cuatexto"/>
              <w:jc w:val="right"/>
              <w:rPr>
                <w:b/>
                <w:lang w:val="es-ES" w:eastAsia="es-ES"/>
              </w:rPr>
            </w:pPr>
            <w:r w:rsidRPr="00084708">
              <w:rPr>
                <w:b/>
                <w:lang w:val="es-ES" w:eastAsia="es-ES"/>
              </w:rPr>
              <w:t>307.675</w:t>
            </w:r>
          </w:p>
        </w:tc>
        <w:tc>
          <w:tcPr>
            <w:tcW w:w="773" w:type="pct"/>
            <w:tcBorders>
              <w:top w:val="single" w:sz="4" w:space="0" w:color="auto"/>
              <w:left w:val="nil"/>
              <w:bottom w:val="single" w:sz="2" w:space="0" w:color="auto"/>
              <w:right w:val="nil"/>
            </w:tcBorders>
            <w:shd w:val="clear" w:color="auto" w:fill="auto"/>
            <w:vAlign w:val="center"/>
          </w:tcPr>
          <w:p w:rsidR="00FF61D4" w:rsidRPr="00616A9F" w:rsidRDefault="00FF61D4" w:rsidP="00FF61D4">
            <w:pPr>
              <w:pStyle w:val="cuatexto"/>
              <w:jc w:val="right"/>
              <w:rPr>
                <w:lang w:val="es-ES" w:eastAsia="es-ES"/>
              </w:rPr>
            </w:pPr>
            <w:r>
              <w:rPr>
                <w:lang w:val="es-ES" w:eastAsia="es-ES"/>
              </w:rPr>
              <w:t>323.587</w:t>
            </w:r>
          </w:p>
        </w:tc>
        <w:tc>
          <w:tcPr>
            <w:tcW w:w="840" w:type="pct"/>
            <w:tcBorders>
              <w:top w:val="single" w:sz="4" w:space="0" w:color="auto"/>
              <w:left w:val="nil"/>
              <w:bottom w:val="single" w:sz="2" w:space="0" w:color="auto"/>
              <w:right w:val="nil"/>
            </w:tcBorders>
            <w:vAlign w:val="center"/>
          </w:tcPr>
          <w:p w:rsidR="00FF61D4" w:rsidRDefault="00FF61D4" w:rsidP="00FF61D4">
            <w:pPr>
              <w:pStyle w:val="cuatexto"/>
              <w:jc w:val="right"/>
              <w:rPr>
                <w:lang w:val="es-ES" w:eastAsia="es-ES"/>
              </w:rPr>
            </w:pPr>
          </w:p>
        </w:tc>
      </w:tr>
      <w:tr w:rsidR="00FF61D4" w:rsidRPr="00616A9F" w:rsidTr="00084708">
        <w:trPr>
          <w:trHeight w:val="283"/>
        </w:trPr>
        <w:tc>
          <w:tcPr>
            <w:tcW w:w="2864" w:type="pct"/>
            <w:gridSpan w:val="2"/>
            <w:tcBorders>
              <w:top w:val="single" w:sz="2" w:space="0" w:color="auto"/>
              <w:left w:val="nil"/>
              <w:right w:val="nil"/>
            </w:tcBorders>
            <w:shd w:val="clear" w:color="auto" w:fill="auto"/>
            <w:vAlign w:val="center"/>
          </w:tcPr>
          <w:p w:rsidR="00FF61D4" w:rsidRPr="00616A9F" w:rsidRDefault="00FF61D4" w:rsidP="00FF61D4">
            <w:pPr>
              <w:pStyle w:val="cuatexto"/>
              <w:jc w:val="left"/>
              <w:rPr>
                <w:lang w:val="es-ES" w:eastAsia="es-ES"/>
              </w:rPr>
            </w:pPr>
            <w:r w:rsidRPr="00616A9F">
              <w:rPr>
                <w:lang w:val="es-ES" w:eastAsia="es-ES"/>
              </w:rPr>
              <w:t xml:space="preserve">(+) </w:t>
            </w:r>
            <w:proofErr w:type="spellStart"/>
            <w:r w:rsidRPr="00616A9F">
              <w:rPr>
                <w:lang w:val="es-ES" w:eastAsia="es-ES"/>
              </w:rPr>
              <w:t>Ppto</w:t>
            </w:r>
            <w:proofErr w:type="spellEnd"/>
            <w:r w:rsidRPr="00616A9F">
              <w:rPr>
                <w:lang w:val="es-ES" w:eastAsia="es-ES"/>
              </w:rPr>
              <w:t>. Ingresos: Ejercicio corriente</w:t>
            </w:r>
          </w:p>
        </w:tc>
        <w:tc>
          <w:tcPr>
            <w:tcW w:w="522" w:type="pct"/>
            <w:tcBorders>
              <w:top w:val="single" w:sz="2" w:space="0" w:color="auto"/>
              <w:left w:val="nil"/>
              <w:right w:val="nil"/>
            </w:tcBorders>
            <w:vAlign w:val="center"/>
          </w:tcPr>
          <w:p w:rsidR="00FF61D4" w:rsidRPr="00616A9F" w:rsidRDefault="00FF61D4" w:rsidP="00FF61D4">
            <w:pPr>
              <w:pStyle w:val="cuatexto"/>
              <w:jc w:val="right"/>
              <w:rPr>
                <w:lang w:val="es-ES" w:eastAsia="es-ES"/>
              </w:rPr>
            </w:pPr>
            <w:r>
              <w:rPr>
                <w:lang w:val="es-ES" w:eastAsia="es-ES"/>
              </w:rPr>
              <w:t>34.317</w:t>
            </w:r>
          </w:p>
        </w:tc>
        <w:tc>
          <w:tcPr>
            <w:tcW w:w="773" w:type="pct"/>
            <w:tcBorders>
              <w:top w:val="single" w:sz="2" w:space="0" w:color="auto"/>
              <w:left w:val="nil"/>
              <w:right w:val="nil"/>
            </w:tcBorders>
            <w:shd w:val="clear" w:color="auto" w:fill="auto"/>
            <w:vAlign w:val="center"/>
          </w:tcPr>
          <w:p w:rsidR="00FF61D4" w:rsidRPr="00616A9F" w:rsidRDefault="00FF61D4" w:rsidP="00FF61D4">
            <w:pPr>
              <w:pStyle w:val="cuatexto"/>
              <w:jc w:val="right"/>
              <w:rPr>
                <w:lang w:val="es-ES" w:eastAsia="es-ES"/>
              </w:rPr>
            </w:pPr>
            <w:r>
              <w:rPr>
                <w:lang w:val="es-ES" w:eastAsia="es-ES"/>
              </w:rPr>
              <w:t>84.592</w:t>
            </w:r>
          </w:p>
        </w:tc>
        <w:tc>
          <w:tcPr>
            <w:tcW w:w="840" w:type="pct"/>
            <w:tcBorders>
              <w:top w:val="single" w:sz="2" w:space="0" w:color="auto"/>
              <w:left w:val="nil"/>
              <w:right w:val="nil"/>
            </w:tcBorders>
            <w:vAlign w:val="center"/>
          </w:tcPr>
          <w:p w:rsidR="00FF61D4" w:rsidRDefault="00FF61D4" w:rsidP="00464CD2">
            <w:pPr>
              <w:pStyle w:val="cuatexto"/>
              <w:jc w:val="right"/>
              <w:rPr>
                <w:lang w:val="es-ES" w:eastAsia="es-ES"/>
              </w:rPr>
            </w:pPr>
            <w:r>
              <w:rPr>
                <w:lang w:val="es-ES" w:eastAsia="es-ES"/>
              </w:rPr>
              <w:t>-</w:t>
            </w:r>
            <w:r w:rsidR="00464CD2">
              <w:rPr>
                <w:lang w:val="es-ES" w:eastAsia="es-ES"/>
              </w:rPr>
              <w:t>5</w:t>
            </w:r>
          </w:p>
        </w:tc>
      </w:tr>
      <w:tr w:rsidR="00FF61D4" w:rsidRPr="00616A9F" w:rsidTr="00084708">
        <w:trPr>
          <w:trHeight w:val="283"/>
        </w:trPr>
        <w:tc>
          <w:tcPr>
            <w:tcW w:w="2864" w:type="pct"/>
            <w:gridSpan w:val="2"/>
            <w:tcBorders>
              <w:left w:val="nil"/>
              <w:right w:val="nil"/>
            </w:tcBorders>
            <w:shd w:val="clear" w:color="auto" w:fill="auto"/>
            <w:vAlign w:val="center"/>
          </w:tcPr>
          <w:p w:rsidR="00FF61D4" w:rsidRPr="00616A9F" w:rsidRDefault="00FF61D4" w:rsidP="00FF61D4">
            <w:pPr>
              <w:pStyle w:val="cuatexto"/>
              <w:jc w:val="left"/>
              <w:rPr>
                <w:lang w:val="es-ES" w:eastAsia="es-ES"/>
              </w:rPr>
            </w:pPr>
            <w:r w:rsidRPr="00616A9F">
              <w:rPr>
                <w:lang w:val="es-ES" w:eastAsia="es-ES"/>
              </w:rPr>
              <w:t xml:space="preserve">(+) </w:t>
            </w:r>
            <w:proofErr w:type="spellStart"/>
            <w:r w:rsidRPr="00616A9F">
              <w:rPr>
                <w:lang w:val="es-ES" w:eastAsia="es-ES"/>
              </w:rPr>
              <w:t>Ppto</w:t>
            </w:r>
            <w:proofErr w:type="spellEnd"/>
            <w:r w:rsidRPr="00616A9F">
              <w:rPr>
                <w:lang w:val="es-ES" w:eastAsia="es-ES"/>
              </w:rPr>
              <w:t>. Ingresos: Ejercicios cerrados</w:t>
            </w:r>
          </w:p>
        </w:tc>
        <w:tc>
          <w:tcPr>
            <w:tcW w:w="522" w:type="pct"/>
            <w:tcBorders>
              <w:left w:val="nil"/>
              <w:right w:val="nil"/>
            </w:tcBorders>
            <w:vAlign w:val="center"/>
          </w:tcPr>
          <w:p w:rsidR="00FF61D4" w:rsidRPr="00616A9F" w:rsidRDefault="00FF61D4" w:rsidP="00FF61D4">
            <w:pPr>
              <w:pStyle w:val="cuatexto"/>
              <w:jc w:val="right"/>
              <w:rPr>
                <w:lang w:val="es-ES" w:eastAsia="es-ES"/>
              </w:rPr>
            </w:pPr>
            <w:r>
              <w:rPr>
                <w:lang w:val="es-ES" w:eastAsia="es-ES"/>
              </w:rPr>
              <w:t>50.747</w:t>
            </w:r>
          </w:p>
        </w:tc>
        <w:tc>
          <w:tcPr>
            <w:tcW w:w="773" w:type="pct"/>
            <w:tcBorders>
              <w:left w:val="nil"/>
              <w:right w:val="nil"/>
            </w:tcBorders>
            <w:shd w:val="clear" w:color="auto" w:fill="auto"/>
            <w:vAlign w:val="center"/>
          </w:tcPr>
          <w:p w:rsidR="00FF61D4" w:rsidRPr="00616A9F" w:rsidRDefault="00FF61D4" w:rsidP="00FF61D4">
            <w:pPr>
              <w:pStyle w:val="cuatexto"/>
              <w:jc w:val="right"/>
              <w:rPr>
                <w:lang w:val="es-ES" w:eastAsia="es-ES"/>
              </w:rPr>
            </w:pPr>
            <w:r>
              <w:rPr>
                <w:lang w:val="es-ES" w:eastAsia="es-ES"/>
              </w:rPr>
              <w:t>51.621</w:t>
            </w:r>
          </w:p>
        </w:tc>
        <w:tc>
          <w:tcPr>
            <w:tcW w:w="840" w:type="pct"/>
            <w:tcBorders>
              <w:left w:val="nil"/>
              <w:right w:val="nil"/>
            </w:tcBorders>
            <w:vAlign w:val="center"/>
          </w:tcPr>
          <w:p w:rsidR="00FF61D4" w:rsidRDefault="00FF61D4" w:rsidP="00FF61D4">
            <w:pPr>
              <w:pStyle w:val="cuatexto"/>
              <w:jc w:val="right"/>
              <w:rPr>
                <w:lang w:val="es-ES" w:eastAsia="es-ES"/>
              </w:rPr>
            </w:pPr>
          </w:p>
        </w:tc>
      </w:tr>
      <w:tr w:rsidR="00FF61D4" w:rsidRPr="00616A9F" w:rsidTr="00084708">
        <w:trPr>
          <w:trHeight w:val="283"/>
        </w:trPr>
        <w:tc>
          <w:tcPr>
            <w:tcW w:w="2864" w:type="pct"/>
            <w:gridSpan w:val="2"/>
            <w:tcBorders>
              <w:left w:val="nil"/>
              <w:right w:val="nil"/>
            </w:tcBorders>
            <w:shd w:val="clear" w:color="auto" w:fill="auto"/>
            <w:vAlign w:val="center"/>
          </w:tcPr>
          <w:p w:rsidR="00FF61D4" w:rsidRPr="00616A9F" w:rsidRDefault="00FF61D4" w:rsidP="00FF61D4">
            <w:pPr>
              <w:pStyle w:val="cuatexto"/>
              <w:jc w:val="left"/>
              <w:rPr>
                <w:lang w:val="es-ES" w:eastAsia="es-ES"/>
              </w:rPr>
            </w:pPr>
            <w:r w:rsidRPr="00616A9F">
              <w:rPr>
                <w:lang w:val="es-ES" w:eastAsia="es-ES"/>
              </w:rPr>
              <w:t>(+) Ingresos extrapresupuestarios</w:t>
            </w:r>
          </w:p>
        </w:tc>
        <w:tc>
          <w:tcPr>
            <w:tcW w:w="522" w:type="pct"/>
            <w:tcBorders>
              <w:left w:val="nil"/>
              <w:right w:val="nil"/>
            </w:tcBorders>
            <w:vAlign w:val="center"/>
          </w:tcPr>
          <w:p w:rsidR="00FF61D4" w:rsidRPr="00616A9F" w:rsidRDefault="00FF61D4" w:rsidP="00FF61D4">
            <w:pPr>
              <w:pStyle w:val="cuatexto"/>
              <w:jc w:val="right"/>
              <w:rPr>
                <w:lang w:val="es-ES" w:eastAsia="es-ES"/>
              </w:rPr>
            </w:pPr>
            <w:r>
              <w:rPr>
                <w:lang w:val="es-ES" w:eastAsia="es-ES"/>
              </w:rPr>
              <w:t>268.984</w:t>
            </w:r>
          </w:p>
        </w:tc>
        <w:tc>
          <w:tcPr>
            <w:tcW w:w="773" w:type="pct"/>
            <w:tcBorders>
              <w:left w:val="nil"/>
              <w:right w:val="nil"/>
            </w:tcBorders>
            <w:shd w:val="clear" w:color="auto" w:fill="auto"/>
            <w:vAlign w:val="center"/>
          </w:tcPr>
          <w:p w:rsidR="00FF61D4" w:rsidRPr="00616A9F" w:rsidRDefault="00FF61D4" w:rsidP="00FF61D4">
            <w:pPr>
              <w:pStyle w:val="cuatexto"/>
              <w:jc w:val="right"/>
              <w:rPr>
                <w:lang w:val="es-ES" w:eastAsia="es-ES"/>
              </w:rPr>
            </w:pPr>
            <w:r>
              <w:rPr>
                <w:lang w:val="es-ES" w:eastAsia="es-ES"/>
              </w:rPr>
              <w:t>232.885</w:t>
            </w:r>
          </w:p>
        </w:tc>
        <w:tc>
          <w:tcPr>
            <w:tcW w:w="840" w:type="pct"/>
            <w:tcBorders>
              <w:left w:val="nil"/>
              <w:right w:val="nil"/>
            </w:tcBorders>
            <w:vAlign w:val="center"/>
          </w:tcPr>
          <w:p w:rsidR="00FF61D4" w:rsidRDefault="00FF61D4" w:rsidP="00FF61D4">
            <w:pPr>
              <w:pStyle w:val="cuatexto"/>
              <w:jc w:val="right"/>
              <w:rPr>
                <w:lang w:val="es-ES" w:eastAsia="es-ES"/>
              </w:rPr>
            </w:pPr>
          </w:p>
        </w:tc>
      </w:tr>
      <w:tr w:rsidR="00FF61D4" w:rsidRPr="00616A9F" w:rsidTr="00084708">
        <w:trPr>
          <w:trHeight w:val="205"/>
        </w:trPr>
        <w:tc>
          <w:tcPr>
            <w:tcW w:w="2864" w:type="pct"/>
            <w:gridSpan w:val="2"/>
            <w:tcBorders>
              <w:left w:val="nil"/>
              <w:right w:val="nil"/>
            </w:tcBorders>
            <w:shd w:val="clear" w:color="auto" w:fill="auto"/>
            <w:vAlign w:val="center"/>
          </w:tcPr>
          <w:p w:rsidR="00FF61D4" w:rsidRPr="00616A9F" w:rsidRDefault="00FF61D4" w:rsidP="00FF61D4">
            <w:pPr>
              <w:pStyle w:val="cuatexto"/>
              <w:jc w:val="left"/>
              <w:rPr>
                <w:lang w:val="es-ES" w:eastAsia="es-ES"/>
              </w:rPr>
            </w:pPr>
            <w:r w:rsidRPr="00616A9F">
              <w:rPr>
                <w:lang w:val="es-ES" w:eastAsia="es-ES"/>
              </w:rPr>
              <w:t>(-) Derechos de difícil recaudación</w:t>
            </w:r>
          </w:p>
        </w:tc>
        <w:tc>
          <w:tcPr>
            <w:tcW w:w="522" w:type="pct"/>
            <w:tcBorders>
              <w:left w:val="nil"/>
              <w:right w:val="nil"/>
            </w:tcBorders>
            <w:vAlign w:val="center"/>
          </w:tcPr>
          <w:p w:rsidR="00FF61D4" w:rsidRPr="00616A9F" w:rsidRDefault="00FF61D4" w:rsidP="00FF61D4">
            <w:pPr>
              <w:pStyle w:val="cuatexto"/>
              <w:jc w:val="right"/>
              <w:rPr>
                <w:lang w:val="es-ES" w:eastAsia="es-ES"/>
              </w:rPr>
            </w:pPr>
            <w:r>
              <w:rPr>
                <w:lang w:val="es-ES" w:eastAsia="es-ES"/>
              </w:rPr>
              <w:t>46.373</w:t>
            </w:r>
          </w:p>
        </w:tc>
        <w:tc>
          <w:tcPr>
            <w:tcW w:w="773" w:type="pct"/>
            <w:tcBorders>
              <w:left w:val="nil"/>
              <w:right w:val="nil"/>
            </w:tcBorders>
            <w:shd w:val="clear" w:color="auto" w:fill="auto"/>
            <w:vAlign w:val="center"/>
          </w:tcPr>
          <w:p w:rsidR="00FF61D4" w:rsidRPr="00616A9F" w:rsidRDefault="00FF61D4" w:rsidP="00FF61D4">
            <w:pPr>
              <w:pStyle w:val="cuatexto"/>
              <w:jc w:val="right"/>
              <w:rPr>
                <w:lang w:val="es-ES" w:eastAsia="es-ES"/>
              </w:rPr>
            </w:pPr>
            <w:r>
              <w:rPr>
                <w:lang w:val="es-ES" w:eastAsia="es-ES"/>
              </w:rPr>
              <w:t>45.511</w:t>
            </w:r>
          </w:p>
        </w:tc>
        <w:tc>
          <w:tcPr>
            <w:tcW w:w="840" w:type="pct"/>
            <w:tcBorders>
              <w:left w:val="nil"/>
              <w:right w:val="nil"/>
            </w:tcBorders>
            <w:vAlign w:val="center"/>
          </w:tcPr>
          <w:p w:rsidR="00FF61D4" w:rsidRDefault="00FF61D4" w:rsidP="00FF61D4">
            <w:pPr>
              <w:pStyle w:val="cuatexto"/>
              <w:jc w:val="right"/>
              <w:rPr>
                <w:lang w:val="es-ES" w:eastAsia="es-ES"/>
              </w:rPr>
            </w:pPr>
          </w:p>
        </w:tc>
      </w:tr>
      <w:tr w:rsidR="00FF61D4" w:rsidRPr="00616A9F" w:rsidTr="00084708">
        <w:trPr>
          <w:trHeight w:val="283"/>
        </w:trPr>
        <w:tc>
          <w:tcPr>
            <w:tcW w:w="2864" w:type="pct"/>
            <w:gridSpan w:val="2"/>
            <w:tcBorders>
              <w:left w:val="nil"/>
              <w:bottom w:val="single" w:sz="2" w:space="0" w:color="auto"/>
              <w:right w:val="nil"/>
            </w:tcBorders>
            <w:shd w:val="clear" w:color="auto" w:fill="auto"/>
            <w:vAlign w:val="center"/>
          </w:tcPr>
          <w:p w:rsidR="00FF61D4" w:rsidRPr="00616A9F" w:rsidRDefault="00FF61D4" w:rsidP="00FF61D4">
            <w:pPr>
              <w:pStyle w:val="cuatexto"/>
              <w:jc w:val="left"/>
              <w:rPr>
                <w:lang w:val="es-ES" w:eastAsia="es-ES"/>
              </w:rPr>
            </w:pPr>
            <w:r w:rsidRPr="00616A9F">
              <w:rPr>
                <w:lang w:val="es-ES" w:eastAsia="es-ES"/>
              </w:rPr>
              <w:t>(-) Ingresos pendientes de aplicación</w:t>
            </w:r>
          </w:p>
        </w:tc>
        <w:tc>
          <w:tcPr>
            <w:tcW w:w="522" w:type="pct"/>
            <w:tcBorders>
              <w:left w:val="nil"/>
              <w:bottom w:val="single" w:sz="2" w:space="0" w:color="auto"/>
              <w:right w:val="nil"/>
            </w:tcBorders>
            <w:vAlign w:val="center"/>
          </w:tcPr>
          <w:p w:rsidR="00FF61D4" w:rsidRPr="00616A9F" w:rsidRDefault="00FF61D4" w:rsidP="00FF61D4">
            <w:pPr>
              <w:pStyle w:val="cuatexto"/>
              <w:jc w:val="right"/>
              <w:rPr>
                <w:lang w:val="es-ES" w:eastAsia="es-ES"/>
              </w:rPr>
            </w:pPr>
            <w:r>
              <w:rPr>
                <w:lang w:val="es-ES" w:eastAsia="es-ES"/>
              </w:rPr>
              <w:t>0</w:t>
            </w:r>
          </w:p>
        </w:tc>
        <w:tc>
          <w:tcPr>
            <w:tcW w:w="773" w:type="pct"/>
            <w:tcBorders>
              <w:left w:val="nil"/>
              <w:bottom w:val="single" w:sz="2" w:space="0" w:color="auto"/>
              <w:right w:val="nil"/>
            </w:tcBorders>
            <w:shd w:val="clear" w:color="auto" w:fill="auto"/>
            <w:vAlign w:val="center"/>
          </w:tcPr>
          <w:p w:rsidR="00FF61D4" w:rsidRPr="00616A9F" w:rsidRDefault="00FF61D4" w:rsidP="00FF61D4">
            <w:pPr>
              <w:pStyle w:val="cuatexto"/>
              <w:jc w:val="right"/>
              <w:rPr>
                <w:lang w:val="es-ES" w:eastAsia="es-ES"/>
              </w:rPr>
            </w:pPr>
            <w:r>
              <w:rPr>
                <w:lang w:val="es-ES" w:eastAsia="es-ES"/>
              </w:rPr>
              <w:t>0</w:t>
            </w:r>
          </w:p>
        </w:tc>
        <w:tc>
          <w:tcPr>
            <w:tcW w:w="840" w:type="pct"/>
            <w:tcBorders>
              <w:left w:val="nil"/>
              <w:bottom w:val="single" w:sz="2" w:space="0" w:color="auto"/>
              <w:right w:val="nil"/>
            </w:tcBorders>
            <w:vAlign w:val="center"/>
          </w:tcPr>
          <w:p w:rsidR="00FF61D4" w:rsidRPr="00616A9F" w:rsidRDefault="00FF61D4" w:rsidP="00FF61D4">
            <w:pPr>
              <w:pStyle w:val="cuatexto"/>
              <w:jc w:val="right"/>
              <w:rPr>
                <w:lang w:val="es-ES" w:eastAsia="es-ES"/>
              </w:rPr>
            </w:pPr>
          </w:p>
        </w:tc>
      </w:tr>
      <w:tr w:rsidR="00FF61D4" w:rsidRPr="00AD3114" w:rsidTr="00084708">
        <w:trPr>
          <w:trHeight w:val="283"/>
        </w:trPr>
        <w:tc>
          <w:tcPr>
            <w:tcW w:w="2864" w:type="pct"/>
            <w:gridSpan w:val="2"/>
            <w:tcBorders>
              <w:top w:val="single" w:sz="2" w:space="0" w:color="auto"/>
              <w:left w:val="nil"/>
              <w:bottom w:val="single" w:sz="2" w:space="0" w:color="auto"/>
              <w:right w:val="nil"/>
            </w:tcBorders>
            <w:shd w:val="clear" w:color="auto" w:fill="auto"/>
            <w:vAlign w:val="center"/>
          </w:tcPr>
          <w:p w:rsidR="00FF61D4" w:rsidRPr="00AD3114" w:rsidRDefault="00FF61D4" w:rsidP="00FF61D4">
            <w:pPr>
              <w:pStyle w:val="cuatexto"/>
              <w:jc w:val="left"/>
              <w:rPr>
                <w:b/>
                <w:lang w:val="es-ES" w:eastAsia="es-ES"/>
              </w:rPr>
            </w:pPr>
            <w:r w:rsidRPr="00AD3114">
              <w:rPr>
                <w:b/>
                <w:lang w:val="es-ES" w:eastAsia="es-ES"/>
              </w:rPr>
              <w:t>(-) Obligaciones pendientes de pago</w:t>
            </w:r>
          </w:p>
        </w:tc>
        <w:tc>
          <w:tcPr>
            <w:tcW w:w="522" w:type="pct"/>
            <w:tcBorders>
              <w:top w:val="single" w:sz="2" w:space="0" w:color="auto"/>
              <w:left w:val="nil"/>
              <w:bottom w:val="single" w:sz="2" w:space="0" w:color="auto"/>
              <w:right w:val="nil"/>
            </w:tcBorders>
            <w:vAlign w:val="center"/>
          </w:tcPr>
          <w:p w:rsidR="00FF61D4" w:rsidRPr="00AD3114" w:rsidRDefault="00FF61D4" w:rsidP="00FF61D4">
            <w:pPr>
              <w:pStyle w:val="cuatexto"/>
              <w:jc w:val="right"/>
              <w:rPr>
                <w:b/>
                <w:lang w:val="es-ES" w:eastAsia="es-ES"/>
              </w:rPr>
            </w:pPr>
            <w:r w:rsidRPr="00AD3114">
              <w:rPr>
                <w:b/>
                <w:lang w:val="es-ES" w:eastAsia="es-ES"/>
              </w:rPr>
              <w:t>383.774</w:t>
            </w:r>
          </w:p>
        </w:tc>
        <w:tc>
          <w:tcPr>
            <w:tcW w:w="773" w:type="pct"/>
            <w:tcBorders>
              <w:top w:val="single" w:sz="2" w:space="0" w:color="auto"/>
              <w:left w:val="nil"/>
              <w:bottom w:val="single" w:sz="2" w:space="0" w:color="auto"/>
              <w:right w:val="nil"/>
            </w:tcBorders>
            <w:shd w:val="clear" w:color="auto" w:fill="auto"/>
            <w:vAlign w:val="center"/>
          </w:tcPr>
          <w:p w:rsidR="00FF61D4" w:rsidRPr="00AD3114" w:rsidRDefault="00FF61D4" w:rsidP="00FF61D4">
            <w:pPr>
              <w:pStyle w:val="cuatexto"/>
              <w:jc w:val="right"/>
              <w:rPr>
                <w:b/>
                <w:lang w:val="es-ES" w:eastAsia="es-ES"/>
              </w:rPr>
            </w:pPr>
            <w:r w:rsidRPr="00AD3114">
              <w:rPr>
                <w:b/>
                <w:lang w:val="es-ES" w:eastAsia="es-ES"/>
              </w:rPr>
              <w:t>70.080</w:t>
            </w:r>
          </w:p>
        </w:tc>
        <w:tc>
          <w:tcPr>
            <w:tcW w:w="840" w:type="pct"/>
            <w:tcBorders>
              <w:top w:val="single" w:sz="2" w:space="0" w:color="auto"/>
              <w:left w:val="nil"/>
              <w:bottom w:val="single" w:sz="2" w:space="0" w:color="auto"/>
              <w:right w:val="nil"/>
            </w:tcBorders>
            <w:vAlign w:val="center"/>
          </w:tcPr>
          <w:p w:rsidR="00FF61D4" w:rsidRPr="00AD3114" w:rsidRDefault="00FF61D4" w:rsidP="00464CD2">
            <w:pPr>
              <w:pStyle w:val="cuatexto"/>
              <w:jc w:val="right"/>
              <w:rPr>
                <w:b/>
                <w:lang w:val="es-ES" w:eastAsia="es-ES"/>
              </w:rPr>
            </w:pPr>
            <w:r w:rsidRPr="00AD3114">
              <w:rPr>
                <w:b/>
                <w:lang w:val="es-ES" w:eastAsia="es-ES"/>
              </w:rPr>
              <w:t>44</w:t>
            </w:r>
            <w:r w:rsidR="00464CD2" w:rsidRPr="00AD3114">
              <w:rPr>
                <w:b/>
                <w:lang w:val="es-ES" w:eastAsia="es-ES"/>
              </w:rPr>
              <w:t>8</w:t>
            </w:r>
          </w:p>
        </w:tc>
      </w:tr>
      <w:tr w:rsidR="00FF61D4" w:rsidRPr="00616A9F" w:rsidTr="00084708">
        <w:trPr>
          <w:trHeight w:val="283"/>
        </w:trPr>
        <w:tc>
          <w:tcPr>
            <w:tcW w:w="2864" w:type="pct"/>
            <w:gridSpan w:val="2"/>
            <w:tcBorders>
              <w:top w:val="single" w:sz="2" w:space="0" w:color="auto"/>
              <w:left w:val="nil"/>
              <w:right w:val="nil"/>
            </w:tcBorders>
            <w:shd w:val="clear" w:color="auto" w:fill="auto"/>
            <w:vAlign w:val="center"/>
          </w:tcPr>
          <w:p w:rsidR="00FF61D4" w:rsidRPr="00616A9F" w:rsidRDefault="00FF61D4" w:rsidP="00FF61D4">
            <w:pPr>
              <w:pStyle w:val="cuatexto"/>
              <w:jc w:val="left"/>
              <w:rPr>
                <w:lang w:val="es-ES" w:eastAsia="es-ES"/>
              </w:rPr>
            </w:pPr>
            <w:r w:rsidRPr="00616A9F">
              <w:rPr>
                <w:lang w:val="es-ES" w:eastAsia="es-ES"/>
              </w:rPr>
              <w:t xml:space="preserve">(+) </w:t>
            </w:r>
            <w:proofErr w:type="spellStart"/>
            <w:r w:rsidRPr="00616A9F">
              <w:rPr>
                <w:lang w:val="es-ES" w:eastAsia="es-ES"/>
              </w:rPr>
              <w:t>Ppto</w:t>
            </w:r>
            <w:proofErr w:type="spellEnd"/>
            <w:r w:rsidRPr="00616A9F">
              <w:rPr>
                <w:lang w:val="es-ES" w:eastAsia="es-ES"/>
              </w:rPr>
              <w:t>. de Gastos: Ejercicio corriente</w:t>
            </w:r>
          </w:p>
        </w:tc>
        <w:tc>
          <w:tcPr>
            <w:tcW w:w="522" w:type="pct"/>
            <w:tcBorders>
              <w:top w:val="single" w:sz="2" w:space="0" w:color="auto"/>
              <w:left w:val="nil"/>
              <w:right w:val="nil"/>
            </w:tcBorders>
            <w:vAlign w:val="center"/>
          </w:tcPr>
          <w:p w:rsidR="00FF61D4" w:rsidRPr="00616A9F" w:rsidRDefault="00FF61D4" w:rsidP="00FF61D4">
            <w:pPr>
              <w:pStyle w:val="cuatexto"/>
              <w:jc w:val="right"/>
              <w:rPr>
                <w:lang w:val="es-ES" w:eastAsia="es-ES"/>
              </w:rPr>
            </w:pPr>
            <w:r>
              <w:rPr>
                <w:lang w:val="es-ES" w:eastAsia="es-ES"/>
              </w:rPr>
              <w:t>140.062</w:t>
            </w:r>
          </w:p>
        </w:tc>
        <w:tc>
          <w:tcPr>
            <w:tcW w:w="773" w:type="pct"/>
            <w:tcBorders>
              <w:top w:val="single" w:sz="2" w:space="0" w:color="auto"/>
              <w:left w:val="nil"/>
              <w:right w:val="nil"/>
            </w:tcBorders>
            <w:shd w:val="clear" w:color="auto" w:fill="auto"/>
            <w:vAlign w:val="center"/>
          </w:tcPr>
          <w:p w:rsidR="00FF61D4" w:rsidRPr="003A0AE4" w:rsidRDefault="00FF61D4" w:rsidP="00FF61D4">
            <w:pPr>
              <w:pStyle w:val="cuatexto"/>
              <w:jc w:val="right"/>
              <w:rPr>
                <w:lang w:val="es-ES" w:eastAsia="es-ES"/>
              </w:rPr>
            </w:pPr>
            <w:r>
              <w:rPr>
                <w:lang w:val="es-ES" w:eastAsia="es-ES"/>
              </w:rPr>
              <w:t>40.415</w:t>
            </w:r>
          </w:p>
        </w:tc>
        <w:tc>
          <w:tcPr>
            <w:tcW w:w="840" w:type="pct"/>
            <w:tcBorders>
              <w:top w:val="single" w:sz="2" w:space="0" w:color="auto"/>
              <w:left w:val="nil"/>
              <w:right w:val="nil"/>
            </w:tcBorders>
            <w:vAlign w:val="center"/>
          </w:tcPr>
          <w:p w:rsidR="00FF61D4" w:rsidRDefault="00FF61D4" w:rsidP="00FF61D4">
            <w:pPr>
              <w:pStyle w:val="cuatexto"/>
              <w:jc w:val="right"/>
              <w:rPr>
                <w:lang w:val="es-ES" w:eastAsia="es-ES"/>
              </w:rPr>
            </w:pPr>
          </w:p>
        </w:tc>
      </w:tr>
      <w:tr w:rsidR="00FF61D4" w:rsidRPr="00616A9F" w:rsidTr="00084708">
        <w:trPr>
          <w:trHeight w:val="283"/>
        </w:trPr>
        <w:tc>
          <w:tcPr>
            <w:tcW w:w="2864" w:type="pct"/>
            <w:gridSpan w:val="2"/>
            <w:tcBorders>
              <w:left w:val="nil"/>
              <w:right w:val="nil"/>
            </w:tcBorders>
            <w:shd w:val="clear" w:color="auto" w:fill="auto"/>
            <w:vAlign w:val="center"/>
          </w:tcPr>
          <w:p w:rsidR="00FF61D4" w:rsidRPr="00616A9F" w:rsidRDefault="00FF61D4" w:rsidP="00FF61D4">
            <w:pPr>
              <w:pStyle w:val="cuatexto"/>
              <w:jc w:val="left"/>
              <w:rPr>
                <w:lang w:val="es-ES" w:eastAsia="es-ES"/>
              </w:rPr>
            </w:pPr>
            <w:r w:rsidRPr="00616A9F">
              <w:rPr>
                <w:lang w:val="es-ES" w:eastAsia="es-ES"/>
              </w:rPr>
              <w:t xml:space="preserve">(+) </w:t>
            </w:r>
            <w:proofErr w:type="spellStart"/>
            <w:r w:rsidRPr="00616A9F">
              <w:rPr>
                <w:lang w:val="es-ES" w:eastAsia="es-ES"/>
              </w:rPr>
              <w:t>Ppto</w:t>
            </w:r>
            <w:proofErr w:type="spellEnd"/>
            <w:r w:rsidRPr="00616A9F">
              <w:rPr>
                <w:lang w:val="es-ES" w:eastAsia="es-ES"/>
              </w:rPr>
              <w:t>. de Gastos: Ejercicios cerrados</w:t>
            </w:r>
          </w:p>
        </w:tc>
        <w:tc>
          <w:tcPr>
            <w:tcW w:w="522" w:type="pct"/>
            <w:tcBorders>
              <w:left w:val="nil"/>
              <w:right w:val="nil"/>
            </w:tcBorders>
            <w:vAlign w:val="center"/>
          </w:tcPr>
          <w:p w:rsidR="00FF61D4" w:rsidRPr="00616A9F" w:rsidRDefault="00FF61D4" w:rsidP="00FF61D4">
            <w:pPr>
              <w:pStyle w:val="cuatexto"/>
              <w:jc w:val="right"/>
              <w:rPr>
                <w:lang w:val="es-ES" w:eastAsia="es-ES"/>
              </w:rPr>
            </w:pPr>
            <w:r>
              <w:rPr>
                <w:lang w:val="es-ES" w:eastAsia="es-ES"/>
              </w:rPr>
              <w:t>26.609</w:t>
            </w:r>
          </w:p>
        </w:tc>
        <w:tc>
          <w:tcPr>
            <w:tcW w:w="773" w:type="pct"/>
            <w:tcBorders>
              <w:left w:val="nil"/>
              <w:right w:val="nil"/>
            </w:tcBorders>
            <w:shd w:val="clear" w:color="auto" w:fill="auto"/>
            <w:vAlign w:val="center"/>
          </w:tcPr>
          <w:p w:rsidR="00FF61D4" w:rsidRPr="003A0AE4" w:rsidRDefault="00FF61D4" w:rsidP="00FF61D4">
            <w:pPr>
              <w:pStyle w:val="cuatexto"/>
              <w:jc w:val="right"/>
              <w:rPr>
                <w:lang w:val="es-ES" w:eastAsia="es-ES"/>
              </w:rPr>
            </w:pPr>
            <w:r>
              <w:rPr>
                <w:lang w:val="es-ES" w:eastAsia="es-ES"/>
              </w:rPr>
              <w:t>6.611</w:t>
            </w:r>
          </w:p>
        </w:tc>
        <w:tc>
          <w:tcPr>
            <w:tcW w:w="840" w:type="pct"/>
            <w:tcBorders>
              <w:left w:val="nil"/>
              <w:right w:val="nil"/>
            </w:tcBorders>
            <w:vAlign w:val="center"/>
          </w:tcPr>
          <w:p w:rsidR="00FF61D4" w:rsidRDefault="00FF61D4" w:rsidP="00FF61D4">
            <w:pPr>
              <w:pStyle w:val="cuatexto"/>
              <w:jc w:val="right"/>
              <w:rPr>
                <w:lang w:val="es-ES" w:eastAsia="es-ES"/>
              </w:rPr>
            </w:pPr>
          </w:p>
        </w:tc>
      </w:tr>
      <w:tr w:rsidR="00FF61D4" w:rsidRPr="00616A9F" w:rsidTr="00084708">
        <w:trPr>
          <w:trHeight w:val="283"/>
        </w:trPr>
        <w:tc>
          <w:tcPr>
            <w:tcW w:w="2864" w:type="pct"/>
            <w:gridSpan w:val="2"/>
            <w:tcBorders>
              <w:left w:val="nil"/>
              <w:right w:val="nil"/>
            </w:tcBorders>
            <w:shd w:val="clear" w:color="auto" w:fill="auto"/>
            <w:vAlign w:val="center"/>
          </w:tcPr>
          <w:p w:rsidR="00FF61D4" w:rsidRPr="00616A9F" w:rsidRDefault="00FF61D4" w:rsidP="00FF61D4">
            <w:pPr>
              <w:pStyle w:val="cuatexto"/>
              <w:jc w:val="left"/>
              <w:rPr>
                <w:lang w:val="es-ES" w:eastAsia="es-ES"/>
              </w:rPr>
            </w:pPr>
            <w:r w:rsidRPr="00616A9F">
              <w:rPr>
                <w:lang w:val="es-ES" w:eastAsia="es-ES"/>
              </w:rPr>
              <w:t xml:space="preserve"> (+) Devoluciones de ingresos</w:t>
            </w:r>
          </w:p>
        </w:tc>
        <w:tc>
          <w:tcPr>
            <w:tcW w:w="522" w:type="pct"/>
            <w:tcBorders>
              <w:left w:val="nil"/>
              <w:right w:val="nil"/>
            </w:tcBorders>
            <w:vAlign w:val="center"/>
          </w:tcPr>
          <w:p w:rsidR="00FF61D4" w:rsidRPr="00616A9F" w:rsidRDefault="00FF61D4" w:rsidP="00FF61D4">
            <w:pPr>
              <w:pStyle w:val="cuatexto"/>
              <w:jc w:val="right"/>
              <w:rPr>
                <w:lang w:val="es-ES" w:eastAsia="es-ES"/>
              </w:rPr>
            </w:pPr>
            <w:r>
              <w:rPr>
                <w:lang w:val="es-ES" w:eastAsia="es-ES"/>
              </w:rPr>
              <w:t>0</w:t>
            </w:r>
          </w:p>
        </w:tc>
        <w:tc>
          <w:tcPr>
            <w:tcW w:w="773" w:type="pct"/>
            <w:tcBorders>
              <w:left w:val="nil"/>
              <w:right w:val="nil"/>
            </w:tcBorders>
            <w:shd w:val="clear" w:color="auto" w:fill="auto"/>
            <w:vAlign w:val="center"/>
          </w:tcPr>
          <w:p w:rsidR="00FF61D4" w:rsidRPr="003A0AE4" w:rsidRDefault="00FF61D4" w:rsidP="00FF61D4">
            <w:pPr>
              <w:pStyle w:val="cuatexto"/>
              <w:jc w:val="right"/>
              <w:rPr>
                <w:lang w:val="es-ES" w:eastAsia="es-ES"/>
              </w:rPr>
            </w:pPr>
            <w:r>
              <w:rPr>
                <w:lang w:val="es-ES" w:eastAsia="es-ES"/>
              </w:rPr>
              <w:t>0</w:t>
            </w:r>
          </w:p>
        </w:tc>
        <w:tc>
          <w:tcPr>
            <w:tcW w:w="840" w:type="pct"/>
            <w:tcBorders>
              <w:left w:val="nil"/>
              <w:right w:val="nil"/>
            </w:tcBorders>
            <w:vAlign w:val="center"/>
          </w:tcPr>
          <w:p w:rsidR="00FF61D4" w:rsidRDefault="00FF61D4" w:rsidP="00FF61D4">
            <w:pPr>
              <w:pStyle w:val="cuatexto"/>
              <w:jc w:val="right"/>
              <w:rPr>
                <w:lang w:val="es-ES" w:eastAsia="es-ES"/>
              </w:rPr>
            </w:pPr>
          </w:p>
        </w:tc>
      </w:tr>
      <w:tr w:rsidR="00FF61D4" w:rsidRPr="00616A9F" w:rsidTr="00084708">
        <w:trPr>
          <w:trHeight w:val="283"/>
        </w:trPr>
        <w:tc>
          <w:tcPr>
            <w:tcW w:w="2864" w:type="pct"/>
            <w:gridSpan w:val="2"/>
            <w:tcBorders>
              <w:left w:val="nil"/>
              <w:right w:val="nil"/>
            </w:tcBorders>
            <w:shd w:val="clear" w:color="auto" w:fill="auto"/>
            <w:vAlign w:val="center"/>
          </w:tcPr>
          <w:p w:rsidR="00FF61D4" w:rsidRPr="00616A9F" w:rsidRDefault="00FF61D4" w:rsidP="00FF61D4">
            <w:pPr>
              <w:pStyle w:val="cuatexto"/>
              <w:jc w:val="left"/>
              <w:rPr>
                <w:lang w:val="es-ES" w:eastAsia="es-ES"/>
              </w:rPr>
            </w:pPr>
            <w:r w:rsidRPr="00616A9F">
              <w:rPr>
                <w:lang w:val="es-ES" w:eastAsia="es-ES"/>
              </w:rPr>
              <w:t xml:space="preserve"> (-) Gastos pendientes de Aplicación</w:t>
            </w:r>
          </w:p>
        </w:tc>
        <w:tc>
          <w:tcPr>
            <w:tcW w:w="522" w:type="pct"/>
            <w:tcBorders>
              <w:left w:val="nil"/>
              <w:right w:val="nil"/>
            </w:tcBorders>
            <w:vAlign w:val="center"/>
          </w:tcPr>
          <w:p w:rsidR="00FF61D4" w:rsidRPr="00616A9F" w:rsidRDefault="00FF61D4" w:rsidP="00FF61D4">
            <w:pPr>
              <w:pStyle w:val="cuatexto"/>
              <w:jc w:val="right"/>
              <w:rPr>
                <w:lang w:val="es-ES" w:eastAsia="es-ES"/>
              </w:rPr>
            </w:pPr>
            <w:r>
              <w:rPr>
                <w:lang w:val="es-ES" w:eastAsia="es-ES"/>
              </w:rPr>
              <w:t>0</w:t>
            </w:r>
          </w:p>
        </w:tc>
        <w:tc>
          <w:tcPr>
            <w:tcW w:w="773" w:type="pct"/>
            <w:tcBorders>
              <w:left w:val="nil"/>
              <w:right w:val="nil"/>
            </w:tcBorders>
            <w:shd w:val="clear" w:color="auto" w:fill="auto"/>
            <w:vAlign w:val="center"/>
          </w:tcPr>
          <w:p w:rsidR="00FF61D4" w:rsidRPr="003A0AE4" w:rsidRDefault="00FF61D4" w:rsidP="00FF61D4">
            <w:pPr>
              <w:pStyle w:val="cuatexto"/>
              <w:jc w:val="right"/>
              <w:rPr>
                <w:lang w:val="es-ES" w:eastAsia="es-ES"/>
              </w:rPr>
            </w:pPr>
            <w:r>
              <w:rPr>
                <w:lang w:val="es-ES" w:eastAsia="es-ES"/>
              </w:rPr>
              <w:t>0</w:t>
            </w:r>
          </w:p>
        </w:tc>
        <w:tc>
          <w:tcPr>
            <w:tcW w:w="840" w:type="pct"/>
            <w:tcBorders>
              <w:left w:val="nil"/>
              <w:right w:val="nil"/>
            </w:tcBorders>
            <w:vAlign w:val="center"/>
          </w:tcPr>
          <w:p w:rsidR="00FF61D4" w:rsidRDefault="00FF61D4" w:rsidP="00FF61D4">
            <w:pPr>
              <w:pStyle w:val="cuatexto"/>
              <w:jc w:val="right"/>
              <w:rPr>
                <w:lang w:val="es-ES" w:eastAsia="es-ES"/>
              </w:rPr>
            </w:pPr>
          </w:p>
        </w:tc>
      </w:tr>
      <w:tr w:rsidR="00FF61D4" w:rsidRPr="00616A9F" w:rsidTr="00084708">
        <w:trPr>
          <w:trHeight w:val="283"/>
        </w:trPr>
        <w:tc>
          <w:tcPr>
            <w:tcW w:w="2864" w:type="pct"/>
            <w:gridSpan w:val="2"/>
            <w:tcBorders>
              <w:left w:val="nil"/>
              <w:bottom w:val="single" w:sz="2" w:space="0" w:color="auto"/>
              <w:right w:val="nil"/>
            </w:tcBorders>
            <w:shd w:val="clear" w:color="auto" w:fill="auto"/>
            <w:vAlign w:val="center"/>
          </w:tcPr>
          <w:p w:rsidR="00FF61D4" w:rsidRPr="00616A9F" w:rsidRDefault="00FF61D4" w:rsidP="00FF61D4">
            <w:pPr>
              <w:pStyle w:val="cuatexto"/>
              <w:jc w:val="left"/>
              <w:rPr>
                <w:lang w:val="es-ES" w:eastAsia="es-ES"/>
              </w:rPr>
            </w:pPr>
            <w:r w:rsidRPr="00616A9F">
              <w:rPr>
                <w:lang w:val="es-ES" w:eastAsia="es-ES"/>
              </w:rPr>
              <w:t>(+) Gastos extrapresupuestarios</w:t>
            </w:r>
          </w:p>
        </w:tc>
        <w:tc>
          <w:tcPr>
            <w:tcW w:w="522" w:type="pct"/>
            <w:tcBorders>
              <w:left w:val="nil"/>
              <w:bottom w:val="single" w:sz="2" w:space="0" w:color="auto"/>
              <w:right w:val="nil"/>
            </w:tcBorders>
            <w:vAlign w:val="center"/>
          </w:tcPr>
          <w:p w:rsidR="00FF61D4" w:rsidRPr="00616A9F" w:rsidRDefault="00FF61D4" w:rsidP="00FF61D4">
            <w:pPr>
              <w:pStyle w:val="cuatexto"/>
              <w:jc w:val="right"/>
              <w:rPr>
                <w:lang w:val="es-ES" w:eastAsia="es-ES"/>
              </w:rPr>
            </w:pPr>
            <w:r>
              <w:rPr>
                <w:lang w:val="es-ES" w:eastAsia="es-ES"/>
              </w:rPr>
              <w:t>217.102</w:t>
            </w:r>
          </w:p>
        </w:tc>
        <w:tc>
          <w:tcPr>
            <w:tcW w:w="773" w:type="pct"/>
            <w:tcBorders>
              <w:left w:val="nil"/>
              <w:bottom w:val="single" w:sz="2" w:space="0" w:color="auto"/>
              <w:right w:val="nil"/>
            </w:tcBorders>
            <w:shd w:val="clear" w:color="auto" w:fill="auto"/>
            <w:vAlign w:val="center"/>
          </w:tcPr>
          <w:p w:rsidR="00FF61D4" w:rsidRPr="003A0AE4" w:rsidRDefault="00FF61D4" w:rsidP="00FF61D4">
            <w:pPr>
              <w:pStyle w:val="cuatexto"/>
              <w:jc w:val="right"/>
              <w:rPr>
                <w:lang w:val="es-ES" w:eastAsia="es-ES"/>
              </w:rPr>
            </w:pPr>
            <w:r>
              <w:rPr>
                <w:lang w:val="es-ES" w:eastAsia="es-ES"/>
              </w:rPr>
              <w:t>23.054</w:t>
            </w:r>
          </w:p>
        </w:tc>
        <w:tc>
          <w:tcPr>
            <w:tcW w:w="840" w:type="pct"/>
            <w:tcBorders>
              <w:left w:val="nil"/>
              <w:bottom w:val="single" w:sz="2" w:space="0" w:color="auto"/>
              <w:right w:val="nil"/>
            </w:tcBorders>
            <w:vAlign w:val="center"/>
          </w:tcPr>
          <w:p w:rsidR="00FF61D4" w:rsidRDefault="00FF61D4" w:rsidP="00FF61D4">
            <w:pPr>
              <w:pStyle w:val="cuatexto"/>
              <w:jc w:val="right"/>
              <w:rPr>
                <w:lang w:val="es-ES" w:eastAsia="es-ES"/>
              </w:rPr>
            </w:pPr>
          </w:p>
        </w:tc>
      </w:tr>
      <w:tr w:rsidR="00FF61D4" w:rsidRPr="00616A9F" w:rsidTr="00084708">
        <w:trPr>
          <w:trHeight w:val="283"/>
        </w:trPr>
        <w:tc>
          <w:tcPr>
            <w:tcW w:w="2864" w:type="pct"/>
            <w:gridSpan w:val="2"/>
            <w:tcBorders>
              <w:top w:val="single" w:sz="2" w:space="0" w:color="auto"/>
              <w:left w:val="nil"/>
              <w:right w:val="nil"/>
            </w:tcBorders>
            <w:shd w:val="clear" w:color="auto" w:fill="auto"/>
            <w:vAlign w:val="center"/>
          </w:tcPr>
          <w:p w:rsidR="00FF61D4" w:rsidRPr="00616A9F" w:rsidRDefault="00FF61D4" w:rsidP="00FF61D4">
            <w:pPr>
              <w:pStyle w:val="cuatexto"/>
              <w:jc w:val="left"/>
              <w:rPr>
                <w:lang w:val="es-ES" w:eastAsia="es-ES"/>
              </w:rPr>
            </w:pPr>
            <w:r w:rsidRPr="00616A9F">
              <w:rPr>
                <w:lang w:val="es-ES" w:eastAsia="es-ES"/>
              </w:rPr>
              <w:t>(+) Fondos líquidos de tesorería</w:t>
            </w:r>
          </w:p>
        </w:tc>
        <w:tc>
          <w:tcPr>
            <w:tcW w:w="522" w:type="pct"/>
            <w:tcBorders>
              <w:top w:val="single" w:sz="2" w:space="0" w:color="auto"/>
              <w:left w:val="nil"/>
              <w:right w:val="nil"/>
            </w:tcBorders>
            <w:vAlign w:val="center"/>
          </w:tcPr>
          <w:p w:rsidR="00FF61D4" w:rsidRPr="00616A9F" w:rsidRDefault="00FF61D4" w:rsidP="00FF61D4">
            <w:pPr>
              <w:pStyle w:val="cuatexto"/>
              <w:jc w:val="right"/>
              <w:rPr>
                <w:lang w:val="es-ES" w:eastAsia="es-ES"/>
              </w:rPr>
            </w:pPr>
            <w:r>
              <w:rPr>
                <w:lang w:val="es-ES" w:eastAsia="es-ES"/>
              </w:rPr>
              <w:t>32.085</w:t>
            </w:r>
          </w:p>
        </w:tc>
        <w:tc>
          <w:tcPr>
            <w:tcW w:w="773" w:type="pct"/>
            <w:tcBorders>
              <w:top w:val="single" w:sz="2" w:space="0" w:color="auto"/>
              <w:left w:val="nil"/>
              <w:right w:val="nil"/>
            </w:tcBorders>
            <w:shd w:val="clear" w:color="auto" w:fill="auto"/>
            <w:vAlign w:val="center"/>
          </w:tcPr>
          <w:p w:rsidR="00FF61D4" w:rsidRPr="00616A9F" w:rsidRDefault="00FF61D4" w:rsidP="00FF61D4">
            <w:pPr>
              <w:pStyle w:val="cuatexto"/>
              <w:jc w:val="right"/>
              <w:rPr>
                <w:lang w:val="es-ES" w:eastAsia="es-ES"/>
              </w:rPr>
            </w:pPr>
            <w:r>
              <w:rPr>
                <w:lang w:val="es-ES" w:eastAsia="es-ES"/>
              </w:rPr>
              <w:t>75.535</w:t>
            </w:r>
          </w:p>
        </w:tc>
        <w:tc>
          <w:tcPr>
            <w:tcW w:w="840" w:type="pct"/>
            <w:tcBorders>
              <w:top w:val="single" w:sz="2" w:space="0" w:color="auto"/>
              <w:left w:val="nil"/>
              <w:right w:val="nil"/>
            </w:tcBorders>
            <w:vAlign w:val="center"/>
          </w:tcPr>
          <w:p w:rsidR="00FF61D4" w:rsidRDefault="00FF61D4" w:rsidP="00464CD2">
            <w:pPr>
              <w:pStyle w:val="cuatexto"/>
              <w:jc w:val="right"/>
              <w:rPr>
                <w:lang w:val="es-ES" w:eastAsia="es-ES"/>
              </w:rPr>
            </w:pPr>
            <w:r>
              <w:rPr>
                <w:lang w:val="es-ES" w:eastAsia="es-ES"/>
              </w:rPr>
              <w:t>-5</w:t>
            </w:r>
            <w:r w:rsidR="00464CD2">
              <w:rPr>
                <w:lang w:val="es-ES" w:eastAsia="es-ES"/>
              </w:rPr>
              <w:t>8</w:t>
            </w:r>
          </w:p>
        </w:tc>
      </w:tr>
      <w:tr w:rsidR="00FF61D4" w:rsidRPr="00616A9F" w:rsidTr="00084708">
        <w:trPr>
          <w:trHeight w:val="283"/>
        </w:trPr>
        <w:tc>
          <w:tcPr>
            <w:tcW w:w="2864" w:type="pct"/>
            <w:gridSpan w:val="2"/>
            <w:tcBorders>
              <w:left w:val="nil"/>
              <w:bottom w:val="single" w:sz="2" w:space="0" w:color="auto"/>
              <w:right w:val="nil"/>
            </w:tcBorders>
            <w:shd w:val="clear" w:color="auto" w:fill="auto"/>
            <w:vAlign w:val="center"/>
          </w:tcPr>
          <w:p w:rsidR="00FF61D4" w:rsidRPr="00616A9F" w:rsidRDefault="00FF61D4" w:rsidP="00FF61D4">
            <w:pPr>
              <w:pStyle w:val="cuatexto"/>
              <w:jc w:val="left"/>
              <w:rPr>
                <w:lang w:val="es-ES" w:eastAsia="es-ES"/>
              </w:rPr>
            </w:pPr>
            <w:r w:rsidRPr="00616A9F">
              <w:rPr>
                <w:lang w:val="es-ES" w:eastAsia="es-ES"/>
              </w:rPr>
              <w:t>(+) Desviaciones financiación acumuladas negativas</w:t>
            </w:r>
          </w:p>
        </w:tc>
        <w:tc>
          <w:tcPr>
            <w:tcW w:w="522" w:type="pct"/>
            <w:tcBorders>
              <w:left w:val="nil"/>
              <w:bottom w:val="single" w:sz="2" w:space="0" w:color="auto"/>
              <w:right w:val="nil"/>
            </w:tcBorders>
            <w:vAlign w:val="center"/>
          </w:tcPr>
          <w:p w:rsidR="00FF61D4" w:rsidRPr="00616A9F" w:rsidRDefault="00FF61D4" w:rsidP="00FF61D4">
            <w:pPr>
              <w:pStyle w:val="cuatexto"/>
              <w:jc w:val="right"/>
              <w:rPr>
                <w:lang w:val="es-ES" w:eastAsia="es-ES"/>
              </w:rPr>
            </w:pPr>
            <w:r>
              <w:rPr>
                <w:lang w:val="es-ES" w:eastAsia="es-ES"/>
              </w:rPr>
              <w:t>0</w:t>
            </w:r>
          </w:p>
        </w:tc>
        <w:tc>
          <w:tcPr>
            <w:tcW w:w="773" w:type="pct"/>
            <w:tcBorders>
              <w:left w:val="nil"/>
              <w:bottom w:val="single" w:sz="2" w:space="0" w:color="auto"/>
              <w:right w:val="nil"/>
            </w:tcBorders>
            <w:shd w:val="clear" w:color="auto" w:fill="auto"/>
            <w:vAlign w:val="center"/>
          </w:tcPr>
          <w:p w:rsidR="00FF61D4" w:rsidRPr="00616A9F" w:rsidRDefault="00FF61D4" w:rsidP="00FF61D4">
            <w:pPr>
              <w:pStyle w:val="cuatexto"/>
              <w:jc w:val="right"/>
              <w:rPr>
                <w:lang w:val="es-ES" w:eastAsia="es-ES"/>
              </w:rPr>
            </w:pPr>
            <w:r>
              <w:rPr>
                <w:lang w:val="es-ES" w:eastAsia="es-ES"/>
              </w:rPr>
              <w:t>0</w:t>
            </w:r>
          </w:p>
        </w:tc>
        <w:tc>
          <w:tcPr>
            <w:tcW w:w="840" w:type="pct"/>
            <w:tcBorders>
              <w:left w:val="nil"/>
              <w:bottom w:val="single" w:sz="2" w:space="0" w:color="auto"/>
              <w:right w:val="nil"/>
            </w:tcBorders>
            <w:vAlign w:val="center"/>
          </w:tcPr>
          <w:p w:rsidR="00FF61D4" w:rsidRDefault="00FF61D4" w:rsidP="00FF61D4">
            <w:pPr>
              <w:pStyle w:val="cuatexto"/>
              <w:jc w:val="right"/>
              <w:rPr>
                <w:lang w:val="es-ES" w:eastAsia="es-ES"/>
              </w:rPr>
            </w:pPr>
            <w:r>
              <w:rPr>
                <w:lang w:val="es-ES" w:eastAsia="es-ES"/>
              </w:rPr>
              <w:t>0</w:t>
            </w:r>
          </w:p>
        </w:tc>
      </w:tr>
      <w:tr w:rsidR="00FF61D4" w:rsidRPr="00F11409" w:rsidTr="00084708">
        <w:trPr>
          <w:trHeight w:val="283"/>
        </w:trPr>
        <w:tc>
          <w:tcPr>
            <w:tcW w:w="2864" w:type="pct"/>
            <w:gridSpan w:val="2"/>
            <w:tcBorders>
              <w:top w:val="single" w:sz="2" w:space="0" w:color="auto"/>
              <w:left w:val="nil"/>
              <w:bottom w:val="single" w:sz="2" w:space="0" w:color="auto"/>
              <w:right w:val="nil"/>
            </w:tcBorders>
            <w:shd w:val="clear" w:color="auto" w:fill="auto"/>
            <w:vAlign w:val="center"/>
          </w:tcPr>
          <w:p w:rsidR="00FF61D4" w:rsidRPr="00616A9F" w:rsidRDefault="00FF61D4" w:rsidP="00FF61D4">
            <w:pPr>
              <w:pStyle w:val="cuatexto"/>
              <w:jc w:val="left"/>
              <w:rPr>
                <w:lang w:val="es-ES" w:eastAsia="es-ES"/>
              </w:rPr>
            </w:pPr>
            <w:r w:rsidRPr="00616A9F">
              <w:rPr>
                <w:lang w:val="es-ES" w:eastAsia="es-ES"/>
              </w:rPr>
              <w:t>Remanente de tesorería total</w:t>
            </w:r>
          </w:p>
        </w:tc>
        <w:tc>
          <w:tcPr>
            <w:tcW w:w="522" w:type="pct"/>
            <w:tcBorders>
              <w:top w:val="single" w:sz="2" w:space="0" w:color="auto"/>
              <w:left w:val="nil"/>
              <w:bottom w:val="single" w:sz="2" w:space="0" w:color="auto"/>
              <w:right w:val="nil"/>
            </w:tcBorders>
            <w:vAlign w:val="center"/>
          </w:tcPr>
          <w:p w:rsidR="00FF61D4" w:rsidRPr="00616A9F" w:rsidRDefault="00FF61D4" w:rsidP="00FF61D4">
            <w:pPr>
              <w:pStyle w:val="cuatexto"/>
              <w:jc w:val="right"/>
              <w:rPr>
                <w:lang w:val="es-ES" w:eastAsia="es-ES"/>
              </w:rPr>
            </w:pPr>
            <w:r>
              <w:rPr>
                <w:lang w:val="es-ES" w:eastAsia="es-ES"/>
              </w:rPr>
              <w:t>-44.014</w:t>
            </w:r>
          </w:p>
        </w:tc>
        <w:tc>
          <w:tcPr>
            <w:tcW w:w="773" w:type="pct"/>
            <w:tcBorders>
              <w:top w:val="single" w:sz="2" w:space="0" w:color="auto"/>
              <w:left w:val="nil"/>
              <w:bottom w:val="single" w:sz="2" w:space="0" w:color="auto"/>
              <w:right w:val="nil"/>
            </w:tcBorders>
            <w:shd w:val="clear" w:color="auto" w:fill="auto"/>
            <w:vAlign w:val="center"/>
          </w:tcPr>
          <w:p w:rsidR="00FF61D4" w:rsidRPr="00F11409" w:rsidRDefault="00FF61D4" w:rsidP="00FF61D4">
            <w:pPr>
              <w:pStyle w:val="cuatexto"/>
              <w:jc w:val="right"/>
              <w:rPr>
                <w:lang w:val="es-ES" w:eastAsia="es-ES"/>
              </w:rPr>
            </w:pPr>
            <w:r>
              <w:rPr>
                <w:lang w:val="es-ES" w:eastAsia="es-ES"/>
              </w:rPr>
              <w:t>329.043</w:t>
            </w:r>
          </w:p>
        </w:tc>
        <w:tc>
          <w:tcPr>
            <w:tcW w:w="840" w:type="pct"/>
            <w:tcBorders>
              <w:top w:val="single" w:sz="2" w:space="0" w:color="auto"/>
              <w:left w:val="nil"/>
              <w:bottom w:val="single" w:sz="2" w:space="0" w:color="auto"/>
              <w:right w:val="nil"/>
            </w:tcBorders>
            <w:vAlign w:val="center"/>
          </w:tcPr>
          <w:p w:rsidR="00FF61D4" w:rsidRPr="00F11409" w:rsidRDefault="00FF61D4" w:rsidP="00FF61D4">
            <w:pPr>
              <w:pStyle w:val="cuatexto"/>
              <w:jc w:val="right"/>
              <w:rPr>
                <w:lang w:val="es-ES" w:eastAsia="es-ES"/>
              </w:rPr>
            </w:pPr>
            <w:r>
              <w:rPr>
                <w:lang w:val="es-ES" w:eastAsia="es-ES"/>
              </w:rPr>
              <w:t>84</w:t>
            </w:r>
            <w:r w:rsidR="00464CD2">
              <w:rPr>
                <w:lang w:val="es-ES" w:eastAsia="es-ES"/>
              </w:rPr>
              <w:t>8</w:t>
            </w:r>
          </w:p>
        </w:tc>
      </w:tr>
      <w:tr w:rsidR="00FF61D4" w:rsidRPr="00616A9F" w:rsidTr="00084708">
        <w:trPr>
          <w:trHeight w:val="283"/>
        </w:trPr>
        <w:tc>
          <w:tcPr>
            <w:tcW w:w="2864" w:type="pct"/>
            <w:gridSpan w:val="2"/>
            <w:tcBorders>
              <w:top w:val="single" w:sz="2" w:space="0" w:color="auto"/>
              <w:left w:val="nil"/>
              <w:bottom w:val="single" w:sz="2" w:space="0" w:color="auto"/>
              <w:right w:val="nil"/>
            </w:tcBorders>
            <w:shd w:val="clear" w:color="auto" w:fill="auto"/>
            <w:vAlign w:val="center"/>
          </w:tcPr>
          <w:p w:rsidR="00FF61D4" w:rsidRPr="00616A9F" w:rsidRDefault="00FF61D4" w:rsidP="00FF61D4">
            <w:pPr>
              <w:pStyle w:val="cuatexto"/>
              <w:jc w:val="left"/>
              <w:rPr>
                <w:lang w:val="es-ES" w:eastAsia="es-ES"/>
              </w:rPr>
            </w:pPr>
            <w:r w:rsidRPr="00616A9F">
              <w:rPr>
                <w:lang w:val="es-ES" w:eastAsia="es-ES"/>
              </w:rPr>
              <w:t>Remanente de tesorería por gastos con financiación afectada</w:t>
            </w:r>
          </w:p>
        </w:tc>
        <w:tc>
          <w:tcPr>
            <w:tcW w:w="522" w:type="pct"/>
            <w:tcBorders>
              <w:top w:val="single" w:sz="2" w:space="0" w:color="auto"/>
              <w:left w:val="nil"/>
              <w:bottom w:val="single" w:sz="2" w:space="0" w:color="auto"/>
              <w:right w:val="nil"/>
            </w:tcBorders>
            <w:vAlign w:val="center"/>
          </w:tcPr>
          <w:p w:rsidR="00FF61D4" w:rsidRPr="00616A9F" w:rsidRDefault="00FF61D4" w:rsidP="00FF61D4">
            <w:pPr>
              <w:pStyle w:val="cuatexto"/>
              <w:jc w:val="right"/>
              <w:rPr>
                <w:lang w:val="es-ES" w:eastAsia="es-ES"/>
              </w:rPr>
            </w:pPr>
            <w:r>
              <w:rPr>
                <w:lang w:val="es-ES" w:eastAsia="es-ES"/>
              </w:rPr>
              <w:t>0</w:t>
            </w:r>
          </w:p>
        </w:tc>
        <w:tc>
          <w:tcPr>
            <w:tcW w:w="773" w:type="pct"/>
            <w:tcBorders>
              <w:top w:val="single" w:sz="2" w:space="0" w:color="auto"/>
              <w:left w:val="nil"/>
              <w:bottom w:val="single" w:sz="2" w:space="0" w:color="auto"/>
              <w:right w:val="nil"/>
            </w:tcBorders>
            <w:shd w:val="clear" w:color="auto" w:fill="auto"/>
            <w:vAlign w:val="center"/>
          </w:tcPr>
          <w:p w:rsidR="00FF61D4" w:rsidRPr="00616A9F" w:rsidRDefault="00FF61D4" w:rsidP="00FF61D4">
            <w:pPr>
              <w:pStyle w:val="cuatexto"/>
              <w:jc w:val="right"/>
              <w:rPr>
                <w:lang w:val="es-ES" w:eastAsia="es-ES"/>
              </w:rPr>
            </w:pPr>
          </w:p>
        </w:tc>
        <w:tc>
          <w:tcPr>
            <w:tcW w:w="840" w:type="pct"/>
            <w:tcBorders>
              <w:top w:val="single" w:sz="2" w:space="0" w:color="auto"/>
              <w:left w:val="nil"/>
              <w:bottom w:val="single" w:sz="2" w:space="0" w:color="auto"/>
              <w:right w:val="nil"/>
            </w:tcBorders>
            <w:vAlign w:val="center"/>
          </w:tcPr>
          <w:p w:rsidR="00FF61D4" w:rsidRDefault="00FF61D4" w:rsidP="00FF61D4">
            <w:pPr>
              <w:pStyle w:val="cuatexto"/>
              <w:jc w:val="right"/>
              <w:rPr>
                <w:lang w:val="es-ES" w:eastAsia="es-ES"/>
              </w:rPr>
            </w:pPr>
            <w:r>
              <w:rPr>
                <w:lang w:val="es-ES" w:eastAsia="es-ES"/>
              </w:rPr>
              <w:t>0</w:t>
            </w:r>
          </w:p>
        </w:tc>
      </w:tr>
      <w:tr w:rsidR="00FF61D4" w:rsidRPr="00616A9F" w:rsidTr="00E5174C">
        <w:trPr>
          <w:trHeight w:val="283"/>
        </w:trPr>
        <w:tc>
          <w:tcPr>
            <w:tcW w:w="2864" w:type="pct"/>
            <w:gridSpan w:val="2"/>
            <w:tcBorders>
              <w:top w:val="single" w:sz="2" w:space="0" w:color="auto"/>
              <w:left w:val="nil"/>
              <w:bottom w:val="single" w:sz="2" w:space="0" w:color="auto"/>
              <w:right w:val="nil"/>
            </w:tcBorders>
            <w:shd w:val="clear" w:color="auto" w:fill="auto"/>
            <w:vAlign w:val="center"/>
          </w:tcPr>
          <w:p w:rsidR="00FF61D4" w:rsidRPr="00616A9F" w:rsidRDefault="00FF61D4" w:rsidP="00FF61D4">
            <w:pPr>
              <w:pStyle w:val="cuatexto"/>
              <w:jc w:val="left"/>
              <w:rPr>
                <w:lang w:val="es-ES" w:eastAsia="es-ES"/>
              </w:rPr>
            </w:pPr>
            <w:r w:rsidRPr="00616A9F">
              <w:rPr>
                <w:lang w:val="es-ES" w:eastAsia="es-ES"/>
              </w:rPr>
              <w:t>Remanente de tesorería por recursos afectados</w:t>
            </w:r>
          </w:p>
        </w:tc>
        <w:tc>
          <w:tcPr>
            <w:tcW w:w="522" w:type="pct"/>
            <w:tcBorders>
              <w:top w:val="single" w:sz="2" w:space="0" w:color="auto"/>
              <w:left w:val="nil"/>
              <w:bottom w:val="single" w:sz="2" w:space="0" w:color="auto"/>
              <w:right w:val="nil"/>
            </w:tcBorders>
            <w:vAlign w:val="center"/>
          </w:tcPr>
          <w:p w:rsidR="00FF61D4" w:rsidRPr="00616A9F" w:rsidRDefault="00FF61D4" w:rsidP="00FF61D4">
            <w:pPr>
              <w:pStyle w:val="cuatexto"/>
              <w:jc w:val="right"/>
              <w:rPr>
                <w:lang w:val="es-ES" w:eastAsia="es-ES"/>
              </w:rPr>
            </w:pPr>
            <w:r>
              <w:rPr>
                <w:lang w:val="es-ES" w:eastAsia="es-ES"/>
              </w:rPr>
              <w:t>0</w:t>
            </w:r>
          </w:p>
        </w:tc>
        <w:tc>
          <w:tcPr>
            <w:tcW w:w="773" w:type="pct"/>
            <w:tcBorders>
              <w:top w:val="single" w:sz="2" w:space="0" w:color="auto"/>
              <w:left w:val="nil"/>
              <w:bottom w:val="single" w:sz="2" w:space="0" w:color="auto"/>
              <w:right w:val="nil"/>
            </w:tcBorders>
            <w:shd w:val="clear" w:color="auto" w:fill="auto"/>
            <w:vAlign w:val="center"/>
          </w:tcPr>
          <w:p w:rsidR="00FF61D4" w:rsidRPr="00616A9F" w:rsidRDefault="00FF61D4" w:rsidP="00FF61D4">
            <w:pPr>
              <w:pStyle w:val="cuatexto"/>
              <w:jc w:val="right"/>
              <w:rPr>
                <w:lang w:val="es-ES" w:eastAsia="es-ES"/>
              </w:rPr>
            </w:pPr>
          </w:p>
        </w:tc>
        <w:tc>
          <w:tcPr>
            <w:tcW w:w="840" w:type="pct"/>
            <w:tcBorders>
              <w:top w:val="single" w:sz="2" w:space="0" w:color="auto"/>
              <w:left w:val="nil"/>
              <w:bottom w:val="single" w:sz="2" w:space="0" w:color="auto"/>
              <w:right w:val="nil"/>
            </w:tcBorders>
            <w:vAlign w:val="center"/>
          </w:tcPr>
          <w:p w:rsidR="00FF61D4" w:rsidRDefault="00FF61D4" w:rsidP="00FF61D4">
            <w:pPr>
              <w:pStyle w:val="cuatexto"/>
              <w:jc w:val="right"/>
              <w:rPr>
                <w:lang w:val="es-ES" w:eastAsia="es-ES"/>
              </w:rPr>
            </w:pPr>
            <w:r>
              <w:rPr>
                <w:lang w:val="es-ES" w:eastAsia="es-ES"/>
              </w:rPr>
              <w:t>0</w:t>
            </w:r>
          </w:p>
        </w:tc>
      </w:tr>
      <w:tr w:rsidR="00FF61D4" w:rsidRPr="001F2418" w:rsidTr="00084708">
        <w:trPr>
          <w:trHeight w:val="283"/>
        </w:trPr>
        <w:tc>
          <w:tcPr>
            <w:tcW w:w="2864" w:type="pct"/>
            <w:gridSpan w:val="2"/>
            <w:tcBorders>
              <w:top w:val="single" w:sz="2" w:space="0" w:color="auto"/>
              <w:left w:val="nil"/>
              <w:bottom w:val="single" w:sz="2" w:space="0" w:color="auto"/>
              <w:right w:val="nil"/>
            </w:tcBorders>
            <w:shd w:val="clear" w:color="auto" w:fill="FFFFFF"/>
            <w:vAlign w:val="center"/>
          </w:tcPr>
          <w:p w:rsidR="00FF61D4" w:rsidRPr="001F2418" w:rsidRDefault="00FF61D4" w:rsidP="004B7370">
            <w:pPr>
              <w:pStyle w:val="cuatexto"/>
              <w:jc w:val="left"/>
              <w:rPr>
                <w:rFonts w:ascii="Arial" w:hAnsi="Arial" w:cs="Arial"/>
                <w:sz w:val="18"/>
                <w:szCs w:val="18"/>
                <w:lang w:val="es-ES" w:eastAsia="es-ES"/>
              </w:rPr>
            </w:pPr>
            <w:r w:rsidRPr="001F2418">
              <w:rPr>
                <w:rFonts w:ascii="Arial" w:hAnsi="Arial" w:cs="Arial"/>
                <w:sz w:val="18"/>
                <w:szCs w:val="18"/>
                <w:lang w:val="es-ES" w:eastAsia="es-ES"/>
              </w:rPr>
              <w:t>Remanente de tesorería para gastos generales</w:t>
            </w:r>
          </w:p>
        </w:tc>
        <w:tc>
          <w:tcPr>
            <w:tcW w:w="522" w:type="pct"/>
            <w:tcBorders>
              <w:top w:val="single" w:sz="2" w:space="0" w:color="auto"/>
              <w:left w:val="nil"/>
              <w:bottom w:val="single" w:sz="2" w:space="0" w:color="auto"/>
              <w:right w:val="nil"/>
            </w:tcBorders>
            <w:shd w:val="clear" w:color="auto" w:fill="FFFFFF"/>
            <w:vAlign w:val="center"/>
          </w:tcPr>
          <w:p w:rsidR="00FF61D4" w:rsidRPr="001F2418" w:rsidRDefault="00FF61D4" w:rsidP="004B7370">
            <w:pPr>
              <w:pStyle w:val="cuatexto"/>
              <w:jc w:val="right"/>
              <w:rPr>
                <w:rFonts w:ascii="Arial" w:hAnsi="Arial" w:cs="Arial"/>
                <w:sz w:val="18"/>
                <w:szCs w:val="18"/>
                <w:lang w:val="es-ES" w:eastAsia="es-ES"/>
              </w:rPr>
            </w:pPr>
            <w:r>
              <w:rPr>
                <w:rFonts w:ascii="Arial" w:hAnsi="Arial" w:cs="Arial"/>
                <w:sz w:val="18"/>
                <w:szCs w:val="18"/>
                <w:lang w:val="es-ES" w:eastAsia="es-ES"/>
              </w:rPr>
              <w:t>-44.014</w:t>
            </w:r>
          </w:p>
        </w:tc>
        <w:tc>
          <w:tcPr>
            <w:tcW w:w="773" w:type="pct"/>
            <w:tcBorders>
              <w:top w:val="single" w:sz="2" w:space="0" w:color="auto"/>
              <w:left w:val="nil"/>
              <w:bottom w:val="single" w:sz="2" w:space="0" w:color="auto"/>
              <w:right w:val="nil"/>
            </w:tcBorders>
            <w:shd w:val="clear" w:color="auto" w:fill="FFFFFF"/>
            <w:vAlign w:val="center"/>
          </w:tcPr>
          <w:p w:rsidR="00FF61D4" w:rsidRPr="001F2418" w:rsidRDefault="00FF61D4" w:rsidP="004B7370">
            <w:pPr>
              <w:pStyle w:val="cuatexto"/>
              <w:jc w:val="right"/>
              <w:rPr>
                <w:rFonts w:ascii="Arial" w:hAnsi="Arial" w:cs="Arial"/>
                <w:sz w:val="18"/>
                <w:szCs w:val="18"/>
                <w:lang w:val="es-ES" w:eastAsia="es-ES"/>
              </w:rPr>
            </w:pPr>
            <w:r>
              <w:rPr>
                <w:rFonts w:ascii="Arial" w:hAnsi="Arial" w:cs="Arial"/>
                <w:sz w:val="18"/>
                <w:szCs w:val="18"/>
                <w:lang w:val="es-ES" w:eastAsia="es-ES"/>
              </w:rPr>
              <w:t>329.043</w:t>
            </w:r>
          </w:p>
        </w:tc>
        <w:tc>
          <w:tcPr>
            <w:tcW w:w="840" w:type="pct"/>
            <w:tcBorders>
              <w:top w:val="single" w:sz="2" w:space="0" w:color="auto"/>
              <w:left w:val="nil"/>
              <w:bottom w:val="single" w:sz="2" w:space="0" w:color="auto"/>
              <w:right w:val="nil"/>
            </w:tcBorders>
            <w:shd w:val="clear" w:color="auto" w:fill="FFFFFF"/>
            <w:vAlign w:val="center"/>
          </w:tcPr>
          <w:p w:rsidR="00FF61D4" w:rsidRDefault="00FF61D4" w:rsidP="004B7370">
            <w:pPr>
              <w:pStyle w:val="cuatexto"/>
              <w:jc w:val="right"/>
              <w:rPr>
                <w:rFonts w:ascii="Arial" w:hAnsi="Arial" w:cs="Arial"/>
                <w:sz w:val="18"/>
                <w:szCs w:val="18"/>
                <w:lang w:val="es-ES" w:eastAsia="es-ES"/>
              </w:rPr>
            </w:pPr>
            <w:r>
              <w:rPr>
                <w:rFonts w:ascii="Arial" w:hAnsi="Arial" w:cs="Arial"/>
                <w:sz w:val="18"/>
                <w:szCs w:val="18"/>
                <w:lang w:val="es-ES" w:eastAsia="es-ES"/>
              </w:rPr>
              <w:t>-113</w:t>
            </w:r>
          </w:p>
        </w:tc>
      </w:tr>
    </w:tbl>
    <w:p w:rsidR="004F7E06" w:rsidRPr="00351540" w:rsidRDefault="004F7E06" w:rsidP="004F7E06">
      <w:pPr>
        <w:pStyle w:val="texto"/>
        <w:ind w:firstLine="0"/>
        <w:rPr>
          <w:rFonts w:ascii="Arial" w:hAnsi="Arial" w:cs="Arial"/>
        </w:rPr>
      </w:pPr>
    </w:p>
    <w:p w:rsidR="004F7E06" w:rsidRPr="00C81A0F" w:rsidRDefault="004F7E06" w:rsidP="005A4410">
      <w:pPr>
        <w:pStyle w:val="atitulo3"/>
      </w:pPr>
      <w:r w:rsidRPr="00351540">
        <w:rPr>
          <w:rFonts w:cs="Arial"/>
        </w:rPr>
        <w:br w:type="page"/>
      </w:r>
      <w:bookmarkStart w:id="40" w:name="_Toc309383723"/>
      <w:bookmarkStart w:id="41" w:name="_Toc339016612"/>
      <w:bookmarkStart w:id="42" w:name="_Toc442251803"/>
      <w:r w:rsidR="009866F4" w:rsidRPr="00CD1E48">
        <w:lastRenderedPageBreak/>
        <w:t>A.2</w:t>
      </w:r>
      <w:r w:rsidRPr="00C81A0F">
        <w:t xml:space="preserve">.4. Balance de situación </w:t>
      </w:r>
      <w:bookmarkEnd w:id="40"/>
      <w:r w:rsidRPr="00C81A0F">
        <w:t>a 31 de diciembre de 201</w:t>
      </w:r>
      <w:bookmarkEnd w:id="41"/>
      <w:bookmarkEnd w:id="42"/>
      <w:r w:rsidR="008759F6" w:rsidRPr="00C81A0F">
        <w:t>5</w:t>
      </w:r>
    </w:p>
    <w:p w:rsidR="00FF61D4" w:rsidRPr="00624446" w:rsidRDefault="00FF61D4" w:rsidP="00FF61D4">
      <w:pPr>
        <w:pStyle w:val="atitulo3"/>
        <w:jc w:val="center"/>
        <w:rPr>
          <w:rFonts w:cs="Arial"/>
          <w:i w:val="0"/>
          <w:sz w:val="20"/>
          <w:szCs w:val="20"/>
        </w:rPr>
      </w:pPr>
      <w:r w:rsidRPr="00624446">
        <w:rPr>
          <w:rFonts w:cs="Arial"/>
          <w:i w:val="0"/>
          <w:sz w:val="20"/>
          <w:szCs w:val="20"/>
        </w:rPr>
        <w:t>Activo</w:t>
      </w:r>
    </w:p>
    <w:tbl>
      <w:tblPr>
        <w:tblW w:w="8859" w:type="dxa"/>
        <w:tblInd w:w="70" w:type="dxa"/>
        <w:tblCellMar>
          <w:left w:w="70" w:type="dxa"/>
          <w:right w:w="70" w:type="dxa"/>
        </w:tblCellMar>
        <w:tblLook w:val="04A0" w:firstRow="1" w:lastRow="0" w:firstColumn="1" w:lastColumn="0" w:noHBand="0" w:noVBand="1"/>
      </w:tblPr>
      <w:tblGrid>
        <w:gridCol w:w="360"/>
        <w:gridCol w:w="5024"/>
        <w:gridCol w:w="425"/>
        <w:gridCol w:w="995"/>
        <w:gridCol w:w="2055"/>
      </w:tblGrid>
      <w:tr w:rsidR="00FF61D4" w:rsidRPr="00CC0555" w:rsidTr="00FF61D4">
        <w:trPr>
          <w:cantSplit/>
          <w:trHeight w:val="340"/>
        </w:trPr>
        <w:tc>
          <w:tcPr>
            <w:tcW w:w="5387" w:type="dxa"/>
            <w:gridSpan w:val="2"/>
            <w:tcBorders>
              <w:top w:val="single" w:sz="4" w:space="0" w:color="auto"/>
              <w:left w:val="nil"/>
              <w:bottom w:val="single" w:sz="4" w:space="0" w:color="auto"/>
              <w:right w:val="nil"/>
            </w:tcBorders>
            <w:shd w:val="clear" w:color="auto" w:fill="FABF8F" w:themeFill="accent6" w:themeFillTint="99"/>
            <w:vAlign w:val="center"/>
          </w:tcPr>
          <w:p w:rsidR="00FF61D4" w:rsidRPr="00CC0555" w:rsidRDefault="00FF61D4" w:rsidP="00FF61D4">
            <w:pPr>
              <w:pStyle w:val="cuatexto"/>
              <w:jc w:val="left"/>
              <w:rPr>
                <w:rFonts w:ascii="Arial" w:hAnsi="Arial" w:cs="Arial"/>
                <w:sz w:val="18"/>
                <w:szCs w:val="18"/>
                <w:lang w:val="es-ES" w:eastAsia="es-ES"/>
              </w:rPr>
            </w:pPr>
            <w:r w:rsidRPr="00CC0555">
              <w:rPr>
                <w:rFonts w:ascii="Arial" w:hAnsi="Arial" w:cs="Arial"/>
                <w:sz w:val="18"/>
                <w:szCs w:val="18"/>
                <w:lang w:eastAsia="es-ES"/>
              </w:rPr>
              <w:t>Descripción</w:t>
            </w:r>
          </w:p>
        </w:tc>
        <w:tc>
          <w:tcPr>
            <w:tcW w:w="1417" w:type="dxa"/>
            <w:gridSpan w:val="2"/>
            <w:tcBorders>
              <w:top w:val="single" w:sz="4" w:space="0" w:color="auto"/>
              <w:left w:val="nil"/>
              <w:bottom w:val="single" w:sz="4" w:space="0" w:color="auto"/>
              <w:right w:val="nil"/>
            </w:tcBorders>
            <w:shd w:val="clear" w:color="auto" w:fill="FABF8F" w:themeFill="accent6" w:themeFillTint="99"/>
            <w:vAlign w:val="center"/>
          </w:tcPr>
          <w:p w:rsidR="00FF61D4" w:rsidRPr="00CC0555" w:rsidRDefault="00FF61D4" w:rsidP="00FF61D4">
            <w:pPr>
              <w:pStyle w:val="cuatexto"/>
              <w:jc w:val="right"/>
              <w:rPr>
                <w:rFonts w:ascii="Arial" w:hAnsi="Arial" w:cs="Arial"/>
                <w:sz w:val="18"/>
                <w:szCs w:val="18"/>
                <w:lang w:val="es-ES" w:eastAsia="es-ES"/>
              </w:rPr>
            </w:pPr>
            <w:r w:rsidRPr="00CC0555">
              <w:rPr>
                <w:rFonts w:ascii="Arial" w:hAnsi="Arial" w:cs="Arial"/>
                <w:sz w:val="18"/>
                <w:szCs w:val="18"/>
                <w:lang w:val="es-ES" w:eastAsia="es-ES"/>
              </w:rPr>
              <w:t>2015</w:t>
            </w:r>
          </w:p>
        </w:tc>
        <w:tc>
          <w:tcPr>
            <w:tcW w:w="2055" w:type="dxa"/>
            <w:tcBorders>
              <w:top w:val="single" w:sz="4" w:space="0" w:color="auto"/>
              <w:left w:val="nil"/>
              <w:bottom w:val="single" w:sz="4" w:space="0" w:color="auto"/>
              <w:right w:val="nil"/>
            </w:tcBorders>
            <w:shd w:val="clear" w:color="auto" w:fill="FABF8F" w:themeFill="accent6" w:themeFillTint="99"/>
            <w:vAlign w:val="center"/>
          </w:tcPr>
          <w:p w:rsidR="00FF61D4" w:rsidRPr="00CC0555" w:rsidRDefault="00FF61D4" w:rsidP="00FF61D4">
            <w:pPr>
              <w:pStyle w:val="cuatexto"/>
              <w:jc w:val="right"/>
              <w:rPr>
                <w:rFonts w:ascii="Arial" w:hAnsi="Arial" w:cs="Arial"/>
                <w:sz w:val="18"/>
                <w:szCs w:val="18"/>
                <w:lang w:val="es-ES" w:eastAsia="es-ES"/>
              </w:rPr>
            </w:pPr>
            <w:r w:rsidRPr="00CC0555">
              <w:rPr>
                <w:rFonts w:ascii="Arial" w:hAnsi="Arial" w:cs="Arial"/>
                <w:sz w:val="18"/>
                <w:szCs w:val="18"/>
                <w:lang w:val="es-ES" w:eastAsia="es-ES"/>
              </w:rPr>
              <w:t>2014</w:t>
            </w:r>
          </w:p>
        </w:tc>
      </w:tr>
      <w:tr w:rsidR="00FF61D4" w:rsidRPr="00E5174C" w:rsidTr="00FF61D4">
        <w:trPr>
          <w:cantSplit/>
          <w:trHeight w:val="255"/>
        </w:trPr>
        <w:tc>
          <w:tcPr>
            <w:tcW w:w="360" w:type="dxa"/>
            <w:tcBorders>
              <w:top w:val="single" w:sz="4" w:space="0" w:color="auto"/>
              <w:left w:val="nil"/>
              <w:bottom w:val="single" w:sz="2" w:space="0" w:color="auto"/>
              <w:right w:val="nil"/>
            </w:tcBorders>
            <w:shd w:val="clear" w:color="auto" w:fill="auto"/>
            <w:vAlign w:val="center"/>
          </w:tcPr>
          <w:p w:rsidR="00FF61D4" w:rsidRPr="00E5174C" w:rsidRDefault="00FF61D4" w:rsidP="00FF61D4">
            <w:pPr>
              <w:pStyle w:val="cuatexto"/>
              <w:jc w:val="left"/>
              <w:rPr>
                <w:rFonts w:cs="Arial"/>
                <w:b/>
                <w:szCs w:val="20"/>
                <w:lang w:val="es-ES" w:eastAsia="es-ES"/>
              </w:rPr>
            </w:pPr>
            <w:r w:rsidRPr="00E5174C">
              <w:rPr>
                <w:rFonts w:cs="Arial"/>
                <w:b/>
                <w:szCs w:val="20"/>
                <w:lang w:eastAsia="es-ES"/>
              </w:rPr>
              <w:t>A</w:t>
            </w:r>
          </w:p>
        </w:tc>
        <w:tc>
          <w:tcPr>
            <w:tcW w:w="5452" w:type="dxa"/>
            <w:gridSpan w:val="2"/>
            <w:tcBorders>
              <w:top w:val="single" w:sz="4" w:space="0" w:color="auto"/>
              <w:left w:val="nil"/>
              <w:bottom w:val="single" w:sz="2" w:space="0" w:color="auto"/>
              <w:right w:val="nil"/>
            </w:tcBorders>
            <w:shd w:val="clear" w:color="auto" w:fill="auto"/>
            <w:vAlign w:val="center"/>
          </w:tcPr>
          <w:p w:rsidR="00FF61D4" w:rsidRPr="00E5174C" w:rsidRDefault="00FF61D4" w:rsidP="00FF61D4">
            <w:pPr>
              <w:pStyle w:val="cuatexto"/>
              <w:jc w:val="left"/>
              <w:rPr>
                <w:rFonts w:cs="Arial"/>
                <w:b/>
                <w:szCs w:val="20"/>
                <w:lang w:val="es-ES" w:eastAsia="es-ES"/>
              </w:rPr>
            </w:pPr>
            <w:r w:rsidRPr="00E5174C">
              <w:rPr>
                <w:rFonts w:cs="Arial"/>
                <w:b/>
                <w:szCs w:val="20"/>
                <w:lang w:eastAsia="es-ES"/>
              </w:rPr>
              <w:t>Inmovilizado</w:t>
            </w:r>
          </w:p>
        </w:tc>
        <w:tc>
          <w:tcPr>
            <w:tcW w:w="992" w:type="dxa"/>
            <w:tcBorders>
              <w:top w:val="single" w:sz="4" w:space="0" w:color="auto"/>
              <w:left w:val="nil"/>
              <w:bottom w:val="single" w:sz="2" w:space="0" w:color="auto"/>
              <w:right w:val="nil"/>
            </w:tcBorders>
            <w:shd w:val="clear" w:color="auto" w:fill="auto"/>
            <w:noWrap/>
            <w:vAlign w:val="center"/>
          </w:tcPr>
          <w:p w:rsidR="00FF61D4" w:rsidRPr="00E5174C" w:rsidRDefault="00FF61D4" w:rsidP="00FF61D4">
            <w:pPr>
              <w:pStyle w:val="cuatexto"/>
              <w:jc w:val="right"/>
              <w:rPr>
                <w:rFonts w:cs="Arial"/>
                <w:b/>
                <w:szCs w:val="20"/>
                <w:lang w:eastAsia="es-ES"/>
              </w:rPr>
            </w:pPr>
            <w:r w:rsidRPr="00E5174C">
              <w:rPr>
                <w:rFonts w:cs="Arial"/>
                <w:b/>
                <w:szCs w:val="20"/>
                <w:lang w:eastAsia="es-ES"/>
              </w:rPr>
              <w:t>8.786.185</w:t>
            </w:r>
          </w:p>
        </w:tc>
        <w:tc>
          <w:tcPr>
            <w:tcW w:w="2055" w:type="dxa"/>
            <w:tcBorders>
              <w:top w:val="single" w:sz="4" w:space="0" w:color="auto"/>
              <w:left w:val="nil"/>
              <w:bottom w:val="single" w:sz="2" w:space="0" w:color="auto"/>
              <w:right w:val="nil"/>
            </w:tcBorders>
            <w:shd w:val="clear" w:color="auto" w:fill="auto"/>
            <w:noWrap/>
            <w:vAlign w:val="center"/>
          </w:tcPr>
          <w:p w:rsidR="00FF61D4" w:rsidRPr="00E5174C" w:rsidRDefault="00FF61D4" w:rsidP="00FF61D4">
            <w:pPr>
              <w:pStyle w:val="cuatexto"/>
              <w:jc w:val="right"/>
              <w:rPr>
                <w:rFonts w:cs="Arial"/>
                <w:b/>
                <w:szCs w:val="20"/>
                <w:lang w:val="es-ES" w:eastAsia="es-ES"/>
              </w:rPr>
            </w:pPr>
            <w:r w:rsidRPr="00E5174C">
              <w:rPr>
                <w:rFonts w:cs="Arial"/>
                <w:b/>
                <w:szCs w:val="20"/>
                <w:lang w:val="es-ES" w:eastAsia="es-ES"/>
              </w:rPr>
              <w:t>8.619.466</w:t>
            </w:r>
          </w:p>
        </w:tc>
      </w:tr>
      <w:tr w:rsidR="00FF61D4" w:rsidRPr="00717AD9" w:rsidTr="00FF61D4">
        <w:trPr>
          <w:cantSplit/>
          <w:trHeight w:val="198"/>
        </w:trPr>
        <w:tc>
          <w:tcPr>
            <w:tcW w:w="360" w:type="dxa"/>
            <w:tcBorders>
              <w:top w:val="single" w:sz="2" w:space="0" w:color="auto"/>
              <w:left w:val="nil"/>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1</w:t>
            </w:r>
          </w:p>
        </w:tc>
        <w:tc>
          <w:tcPr>
            <w:tcW w:w="5452" w:type="dxa"/>
            <w:gridSpan w:val="2"/>
            <w:tcBorders>
              <w:top w:val="single" w:sz="2" w:space="0" w:color="auto"/>
              <w:left w:val="nil"/>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Inmovilizado material</w:t>
            </w:r>
          </w:p>
        </w:tc>
        <w:tc>
          <w:tcPr>
            <w:tcW w:w="992" w:type="dxa"/>
            <w:tcBorders>
              <w:top w:val="single" w:sz="2" w:space="0" w:color="auto"/>
              <w:left w:val="nil"/>
              <w:right w:val="nil"/>
            </w:tcBorders>
            <w:shd w:val="clear" w:color="auto" w:fill="auto"/>
            <w:vAlign w:val="center"/>
          </w:tcPr>
          <w:p w:rsidR="00FF61D4" w:rsidRPr="004E7407" w:rsidRDefault="00FF61D4" w:rsidP="00FF61D4">
            <w:pPr>
              <w:pStyle w:val="cuatexto"/>
              <w:jc w:val="right"/>
              <w:rPr>
                <w:rFonts w:ascii="Arial" w:hAnsi="Arial" w:cs="Arial"/>
                <w:sz w:val="18"/>
                <w:szCs w:val="18"/>
                <w:lang w:eastAsia="es-ES"/>
              </w:rPr>
            </w:pPr>
            <w:r>
              <w:rPr>
                <w:rFonts w:ascii="Arial" w:hAnsi="Arial" w:cs="Arial"/>
                <w:sz w:val="18"/>
                <w:szCs w:val="18"/>
                <w:lang w:eastAsia="es-ES"/>
              </w:rPr>
              <w:t>3.638.952</w:t>
            </w:r>
          </w:p>
        </w:tc>
        <w:tc>
          <w:tcPr>
            <w:tcW w:w="2055" w:type="dxa"/>
            <w:tcBorders>
              <w:top w:val="single" w:sz="2" w:space="0" w:color="auto"/>
              <w:left w:val="nil"/>
              <w:right w:val="nil"/>
            </w:tcBorders>
            <w:shd w:val="clear" w:color="auto" w:fill="auto"/>
            <w:vAlign w:val="center"/>
          </w:tcPr>
          <w:p w:rsidR="00FF61D4" w:rsidRPr="00717AD9" w:rsidRDefault="00FF61D4" w:rsidP="00FF61D4">
            <w:pPr>
              <w:pStyle w:val="cuatexto"/>
              <w:jc w:val="right"/>
              <w:rPr>
                <w:lang w:val="es-ES" w:eastAsia="es-ES"/>
              </w:rPr>
            </w:pPr>
            <w:r>
              <w:rPr>
                <w:lang w:val="es-ES" w:eastAsia="es-ES"/>
              </w:rPr>
              <w:t>3.755.345</w:t>
            </w:r>
          </w:p>
        </w:tc>
      </w:tr>
      <w:tr w:rsidR="00FF61D4" w:rsidRPr="00717AD9" w:rsidTr="00FF61D4">
        <w:trPr>
          <w:cantSplit/>
          <w:trHeight w:val="198"/>
        </w:trPr>
        <w:tc>
          <w:tcPr>
            <w:tcW w:w="360" w:type="dxa"/>
            <w:tcBorders>
              <w:left w:val="nil"/>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2</w:t>
            </w:r>
          </w:p>
        </w:tc>
        <w:tc>
          <w:tcPr>
            <w:tcW w:w="5452" w:type="dxa"/>
            <w:gridSpan w:val="2"/>
            <w:tcBorders>
              <w:left w:val="nil"/>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 xml:space="preserve">Inmovilizado </w:t>
            </w:r>
            <w:r w:rsidRPr="00E5174C">
              <w:rPr>
                <w:szCs w:val="20"/>
                <w:lang w:eastAsia="es-ES"/>
              </w:rPr>
              <w:t>inmaterial</w:t>
            </w:r>
          </w:p>
        </w:tc>
        <w:tc>
          <w:tcPr>
            <w:tcW w:w="992" w:type="dxa"/>
            <w:tcBorders>
              <w:left w:val="nil"/>
              <w:right w:val="nil"/>
            </w:tcBorders>
            <w:shd w:val="clear" w:color="auto" w:fill="auto"/>
            <w:vAlign w:val="center"/>
          </w:tcPr>
          <w:p w:rsidR="00FF61D4" w:rsidRPr="004E7407" w:rsidRDefault="00FF61D4" w:rsidP="00FF61D4">
            <w:pPr>
              <w:pStyle w:val="cuatexto"/>
              <w:jc w:val="right"/>
              <w:rPr>
                <w:rFonts w:ascii="Arial" w:hAnsi="Arial" w:cs="Arial"/>
                <w:sz w:val="18"/>
                <w:szCs w:val="18"/>
                <w:lang w:eastAsia="es-ES"/>
              </w:rPr>
            </w:pPr>
            <w:r>
              <w:rPr>
                <w:rFonts w:ascii="Arial" w:hAnsi="Arial" w:cs="Arial"/>
                <w:sz w:val="18"/>
                <w:szCs w:val="18"/>
                <w:lang w:eastAsia="es-ES"/>
              </w:rPr>
              <w:t>447.818</w:t>
            </w:r>
          </w:p>
        </w:tc>
        <w:tc>
          <w:tcPr>
            <w:tcW w:w="2055" w:type="dxa"/>
            <w:tcBorders>
              <w:left w:val="nil"/>
              <w:right w:val="nil"/>
            </w:tcBorders>
            <w:shd w:val="clear" w:color="auto" w:fill="auto"/>
            <w:vAlign w:val="center"/>
          </w:tcPr>
          <w:p w:rsidR="00FF61D4" w:rsidRPr="00717AD9" w:rsidRDefault="00FF61D4" w:rsidP="00FF61D4">
            <w:pPr>
              <w:pStyle w:val="cuatexto"/>
              <w:jc w:val="right"/>
              <w:rPr>
                <w:lang w:val="es-ES" w:eastAsia="es-ES"/>
              </w:rPr>
            </w:pPr>
            <w:r>
              <w:rPr>
                <w:lang w:val="es-ES" w:eastAsia="es-ES"/>
              </w:rPr>
              <w:t>447.818</w:t>
            </w:r>
          </w:p>
        </w:tc>
      </w:tr>
      <w:tr w:rsidR="00FF61D4" w:rsidRPr="00717AD9" w:rsidTr="00FF61D4">
        <w:trPr>
          <w:cantSplit/>
          <w:trHeight w:val="198"/>
        </w:trPr>
        <w:tc>
          <w:tcPr>
            <w:tcW w:w="360" w:type="dxa"/>
            <w:tcBorders>
              <w:left w:val="nil"/>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3</w:t>
            </w:r>
          </w:p>
        </w:tc>
        <w:tc>
          <w:tcPr>
            <w:tcW w:w="5452" w:type="dxa"/>
            <w:gridSpan w:val="2"/>
            <w:tcBorders>
              <w:left w:val="nil"/>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Infraestructura y bienes destinados al uso general</w:t>
            </w:r>
          </w:p>
        </w:tc>
        <w:tc>
          <w:tcPr>
            <w:tcW w:w="992" w:type="dxa"/>
            <w:tcBorders>
              <w:left w:val="nil"/>
              <w:right w:val="nil"/>
            </w:tcBorders>
            <w:shd w:val="clear" w:color="auto" w:fill="auto"/>
            <w:vAlign w:val="center"/>
          </w:tcPr>
          <w:p w:rsidR="00FF61D4" w:rsidRPr="004E7407" w:rsidRDefault="00FF61D4" w:rsidP="00FF61D4">
            <w:pPr>
              <w:pStyle w:val="cuatexto"/>
              <w:jc w:val="right"/>
              <w:rPr>
                <w:rFonts w:ascii="Arial" w:hAnsi="Arial" w:cs="Arial"/>
                <w:sz w:val="18"/>
                <w:szCs w:val="18"/>
                <w:lang w:eastAsia="es-ES"/>
              </w:rPr>
            </w:pPr>
            <w:r>
              <w:rPr>
                <w:rFonts w:ascii="Arial" w:hAnsi="Arial" w:cs="Arial"/>
                <w:sz w:val="18"/>
                <w:szCs w:val="18"/>
                <w:lang w:eastAsia="es-ES"/>
              </w:rPr>
              <w:t>4.143.925</w:t>
            </w:r>
          </w:p>
        </w:tc>
        <w:tc>
          <w:tcPr>
            <w:tcW w:w="2055" w:type="dxa"/>
            <w:tcBorders>
              <w:left w:val="nil"/>
              <w:right w:val="nil"/>
            </w:tcBorders>
            <w:shd w:val="clear" w:color="auto" w:fill="auto"/>
            <w:vAlign w:val="center"/>
          </w:tcPr>
          <w:p w:rsidR="00FF61D4" w:rsidRPr="00717AD9" w:rsidRDefault="00FF61D4" w:rsidP="00FF61D4">
            <w:pPr>
              <w:pStyle w:val="cuatexto"/>
              <w:jc w:val="right"/>
              <w:rPr>
                <w:lang w:val="es-ES" w:eastAsia="es-ES"/>
              </w:rPr>
            </w:pPr>
            <w:r>
              <w:rPr>
                <w:lang w:val="es-ES" w:eastAsia="es-ES"/>
              </w:rPr>
              <w:t>3.860.812</w:t>
            </w:r>
          </w:p>
        </w:tc>
      </w:tr>
      <w:tr w:rsidR="00FF61D4" w:rsidRPr="00717AD9" w:rsidTr="00FF61D4">
        <w:trPr>
          <w:cantSplit/>
          <w:trHeight w:val="198"/>
        </w:trPr>
        <w:tc>
          <w:tcPr>
            <w:tcW w:w="360" w:type="dxa"/>
            <w:tcBorders>
              <w:left w:val="nil"/>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4</w:t>
            </w:r>
          </w:p>
        </w:tc>
        <w:tc>
          <w:tcPr>
            <w:tcW w:w="5452" w:type="dxa"/>
            <w:gridSpan w:val="2"/>
            <w:tcBorders>
              <w:left w:val="nil"/>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Bienes comunales</w:t>
            </w:r>
          </w:p>
        </w:tc>
        <w:tc>
          <w:tcPr>
            <w:tcW w:w="992" w:type="dxa"/>
            <w:tcBorders>
              <w:left w:val="nil"/>
              <w:right w:val="nil"/>
            </w:tcBorders>
            <w:shd w:val="clear" w:color="auto" w:fill="auto"/>
            <w:vAlign w:val="center"/>
          </w:tcPr>
          <w:p w:rsidR="00FF61D4" w:rsidRPr="004E7407" w:rsidRDefault="00FF61D4" w:rsidP="00FF61D4">
            <w:pPr>
              <w:pStyle w:val="cuatexto"/>
              <w:jc w:val="right"/>
              <w:rPr>
                <w:rFonts w:ascii="Arial" w:hAnsi="Arial" w:cs="Arial"/>
                <w:sz w:val="18"/>
                <w:szCs w:val="18"/>
                <w:lang w:eastAsia="es-ES"/>
              </w:rPr>
            </w:pPr>
            <w:r>
              <w:rPr>
                <w:rFonts w:ascii="Arial" w:hAnsi="Arial" w:cs="Arial"/>
                <w:sz w:val="18"/>
                <w:szCs w:val="18"/>
                <w:lang w:eastAsia="es-ES"/>
              </w:rPr>
              <w:t>555.490</w:t>
            </w:r>
          </w:p>
        </w:tc>
        <w:tc>
          <w:tcPr>
            <w:tcW w:w="2055" w:type="dxa"/>
            <w:tcBorders>
              <w:left w:val="nil"/>
              <w:right w:val="nil"/>
            </w:tcBorders>
            <w:shd w:val="clear" w:color="auto" w:fill="auto"/>
            <w:vAlign w:val="center"/>
          </w:tcPr>
          <w:p w:rsidR="00FF61D4" w:rsidRPr="00717AD9" w:rsidRDefault="00FF61D4" w:rsidP="00FF61D4">
            <w:pPr>
              <w:pStyle w:val="cuatexto"/>
              <w:jc w:val="right"/>
              <w:rPr>
                <w:lang w:val="es-ES" w:eastAsia="es-ES"/>
              </w:rPr>
            </w:pPr>
            <w:r>
              <w:rPr>
                <w:lang w:val="es-ES" w:eastAsia="es-ES"/>
              </w:rPr>
              <w:t>555.490</w:t>
            </w:r>
          </w:p>
        </w:tc>
      </w:tr>
      <w:tr w:rsidR="00FF61D4" w:rsidRPr="00717AD9" w:rsidTr="00FF61D4">
        <w:trPr>
          <w:cantSplit/>
          <w:trHeight w:val="198"/>
        </w:trPr>
        <w:tc>
          <w:tcPr>
            <w:tcW w:w="360" w:type="dxa"/>
            <w:tcBorders>
              <w:left w:val="nil"/>
              <w:bottom w:val="single" w:sz="2" w:space="0" w:color="auto"/>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5</w:t>
            </w:r>
          </w:p>
        </w:tc>
        <w:tc>
          <w:tcPr>
            <w:tcW w:w="5452" w:type="dxa"/>
            <w:gridSpan w:val="2"/>
            <w:tcBorders>
              <w:left w:val="nil"/>
              <w:bottom w:val="single" w:sz="2" w:space="0" w:color="auto"/>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Inmovilizado financiero</w:t>
            </w:r>
          </w:p>
        </w:tc>
        <w:tc>
          <w:tcPr>
            <w:tcW w:w="992" w:type="dxa"/>
            <w:tcBorders>
              <w:left w:val="nil"/>
              <w:bottom w:val="single" w:sz="2" w:space="0" w:color="auto"/>
              <w:right w:val="nil"/>
            </w:tcBorders>
            <w:shd w:val="clear" w:color="auto" w:fill="auto"/>
            <w:vAlign w:val="center"/>
          </w:tcPr>
          <w:p w:rsidR="00FF61D4" w:rsidRPr="004E7407" w:rsidRDefault="00FF61D4" w:rsidP="00FF61D4">
            <w:pPr>
              <w:pStyle w:val="cuatexto"/>
              <w:jc w:val="right"/>
              <w:rPr>
                <w:rFonts w:ascii="Arial" w:hAnsi="Arial" w:cs="Arial"/>
                <w:sz w:val="18"/>
                <w:szCs w:val="18"/>
                <w:lang w:eastAsia="es-ES"/>
              </w:rPr>
            </w:pPr>
            <w:r>
              <w:rPr>
                <w:rFonts w:ascii="Arial" w:hAnsi="Arial" w:cs="Arial"/>
                <w:sz w:val="18"/>
                <w:szCs w:val="18"/>
                <w:lang w:eastAsia="es-ES"/>
              </w:rPr>
              <w:t>0</w:t>
            </w:r>
          </w:p>
        </w:tc>
        <w:tc>
          <w:tcPr>
            <w:tcW w:w="2055" w:type="dxa"/>
            <w:tcBorders>
              <w:left w:val="nil"/>
              <w:bottom w:val="single" w:sz="2" w:space="0" w:color="auto"/>
              <w:right w:val="nil"/>
            </w:tcBorders>
            <w:shd w:val="clear" w:color="auto" w:fill="auto"/>
            <w:vAlign w:val="center"/>
          </w:tcPr>
          <w:p w:rsidR="00FF61D4" w:rsidRPr="00717AD9" w:rsidRDefault="00FF61D4" w:rsidP="00FF61D4">
            <w:pPr>
              <w:pStyle w:val="cuatexto"/>
              <w:jc w:val="right"/>
              <w:rPr>
                <w:lang w:val="es-ES" w:eastAsia="es-ES"/>
              </w:rPr>
            </w:pPr>
            <w:r>
              <w:rPr>
                <w:lang w:val="es-ES" w:eastAsia="es-ES"/>
              </w:rPr>
              <w:t>0</w:t>
            </w:r>
          </w:p>
        </w:tc>
      </w:tr>
      <w:tr w:rsidR="00FF61D4" w:rsidRPr="00E5174C" w:rsidTr="00D26170">
        <w:trPr>
          <w:cantSplit/>
          <w:trHeight w:val="255"/>
        </w:trPr>
        <w:tc>
          <w:tcPr>
            <w:tcW w:w="360" w:type="dxa"/>
            <w:tcBorders>
              <w:top w:val="single" w:sz="2" w:space="0" w:color="auto"/>
              <w:left w:val="nil"/>
              <w:bottom w:val="single" w:sz="2" w:space="0" w:color="auto"/>
              <w:right w:val="nil"/>
            </w:tcBorders>
            <w:shd w:val="clear" w:color="auto" w:fill="auto"/>
            <w:vAlign w:val="center"/>
          </w:tcPr>
          <w:p w:rsidR="00FF61D4" w:rsidRPr="00E5174C" w:rsidRDefault="00FF61D4" w:rsidP="00FF61D4">
            <w:pPr>
              <w:pStyle w:val="cuatexto"/>
              <w:jc w:val="left"/>
              <w:rPr>
                <w:rFonts w:cs="Arial"/>
                <w:b/>
                <w:szCs w:val="20"/>
                <w:lang w:val="es-ES" w:eastAsia="es-ES"/>
              </w:rPr>
            </w:pPr>
            <w:r w:rsidRPr="00E5174C">
              <w:rPr>
                <w:rFonts w:cs="Arial"/>
                <w:b/>
                <w:szCs w:val="20"/>
                <w:lang w:eastAsia="es-ES"/>
              </w:rPr>
              <w:t>C</w:t>
            </w:r>
          </w:p>
        </w:tc>
        <w:tc>
          <w:tcPr>
            <w:tcW w:w="5452" w:type="dxa"/>
            <w:gridSpan w:val="2"/>
            <w:tcBorders>
              <w:top w:val="single" w:sz="2" w:space="0" w:color="auto"/>
              <w:left w:val="nil"/>
              <w:bottom w:val="single" w:sz="2" w:space="0" w:color="auto"/>
              <w:right w:val="nil"/>
            </w:tcBorders>
            <w:shd w:val="clear" w:color="auto" w:fill="auto"/>
            <w:vAlign w:val="center"/>
          </w:tcPr>
          <w:p w:rsidR="00FF61D4" w:rsidRPr="00E5174C" w:rsidRDefault="00FF61D4" w:rsidP="00FF61D4">
            <w:pPr>
              <w:pStyle w:val="cuatexto"/>
              <w:jc w:val="left"/>
              <w:rPr>
                <w:rFonts w:cs="Arial"/>
                <w:b/>
                <w:szCs w:val="20"/>
                <w:lang w:val="es-ES" w:eastAsia="es-ES"/>
              </w:rPr>
            </w:pPr>
            <w:r w:rsidRPr="00E5174C">
              <w:rPr>
                <w:rFonts w:cs="Arial"/>
                <w:b/>
                <w:szCs w:val="20"/>
                <w:lang w:eastAsia="es-ES"/>
              </w:rPr>
              <w:t>Circulante</w:t>
            </w:r>
          </w:p>
        </w:tc>
        <w:tc>
          <w:tcPr>
            <w:tcW w:w="992" w:type="dxa"/>
            <w:tcBorders>
              <w:top w:val="single" w:sz="2" w:space="0" w:color="auto"/>
              <w:left w:val="nil"/>
              <w:bottom w:val="single" w:sz="2" w:space="0" w:color="auto"/>
              <w:right w:val="nil"/>
            </w:tcBorders>
            <w:shd w:val="clear" w:color="auto" w:fill="auto"/>
            <w:vAlign w:val="center"/>
          </w:tcPr>
          <w:p w:rsidR="00FF61D4" w:rsidRPr="00E5174C" w:rsidRDefault="00FF61D4" w:rsidP="00FF61D4">
            <w:pPr>
              <w:pStyle w:val="cuatexto"/>
              <w:jc w:val="right"/>
              <w:rPr>
                <w:rFonts w:cs="Arial"/>
                <w:b/>
                <w:szCs w:val="20"/>
                <w:lang w:eastAsia="es-ES"/>
              </w:rPr>
            </w:pPr>
            <w:r w:rsidRPr="00E5174C">
              <w:rPr>
                <w:rFonts w:cs="Arial"/>
                <w:b/>
                <w:szCs w:val="20"/>
                <w:lang w:eastAsia="es-ES"/>
              </w:rPr>
              <w:t>386.133</w:t>
            </w:r>
          </w:p>
        </w:tc>
        <w:tc>
          <w:tcPr>
            <w:tcW w:w="2055" w:type="dxa"/>
            <w:tcBorders>
              <w:top w:val="single" w:sz="2" w:space="0" w:color="auto"/>
              <w:left w:val="nil"/>
              <w:bottom w:val="single" w:sz="2" w:space="0" w:color="auto"/>
              <w:right w:val="nil"/>
            </w:tcBorders>
            <w:shd w:val="clear" w:color="auto" w:fill="auto"/>
            <w:vAlign w:val="center"/>
          </w:tcPr>
          <w:p w:rsidR="00FF61D4" w:rsidRPr="00E5174C" w:rsidRDefault="00FF61D4" w:rsidP="00FF61D4">
            <w:pPr>
              <w:pStyle w:val="cuatexto"/>
              <w:jc w:val="right"/>
              <w:rPr>
                <w:rFonts w:cs="Arial"/>
                <w:b/>
                <w:szCs w:val="20"/>
                <w:lang w:val="es-ES" w:eastAsia="es-ES"/>
              </w:rPr>
            </w:pPr>
            <w:r w:rsidRPr="00E5174C">
              <w:rPr>
                <w:rFonts w:cs="Arial"/>
                <w:b/>
                <w:szCs w:val="20"/>
                <w:lang w:val="es-ES" w:eastAsia="es-ES"/>
              </w:rPr>
              <w:t>444.633</w:t>
            </w:r>
          </w:p>
        </w:tc>
      </w:tr>
      <w:tr w:rsidR="00FF61D4" w:rsidRPr="008931DD" w:rsidTr="00D26170">
        <w:trPr>
          <w:cantSplit/>
          <w:trHeight w:val="255"/>
        </w:trPr>
        <w:tc>
          <w:tcPr>
            <w:tcW w:w="360" w:type="dxa"/>
            <w:tcBorders>
              <w:top w:val="single" w:sz="2" w:space="0" w:color="auto"/>
              <w:left w:val="nil"/>
              <w:right w:val="nil"/>
            </w:tcBorders>
            <w:shd w:val="clear" w:color="auto" w:fill="auto"/>
            <w:vAlign w:val="center"/>
          </w:tcPr>
          <w:p w:rsidR="00FF61D4" w:rsidRPr="008931DD" w:rsidRDefault="00FF61D4" w:rsidP="00FF61D4">
            <w:pPr>
              <w:pStyle w:val="cuatexto"/>
              <w:jc w:val="left"/>
              <w:rPr>
                <w:rFonts w:ascii="Arial" w:hAnsi="Arial" w:cs="Arial"/>
                <w:sz w:val="18"/>
                <w:szCs w:val="18"/>
                <w:lang w:eastAsia="es-ES"/>
              </w:rPr>
            </w:pPr>
          </w:p>
        </w:tc>
        <w:tc>
          <w:tcPr>
            <w:tcW w:w="5452" w:type="dxa"/>
            <w:gridSpan w:val="2"/>
            <w:tcBorders>
              <w:top w:val="single" w:sz="2" w:space="0" w:color="auto"/>
              <w:left w:val="nil"/>
              <w:right w:val="nil"/>
            </w:tcBorders>
            <w:shd w:val="clear" w:color="auto" w:fill="auto"/>
            <w:vAlign w:val="center"/>
          </w:tcPr>
          <w:p w:rsidR="00FF61D4" w:rsidRPr="008931DD" w:rsidRDefault="00FF61D4" w:rsidP="00FF61D4">
            <w:pPr>
              <w:pStyle w:val="cuatexto"/>
              <w:jc w:val="left"/>
              <w:rPr>
                <w:rFonts w:ascii="Arial" w:hAnsi="Arial" w:cs="Arial"/>
                <w:sz w:val="18"/>
                <w:szCs w:val="18"/>
                <w:lang w:eastAsia="es-ES"/>
              </w:rPr>
            </w:pPr>
            <w:r>
              <w:rPr>
                <w:rFonts w:ascii="Arial" w:hAnsi="Arial" w:cs="Arial"/>
                <w:sz w:val="18"/>
                <w:szCs w:val="18"/>
                <w:lang w:eastAsia="es-ES"/>
              </w:rPr>
              <w:t>Deudores del presupuesto cerrado y extrapresupuestario</w:t>
            </w:r>
          </w:p>
        </w:tc>
        <w:tc>
          <w:tcPr>
            <w:tcW w:w="992" w:type="dxa"/>
            <w:tcBorders>
              <w:top w:val="single" w:sz="2" w:space="0" w:color="auto"/>
              <w:left w:val="nil"/>
              <w:right w:val="nil"/>
            </w:tcBorders>
            <w:shd w:val="clear" w:color="auto" w:fill="auto"/>
            <w:vAlign w:val="center"/>
          </w:tcPr>
          <w:p w:rsidR="00FF61D4" w:rsidRDefault="00FF61D4" w:rsidP="00FF61D4">
            <w:pPr>
              <w:pStyle w:val="cuatexto"/>
              <w:jc w:val="right"/>
              <w:rPr>
                <w:rFonts w:ascii="Arial" w:hAnsi="Arial" w:cs="Arial"/>
                <w:sz w:val="18"/>
                <w:szCs w:val="18"/>
                <w:lang w:eastAsia="es-ES"/>
              </w:rPr>
            </w:pPr>
            <w:r>
              <w:rPr>
                <w:rFonts w:ascii="Arial" w:hAnsi="Arial" w:cs="Arial"/>
                <w:sz w:val="18"/>
                <w:szCs w:val="18"/>
                <w:lang w:eastAsia="es-ES"/>
              </w:rPr>
              <w:t>319.731</w:t>
            </w:r>
          </w:p>
        </w:tc>
        <w:tc>
          <w:tcPr>
            <w:tcW w:w="2055" w:type="dxa"/>
            <w:tcBorders>
              <w:top w:val="single" w:sz="2" w:space="0" w:color="auto"/>
              <w:left w:val="nil"/>
              <w:right w:val="nil"/>
            </w:tcBorders>
            <w:shd w:val="clear" w:color="auto" w:fill="auto"/>
            <w:vAlign w:val="center"/>
          </w:tcPr>
          <w:p w:rsidR="00FF61D4" w:rsidRPr="008931DD" w:rsidRDefault="00FF61D4" w:rsidP="00FF61D4">
            <w:pPr>
              <w:pStyle w:val="cuatexto"/>
              <w:jc w:val="right"/>
              <w:rPr>
                <w:rFonts w:ascii="Arial" w:hAnsi="Arial" w:cs="Arial"/>
                <w:sz w:val="18"/>
                <w:szCs w:val="18"/>
                <w:lang w:val="es-ES" w:eastAsia="es-ES"/>
              </w:rPr>
            </w:pPr>
            <w:r>
              <w:rPr>
                <w:rFonts w:ascii="Arial" w:hAnsi="Arial" w:cs="Arial"/>
                <w:sz w:val="18"/>
                <w:szCs w:val="18"/>
                <w:lang w:val="es-ES" w:eastAsia="es-ES"/>
              </w:rPr>
              <w:t>284.506</w:t>
            </w:r>
          </w:p>
        </w:tc>
      </w:tr>
      <w:tr w:rsidR="00FF61D4" w:rsidRPr="00717AD9" w:rsidTr="00D26170">
        <w:trPr>
          <w:cantSplit/>
          <w:trHeight w:val="198"/>
        </w:trPr>
        <w:tc>
          <w:tcPr>
            <w:tcW w:w="360" w:type="dxa"/>
            <w:tcBorders>
              <w:left w:val="nil"/>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8</w:t>
            </w:r>
          </w:p>
        </w:tc>
        <w:tc>
          <w:tcPr>
            <w:tcW w:w="5452" w:type="dxa"/>
            <w:gridSpan w:val="2"/>
            <w:tcBorders>
              <w:left w:val="nil"/>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Deudores</w:t>
            </w:r>
          </w:p>
        </w:tc>
        <w:tc>
          <w:tcPr>
            <w:tcW w:w="992" w:type="dxa"/>
            <w:tcBorders>
              <w:left w:val="nil"/>
              <w:right w:val="nil"/>
            </w:tcBorders>
            <w:shd w:val="clear" w:color="auto" w:fill="auto"/>
            <w:vAlign w:val="center"/>
          </w:tcPr>
          <w:p w:rsidR="00FF61D4" w:rsidRPr="004E7407" w:rsidRDefault="00FF61D4" w:rsidP="00FF61D4">
            <w:pPr>
              <w:pStyle w:val="cuatexto"/>
              <w:jc w:val="right"/>
              <w:rPr>
                <w:rFonts w:ascii="Arial" w:hAnsi="Arial" w:cs="Arial"/>
                <w:sz w:val="18"/>
                <w:szCs w:val="18"/>
                <w:lang w:eastAsia="es-ES"/>
              </w:rPr>
            </w:pPr>
            <w:r>
              <w:rPr>
                <w:rFonts w:ascii="Arial" w:hAnsi="Arial" w:cs="Arial"/>
                <w:sz w:val="18"/>
                <w:szCs w:val="18"/>
                <w:lang w:eastAsia="es-ES"/>
              </w:rPr>
              <w:t>34.317</w:t>
            </w:r>
          </w:p>
        </w:tc>
        <w:tc>
          <w:tcPr>
            <w:tcW w:w="2055" w:type="dxa"/>
            <w:tcBorders>
              <w:left w:val="nil"/>
              <w:right w:val="nil"/>
            </w:tcBorders>
            <w:shd w:val="clear" w:color="auto" w:fill="auto"/>
            <w:vAlign w:val="center"/>
          </w:tcPr>
          <w:p w:rsidR="00FF61D4" w:rsidRPr="00717AD9" w:rsidRDefault="00FF61D4" w:rsidP="00FF61D4">
            <w:pPr>
              <w:pStyle w:val="cuatexto"/>
              <w:jc w:val="right"/>
              <w:rPr>
                <w:lang w:val="es-ES" w:eastAsia="es-ES"/>
              </w:rPr>
            </w:pPr>
            <w:r>
              <w:rPr>
                <w:lang w:val="es-ES" w:eastAsia="es-ES"/>
              </w:rPr>
              <w:t>84.592</w:t>
            </w:r>
          </w:p>
        </w:tc>
      </w:tr>
      <w:tr w:rsidR="00FF61D4" w:rsidRPr="00717AD9" w:rsidTr="00FF61D4">
        <w:trPr>
          <w:cantSplit/>
          <w:trHeight w:val="198"/>
        </w:trPr>
        <w:tc>
          <w:tcPr>
            <w:tcW w:w="360" w:type="dxa"/>
            <w:tcBorders>
              <w:left w:val="nil"/>
              <w:bottom w:val="single" w:sz="2" w:space="0" w:color="auto"/>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9</w:t>
            </w:r>
          </w:p>
        </w:tc>
        <w:tc>
          <w:tcPr>
            <w:tcW w:w="5452" w:type="dxa"/>
            <w:gridSpan w:val="2"/>
            <w:tcBorders>
              <w:left w:val="nil"/>
              <w:bottom w:val="single" w:sz="2" w:space="0" w:color="auto"/>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Cuentas financieras</w:t>
            </w:r>
          </w:p>
        </w:tc>
        <w:tc>
          <w:tcPr>
            <w:tcW w:w="992" w:type="dxa"/>
            <w:tcBorders>
              <w:left w:val="nil"/>
              <w:bottom w:val="single" w:sz="2" w:space="0" w:color="auto"/>
              <w:right w:val="nil"/>
            </w:tcBorders>
            <w:shd w:val="clear" w:color="auto" w:fill="auto"/>
            <w:vAlign w:val="center"/>
          </w:tcPr>
          <w:p w:rsidR="00FF61D4" w:rsidRPr="004E7407" w:rsidRDefault="00FF61D4" w:rsidP="00FF61D4">
            <w:pPr>
              <w:pStyle w:val="cuatexto"/>
              <w:jc w:val="right"/>
              <w:rPr>
                <w:rFonts w:ascii="Arial" w:hAnsi="Arial" w:cs="Arial"/>
                <w:sz w:val="18"/>
                <w:szCs w:val="18"/>
                <w:lang w:eastAsia="es-ES"/>
              </w:rPr>
            </w:pPr>
            <w:r>
              <w:rPr>
                <w:rFonts w:ascii="Arial" w:hAnsi="Arial" w:cs="Arial"/>
                <w:sz w:val="18"/>
                <w:szCs w:val="18"/>
                <w:lang w:eastAsia="es-ES"/>
              </w:rPr>
              <w:t>32.085</w:t>
            </w:r>
          </w:p>
        </w:tc>
        <w:tc>
          <w:tcPr>
            <w:tcW w:w="2055" w:type="dxa"/>
            <w:tcBorders>
              <w:left w:val="nil"/>
              <w:bottom w:val="single" w:sz="2" w:space="0" w:color="auto"/>
              <w:right w:val="nil"/>
            </w:tcBorders>
            <w:shd w:val="clear" w:color="auto" w:fill="auto"/>
            <w:vAlign w:val="center"/>
          </w:tcPr>
          <w:p w:rsidR="00FF61D4" w:rsidRPr="00717AD9" w:rsidRDefault="00FF61D4" w:rsidP="00FF61D4">
            <w:pPr>
              <w:pStyle w:val="cuatexto"/>
              <w:jc w:val="right"/>
              <w:rPr>
                <w:lang w:val="es-ES" w:eastAsia="es-ES"/>
              </w:rPr>
            </w:pPr>
            <w:r>
              <w:rPr>
                <w:lang w:val="es-ES" w:eastAsia="es-ES"/>
              </w:rPr>
              <w:t>75.535</w:t>
            </w:r>
          </w:p>
        </w:tc>
      </w:tr>
      <w:tr w:rsidR="00FF61D4" w:rsidRPr="008931DD" w:rsidTr="00FF61D4">
        <w:trPr>
          <w:cantSplit/>
          <w:trHeight w:val="255"/>
        </w:trPr>
        <w:tc>
          <w:tcPr>
            <w:tcW w:w="360" w:type="dxa"/>
            <w:tcBorders>
              <w:top w:val="single" w:sz="2" w:space="0" w:color="auto"/>
              <w:left w:val="nil"/>
              <w:bottom w:val="single" w:sz="4" w:space="0" w:color="auto"/>
              <w:right w:val="nil"/>
            </w:tcBorders>
            <w:shd w:val="clear" w:color="auto" w:fill="auto"/>
            <w:vAlign w:val="center"/>
          </w:tcPr>
          <w:p w:rsidR="00FF61D4" w:rsidRPr="008931DD" w:rsidRDefault="00FF61D4" w:rsidP="00FF61D4">
            <w:pPr>
              <w:pStyle w:val="cuatexto"/>
              <w:jc w:val="left"/>
              <w:rPr>
                <w:rFonts w:ascii="Arial" w:hAnsi="Arial" w:cs="Arial"/>
                <w:sz w:val="18"/>
                <w:szCs w:val="18"/>
                <w:lang w:val="es-ES" w:eastAsia="es-ES"/>
              </w:rPr>
            </w:pPr>
            <w:r w:rsidRPr="008931DD">
              <w:rPr>
                <w:rFonts w:ascii="Arial" w:hAnsi="Arial" w:cs="Arial"/>
                <w:sz w:val="18"/>
                <w:szCs w:val="18"/>
                <w:lang w:eastAsia="es-ES"/>
              </w:rPr>
              <w:t>11</w:t>
            </w:r>
          </w:p>
        </w:tc>
        <w:tc>
          <w:tcPr>
            <w:tcW w:w="5452" w:type="dxa"/>
            <w:gridSpan w:val="2"/>
            <w:tcBorders>
              <w:top w:val="single" w:sz="2" w:space="0" w:color="auto"/>
              <w:left w:val="nil"/>
              <w:bottom w:val="single" w:sz="4" w:space="0" w:color="auto"/>
              <w:right w:val="nil"/>
            </w:tcBorders>
            <w:shd w:val="clear" w:color="auto" w:fill="auto"/>
            <w:vAlign w:val="center"/>
          </w:tcPr>
          <w:p w:rsidR="00FF61D4" w:rsidRPr="008931DD" w:rsidRDefault="00FF61D4" w:rsidP="00FF61D4">
            <w:pPr>
              <w:pStyle w:val="cuatexto"/>
              <w:jc w:val="left"/>
              <w:rPr>
                <w:rFonts w:ascii="Arial" w:hAnsi="Arial" w:cs="Arial"/>
                <w:sz w:val="18"/>
                <w:szCs w:val="18"/>
                <w:lang w:val="es-ES" w:eastAsia="es-ES"/>
              </w:rPr>
            </w:pPr>
            <w:r w:rsidRPr="008931DD">
              <w:rPr>
                <w:rFonts w:ascii="Arial" w:hAnsi="Arial" w:cs="Arial"/>
                <w:sz w:val="18"/>
                <w:szCs w:val="18"/>
                <w:lang w:eastAsia="es-ES"/>
              </w:rPr>
              <w:t>Resultado pendiente de aplicación (pérdida del ejercicio)</w:t>
            </w:r>
          </w:p>
        </w:tc>
        <w:tc>
          <w:tcPr>
            <w:tcW w:w="992" w:type="dxa"/>
            <w:tcBorders>
              <w:top w:val="single" w:sz="2" w:space="0" w:color="auto"/>
              <w:left w:val="nil"/>
              <w:bottom w:val="single" w:sz="4" w:space="0" w:color="auto"/>
              <w:right w:val="nil"/>
            </w:tcBorders>
            <w:shd w:val="clear" w:color="auto" w:fill="auto"/>
            <w:vAlign w:val="center"/>
          </w:tcPr>
          <w:p w:rsidR="00FF61D4" w:rsidRPr="004E7407" w:rsidRDefault="00FF61D4" w:rsidP="00FF61D4">
            <w:pPr>
              <w:pStyle w:val="cuatexto"/>
              <w:jc w:val="right"/>
              <w:rPr>
                <w:rFonts w:ascii="Arial" w:hAnsi="Arial" w:cs="Arial"/>
                <w:sz w:val="18"/>
                <w:szCs w:val="18"/>
                <w:lang w:eastAsia="es-ES"/>
              </w:rPr>
            </w:pPr>
            <w:r>
              <w:rPr>
                <w:rFonts w:ascii="Arial" w:hAnsi="Arial" w:cs="Arial"/>
                <w:sz w:val="18"/>
                <w:szCs w:val="18"/>
                <w:lang w:eastAsia="es-ES"/>
              </w:rPr>
              <w:t>0</w:t>
            </w:r>
          </w:p>
        </w:tc>
        <w:tc>
          <w:tcPr>
            <w:tcW w:w="2055" w:type="dxa"/>
            <w:tcBorders>
              <w:top w:val="single" w:sz="2" w:space="0" w:color="auto"/>
              <w:left w:val="nil"/>
              <w:bottom w:val="single" w:sz="4" w:space="0" w:color="auto"/>
              <w:right w:val="nil"/>
            </w:tcBorders>
            <w:shd w:val="clear" w:color="auto" w:fill="auto"/>
            <w:vAlign w:val="center"/>
          </w:tcPr>
          <w:p w:rsidR="00FF61D4" w:rsidRPr="008931DD" w:rsidRDefault="00FF61D4" w:rsidP="00FF61D4">
            <w:pPr>
              <w:pStyle w:val="cuatexto"/>
              <w:jc w:val="right"/>
              <w:rPr>
                <w:rFonts w:ascii="Arial" w:hAnsi="Arial" w:cs="Arial"/>
                <w:sz w:val="18"/>
                <w:szCs w:val="18"/>
                <w:lang w:val="es-ES" w:eastAsia="es-ES"/>
              </w:rPr>
            </w:pPr>
            <w:r>
              <w:rPr>
                <w:rFonts w:ascii="Arial" w:hAnsi="Arial" w:cs="Arial"/>
                <w:sz w:val="18"/>
                <w:szCs w:val="18"/>
                <w:lang w:val="es-ES" w:eastAsia="es-ES"/>
              </w:rPr>
              <w:t>0</w:t>
            </w:r>
          </w:p>
        </w:tc>
      </w:tr>
      <w:tr w:rsidR="00FF61D4" w:rsidRPr="008931DD" w:rsidTr="00FF61D4">
        <w:trPr>
          <w:cantSplit/>
          <w:trHeight w:val="312"/>
        </w:trPr>
        <w:tc>
          <w:tcPr>
            <w:tcW w:w="5812" w:type="dxa"/>
            <w:gridSpan w:val="3"/>
            <w:tcBorders>
              <w:top w:val="single" w:sz="4" w:space="0" w:color="auto"/>
              <w:left w:val="nil"/>
              <w:bottom w:val="single" w:sz="4" w:space="0" w:color="auto"/>
              <w:right w:val="nil"/>
            </w:tcBorders>
            <w:shd w:val="clear" w:color="auto" w:fill="FABF8F" w:themeFill="accent6" w:themeFillTint="99"/>
            <w:vAlign w:val="center"/>
          </w:tcPr>
          <w:p w:rsidR="00FF61D4" w:rsidRPr="008931DD" w:rsidRDefault="00FF61D4" w:rsidP="00FF61D4">
            <w:pPr>
              <w:pStyle w:val="cuatexto"/>
              <w:jc w:val="left"/>
              <w:rPr>
                <w:rFonts w:ascii="Arial" w:hAnsi="Arial" w:cs="Arial"/>
                <w:sz w:val="18"/>
                <w:szCs w:val="18"/>
                <w:lang w:val="es-ES" w:eastAsia="es-ES"/>
              </w:rPr>
            </w:pPr>
            <w:r w:rsidRPr="008931DD">
              <w:rPr>
                <w:rFonts w:ascii="Arial" w:hAnsi="Arial" w:cs="Arial"/>
                <w:sz w:val="18"/>
                <w:szCs w:val="18"/>
                <w:lang w:eastAsia="es-ES"/>
              </w:rPr>
              <w:t>Total activo</w:t>
            </w:r>
          </w:p>
        </w:tc>
        <w:tc>
          <w:tcPr>
            <w:tcW w:w="992" w:type="dxa"/>
            <w:tcBorders>
              <w:top w:val="single" w:sz="4" w:space="0" w:color="auto"/>
              <w:left w:val="nil"/>
              <w:bottom w:val="single" w:sz="4" w:space="0" w:color="auto"/>
              <w:right w:val="nil"/>
            </w:tcBorders>
            <w:shd w:val="clear" w:color="auto" w:fill="FABF8F" w:themeFill="accent6" w:themeFillTint="99"/>
            <w:vAlign w:val="center"/>
          </w:tcPr>
          <w:p w:rsidR="00FF61D4" w:rsidRPr="008931DD" w:rsidRDefault="00FF61D4" w:rsidP="00FF61D4">
            <w:pPr>
              <w:pStyle w:val="cuatexto"/>
              <w:jc w:val="right"/>
              <w:rPr>
                <w:rFonts w:ascii="Arial" w:hAnsi="Arial" w:cs="Arial"/>
                <w:sz w:val="18"/>
                <w:szCs w:val="18"/>
                <w:lang w:val="es-ES" w:eastAsia="es-ES"/>
              </w:rPr>
            </w:pPr>
            <w:r>
              <w:rPr>
                <w:rFonts w:ascii="Arial" w:hAnsi="Arial" w:cs="Arial"/>
                <w:sz w:val="18"/>
                <w:szCs w:val="18"/>
                <w:lang w:val="es-ES" w:eastAsia="es-ES"/>
              </w:rPr>
              <w:t>9.172.319</w:t>
            </w:r>
          </w:p>
        </w:tc>
        <w:tc>
          <w:tcPr>
            <w:tcW w:w="2055" w:type="dxa"/>
            <w:tcBorders>
              <w:top w:val="single" w:sz="4" w:space="0" w:color="auto"/>
              <w:left w:val="nil"/>
              <w:bottom w:val="single" w:sz="4" w:space="0" w:color="auto"/>
              <w:right w:val="nil"/>
            </w:tcBorders>
            <w:shd w:val="clear" w:color="auto" w:fill="FABF8F" w:themeFill="accent6" w:themeFillTint="99"/>
            <w:vAlign w:val="center"/>
          </w:tcPr>
          <w:p w:rsidR="00FF61D4" w:rsidRPr="008931DD" w:rsidRDefault="00FF61D4" w:rsidP="00FF61D4">
            <w:pPr>
              <w:pStyle w:val="cuatexto"/>
              <w:jc w:val="right"/>
              <w:rPr>
                <w:rFonts w:ascii="Arial" w:hAnsi="Arial" w:cs="Arial"/>
                <w:sz w:val="18"/>
                <w:szCs w:val="18"/>
                <w:lang w:val="es-ES" w:eastAsia="es-ES"/>
              </w:rPr>
            </w:pPr>
            <w:r>
              <w:rPr>
                <w:rFonts w:ascii="Arial" w:hAnsi="Arial" w:cs="Arial"/>
                <w:sz w:val="18"/>
                <w:szCs w:val="18"/>
                <w:lang w:val="es-ES" w:eastAsia="es-ES"/>
              </w:rPr>
              <w:t>9.064.099</w:t>
            </w:r>
          </w:p>
        </w:tc>
      </w:tr>
    </w:tbl>
    <w:p w:rsidR="00FF61D4" w:rsidRDefault="00FF61D4" w:rsidP="00FF61D4">
      <w:pPr>
        <w:pStyle w:val="atitulo3"/>
        <w:rPr>
          <w:rFonts w:ascii="Times New Roman" w:hAnsi="Times New Roman"/>
          <w:i w:val="0"/>
          <w:sz w:val="26"/>
        </w:rPr>
      </w:pPr>
    </w:p>
    <w:p w:rsidR="00FF61D4" w:rsidRDefault="00FF61D4" w:rsidP="00FF61D4">
      <w:pPr>
        <w:spacing w:after="0"/>
        <w:ind w:firstLine="0"/>
        <w:jc w:val="left"/>
        <w:rPr>
          <w:iCs/>
          <w:color w:val="000000"/>
          <w:spacing w:val="10"/>
          <w:kern w:val="28"/>
          <w:sz w:val="26"/>
          <w:szCs w:val="26"/>
        </w:rPr>
      </w:pPr>
    </w:p>
    <w:p w:rsidR="00FF61D4" w:rsidRPr="00624446" w:rsidRDefault="00FF61D4" w:rsidP="00FF61D4">
      <w:pPr>
        <w:pStyle w:val="atitulo3"/>
        <w:jc w:val="center"/>
        <w:rPr>
          <w:rFonts w:cs="Arial"/>
          <w:i w:val="0"/>
          <w:sz w:val="20"/>
          <w:szCs w:val="20"/>
        </w:rPr>
      </w:pPr>
      <w:r w:rsidRPr="00624446">
        <w:rPr>
          <w:rFonts w:cs="Arial"/>
          <w:i w:val="0"/>
          <w:sz w:val="20"/>
          <w:szCs w:val="20"/>
        </w:rPr>
        <w:t>Pasivo</w:t>
      </w:r>
    </w:p>
    <w:tbl>
      <w:tblPr>
        <w:tblW w:w="8889" w:type="dxa"/>
        <w:tblInd w:w="70" w:type="dxa"/>
        <w:tblCellMar>
          <w:left w:w="70" w:type="dxa"/>
          <w:right w:w="70" w:type="dxa"/>
        </w:tblCellMar>
        <w:tblLook w:val="04A0" w:firstRow="1" w:lastRow="0" w:firstColumn="1" w:lastColumn="0" w:noHBand="0" w:noVBand="1"/>
      </w:tblPr>
      <w:tblGrid>
        <w:gridCol w:w="360"/>
        <w:gridCol w:w="5169"/>
        <w:gridCol w:w="141"/>
        <w:gridCol w:w="1163"/>
        <w:gridCol w:w="2056"/>
      </w:tblGrid>
      <w:tr w:rsidR="00FF61D4" w:rsidRPr="00AE5CF6" w:rsidTr="003834BA">
        <w:trPr>
          <w:cantSplit/>
          <w:trHeight w:val="340"/>
        </w:trPr>
        <w:tc>
          <w:tcPr>
            <w:tcW w:w="5529" w:type="dxa"/>
            <w:gridSpan w:val="2"/>
            <w:tcBorders>
              <w:top w:val="single" w:sz="4" w:space="0" w:color="auto"/>
              <w:left w:val="nil"/>
              <w:bottom w:val="single" w:sz="4" w:space="0" w:color="auto"/>
              <w:right w:val="nil"/>
            </w:tcBorders>
            <w:shd w:val="clear" w:color="auto" w:fill="FABF8F" w:themeFill="accent6" w:themeFillTint="99"/>
            <w:vAlign w:val="center"/>
          </w:tcPr>
          <w:p w:rsidR="00FF61D4" w:rsidRPr="00AE5CF6" w:rsidRDefault="00FF61D4" w:rsidP="00FF61D4">
            <w:pPr>
              <w:pStyle w:val="cuatexto"/>
              <w:jc w:val="left"/>
              <w:rPr>
                <w:rFonts w:ascii="Arial" w:hAnsi="Arial" w:cs="Arial"/>
                <w:sz w:val="18"/>
                <w:szCs w:val="18"/>
                <w:lang w:val="es-ES" w:eastAsia="es-ES"/>
              </w:rPr>
            </w:pPr>
            <w:r w:rsidRPr="00AE5CF6">
              <w:rPr>
                <w:rFonts w:ascii="Arial" w:hAnsi="Arial" w:cs="Arial"/>
                <w:sz w:val="18"/>
                <w:szCs w:val="18"/>
                <w:lang w:eastAsia="es-ES"/>
              </w:rPr>
              <w:t>Descripción</w:t>
            </w:r>
          </w:p>
        </w:tc>
        <w:tc>
          <w:tcPr>
            <w:tcW w:w="1304" w:type="dxa"/>
            <w:gridSpan w:val="2"/>
            <w:tcBorders>
              <w:top w:val="single" w:sz="4" w:space="0" w:color="auto"/>
              <w:left w:val="nil"/>
              <w:bottom w:val="single" w:sz="4" w:space="0" w:color="auto"/>
              <w:right w:val="nil"/>
            </w:tcBorders>
            <w:shd w:val="clear" w:color="auto" w:fill="FABF8F" w:themeFill="accent6" w:themeFillTint="99"/>
            <w:vAlign w:val="center"/>
          </w:tcPr>
          <w:p w:rsidR="00FF61D4" w:rsidRPr="00AE5CF6" w:rsidRDefault="00FF61D4" w:rsidP="00FF61D4">
            <w:pPr>
              <w:pStyle w:val="cuatexto"/>
              <w:jc w:val="right"/>
              <w:rPr>
                <w:rFonts w:ascii="Arial" w:hAnsi="Arial" w:cs="Arial"/>
                <w:sz w:val="18"/>
                <w:szCs w:val="18"/>
                <w:lang w:val="es-ES" w:eastAsia="es-ES"/>
              </w:rPr>
            </w:pPr>
            <w:r>
              <w:rPr>
                <w:rFonts w:ascii="Arial" w:hAnsi="Arial" w:cs="Arial"/>
                <w:sz w:val="18"/>
                <w:szCs w:val="18"/>
                <w:lang w:eastAsia="es-ES"/>
              </w:rPr>
              <w:t>2015</w:t>
            </w:r>
          </w:p>
        </w:tc>
        <w:tc>
          <w:tcPr>
            <w:tcW w:w="2056" w:type="dxa"/>
            <w:tcBorders>
              <w:top w:val="single" w:sz="4" w:space="0" w:color="auto"/>
              <w:left w:val="nil"/>
              <w:bottom w:val="single" w:sz="4" w:space="0" w:color="auto"/>
              <w:right w:val="nil"/>
            </w:tcBorders>
            <w:shd w:val="clear" w:color="auto" w:fill="FABF8F" w:themeFill="accent6" w:themeFillTint="99"/>
            <w:vAlign w:val="center"/>
          </w:tcPr>
          <w:p w:rsidR="00FF61D4" w:rsidRPr="00AE5CF6" w:rsidRDefault="00FF61D4" w:rsidP="00FF61D4">
            <w:pPr>
              <w:pStyle w:val="cuatexto"/>
              <w:jc w:val="right"/>
              <w:rPr>
                <w:rFonts w:ascii="Arial" w:hAnsi="Arial" w:cs="Arial"/>
                <w:sz w:val="18"/>
                <w:szCs w:val="18"/>
                <w:lang w:val="es-ES" w:eastAsia="es-ES"/>
              </w:rPr>
            </w:pPr>
            <w:r>
              <w:rPr>
                <w:rFonts w:ascii="Arial" w:hAnsi="Arial" w:cs="Arial"/>
                <w:sz w:val="18"/>
                <w:szCs w:val="18"/>
                <w:lang w:val="es-ES" w:eastAsia="es-ES"/>
              </w:rPr>
              <w:t>2014</w:t>
            </w:r>
          </w:p>
        </w:tc>
      </w:tr>
      <w:tr w:rsidR="00FF61D4" w:rsidRPr="00E5174C" w:rsidTr="003834BA">
        <w:trPr>
          <w:cantSplit/>
          <w:trHeight w:val="255"/>
        </w:trPr>
        <w:tc>
          <w:tcPr>
            <w:tcW w:w="360" w:type="dxa"/>
            <w:tcBorders>
              <w:top w:val="single" w:sz="4" w:space="0" w:color="auto"/>
              <w:left w:val="nil"/>
              <w:bottom w:val="single" w:sz="2" w:space="0" w:color="auto"/>
              <w:right w:val="nil"/>
            </w:tcBorders>
            <w:shd w:val="clear" w:color="auto" w:fill="auto"/>
            <w:vAlign w:val="center"/>
          </w:tcPr>
          <w:p w:rsidR="00FF61D4" w:rsidRPr="00E5174C" w:rsidRDefault="00FF61D4" w:rsidP="00FF61D4">
            <w:pPr>
              <w:pStyle w:val="cuatexto"/>
              <w:jc w:val="left"/>
              <w:rPr>
                <w:rFonts w:cs="Arial"/>
                <w:b/>
                <w:szCs w:val="20"/>
                <w:lang w:val="es-ES" w:eastAsia="es-ES"/>
              </w:rPr>
            </w:pPr>
            <w:r w:rsidRPr="00E5174C">
              <w:rPr>
                <w:rFonts w:cs="Arial"/>
                <w:b/>
                <w:szCs w:val="20"/>
                <w:lang w:eastAsia="es-ES"/>
              </w:rPr>
              <w:t>A</w:t>
            </w:r>
          </w:p>
        </w:tc>
        <w:tc>
          <w:tcPr>
            <w:tcW w:w="5310" w:type="dxa"/>
            <w:gridSpan w:val="2"/>
            <w:tcBorders>
              <w:top w:val="single" w:sz="4" w:space="0" w:color="auto"/>
              <w:left w:val="nil"/>
              <w:bottom w:val="single" w:sz="2" w:space="0" w:color="auto"/>
              <w:right w:val="nil"/>
            </w:tcBorders>
            <w:shd w:val="clear" w:color="auto" w:fill="auto"/>
            <w:vAlign w:val="center"/>
          </w:tcPr>
          <w:p w:rsidR="00FF61D4" w:rsidRPr="00E5174C" w:rsidRDefault="00FF61D4" w:rsidP="00FF61D4">
            <w:pPr>
              <w:pStyle w:val="cuatexto"/>
              <w:jc w:val="left"/>
              <w:rPr>
                <w:rFonts w:cs="Arial"/>
                <w:b/>
                <w:szCs w:val="20"/>
                <w:lang w:val="es-ES" w:eastAsia="es-ES"/>
              </w:rPr>
            </w:pPr>
            <w:r w:rsidRPr="00E5174C">
              <w:rPr>
                <w:rFonts w:cs="Arial"/>
                <w:b/>
                <w:szCs w:val="20"/>
                <w:lang w:eastAsia="es-ES"/>
              </w:rPr>
              <w:t>Fondos propios</w:t>
            </w:r>
          </w:p>
        </w:tc>
        <w:tc>
          <w:tcPr>
            <w:tcW w:w="1163" w:type="dxa"/>
            <w:tcBorders>
              <w:top w:val="single" w:sz="4" w:space="0" w:color="auto"/>
              <w:left w:val="nil"/>
              <w:bottom w:val="single" w:sz="2" w:space="0" w:color="auto"/>
              <w:right w:val="nil"/>
            </w:tcBorders>
            <w:shd w:val="clear" w:color="auto" w:fill="auto"/>
            <w:noWrap/>
            <w:vAlign w:val="center"/>
          </w:tcPr>
          <w:p w:rsidR="00FF61D4" w:rsidRPr="00E5174C" w:rsidRDefault="00FF61D4" w:rsidP="00FF61D4">
            <w:pPr>
              <w:pStyle w:val="cuatexto"/>
              <w:jc w:val="right"/>
              <w:rPr>
                <w:rFonts w:cs="Arial"/>
                <w:b/>
                <w:szCs w:val="20"/>
                <w:lang w:eastAsia="es-ES"/>
              </w:rPr>
            </w:pPr>
            <w:r w:rsidRPr="00E5174C">
              <w:rPr>
                <w:rFonts w:cs="Arial"/>
                <w:b/>
                <w:szCs w:val="20"/>
                <w:lang w:eastAsia="es-ES"/>
              </w:rPr>
              <w:t>8.423.908</w:t>
            </w:r>
          </w:p>
        </w:tc>
        <w:tc>
          <w:tcPr>
            <w:tcW w:w="2056" w:type="dxa"/>
            <w:tcBorders>
              <w:top w:val="single" w:sz="4" w:space="0" w:color="auto"/>
              <w:left w:val="nil"/>
              <w:bottom w:val="single" w:sz="2" w:space="0" w:color="auto"/>
              <w:right w:val="nil"/>
            </w:tcBorders>
            <w:shd w:val="clear" w:color="auto" w:fill="auto"/>
            <w:noWrap/>
            <w:vAlign w:val="center"/>
          </w:tcPr>
          <w:p w:rsidR="00FF61D4" w:rsidRPr="00E5174C" w:rsidRDefault="00FF61D4" w:rsidP="00FF61D4">
            <w:pPr>
              <w:pStyle w:val="cuatexto"/>
              <w:jc w:val="right"/>
              <w:rPr>
                <w:rFonts w:cs="Arial"/>
                <w:b/>
                <w:szCs w:val="20"/>
                <w:lang w:val="es-ES" w:eastAsia="es-ES"/>
              </w:rPr>
            </w:pPr>
            <w:r w:rsidRPr="00E5174C">
              <w:rPr>
                <w:rFonts w:cs="Arial"/>
                <w:b/>
                <w:szCs w:val="20"/>
                <w:lang w:val="es-ES" w:eastAsia="es-ES"/>
              </w:rPr>
              <w:t>8.358.583</w:t>
            </w:r>
          </w:p>
        </w:tc>
      </w:tr>
      <w:tr w:rsidR="00FF61D4" w:rsidRPr="00717AD9" w:rsidTr="003834BA">
        <w:trPr>
          <w:cantSplit/>
          <w:trHeight w:val="198"/>
        </w:trPr>
        <w:tc>
          <w:tcPr>
            <w:tcW w:w="360" w:type="dxa"/>
            <w:tcBorders>
              <w:top w:val="single" w:sz="2" w:space="0" w:color="auto"/>
              <w:left w:val="nil"/>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1</w:t>
            </w:r>
          </w:p>
        </w:tc>
        <w:tc>
          <w:tcPr>
            <w:tcW w:w="5310" w:type="dxa"/>
            <w:gridSpan w:val="2"/>
            <w:tcBorders>
              <w:top w:val="single" w:sz="2" w:space="0" w:color="auto"/>
              <w:left w:val="nil"/>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Patrimonio y reservas</w:t>
            </w:r>
          </w:p>
        </w:tc>
        <w:tc>
          <w:tcPr>
            <w:tcW w:w="1163" w:type="dxa"/>
            <w:tcBorders>
              <w:top w:val="single" w:sz="2" w:space="0" w:color="auto"/>
              <w:left w:val="nil"/>
              <w:right w:val="nil"/>
            </w:tcBorders>
            <w:shd w:val="clear" w:color="auto" w:fill="auto"/>
            <w:vAlign w:val="center"/>
          </w:tcPr>
          <w:p w:rsidR="00FF61D4" w:rsidRPr="004E7407" w:rsidRDefault="00FF61D4" w:rsidP="006F23E4">
            <w:pPr>
              <w:pStyle w:val="cuatexto"/>
              <w:jc w:val="right"/>
              <w:rPr>
                <w:rFonts w:ascii="Arial" w:hAnsi="Arial" w:cs="Arial"/>
                <w:sz w:val="18"/>
                <w:szCs w:val="18"/>
                <w:lang w:eastAsia="es-ES"/>
              </w:rPr>
            </w:pPr>
            <w:r>
              <w:rPr>
                <w:rFonts w:ascii="Arial" w:hAnsi="Arial" w:cs="Arial"/>
                <w:sz w:val="18"/>
                <w:szCs w:val="18"/>
                <w:lang w:eastAsia="es-ES"/>
              </w:rPr>
              <w:t>8.2</w:t>
            </w:r>
            <w:r w:rsidR="006F23E4">
              <w:rPr>
                <w:rFonts w:ascii="Arial" w:hAnsi="Arial" w:cs="Arial"/>
                <w:sz w:val="18"/>
                <w:szCs w:val="18"/>
                <w:lang w:eastAsia="es-ES"/>
              </w:rPr>
              <w:t>49</w:t>
            </w:r>
            <w:r>
              <w:rPr>
                <w:rFonts w:ascii="Arial" w:hAnsi="Arial" w:cs="Arial"/>
                <w:sz w:val="18"/>
                <w:szCs w:val="18"/>
                <w:lang w:eastAsia="es-ES"/>
              </w:rPr>
              <w:t>.</w:t>
            </w:r>
            <w:r w:rsidR="006F23E4">
              <w:rPr>
                <w:rFonts w:ascii="Arial" w:hAnsi="Arial" w:cs="Arial"/>
                <w:sz w:val="18"/>
                <w:szCs w:val="18"/>
                <w:lang w:eastAsia="es-ES"/>
              </w:rPr>
              <w:t>641</w:t>
            </w:r>
          </w:p>
        </w:tc>
        <w:tc>
          <w:tcPr>
            <w:tcW w:w="2056" w:type="dxa"/>
            <w:tcBorders>
              <w:top w:val="single" w:sz="2" w:space="0" w:color="auto"/>
              <w:left w:val="nil"/>
              <w:right w:val="nil"/>
            </w:tcBorders>
            <w:shd w:val="clear" w:color="auto" w:fill="auto"/>
            <w:vAlign w:val="center"/>
          </w:tcPr>
          <w:p w:rsidR="00FF61D4" w:rsidRPr="00717AD9" w:rsidRDefault="00FF61D4" w:rsidP="00FF61D4">
            <w:pPr>
              <w:pStyle w:val="cuatexto"/>
              <w:jc w:val="right"/>
              <w:rPr>
                <w:lang w:val="es-ES" w:eastAsia="es-ES"/>
              </w:rPr>
            </w:pPr>
            <w:r>
              <w:rPr>
                <w:lang w:val="es-ES" w:eastAsia="es-ES"/>
              </w:rPr>
              <w:t>8.036.453</w:t>
            </w:r>
          </w:p>
        </w:tc>
      </w:tr>
      <w:tr w:rsidR="00FF61D4" w:rsidRPr="00717AD9" w:rsidTr="003834BA">
        <w:trPr>
          <w:cantSplit/>
          <w:trHeight w:val="198"/>
        </w:trPr>
        <w:tc>
          <w:tcPr>
            <w:tcW w:w="360" w:type="dxa"/>
            <w:tcBorders>
              <w:left w:val="nil"/>
              <w:right w:val="nil"/>
            </w:tcBorders>
            <w:shd w:val="clear" w:color="auto" w:fill="auto"/>
            <w:vAlign w:val="center"/>
          </w:tcPr>
          <w:p w:rsidR="00FF61D4" w:rsidRPr="00717AD9" w:rsidRDefault="00FF61D4" w:rsidP="00FF61D4">
            <w:pPr>
              <w:pStyle w:val="cuatexto"/>
              <w:jc w:val="left"/>
              <w:rPr>
                <w:lang w:eastAsia="es-ES"/>
              </w:rPr>
            </w:pPr>
            <w:r>
              <w:rPr>
                <w:lang w:eastAsia="es-ES"/>
              </w:rPr>
              <w:t>2</w:t>
            </w:r>
          </w:p>
        </w:tc>
        <w:tc>
          <w:tcPr>
            <w:tcW w:w="5310" w:type="dxa"/>
            <w:gridSpan w:val="2"/>
            <w:tcBorders>
              <w:left w:val="nil"/>
              <w:right w:val="nil"/>
            </w:tcBorders>
            <w:shd w:val="clear" w:color="auto" w:fill="auto"/>
            <w:vAlign w:val="center"/>
          </w:tcPr>
          <w:p w:rsidR="00FF61D4" w:rsidRPr="00717AD9" w:rsidRDefault="00FF61D4" w:rsidP="00FF61D4">
            <w:pPr>
              <w:pStyle w:val="cuatexto"/>
              <w:jc w:val="left"/>
              <w:rPr>
                <w:lang w:eastAsia="es-ES"/>
              </w:rPr>
            </w:pPr>
            <w:r>
              <w:rPr>
                <w:lang w:eastAsia="es-ES"/>
              </w:rPr>
              <w:t>Bienes y derechos entregados</w:t>
            </w:r>
          </w:p>
        </w:tc>
        <w:tc>
          <w:tcPr>
            <w:tcW w:w="1163" w:type="dxa"/>
            <w:tcBorders>
              <w:left w:val="nil"/>
              <w:right w:val="nil"/>
            </w:tcBorders>
            <w:shd w:val="clear" w:color="auto" w:fill="auto"/>
            <w:vAlign w:val="center"/>
          </w:tcPr>
          <w:p w:rsidR="00FF61D4" w:rsidRPr="004E7407" w:rsidRDefault="00FF61D4" w:rsidP="00FF61D4">
            <w:pPr>
              <w:pStyle w:val="cuatexto"/>
              <w:jc w:val="right"/>
              <w:rPr>
                <w:rFonts w:ascii="Arial" w:hAnsi="Arial" w:cs="Arial"/>
                <w:sz w:val="18"/>
                <w:szCs w:val="18"/>
                <w:lang w:eastAsia="es-ES"/>
              </w:rPr>
            </w:pPr>
            <w:r>
              <w:rPr>
                <w:rFonts w:ascii="Arial" w:hAnsi="Arial" w:cs="Arial"/>
                <w:sz w:val="18"/>
                <w:szCs w:val="18"/>
                <w:lang w:eastAsia="es-ES"/>
              </w:rPr>
              <w:t>179.065</w:t>
            </w:r>
          </w:p>
        </w:tc>
        <w:tc>
          <w:tcPr>
            <w:tcW w:w="2056" w:type="dxa"/>
            <w:tcBorders>
              <w:left w:val="nil"/>
              <w:right w:val="nil"/>
            </w:tcBorders>
            <w:shd w:val="clear" w:color="auto" w:fill="auto"/>
            <w:vAlign w:val="center"/>
          </w:tcPr>
          <w:p w:rsidR="00FF61D4" w:rsidRPr="00717AD9" w:rsidRDefault="00FF61D4" w:rsidP="00FF61D4">
            <w:pPr>
              <w:pStyle w:val="cuatexto"/>
              <w:jc w:val="right"/>
              <w:rPr>
                <w:lang w:val="es-ES" w:eastAsia="es-ES"/>
              </w:rPr>
            </w:pPr>
            <w:r>
              <w:rPr>
                <w:lang w:val="es-ES" w:eastAsia="es-ES"/>
              </w:rPr>
              <w:t>179.065</w:t>
            </w:r>
          </w:p>
        </w:tc>
      </w:tr>
      <w:tr w:rsidR="00FF61D4" w:rsidRPr="00717AD9" w:rsidTr="003834BA">
        <w:trPr>
          <w:cantSplit/>
          <w:trHeight w:val="198"/>
        </w:trPr>
        <w:tc>
          <w:tcPr>
            <w:tcW w:w="360" w:type="dxa"/>
            <w:tcBorders>
              <w:left w:val="nil"/>
              <w:bottom w:val="single" w:sz="2" w:space="0" w:color="auto"/>
              <w:right w:val="nil"/>
            </w:tcBorders>
            <w:shd w:val="clear" w:color="auto" w:fill="auto"/>
            <w:vAlign w:val="center"/>
          </w:tcPr>
          <w:p w:rsidR="00FF61D4" w:rsidRPr="00717AD9" w:rsidRDefault="00FF61D4" w:rsidP="00FF61D4">
            <w:pPr>
              <w:pStyle w:val="cuatexto"/>
              <w:jc w:val="left"/>
              <w:rPr>
                <w:lang w:val="es-ES" w:eastAsia="es-ES"/>
              </w:rPr>
            </w:pPr>
          </w:p>
        </w:tc>
        <w:tc>
          <w:tcPr>
            <w:tcW w:w="5310" w:type="dxa"/>
            <w:gridSpan w:val="2"/>
            <w:tcBorders>
              <w:left w:val="nil"/>
              <w:bottom w:val="single" w:sz="2" w:space="0" w:color="auto"/>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Resultado económico del ejercicio</w:t>
            </w:r>
          </w:p>
        </w:tc>
        <w:tc>
          <w:tcPr>
            <w:tcW w:w="1163" w:type="dxa"/>
            <w:tcBorders>
              <w:left w:val="nil"/>
              <w:bottom w:val="single" w:sz="2" w:space="0" w:color="auto"/>
              <w:right w:val="nil"/>
            </w:tcBorders>
            <w:shd w:val="clear" w:color="auto" w:fill="auto"/>
            <w:vAlign w:val="center"/>
          </w:tcPr>
          <w:p w:rsidR="00FF61D4" w:rsidRPr="004E7407" w:rsidRDefault="006F23E4" w:rsidP="006F23E4">
            <w:pPr>
              <w:pStyle w:val="cuatexto"/>
              <w:jc w:val="right"/>
              <w:rPr>
                <w:rFonts w:ascii="Arial" w:hAnsi="Arial" w:cs="Arial"/>
                <w:sz w:val="18"/>
                <w:szCs w:val="18"/>
                <w:lang w:eastAsia="es-ES"/>
              </w:rPr>
            </w:pPr>
            <w:r>
              <w:rPr>
                <w:rFonts w:ascii="Arial" w:hAnsi="Arial" w:cs="Arial"/>
                <w:sz w:val="18"/>
                <w:szCs w:val="18"/>
                <w:lang w:eastAsia="es-ES"/>
              </w:rPr>
              <w:t>-4.797</w:t>
            </w:r>
          </w:p>
        </w:tc>
        <w:tc>
          <w:tcPr>
            <w:tcW w:w="2056" w:type="dxa"/>
            <w:tcBorders>
              <w:left w:val="nil"/>
              <w:bottom w:val="single" w:sz="2" w:space="0" w:color="auto"/>
              <w:right w:val="nil"/>
            </w:tcBorders>
            <w:shd w:val="clear" w:color="auto" w:fill="auto"/>
            <w:vAlign w:val="center"/>
          </w:tcPr>
          <w:p w:rsidR="00FF61D4" w:rsidRPr="00717AD9" w:rsidRDefault="00FF61D4" w:rsidP="00FF61D4">
            <w:pPr>
              <w:pStyle w:val="cuatexto"/>
              <w:jc w:val="right"/>
              <w:rPr>
                <w:lang w:val="es-ES" w:eastAsia="es-ES"/>
              </w:rPr>
            </w:pPr>
            <w:r>
              <w:rPr>
                <w:lang w:val="es-ES" w:eastAsia="es-ES"/>
              </w:rPr>
              <w:t>143.066</w:t>
            </w:r>
          </w:p>
        </w:tc>
      </w:tr>
      <w:tr w:rsidR="00FF61D4" w:rsidRPr="00AA3C29" w:rsidTr="003834BA">
        <w:trPr>
          <w:cantSplit/>
          <w:trHeight w:val="255"/>
        </w:trPr>
        <w:tc>
          <w:tcPr>
            <w:tcW w:w="360" w:type="dxa"/>
            <w:tcBorders>
              <w:top w:val="single" w:sz="2" w:space="0" w:color="auto"/>
              <w:left w:val="nil"/>
              <w:bottom w:val="single" w:sz="2" w:space="0" w:color="auto"/>
              <w:right w:val="nil"/>
            </w:tcBorders>
            <w:shd w:val="clear" w:color="auto" w:fill="auto"/>
            <w:vAlign w:val="center"/>
          </w:tcPr>
          <w:p w:rsidR="00FF61D4" w:rsidRPr="00AA3C29" w:rsidRDefault="00FF61D4" w:rsidP="00FF61D4">
            <w:pPr>
              <w:pStyle w:val="cuatexto"/>
              <w:jc w:val="left"/>
              <w:rPr>
                <w:b/>
                <w:lang w:val="es-ES" w:eastAsia="es-ES"/>
              </w:rPr>
            </w:pPr>
            <w:r w:rsidRPr="00AA3C29">
              <w:rPr>
                <w:b/>
                <w:lang w:eastAsia="es-ES"/>
              </w:rPr>
              <w:t>C</w:t>
            </w:r>
          </w:p>
        </w:tc>
        <w:tc>
          <w:tcPr>
            <w:tcW w:w="5310" w:type="dxa"/>
            <w:gridSpan w:val="2"/>
            <w:tcBorders>
              <w:top w:val="single" w:sz="2" w:space="0" w:color="auto"/>
              <w:left w:val="nil"/>
              <w:bottom w:val="single" w:sz="2" w:space="0" w:color="auto"/>
              <w:right w:val="nil"/>
            </w:tcBorders>
            <w:shd w:val="clear" w:color="auto" w:fill="auto"/>
            <w:vAlign w:val="center"/>
          </w:tcPr>
          <w:p w:rsidR="00FF61D4" w:rsidRPr="00AA3C29" w:rsidRDefault="00FF61D4" w:rsidP="00FF61D4">
            <w:pPr>
              <w:pStyle w:val="cuatexto"/>
              <w:jc w:val="left"/>
              <w:rPr>
                <w:b/>
                <w:lang w:val="es-ES" w:eastAsia="es-ES"/>
              </w:rPr>
            </w:pPr>
            <w:r w:rsidRPr="00AA3C29">
              <w:rPr>
                <w:b/>
                <w:lang w:eastAsia="es-ES"/>
              </w:rPr>
              <w:t>Deudas a largo plazo</w:t>
            </w:r>
          </w:p>
        </w:tc>
        <w:tc>
          <w:tcPr>
            <w:tcW w:w="1163" w:type="dxa"/>
            <w:tcBorders>
              <w:top w:val="single" w:sz="2" w:space="0" w:color="auto"/>
              <w:left w:val="nil"/>
              <w:bottom w:val="single" w:sz="2" w:space="0" w:color="auto"/>
              <w:right w:val="nil"/>
            </w:tcBorders>
            <w:shd w:val="clear" w:color="auto" w:fill="auto"/>
            <w:vAlign w:val="center"/>
          </w:tcPr>
          <w:p w:rsidR="00FF61D4" w:rsidRPr="00AA3C29" w:rsidRDefault="00FF61D4" w:rsidP="00FF61D4">
            <w:pPr>
              <w:pStyle w:val="cuatexto"/>
              <w:jc w:val="right"/>
              <w:rPr>
                <w:b/>
                <w:lang w:eastAsia="es-ES"/>
              </w:rPr>
            </w:pPr>
            <w:r w:rsidRPr="00AA3C29">
              <w:rPr>
                <w:b/>
                <w:lang w:eastAsia="es-ES"/>
              </w:rPr>
              <w:t>364.637</w:t>
            </w:r>
          </w:p>
        </w:tc>
        <w:tc>
          <w:tcPr>
            <w:tcW w:w="2056" w:type="dxa"/>
            <w:tcBorders>
              <w:top w:val="single" w:sz="2" w:space="0" w:color="auto"/>
              <w:left w:val="nil"/>
              <w:bottom w:val="single" w:sz="2" w:space="0" w:color="auto"/>
              <w:right w:val="nil"/>
            </w:tcBorders>
            <w:shd w:val="clear" w:color="auto" w:fill="auto"/>
            <w:vAlign w:val="center"/>
          </w:tcPr>
          <w:p w:rsidR="00FF61D4" w:rsidRPr="00AA3C29" w:rsidRDefault="00FF61D4" w:rsidP="00FF61D4">
            <w:pPr>
              <w:pStyle w:val="cuatexto"/>
              <w:jc w:val="right"/>
              <w:rPr>
                <w:b/>
                <w:lang w:val="es-ES" w:eastAsia="es-ES"/>
              </w:rPr>
            </w:pPr>
            <w:r w:rsidRPr="00AA3C29">
              <w:rPr>
                <w:b/>
                <w:lang w:val="es-ES" w:eastAsia="es-ES"/>
              </w:rPr>
              <w:t>635.436</w:t>
            </w:r>
          </w:p>
        </w:tc>
      </w:tr>
      <w:tr w:rsidR="00FF61D4" w:rsidRPr="00717AD9" w:rsidTr="003834BA">
        <w:trPr>
          <w:cantSplit/>
          <w:trHeight w:val="198"/>
        </w:trPr>
        <w:tc>
          <w:tcPr>
            <w:tcW w:w="360" w:type="dxa"/>
            <w:tcBorders>
              <w:top w:val="single" w:sz="2" w:space="0" w:color="auto"/>
              <w:left w:val="nil"/>
              <w:bottom w:val="single" w:sz="2" w:space="0" w:color="auto"/>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4</w:t>
            </w:r>
          </w:p>
        </w:tc>
        <w:tc>
          <w:tcPr>
            <w:tcW w:w="5310" w:type="dxa"/>
            <w:gridSpan w:val="2"/>
            <w:tcBorders>
              <w:top w:val="single" w:sz="2" w:space="0" w:color="auto"/>
              <w:left w:val="nil"/>
              <w:bottom w:val="single" w:sz="2" w:space="0" w:color="auto"/>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Empréstitos, préstamos y fianzas, depósitos recibidos</w:t>
            </w:r>
          </w:p>
        </w:tc>
        <w:tc>
          <w:tcPr>
            <w:tcW w:w="1163" w:type="dxa"/>
            <w:tcBorders>
              <w:top w:val="single" w:sz="2" w:space="0" w:color="auto"/>
              <w:left w:val="nil"/>
              <w:bottom w:val="single" w:sz="2" w:space="0" w:color="auto"/>
              <w:right w:val="nil"/>
            </w:tcBorders>
            <w:shd w:val="clear" w:color="auto" w:fill="auto"/>
            <w:vAlign w:val="center"/>
          </w:tcPr>
          <w:p w:rsidR="00FF61D4" w:rsidRPr="004E7407" w:rsidRDefault="00FF61D4" w:rsidP="00FF61D4">
            <w:pPr>
              <w:pStyle w:val="cuatexto"/>
              <w:jc w:val="right"/>
              <w:rPr>
                <w:lang w:eastAsia="es-ES"/>
              </w:rPr>
            </w:pPr>
            <w:r>
              <w:rPr>
                <w:lang w:eastAsia="es-ES"/>
              </w:rPr>
              <w:t>364.637</w:t>
            </w:r>
          </w:p>
        </w:tc>
        <w:tc>
          <w:tcPr>
            <w:tcW w:w="2056" w:type="dxa"/>
            <w:tcBorders>
              <w:top w:val="single" w:sz="2" w:space="0" w:color="auto"/>
              <w:left w:val="nil"/>
              <w:bottom w:val="single" w:sz="2" w:space="0" w:color="auto"/>
              <w:right w:val="nil"/>
            </w:tcBorders>
            <w:shd w:val="clear" w:color="auto" w:fill="auto"/>
            <w:vAlign w:val="center"/>
          </w:tcPr>
          <w:p w:rsidR="00FF61D4" w:rsidRPr="00717AD9" w:rsidRDefault="00FF61D4" w:rsidP="00FF61D4">
            <w:pPr>
              <w:pStyle w:val="cuatexto"/>
              <w:jc w:val="right"/>
              <w:rPr>
                <w:lang w:val="es-ES" w:eastAsia="es-ES"/>
              </w:rPr>
            </w:pPr>
            <w:r>
              <w:rPr>
                <w:lang w:val="es-ES" w:eastAsia="es-ES"/>
              </w:rPr>
              <w:t>635.436</w:t>
            </w:r>
          </w:p>
        </w:tc>
      </w:tr>
      <w:tr w:rsidR="00FF61D4" w:rsidRPr="00AA3C29" w:rsidTr="003834BA">
        <w:trPr>
          <w:cantSplit/>
          <w:trHeight w:val="255"/>
        </w:trPr>
        <w:tc>
          <w:tcPr>
            <w:tcW w:w="360" w:type="dxa"/>
            <w:tcBorders>
              <w:top w:val="single" w:sz="2" w:space="0" w:color="auto"/>
              <w:left w:val="nil"/>
              <w:bottom w:val="single" w:sz="2" w:space="0" w:color="auto"/>
              <w:right w:val="nil"/>
            </w:tcBorders>
            <w:shd w:val="clear" w:color="auto" w:fill="auto"/>
            <w:vAlign w:val="center"/>
          </w:tcPr>
          <w:p w:rsidR="00FF61D4" w:rsidRPr="00AA3C29" w:rsidRDefault="00FF61D4" w:rsidP="00FF61D4">
            <w:pPr>
              <w:pStyle w:val="cuatexto"/>
              <w:jc w:val="left"/>
              <w:rPr>
                <w:b/>
                <w:lang w:val="es-ES" w:eastAsia="es-ES"/>
              </w:rPr>
            </w:pPr>
            <w:r w:rsidRPr="00AA3C29">
              <w:rPr>
                <w:b/>
                <w:lang w:eastAsia="es-ES"/>
              </w:rPr>
              <w:t>D</w:t>
            </w:r>
          </w:p>
        </w:tc>
        <w:tc>
          <w:tcPr>
            <w:tcW w:w="5310" w:type="dxa"/>
            <w:gridSpan w:val="2"/>
            <w:tcBorders>
              <w:top w:val="single" w:sz="2" w:space="0" w:color="auto"/>
              <w:left w:val="nil"/>
              <w:bottom w:val="single" w:sz="2" w:space="0" w:color="auto"/>
              <w:right w:val="nil"/>
            </w:tcBorders>
            <w:shd w:val="clear" w:color="auto" w:fill="auto"/>
            <w:vAlign w:val="center"/>
          </w:tcPr>
          <w:p w:rsidR="00FF61D4" w:rsidRPr="00AA3C29" w:rsidRDefault="00FF61D4" w:rsidP="00FF61D4">
            <w:pPr>
              <w:pStyle w:val="cuatexto"/>
              <w:jc w:val="left"/>
              <w:rPr>
                <w:b/>
                <w:lang w:val="es-ES" w:eastAsia="es-ES"/>
              </w:rPr>
            </w:pPr>
            <w:r w:rsidRPr="00AA3C29">
              <w:rPr>
                <w:b/>
                <w:lang w:eastAsia="es-ES"/>
              </w:rPr>
              <w:t>Deudas a corto plazo</w:t>
            </w:r>
          </w:p>
        </w:tc>
        <w:tc>
          <w:tcPr>
            <w:tcW w:w="1163" w:type="dxa"/>
            <w:tcBorders>
              <w:top w:val="single" w:sz="2" w:space="0" w:color="auto"/>
              <w:left w:val="nil"/>
              <w:bottom w:val="single" w:sz="2" w:space="0" w:color="auto"/>
              <w:right w:val="nil"/>
            </w:tcBorders>
            <w:shd w:val="clear" w:color="auto" w:fill="auto"/>
            <w:vAlign w:val="center"/>
          </w:tcPr>
          <w:p w:rsidR="00FF61D4" w:rsidRPr="00AA3C29" w:rsidRDefault="00FF61D4" w:rsidP="00FF61D4">
            <w:pPr>
              <w:pStyle w:val="cuatexto"/>
              <w:jc w:val="right"/>
              <w:rPr>
                <w:b/>
                <w:lang w:eastAsia="es-ES"/>
              </w:rPr>
            </w:pPr>
            <w:r w:rsidRPr="00AA3C29">
              <w:rPr>
                <w:b/>
                <w:lang w:eastAsia="es-ES"/>
              </w:rPr>
              <w:t>383.774</w:t>
            </w:r>
          </w:p>
        </w:tc>
        <w:tc>
          <w:tcPr>
            <w:tcW w:w="2056" w:type="dxa"/>
            <w:tcBorders>
              <w:top w:val="single" w:sz="2" w:space="0" w:color="auto"/>
              <w:left w:val="nil"/>
              <w:bottom w:val="single" w:sz="2" w:space="0" w:color="auto"/>
              <w:right w:val="nil"/>
            </w:tcBorders>
            <w:shd w:val="clear" w:color="auto" w:fill="auto"/>
            <w:vAlign w:val="center"/>
          </w:tcPr>
          <w:p w:rsidR="00FF61D4" w:rsidRPr="00AA3C29" w:rsidRDefault="00FF61D4" w:rsidP="00FF61D4">
            <w:pPr>
              <w:pStyle w:val="cuatexto"/>
              <w:jc w:val="right"/>
              <w:rPr>
                <w:b/>
                <w:lang w:val="es-ES" w:eastAsia="es-ES"/>
              </w:rPr>
            </w:pPr>
            <w:r w:rsidRPr="00AA3C29">
              <w:rPr>
                <w:b/>
                <w:lang w:val="es-ES" w:eastAsia="es-ES"/>
              </w:rPr>
              <w:t>70.080</w:t>
            </w:r>
          </w:p>
        </w:tc>
      </w:tr>
      <w:tr w:rsidR="00FF61D4" w:rsidRPr="00717AD9" w:rsidTr="003834BA">
        <w:trPr>
          <w:trHeight w:val="198"/>
        </w:trPr>
        <w:tc>
          <w:tcPr>
            <w:tcW w:w="360" w:type="dxa"/>
            <w:tcBorders>
              <w:top w:val="single" w:sz="2" w:space="0" w:color="auto"/>
              <w:left w:val="nil"/>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5</w:t>
            </w:r>
          </w:p>
        </w:tc>
        <w:tc>
          <w:tcPr>
            <w:tcW w:w="5310" w:type="dxa"/>
            <w:gridSpan w:val="2"/>
            <w:tcBorders>
              <w:top w:val="single" w:sz="2" w:space="0" w:color="auto"/>
              <w:left w:val="nil"/>
              <w:right w:val="nil"/>
            </w:tcBorders>
            <w:shd w:val="clear" w:color="auto" w:fill="auto"/>
            <w:vAlign w:val="center"/>
          </w:tcPr>
          <w:p w:rsidR="00FF61D4" w:rsidRPr="00717AD9" w:rsidRDefault="00FF61D4" w:rsidP="00FF61D4">
            <w:pPr>
              <w:pStyle w:val="cuatexto"/>
              <w:jc w:val="left"/>
              <w:rPr>
                <w:lang w:val="es-ES" w:eastAsia="es-ES"/>
              </w:rPr>
            </w:pPr>
            <w:r w:rsidRPr="00717AD9">
              <w:rPr>
                <w:lang w:eastAsia="es-ES"/>
              </w:rPr>
              <w:t>Acreedores de presupuestos cerrados y extrapresupuestarios</w:t>
            </w:r>
          </w:p>
        </w:tc>
        <w:tc>
          <w:tcPr>
            <w:tcW w:w="1163" w:type="dxa"/>
            <w:tcBorders>
              <w:top w:val="single" w:sz="2" w:space="0" w:color="auto"/>
              <w:left w:val="nil"/>
              <w:right w:val="nil"/>
            </w:tcBorders>
            <w:shd w:val="clear" w:color="auto" w:fill="auto"/>
            <w:vAlign w:val="center"/>
          </w:tcPr>
          <w:p w:rsidR="00FF61D4" w:rsidRPr="004E7407" w:rsidRDefault="00FF61D4" w:rsidP="00FF61D4">
            <w:pPr>
              <w:pStyle w:val="cuatexto"/>
              <w:jc w:val="right"/>
              <w:rPr>
                <w:lang w:eastAsia="es-ES"/>
              </w:rPr>
            </w:pPr>
            <w:r>
              <w:rPr>
                <w:lang w:eastAsia="es-ES"/>
              </w:rPr>
              <w:t>243.711</w:t>
            </w:r>
          </w:p>
        </w:tc>
        <w:tc>
          <w:tcPr>
            <w:tcW w:w="2056" w:type="dxa"/>
            <w:tcBorders>
              <w:top w:val="single" w:sz="2" w:space="0" w:color="auto"/>
              <w:left w:val="nil"/>
              <w:right w:val="nil"/>
            </w:tcBorders>
            <w:shd w:val="clear" w:color="auto" w:fill="auto"/>
            <w:vAlign w:val="center"/>
          </w:tcPr>
          <w:p w:rsidR="00FF61D4" w:rsidRPr="00717AD9" w:rsidRDefault="00FF61D4" w:rsidP="00FF61D4">
            <w:pPr>
              <w:pStyle w:val="cuatexto"/>
              <w:jc w:val="right"/>
              <w:rPr>
                <w:lang w:val="es-ES" w:eastAsia="es-ES"/>
              </w:rPr>
            </w:pPr>
            <w:r>
              <w:rPr>
                <w:lang w:val="es-ES" w:eastAsia="es-ES"/>
              </w:rPr>
              <w:t>29.665</w:t>
            </w:r>
          </w:p>
        </w:tc>
      </w:tr>
      <w:tr w:rsidR="00FF61D4" w:rsidRPr="00717AD9" w:rsidTr="003834BA">
        <w:trPr>
          <w:trHeight w:val="198"/>
        </w:trPr>
        <w:tc>
          <w:tcPr>
            <w:tcW w:w="360" w:type="dxa"/>
            <w:tcBorders>
              <w:left w:val="nil"/>
              <w:bottom w:val="single" w:sz="4" w:space="0" w:color="auto"/>
              <w:right w:val="nil"/>
            </w:tcBorders>
            <w:shd w:val="clear" w:color="auto" w:fill="auto"/>
            <w:vAlign w:val="center"/>
          </w:tcPr>
          <w:p w:rsidR="00FF61D4" w:rsidRPr="00717AD9" w:rsidRDefault="00FF61D4" w:rsidP="00FF61D4">
            <w:pPr>
              <w:pStyle w:val="cuatexto"/>
              <w:jc w:val="left"/>
              <w:rPr>
                <w:lang w:val="es-ES" w:eastAsia="es-ES"/>
              </w:rPr>
            </w:pPr>
            <w:r w:rsidRPr="00717AD9">
              <w:rPr>
                <w:lang w:val="es-ES" w:eastAsia="es-ES"/>
              </w:rPr>
              <w:t>6</w:t>
            </w:r>
          </w:p>
        </w:tc>
        <w:tc>
          <w:tcPr>
            <w:tcW w:w="5310" w:type="dxa"/>
            <w:gridSpan w:val="2"/>
            <w:tcBorders>
              <w:left w:val="nil"/>
              <w:bottom w:val="single" w:sz="4" w:space="0" w:color="auto"/>
              <w:right w:val="nil"/>
            </w:tcBorders>
            <w:shd w:val="clear" w:color="auto" w:fill="auto"/>
            <w:vAlign w:val="center"/>
          </w:tcPr>
          <w:p w:rsidR="00FF61D4" w:rsidRPr="00717AD9" w:rsidRDefault="00FF61D4" w:rsidP="00FF61D4">
            <w:pPr>
              <w:pStyle w:val="cuatexto"/>
              <w:jc w:val="left"/>
              <w:rPr>
                <w:lang w:val="es-ES" w:eastAsia="es-ES"/>
              </w:rPr>
            </w:pPr>
            <w:r>
              <w:rPr>
                <w:lang w:val="es-ES" w:eastAsia="es-ES"/>
              </w:rPr>
              <w:t>Acreedores del presupuesto</w:t>
            </w:r>
          </w:p>
        </w:tc>
        <w:tc>
          <w:tcPr>
            <w:tcW w:w="1163" w:type="dxa"/>
            <w:tcBorders>
              <w:left w:val="nil"/>
              <w:bottom w:val="single" w:sz="4" w:space="0" w:color="auto"/>
              <w:right w:val="nil"/>
            </w:tcBorders>
            <w:shd w:val="clear" w:color="auto" w:fill="auto"/>
            <w:vAlign w:val="center"/>
          </w:tcPr>
          <w:p w:rsidR="00FF61D4" w:rsidRPr="00717AD9" w:rsidRDefault="00FF61D4" w:rsidP="00FF61D4">
            <w:pPr>
              <w:pStyle w:val="cuatexto"/>
              <w:jc w:val="right"/>
              <w:rPr>
                <w:lang w:val="es-ES" w:eastAsia="es-ES"/>
              </w:rPr>
            </w:pPr>
            <w:r>
              <w:rPr>
                <w:lang w:val="es-ES" w:eastAsia="es-ES"/>
              </w:rPr>
              <w:t>140.062</w:t>
            </w:r>
          </w:p>
        </w:tc>
        <w:tc>
          <w:tcPr>
            <w:tcW w:w="2056" w:type="dxa"/>
            <w:tcBorders>
              <w:left w:val="nil"/>
              <w:bottom w:val="single" w:sz="4" w:space="0" w:color="auto"/>
              <w:right w:val="nil"/>
            </w:tcBorders>
            <w:shd w:val="clear" w:color="auto" w:fill="auto"/>
            <w:vAlign w:val="center"/>
          </w:tcPr>
          <w:p w:rsidR="00FF61D4" w:rsidRPr="00717AD9" w:rsidRDefault="00FF61D4" w:rsidP="00FF61D4">
            <w:pPr>
              <w:pStyle w:val="cuatexto"/>
              <w:jc w:val="right"/>
              <w:rPr>
                <w:lang w:val="es-ES" w:eastAsia="es-ES"/>
              </w:rPr>
            </w:pPr>
            <w:r>
              <w:rPr>
                <w:lang w:val="es-ES" w:eastAsia="es-ES"/>
              </w:rPr>
              <w:t>40.415</w:t>
            </w:r>
          </w:p>
        </w:tc>
      </w:tr>
      <w:tr w:rsidR="00FF61D4" w:rsidRPr="003F4EC2" w:rsidTr="003834BA">
        <w:trPr>
          <w:cantSplit/>
          <w:trHeight w:val="312"/>
        </w:trPr>
        <w:tc>
          <w:tcPr>
            <w:tcW w:w="5670" w:type="dxa"/>
            <w:gridSpan w:val="3"/>
            <w:tcBorders>
              <w:top w:val="single" w:sz="4" w:space="0" w:color="auto"/>
              <w:left w:val="nil"/>
              <w:bottom w:val="single" w:sz="4" w:space="0" w:color="auto"/>
              <w:right w:val="nil"/>
            </w:tcBorders>
            <w:shd w:val="clear" w:color="auto" w:fill="FABF8F" w:themeFill="accent6" w:themeFillTint="99"/>
            <w:vAlign w:val="center"/>
          </w:tcPr>
          <w:p w:rsidR="00FF61D4" w:rsidRPr="003F4EC2" w:rsidRDefault="00FF61D4" w:rsidP="00FF61D4">
            <w:pPr>
              <w:pStyle w:val="cuatexto"/>
              <w:jc w:val="left"/>
              <w:rPr>
                <w:rFonts w:ascii="Arial" w:hAnsi="Arial" w:cs="Arial"/>
                <w:sz w:val="18"/>
                <w:szCs w:val="18"/>
                <w:lang w:val="es-ES" w:eastAsia="es-ES"/>
              </w:rPr>
            </w:pPr>
            <w:r w:rsidRPr="003F4EC2">
              <w:rPr>
                <w:rFonts w:ascii="Arial" w:hAnsi="Arial" w:cs="Arial"/>
                <w:sz w:val="18"/>
                <w:szCs w:val="18"/>
                <w:lang w:eastAsia="es-ES"/>
              </w:rPr>
              <w:t>Total pasivo</w:t>
            </w:r>
          </w:p>
        </w:tc>
        <w:tc>
          <w:tcPr>
            <w:tcW w:w="1163" w:type="dxa"/>
            <w:tcBorders>
              <w:top w:val="single" w:sz="4" w:space="0" w:color="auto"/>
              <w:left w:val="nil"/>
              <w:bottom w:val="single" w:sz="4" w:space="0" w:color="auto"/>
              <w:right w:val="nil"/>
            </w:tcBorders>
            <w:shd w:val="clear" w:color="auto" w:fill="FABF8F" w:themeFill="accent6" w:themeFillTint="99"/>
            <w:vAlign w:val="center"/>
          </w:tcPr>
          <w:p w:rsidR="00FF61D4" w:rsidRPr="003F4EC2" w:rsidRDefault="00FF61D4" w:rsidP="00FF61D4">
            <w:pPr>
              <w:pStyle w:val="cuatexto"/>
              <w:jc w:val="right"/>
              <w:rPr>
                <w:rFonts w:ascii="Arial" w:hAnsi="Arial" w:cs="Arial"/>
                <w:sz w:val="18"/>
                <w:szCs w:val="18"/>
                <w:lang w:val="es-ES" w:eastAsia="es-ES"/>
              </w:rPr>
            </w:pPr>
            <w:r>
              <w:rPr>
                <w:rFonts w:ascii="Arial" w:hAnsi="Arial" w:cs="Arial"/>
                <w:sz w:val="18"/>
                <w:szCs w:val="18"/>
                <w:lang w:val="es-ES" w:eastAsia="es-ES"/>
              </w:rPr>
              <w:t>9.172.319</w:t>
            </w:r>
          </w:p>
        </w:tc>
        <w:tc>
          <w:tcPr>
            <w:tcW w:w="2056" w:type="dxa"/>
            <w:tcBorders>
              <w:top w:val="single" w:sz="4" w:space="0" w:color="auto"/>
              <w:left w:val="nil"/>
              <w:bottom w:val="single" w:sz="4" w:space="0" w:color="auto"/>
              <w:right w:val="nil"/>
            </w:tcBorders>
            <w:shd w:val="clear" w:color="auto" w:fill="FABF8F" w:themeFill="accent6" w:themeFillTint="99"/>
            <w:vAlign w:val="center"/>
          </w:tcPr>
          <w:p w:rsidR="00FF61D4" w:rsidRPr="003F4EC2" w:rsidRDefault="00FF61D4" w:rsidP="00FF61D4">
            <w:pPr>
              <w:pStyle w:val="cuatexto"/>
              <w:jc w:val="right"/>
              <w:rPr>
                <w:rFonts w:ascii="Arial" w:hAnsi="Arial" w:cs="Arial"/>
                <w:sz w:val="18"/>
                <w:szCs w:val="18"/>
                <w:lang w:val="es-ES" w:eastAsia="es-ES"/>
              </w:rPr>
            </w:pPr>
            <w:r>
              <w:rPr>
                <w:rFonts w:ascii="Arial" w:hAnsi="Arial" w:cs="Arial"/>
                <w:sz w:val="18"/>
                <w:szCs w:val="18"/>
                <w:lang w:val="es-ES" w:eastAsia="es-ES"/>
              </w:rPr>
              <w:t>9.064.099</w:t>
            </w:r>
          </w:p>
        </w:tc>
      </w:tr>
    </w:tbl>
    <w:p w:rsidR="00FF61D4" w:rsidRDefault="00FF61D4" w:rsidP="00FF61D4">
      <w:pPr>
        <w:pStyle w:val="atitulo3"/>
        <w:rPr>
          <w:rFonts w:ascii="Times New Roman" w:hAnsi="Times New Roman"/>
          <w:i w:val="0"/>
          <w:sz w:val="26"/>
        </w:rPr>
      </w:pPr>
    </w:p>
    <w:p w:rsidR="004F7E06" w:rsidRPr="00351540" w:rsidRDefault="004F7E06" w:rsidP="004F7E06">
      <w:pPr>
        <w:pStyle w:val="texto"/>
        <w:rPr>
          <w:rFonts w:ascii="Arial" w:hAnsi="Arial" w:cs="Arial"/>
        </w:rPr>
      </w:pPr>
    </w:p>
    <w:p w:rsidR="004F7E06" w:rsidRPr="00CD1E48" w:rsidRDefault="004F7E06" w:rsidP="005A4410">
      <w:pPr>
        <w:pStyle w:val="atitulo3"/>
      </w:pPr>
      <w:r w:rsidRPr="00351540">
        <w:br w:type="page"/>
      </w:r>
      <w:bookmarkStart w:id="43" w:name="_Toc339016613"/>
      <w:bookmarkStart w:id="44" w:name="_Toc442251804"/>
      <w:r w:rsidR="009866F4" w:rsidRPr="00CD1E48">
        <w:lastRenderedPageBreak/>
        <w:t>A.2</w:t>
      </w:r>
      <w:r w:rsidRPr="00CD1E48">
        <w:t>.5. Cuenta de Pérdidas y Ganancias 201</w:t>
      </w:r>
      <w:bookmarkEnd w:id="43"/>
      <w:bookmarkEnd w:id="44"/>
      <w:r w:rsidR="008759F6" w:rsidRPr="00CD1E48">
        <w:t>5</w:t>
      </w:r>
    </w:p>
    <w:p w:rsidR="00457152" w:rsidRPr="00351540" w:rsidRDefault="00457152" w:rsidP="004F7E06">
      <w:pPr>
        <w:pStyle w:val="CuadroTtulo"/>
        <w:spacing w:before="240"/>
        <w:jc w:val="center"/>
      </w:pPr>
    </w:p>
    <w:tbl>
      <w:tblPr>
        <w:tblW w:w="5544" w:type="pct"/>
        <w:jc w:val="center"/>
        <w:tblLayout w:type="fixed"/>
        <w:tblCellMar>
          <w:left w:w="70" w:type="dxa"/>
          <w:right w:w="70" w:type="dxa"/>
        </w:tblCellMar>
        <w:tblLook w:val="04A0" w:firstRow="1" w:lastRow="0" w:firstColumn="1" w:lastColumn="0" w:noHBand="0" w:noVBand="1"/>
      </w:tblPr>
      <w:tblGrid>
        <w:gridCol w:w="161"/>
        <w:gridCol w:w="253"/>
        <w:gridCol w:w="2410"/>
        <w:gridCol w:w="77"/>
        <w:gridCol w:w="960"/>
        <w:gridCol w:w="978"/>
        <w:gridCol w:w="160"/>
        <w:gridCol w:w="93"/>
        <w:gridCol w:w="2820"/>
        <w:gridCol w:w="996"/>
        <w:gridCol w:w="992"/>
      </w:tblGrid>
      <w:tr w:rsidR="00FF61D4" w:rsidRPr="00CC0555" w:rsidTr="00E5174C">
        <w:trPr>
          <w:trHeight w:val="340"/>
          <w:jc w:val="center"/>
        </w:trPr>
        <w:tc>
          <w:tcPr>
            <w:tcW w:w="2444" w:type="pct"/>
            <w:gridSpan w:val="6"/>
            <w:tcBorders>
              <w:left w:val="nil"/>
              <w:bottom w:val="single" w:sz="4" w:space="0" w:color="auto"/>
            </w:tcBorders>
            <w:shd w:val="clear" w:color="auto" w:fill="auto"/>
            <w:noWrap/>
            <w:vAlign w:val="center"/>
          </w:tcPr>
          <w:p w:rsidR="00FF61D4" w:rsidRPr="00CC0555" w:rsidRDefault="00FF61D4" w:rsidP="00FF61D4">
            <w:pPr>
              <w:pStyle w:val="cuatexto"/>
              <w:jc w:val="center"/>
              <w:rPr>
                <w:rFonts w:ascii="Arial" w:hAnsi="Arial" w:cs="Arial"/>
                <w:sz w:val="18"/>
                <w:szCs w:val="18"/>
                <w:lang w:val="es-ES" w:eastAsia="es-ES"/>
              </w:rPr>
            </w:pPr>
            <w:r w:rsidRPr="00CC0555">
              <w:rPr>
                <w:rFonts w:ascii="Arial" w:hAnsi="Arial" w:cs="Arial"/>
                <w:sz w:val="18"/>
                <w:szCs w:val="18"/>
                <w:lang w:val="es-ES" w:eastAsia="es-ES"/>
              </w:rPr>
              <w:t>Debe</w:t>
            </w:r>
          </w:p>
        </w:tc>
        <w:tc>
          <w:tcPr>
            <w:tcW w:w="2556" w:type="pct"/>
            <w:gridSpan w:val="5"/>
            <w:tcBorders>
              <w:bottom w:val="single" w:sz="4" w:space="0" w:color="auto"/>
              <w:right w:val="nil"/>
            </w:tcBorders>
            <w:shd w:val="clear" w:color="auto" w:fill="auto"/>
            <w:noWrap/>
            <w:vAlign w:val="center"/>
          </w:tcPr>
          <w:p w:rsidR="00FF61D4" w:rsidRPr="00CC0555" w:rsidRDefault="00FF61D4" w:rsidP="00FF61D4">
            <w:pPr>
              <w:pStyle w:val="cuatexto"/>
              <w:jc w:val="center"/>
              <w:rPr>
                <w:rFonts w:ascii="Arial" w:hAnsi="Arial" w:cs="Arial"/>
                <w:sz w:val="18"/>
                <w:szCs w:val="18"/>
                <w:lang w:val="es-ES" w:eastAsia="es-ES"/>
              </w:rPr>
            </w:pPr>
            <w:r w:rsidRPr="00CC0555">
              <w:rPr>
                <w:rFonts w:ascii="Arial" w:hAnsi="Arial" w:cs="Arial"/>
                <w:sz w:val="18"/>
                <w:szCs w:val="18"/>
                <w:lang w:val="es-ES" w:eastAsia="es-ES"/>
              </w:rPr>
              <w:t>Haber</w:t>
            </w:r>
          </w:p>
        </w:tc>
      </w:tr>
      <w:tr w:rsidR="00FF61D4" w:rsidRPr="001534B1" w:rsidTr="00E5174C">
        <w:trPr>
          <w:trHeight w:val="334"/>
          <w:jc w:val="center"/>
        </w:trPr>
        <w:tc>
          <w:tcPr>
            <w:tcW w:w="81" w:type="pct"/>
            <w:tcBorders>
              <w:top w:val="single" w:sz="4" w:space="0" w:color="auto"/>
              <w:left w:val="nil"/>
              <w:bottom w:val="single" w:sz="2" w:space="0" w:color="auto"/>
              <w:right w:val="nil"/>
            </w:tcBorders>
            <w:shd w:val="clear" w:color="auto" w:fill="FABF8F" w:themeFill="accent6" w:themeFillTint="99"/>
            <w:noWrap/>
            <w:vAlign w:val="center"/>
          </w:tcPr>
          <w:p w:rsidR="00FF61D4" w:rsidRPr="001534B1" w:rsidRDefault="00FF61D4" w:rsidP="00FF61D4">
            <w:pPr>
              <w:pStyle w:val="cuatexto"/>
              <w:jc w:val="left"/>
              <w:rPr>
                <w:rFonts w:ascii="Arial" w:hAnsi="Arial" w:cs="Arial"/>
                <w:sz w:val="16"/>
                <w:szCs w:val="16"/>
                <w:lang w:val="es-ES" w:eastAsia="es-ES"/>
              </w:rPr>
            </w:pPr>
          </w:p>
        </w:tc>
        <w:tc>
          <w:tcPr>
            <w:tcW w:w="1384" w:type="pct"/>
            <w:gridSpan w:val="3"/>
            <w:tcBorders>
              <w:top w:val="single" w:sz="4" w:space="0" w:color="auto"/>
              <w:left w:val="nil"/>
              <w:bottom w:val="single" w:sz="2" w:space="0" w:color="auto"/>
              <w:right w:val="nil"/>
            </w:tcBorders>
            <w:shd w:val="clear" w:color="auto" w:fill="FABF8F" w:themeFill="accent6" w:themeFillTint="99"/>
            <w:vAlign w:val="center"/>
          </w:tcPr>
          <w:p w:rsidR="00FF61D4" w:rsidRPr="00096077" w:rsidRDefault="00FF61D4" w:rsidP="00FF61D4">
            <w:pPr>
              <w:pStyle w:val="cuatexto"/>
              <w:jc w:val="left"/>
              <w:rPr>
                <w:rFonts w:ascii="Arial" w:hAnsi="Arial" w:cs="Arial"/>
                <w:sz w:val="18"/>
                <w:szCs w:val="18"/>
                <w:lang w:val="es-ES" w:eastAsia="es-ES"/>
              </w:rPr>
            </w:pPr>
            <w:r w:rsidRPr="00096077">
              <w:rPr>
                <w:rFonts w:ascii="Arial" w:hAnsi="Arial" w:cs="Arial"/>
                <w:sz w:val="18"/>
                <w:szCs w:val="18"/>
                <w:lang w:val="es-ES" w:eastAsia="es-ES"/>
              </w:rPr>
              <w:t>Descripción</w:t>
            </w:r>
          </w:p>
        </w:tc>
        <w:tc>
          <w:tcPr>
            <w:tcW w:w="485" w:type="pct"/>
            <w:tcBorders>
              <w:top w:val="single" w:sz="4" w:space="0" w:color="auto"/>
              <w:left w:val="nil"/>
              <w:bottom w:val="single" w:sz="2" w:space="0" w:color="auto"/>
              <w:right w:val="nil"/>
            </w:tcBorders>
            <w:shd w:val="clear" w:color="auto" w:fill="FABF8F" w:themeFill="accent6" w:themeFillTint="99"/>
            <w:noWrap/>
            <w:vAlign w:val="center"/>
          </w:tcPr>
          <w:p w:rsidR="00FF61D4" w:rsidRPr="00096077" w:rsidRDefault="00FF61D4" w:rsidP="00FF61D4">
            <w:pPr>
              <w:pStyle w:val="cuatexto"/>
              <w:jc w:val="right"/>
              <w:rPr>
                <w:rFonts w:ascii="Arial" w:hAnsi="Arial" w:cs="Arial"/>
                <w:sz w:val="18"/>
                <w:szCs w:val="18"/>
                <w:lang w:val="es-ES" w:eastAsia="es-ES"/>
              </w:rPr>
            </w:pPr>
            <w:r w:rsidRPr="00096077">
              <w:rPr>
                <w:rFonts w:ascii="Arial" w:hAnsi="Arial" w:cs="Arial"/>
                <w:sz w:val="18"/>
                <w:szCs w:val="18"/>
                <w:lang w:val="es-ES" w:eastAsia="es-ES"/>
              </w:rPr>
              <w:t>2015</w:t>
            </w:r>
          </w:p>
        </w:tc>
        <w:tc>
          <w:tcPr>
            <w:tcW w:w="494" w:type="pct"/>
            <w:tcBorders>
              <w:top w:val="single" w:sz="4" w:space="0" w:color="auto"/>
              <w:left w:val="nil"/>
              <w:bottom w:val="single" w:sz="2" w:space="0" w:color="auto"/>
              <w:right w:val="single" w:sz="4" w:space="0" w:color="auto"/>
            </w:tcBorders>
            <w:shd w:val="clear" w:color="auto" w:fill="FABF8F" w:themeFill="accent6" w:themeFillTint="99"/>
            <w:noWrap/>
            <w:vAlign w:val="center"/>
          </w:tcPr>
          <w:p w:rsidR="00FF61D4" w:rsidRPr="00096077" w:rsidRDefault="00FF61D4" w:rsidP="00FF61D4">
            <w:pPr>
              <w:pStyle w:val="cuatexto"/>
              <w:jc w:val="right"/>
              <w:rPr>
                <w:rFonts w:ascii="Arial" w:hAnsi="Arial" w:cs="Arial"/>
                <w:sz w:val="18"/>
                <w:szCs w:val="18"/>
                <w:lang w:val="es-ES" w:eastAsia="es-ES"/>
              </w:rPr>
            </w:pPr>
            <w:r w:rsidRPr="00096077">
              <w:rPr>
                <w:rFonts w:ascii="Arial" w:hAnsi="Arial" w:cs="Arial"/>
                <w:sz w:val="18"/>
                <w:szCs w:val="18"/>
                <w:lang w:val="es-ES" w:eastAsia="es-ES"/>
              </w:rPr>
              <w:t>2014</w:t>
            </w:r>
          </w:p>
        </w:tc>
        <w:tc>
          <w:tcPr>
            <w:tcW w:w="128" w:type="pct"/>
            <w:gridSpan w:val="2"/>
            <w:tcBorders>
              <w:top w:val="single" w:sz="4" w:space="0" w:color="auto"/>
              <w:left w:val="nil"/>
              <w:bottom w:val="single" w:sz="2" w:space="0" w:color="auto"/>
              <w:right w:val="nil"/>
            </w:tcBorders>
            <w:shd w:val="clear" w:color="auto" w:fill="FABF8F" w:themeFill="accent6" w:themeFillTint="99"/>
            <w:noWrap/>
            <w:vAlign w:val="center"/>
          </w:tcPr>
          <w:p w:rsidR="00FF61D4" w:rsidRPr="00096077" w:rsidRDefault="00FF61D4" w:rsidP="00FF61D4">
            <w:pPr>
              <w:pStyle w:val="cuatexto"/>
              <w:jc w:val="left"/>
              <w:rPr>
                <w:rFonts w:ascii="Arial" w:hAnsi="Arial" w:cs="Arial"/>
                <w:sz w:val="18"/>
                <w:szCs w:val="18"/>
                <w:highlight w:val="yellow"/>
                <w:lang w:val="es-ES" w:eastAsia="es-ES"/>
              </w:rPr>
            </w:pPr>
          </w:p>
        </w:tc>
        <w:tc>
          <w:tcPr>
            <w:tcW w:w="1424" w:type="pct"/>
            <w:tcBorders>
              <w:top w:val="single" w:sz="4" w:space="0" w:color="auto"/>
              <w:left w:val="nil"/>
              <w:bottom w:val="single" w:sz="2" w:space="0" w:color="auto"/>
              <w:right w:val="nil"/>
            </w:tcBorders>
            <w:shd w:val="clear" w:color="auto" w:fill="FABF8F" w:themeFill="accent6" w:themeFillTint="99"/>
            <w:vAlign w:val="center"/>
          </w:tcPr>
          <w:p w:rsidR="00FF61D4" w:rsidRPr="00096077" w:rsidRDefault="00FF61D4" w:rsidP="00FF61D4">
            <w:pPr>
              <w:pStyle w:val="cuatexto"/>
              <w:jc w:val="left"/>
              <w:rPr>
                <w:rFonts w:ascii="Arial" w:hAnsi="Arial" w:cs="Arial"/>
                <w:sz w:val="18"/>
                <w:szCs w:val="18"/>
                <w:lang w:val="es-ES" w:eastAsia="es-ES"/>
              </w:rPr>
            </w:pPr>
            <w:r w:rsidRPr="00096077">
              <w:rPr>
                <w:rFonts w:ascii="Arial" w:hAnsi="Arial" w:cs="Arial"/>
                <w:sz w:val="18"/>
                <w:szCs w:val="18"/>
                <w:lang w:val="es-ES" w:eastAsia="es-ES"/>
              </w:rPr>
              <w:t xml:space="preserve"> Descripción</w:t>
            </w:r>
          </w:p>
        </w:tc>
        <w:tc>
          <w:tcPr>
            <w:tcW w:w="503" w:type="pct"/>
            <w:tcBorders>
              <w:top w:val="single" w:sz="4" w:space="0" w:color="auto"/>
              <w:left w:val="nil"/>
              <w:bottom w:val="single" w:sz="2" w:space="0" w:color="auto"/>
              <w:right w:val="nil"/>
            </w:tcBorders>
            <w:shd w:val="clear" w:color="auto" w:fill="FABF8F" w:themeFill="accent6" w:themeFillTint="99"/>
            <w:noWrap/>
            <w:vAlign w:val="center"/>
          </w:tcPr>
          <w:p w:rsidR="00FF61D4" w:rsidRPr="00096077" w:rsidRDefault="00FF61D4" w:rsidP="00FF61D4">
            <w:pPr>
              <w:pStyle w:val="cuatexto"/>
              <w:jc w:val="right"/>
              <w:rPr>
                <w:rFonts w:ascii="Arial" w:hAnsi="Arial" w:cs="Arial"/>
                <w:sz w:val="18"/>
                <w:szCs w:val="18"/>
                <w:lang w:val="es-ES" w:eastAsia="es-ES"/>
              </w:rPr>
            </w:pPr>
            <w:r w:rsidRPr="00096077">
              <w:rPr>
                <w:rFonts w:ascii="Arial" w:hAnsi="Arial" w:cs="Arial"/>
                <w:sz w:val="18"/>
                <w:szCs w:val="18"/>
                <w:lang w:eastAsia="es-ES"/>
              </w:rPr>
              <w:t>2015</w:t>
            </w:r>
          </w:p>
        </w:tc>
        <w:tc>
          <w:tcPr>
            <w:tcW w:w="501" w:type="pct"/>
            <w:tcBorders>
              <w:top w:val="single" w:sz="4" w:space="0" w:color="auto"/>
              <w:left w:val="nil"/>
              <w:bottom w:val="single" w:sz="2" w:space="0" w:color="auto"/>
              <w:right w:val="nil"/>
            </w:tcBorders>
            <w:shd w:val="clear" w:color="auto" w:fill="FABF8F" w:themeFill="accent6" w:themeFillTint="99"/>
            <w:noWrap/>
            <w:vAlign w:val="center"/>
          </w:tcPr>
          <w:p w:rsidR="00FF61D4" w:rsidRPr="00096077" w:rsidRDefault="00FF61D4" w:rsidP="00FF61D4">
            <w:pPr>
              <w:pStyle w:val="cuatexto"/>
              <w:jc w:val="right"/>
              <w:rPr>
                <w:rFonts w:ascii="Arial" w:hAnsi="Arial" w:cs="Arial"/>
                <w:sz w:val="18"/>
                <w:szCs w:val="18"/>
                <w:lang w:val="es-ES" w:eastAsia="es-ES"/>
              </w:rPr>
            </w:pPr>
            <w:r w:rsidRPr="00096077">
              <w:rPr>
                <w:rFonts w:ascii="Arial" w:hAnsi="Arial" w:cs="Arial"/>
                <w:sz w:val="18"/>
                <w:szCs w:val="18"/>
                <w:lang w:eastAsia="es-ES"/>
              </w:rPr>
              <w:t>2014</w:t>
            </w:r>
          </w:p>
        </w:tc>
      </w:tr>
      <w:tr w:rsidR="00FF61D4" w:rsidRPr="00AE0CEF" w:rsidTr="00084708">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ind w:right="-70"/>
              <w:jc w:val="center"/>
              <w:rPr>
                <w:sz w:val="16"/>
                <w:szCs w:val="16"/>
                <w:lang w:val="es-ES" w:eastAsia="es-ES"/>
              </w:rPr>
            </w:pPr>
          </w:p>
        </w:tc>
        <w:tc>
          <w:tcPr>
            <w:tcW w:w="1345" w:type="pct"/>
            <w:gridSpan w:val="2"/>
            <w:tcBorders>
              <w:top w:val="single" w:sz="2" w:space="0" w:color="auto"/>
              <w:left w:val="nil"/>
              <w:bottom w:val="single" w:sz="2" w:space="0" w:color="auto"/>
              <w:right w:val="nil"/>
            </w:tcBorders>
            <w:shd w:val="clear" w:color="auto" w:fill="auto"/>
            <w:noWrap/>
            <w:vAlign w:val="center"/>
          </w:tcPr>
          <w:p w:rsidR="00FF61D4" w:rsidRPr="00AE0CEF" w:rsidRDefault="00FF61D4" w:rsidP="00084708">
            <w:pPr>
              <w:pStyle w:val="cuatexto"/>
              <w:jc w:val="left"/>
              <w:rPr>
                <w:sz w:val="16"/>
                <w:szCs w:val="16"/>
                <w:lang w:val="es-ES" w:eastAsia="es-ES"/>
              </w:rPr>
            </w:pPr>
            <w:r>
              <w:rPr>
                <w:sz w:val="16"/>
                <w:szCs w:val="16"/>
                <w:lang w:val="es-ES" w:eastAsia="es-ES"/>
              </w:rPr>
              <w:t>Compras</w:t>
            </w:r>
          </w:p>
        </w:tc>
        <w:tc>
          <w:tcPr>
            <w:tcW w:w="524" w:type="pct"/>
            <w:gridSpan w:val="2"/>
            <w:tcBorders>
              <w:top w:val="single" w:sz="2" w:space="0" w:color="auto"/>
              <w:left w:val="nil"/>
              <w:bottom w:val="single" w:sz="2" w:space="0" w:color="auto"/>
              <w:right w:val="nil"/>
            </w:tcBorders>
            <w:shd w:val="clear" w:color="auto" w:fill="auto"/>
            <w:noWrap/>
            <w:vAlign w:val="center"/>
          </w:tcPr>
          <w:p w:rsidR="00FF61D4" w:rsidRDefault="00FF61D4" w:rsidP="00FF61D4">
            <w:pPr>
              <w:pStyle w:val="cuatexto"/>
              <w:jc w:val="right"/>
              <w:rPr>
                <w:sz w:val="16"/>
                <w:szCs w:val="16"/>
                <w:lang w:val="es-ES" w:eastAsia="es-ES"/>
              </w:rPr>
            </w:pPr>
            <w:r>
              <w:rPr>
                <w:sz w:val="16"/>
                <w:szCs w:val="16"/>
                <w:lang w:val="es-ES" w:eastAsia="es-ES"/>
              </w:rPr>
              <w:t>0</w:t>
            </w: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FF61D4" w:rsidRDefault="00FF61D4" w:rsidP="00FF61D4">
            <w:pPr>
              <w:pStyle w:val="cuatexto"/>
              <w:jc w:val="right"/>
              <w:rPr>
                <w:sz w:val="16"/>
                <w:szCs w:val="16"/>
                <w:lang w:val="es-ES" w:eastAsia="es-ES"/>
              </w:rPr>
            </w:pPr>
            <w:r>
              <w:rPr>
                <w:sz w:val="16"/>
                <w:szCs w:val="16"/>
                <w:lang w:val="es-ES" w:eastAsia="es-ES"/>
              </w:rPr>
              <w:t>0</w:t>
            </w:r>
          </w:p>
        </w:tc>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rPr>
                <w:sz w:val="16"/>
                <w:szCs w:val="16"/>
                <w:lang w:val="es-ES" w:eastAsia="es-ES"/>
              </w:rPr>
            </w:pPr>
            <w:r>
              <w:rPr>
                <w:sz w:val="16"/>
                <w:szCs w:val="16"/>
                <w:lang w:val="es-ES" w:eastAsia="es-ES"/>
              </w:rPr>
              <w:t>Ventas</w:t>
            </w:r>
          </w:p>
        </w:tc>
        <w:tc>
          <w:tcPr>
            <w:tcW w:w="503"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119.627</w:t>
            </w:r>
          </w:p>
        </w:tc>
        <w:tc>
          <w:tcPr>
            <w:tcW w:w="50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127.312</w:t>
            </w:r>
          </w:p>
        </w:tc>
      </w:tr>
      <w:tr w:rsidR="00FF61D4" w:rsidRPr="00AE0CEF" w:rsidTr="00084708">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ind w:right="-70"/>
              <w:jc w:val="center"/>
              <w:rPr>
                <w:sz w:val="16"/>
                <w:szCs w:val="16"/>
                <w:lang w:val="es-ES" w:eastAsia="es-ES"/>
              </w:rPr>
            </w:pPr>
          </w:p>
        </w:tc>
        <w:tc>
          <w:tcPr>
            <w:tcW w:w="1345" w:type="pct"/>
            <w:gridSpan w:val="2"/>
            <w:tcBorders>
              <w:top w:val="single" w:sz="2" w:space="0" w:color="auto"/>
              <w:left w:val="nil"/>
              <w:bottom w:val="single" w:sz="2" w:space="0" w:color="auto"/>
              <w:right w:val="nil"/>
            </w:tcBorders>
            <w:shd w:val="clear" w:color="auto" w:fill="auto"/>
            <w:noWrap/>
            <w:vAlign w:val="center"/>
          </w:tcPr>
          <w:p w:rsidR="00FF61D4" w:rsidRPr="00AE0CEF" w:rsidRDefault="00FF61D4" w:rsidP="00084708">
            <w:pPr>
              <w:pStyle w:val="cuatexto"/>
              <w:jc w:val="left"/>
              <w:rPr>
                <w:sz w:val="16"/>
                <w:szCs w:val="16"/>
                <w:lang w:val="es-ES" w:eastAsia="es-ES"/>
              </w:rPr>
            </w:pPr>
            <w:r w:rsidRPr="00AE0CEF">
              <w:rPr>
                <w:sz w:val="16"/>
                <w:szCs w:val="16"/>
                <w:lang w:val="es-ES" w:eastAsia="es-ES"/>
              </w:rPr>
              <w:t>Gastos personal</w:t>
            </w:r>
          </w:p>
        </w:tc>
        <w:tc>
          <w:tcPr>
            <w:tcW w:w="524" w:type="pct"/>
            <w:gridSpan w:val="2"/>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143.809</w:t>
            </w: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139.148</w:t>
            </w:r>
          </w:p>
        </w:tc>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rPr>
                <w:sz w:val="16"/>
                <w:szCs w:val="16"/>
                <w:lang w:val="es-ES" w:eastAsia="es-ES"/>
              </w:rPr>
            </w:pPr>
            <w:r w:rsidRPr="00AE0CEF">
              <w:rPr>
                <w:sz w:val="16"/>
                <w:szCs w:val="16"/>
                <w:lang w:val="es-ES" w:eastAsia="es-ES"/>
              </w:rPr>
              <w:t>Renta de la propiedad y la empresa</w:t>
            </w:r>
          </w:p>
        </w:tc>
        <w:tc>
          <w:tcPr>
            <w:tcW w:w="503"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120.816</w:t>
            </w:r>
          </w:p>
        </w:tc>
        <w:tc>
          <w:tcPr>
            <w:tcW w:w="50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71.072</w:t>
            </w:r>
          </w:p>
        </w:tc>
      </w:tr>
      <w:tr w:rsidR="00FF61D4" w:rsidRPr="00AE0CEF" w:rsidTr="00084708">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ind w:right="-70"/>
              <w:jc w:val="center"/>
              <w:rPr>
                <w:sz w:val="16"/>
                <w:szCs w:val="16"/>
                <w:lang w:val="es-ES" w:eastAsia="es-ES"/>
              </w:rPr>
            </w:pPr>
          </w:p>
        </w:tc>
        <w:tc>
          <w:tcPr>
            <w:tcW w:w="1384" w:type="pct"/>
            <w:gridSpan w:val="3"/>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rPr>
                <w:sz w:val="16"/>
                <w:szCs w:val="16"/>
                <w:lang w:val="es-ES" w:eastAsia="es-ES"/>
              </w:rPr>
            </w:pPr>
            <w:r w:rsidRPr="00AE0CEF">
              <w:rPr>
                <w:sz w:val="16"/>
                <w:szCs w:val="16"/>
                <w:lang w:val="es-ES" w:eastAsia="es-ES"/>
              </w:rPr>
              <w:t>Gastos Financieros</w:t>
            </w:r>
          </w:p>
        </w:tc>
        <w:tc>
          <w:tcPr>
            <w:tcW w:w="485"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24.932</w:t>
            </w: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21.951</w:t>
            </w:r>
          </w:p>
        </w:tc>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FF61D4" w:rsidRPr="00AE0CEF" w:rsidRDefault="003834BA" w:rsidP="00E50FA0">
            <w:pPr>
              <w:pStyle w:val="cuatexto"/>
              <w:rPr>
                <w:sz w:val="16"/>
                <w:szCs w:val="16"/>
                <w:lang w:val="es-ES" w:eastAsia="es-ES"/>
              </w:rPr>
            </w:pPr>
            <w:r>
              <w:rPr>
                <w:sz w:val="16"/>
                <w:szCs w:val="16"/>
                <w:lang w:val="es-ES" w:eastAsia="es-ES"/>
              </w:rPr>
              <w:t xml:space="preserve">Tributos ligados a la </w:t>
            </w:r>
            <w:proofErr w:type="spellStart"/>
            <w:r>
              <w:rPr>
                <w:sz w:val="16"/>
                <w:szCs w:val="16"/>
                <w:lang w:val="es-ES" w:eastAsia="es-ES"/>
              </w:rPr>
              <w:t>producc</w:t>
            </w:r>
            <w:proofErr w:type="spellEnd"/>
            <w:r>
              <w:rPr>
                <w:sz w:val="16"/>
                <w:szCs w:val="16"/>
                <w:lang w:val="es-ES" w:eastAsia="es-ES"/>
              </w:rPr>
              <w:t>.</w:t>
            </w:r>
            <w:r w:rsidR="00FF61D4" w:rsidRPr="00AE0CEF">
              <w:rPr>
                <w:sz w:val="16"/>
                <w:szCs w:val="16"/>
                <w:lang w:val="es-ES" w:eastAsia="es-ES"/>
              </w:rPr>
              <w:t xml:space="preserve"> </w:t>
            </w:r>
            <w:proofErr w:type="gramStart"/>
            <w:r w:rsidR="00FF61D4" w:rsidRPr="00AE0CEF">
              <w:rPr>
                <w:sz w:val="16"/>
                <w:szCs w:val="16"/>
                <w:lang w:val="es-ES" w:eastAsia="es-ES"/>
              </w:rPr>
              <w:t>e</w:t>
            </w:r>
            <w:proofErr w:type="gramEnd"/>
            <w:r w:rsidR="00FF61D4" w:rsidRPr="00AE0CEF">
              <w:rPr>
                <w:sz w:val="16"/>
                <w:szCs w:val="16"/>
                <w:lang w:val="es-ES" w:eastAsia="es-ES"/>
              </w:rPr>
              <w:t xml:space="preserve"> </w:t>
            </w:r>
            <w:proofErr w:type="spellStart"/>
            <w:r w:rsidR="00FF61D4" w:rsidRPr="00AE0CEF">
              <w:rPr>
                <w:sz w:val="16"/>
                <w:szCs w:val="16"/>
                <w:lang w:val="es-ES" w:eastAsia="es-ES"/>
              </w:rPr>
              <w:t>impo</w:t>
            </w:r>
            <w:r w:rsidR="00E50FA0">
              <w:rPr>
                <w:sz w:val="16"/>
                <w:szCs w:val="16"/>
                <w:lang w:val="es-ES" w:eastAsia="es-ES"/>
              </w:rPr>
              <w:t>rt</w:t>
            </w:r>
            <w:proofErr w:type="spellEnd"/>
            <w:r w:rsidR="00E50FA0">
              <w:rPr>
                <w:sz w:val="16"/>
                <w:szCs w:val="16"/>
                <w:lang w:val="es-ES" w:eastAsia="es-ES"/>
              </w:rPr>
              <w:t>.</w:t>
            </w:r>
          </w:p>
        </w:tc>
        <w:tc>
          <w:tcPr>
            <w:tcW w:w="503"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158.807</w:t>
            </w:r>
          </w:p>
        </w:tc>
        <w:tc>
          <w:tcPr>
            <w:tcW w:w="50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116.752</w:t>
            </w:r>
          </w:p>
        </w:tc>
      </w:tr>
      <w:tr w:rsidR="00FF61D4" w:rsidRPr="00AE0CEF" w:rsidTr="00084708">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ind w:right="-70"/>
              <w:jc w:val="center"/>
              <w:rPr>
                <w:sz w:val="16"/>
                <w:szCs w:val="16"/>
                <w:lang w:val="es-ES" w:eastAsia="es-ES"/>
              </w:rPr>
            </w:pPr>
          </w:p>
        </w:tc>
        <w:tc>
          <w:tcPr>
            <w:tcW w:w="1384" w:type="pct"/>
            <w:gridSpan w:val="3"/>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rPr>
                <w:sz w:val="16"/>
                <w:szCs w:val="16"/>
                <w:lang w:val="es-ES" w:eastAsia="es-ES"/>
              </w:rPr>
            </w:pPr>
            <w:r w:rsidRPr="00AE0CEF">
              <w:rPr>
                <w:sz w:val="16"/>
                <w:szCs w:val="16"/>
                <w:lang w:val="es-ES" w:eastAsia="es-ES"/>
              </w:rPr>
              <w:t>Tributos</w:t>
            </w:r>
          </w:p>
        </w:tc>
        <w:tc>
          <w:tcPr>
            <w:tcW w:w="485"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0</w:t>
            </w: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0</w:t>
            </w:r>
          </w:p>
        </w:tc>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rPr>
                <w:sz w:val="16"/>
                <w:szCs w:val="16"/>
                <w:lang w:val="es-ES" w:eastAsia="es-ES"/>
              </w:rPr>
            </w:pPr>
            <w:r w:rsidRPr="00AE0CEF">
              <w:rPr>
                <w:sz w:val="16"/>
                <w:szCs w:val="16"/>
                <w:lang w:val="es-ES" w:eastAsia="es-ES"/>
              </w:rPr>
              <w:t>Impuestos corrientes sobre la renta</w:t>
            </w:r>
          </w:p>
        </w:tc>
        <w:tc>
          <w:tcPr>
            <w:tcW w:w="503"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26.045</w:t>
            </w:r>
          </w:p>
        </w:tc>
        <w:tc>
          <w:tcPr>
            <w:tcW w:w="50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27.517</w:t>
            </w:r>
          </w:p>
        </w:tc>
      </w:tr>
      <w:tr w:rsidR="00FF61D4" w:rsidRPr="00AE0CEF" w:rsidTr="00084708">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ind w:right="-70"/>
              <w:jc w:val="center"/>
              <w:rPr>
                <w:sz w:val="16"/>
                <w:szCs w:val="16"/>
                <w:lang w:val="es-ES" w:eastAsia="es-ES"/>
              </w:rPr>
            </w:pPr>
          </w:p>
        </w:tc>
        <w:tc>
          <w:tcPr>
            <w:tcW w:w="1384" w:type="pct"/>
            <w:gridSpan w:val="3"/>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rPr>
                <w:sz w:val="16"/>
                <w:szCs w:val="16"/>
                <w:lang w:val="es-ES" w:eastAsia="es-ES"/>
              </w:rPr>
            </w:pPr>
            <w:r w:rsidRPr="00AE0CEF">
              <w:rPr>
                <w:sz w:val="16"/>
                <w:szCs w:val="16"/>
                <w:lang w:val="es-ES" w:eastAsia="es-ES"/>
              </w:rPr>
              <w:t>Trab</w:t>
            </w:r>
            <w:r w:rsidR="003834BA">
              <w:rPr>
                <w:sz w:val="16"/>
                <w:szCs w:val="16"/>
                <w:lang w:val="es-ES" w:eastAsia="es-ES"/>
              </w:rPr>
              <w:t xml:space="preserve">ajos, suministros y </w:t>
            </w:r>
            <w:proofErr w:type="spellStart"/>
            <w:r w:rsidR="003834BA">
              <w:rPr>
                <w:sz w:val="16"/>
                <w:szCs w:val="16"/>
                <w:lang w:val="es-ES" w:eastAsia="es-ES"/>
              </w:rPr>
              <w:t>servºs</w:t>
            </w:r>
            <w:proofErr w:type="spellEnd"/>
            <w:r w:rsidR="003834BA">
              <w:rPr>
                <w:sz w:val="16"/>
                <w:szCs w:val="16"/>
                <w:lang w:val="es-ES" w:eastAsia="es-ES"/>
              </w:rPr>
              <w:t xml:space="preserve">. </w:t>
            </w:r>
            <w:proofErr w:type="spellStart"/>
            <w:proofErr w:type="gramStart"/>
            <w:r w:rsidR="003834BA">
              <w:rPr>
                <w:sz w:val="16"/>
                <w:szCs w:val="16"/>
                <w:lang w:val="es-ES" w:eastAsia="es-ES"/>
              </w:rPr>
              <w:t>exter</w:t>
            </w:r>
            <w:proofErr w:type="spellEnd"/>
            <w:proofErr w:type="gramEnd"/>
            <w:r w:rsidRPr="00AE0CEF">
              <w:rPr>
                <w:sz w:val="16"/>
                <w:szCs w:val="16"/>
                <w:lang w:val="es-ES" w:eastAsia="es-ES"/>
              </w:rPr>
              <w:t>.</w:t>
            </w:r>
          </w:p>
        </w:tc>
        <w:tc>
          <w:tcPr>
            <w:tcW w:w="485"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204.028</w:t>
            </w: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186.094</w:t>
            </w:r>
          </w:p>
        </w:tc>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rPr>
                <w:sz w:val="16"/>
                <w:szCs w:val="16"/>
                <w:lang w:val="es-ES" w:eastAsia="es-ES"/>
              </w:rPr>
            </w:pPr>
            <w:r w:rsidRPr="00AE0CEF">
              <w:rPr>
                <w:sz w:val="16"/>
                <w:szCs w:val="16"/>
                <w:lang w:val="es-ES" w:eastAsia="es-ES"/>
              </w:rPr>
              <w:t> </w:t>
            </w:r>
          </w:p>
        </w:tc>
        <w:tc>
          <w:tcPr>
            <w:tcW w:w="503"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p>
        </w:tc>
        <w:tc>
          <w:tcPr>
            <w:tcW w:w="50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p>
        </w:tc>
      </w:tr>
      <w:tr w:rsidR="00FF61D4" w:rsidRPr="00AE0CEF" w:rsidTr="00084708">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ind w:right="-70"/>
              <w:jc w:val="center"/>
              <w:rPr>
                <w:sz w:val="16"/>
                <w:szCs w:val="16"/>
                <w:lang w:val="es-ES" w:eastAsia="es-ES"/>
              </w:rPr>
            </w:pPr>
          </w:p>
        </w:tc>
        <w:tc>
          <w:tcPr>
            <w:tcW w:w="1384" w:type="pct"/>
            <w:gridSpan w:val="3"/>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rPr>
                <w:sz w:val="16"/>
                <w:szCs w:val="16"/>
                <w:lang w:val="es-ES" w:eastAsia="es-ES"/>
              </w:rPr>
            </w:pPr>
            <w:r w:rsidRPr="00AE0CEF">
              <w:rPr>
                <w:sz w:val="16"/>
                <w:szCs w:val="16"/>
                <w:lang w:val="es-ES" w:eastAsia="es-ES"/>
              </w:rPr>
              <w:t>Prestaciones sociales</w:t>
            </w:r>
          </w:p>
        </w:tc>
        <w:tc>
          <w:tcPr>
            <w:tcW w:w="485"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0</w:t>
            </w: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0</w:t>
            </w:r>
          </w:p>
        </w:tc>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rPr>
                <w:sz w:val="16"/>
                <w:szCs w:val="16"/>
                <w:lang w:val="es-ES" w:eastAsia="es-ES"/>
              </w:rPr>
            </w:pPr>
            <w:r w:rsidRPr="00AE0CEF">
              <w:rPr>
                <w:sz w:val="16"/>
                <w:szCs w:val="16"/>
                <w:lang w:val="es-ES" w:eastAsia="es-ES"/>
              </w:rPr>
              <w:t>Subvenciones de explotación</w:t>
            </w:r>
          </w:p>
        </w:tc>
        <w:tc>
          <w:tcPr>
            <w:tcW w:w="503"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0</w:t>
            </w:r>
          </w:p>
        </w:tc>
        <w:tc>
          <w:tcPr>
            <w:tcW w:w="501" w:type="pct"/>
            <w:tcBorders>
              <w:top w:val="single" w:sz="2" w:space="0" w:color="auto"/>
              <w:left w:val="nil"/>
              <w:bottom w:val="single" w:sz="2" w:space="0" w:color="auto"/>
              <w:right w:val="nil"/>
            </w:tcBorders>
            <w:shd w:val="clear" w:color="auto" w:fill="auto"/>
            <w:noWrap/>
            <w:vAlign w:val="center"/>
          </w:tcPr>
          <w:p w:rsidR="00FF61D4" w:rsidRPr="00AE0CEF" w:rsidRDefault="00084708" w:rsidP="00FF61D4">
            <w:pPr>
              <w:pStyle w:val="cuatexto"/>
              <w:jc w:val="right"/>
              <w:rPr>
                <w:sz w:val="16"/>
                <w:szCs w:val="16"/>
                <w:lang w:val="es-ES" w:eastAsia="es-ES"/>
              </w:rPr>
            </w:pPr>
            <w:r>
              <w:rPr>
                <w:sz w:val="16"/>
                <w:szCs w:val="16"/>
                <w:lang w:val="es-ES" w:eastAsia="es-ES"/>
              </w:rPr>
              <w:t>0</w:t>
            </w:r>
          </w:p>
        </w:tc>
      </w:tr>
      <w:tr w:rsidR="00FF61D4" w:rsidRPr="00AE0CEF" w:rsidTr="00084708">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ind w:right="-70"/>
              <w:jc w:val="center"/>
              <w:rPr>
                <w:sz w:val="16"/>
                <w:szCs w:val="16"/>
                <w:lang w:val="es-ES" w:eastAsia="es-ES"/>
              </w:rPr>
            </w:pPr>
          </w:p>
        </w:tc>
        <w:tc>
          <w:tcPr>
            <w:tcW w:w="1384" w:type="pct"/>
            <w:gridSpan w:val="3"/>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rPr>
                <w:sz w:val="16"/>
                <w:szCs w:val="16"/>
                <w:lang w:val="es-ES" w:eastAsia="es-ES"/>
              </w:rPr>
            </w:pPr>
            <w:r w:rsidRPr="00AE0CEF">
              <w:rPr>
                <w:sz w:val="16"/>
                <w:szCs w:val="16"/>
                <w:lang w:val="es-ES" w:eastAsia="es-ES"/>
              </w:rPr>
              <w:t>Subvenciones de explotación</w:t>
            </w:r>
          </w:p>
        </w:tc>
        <w:tc>
          <w:tcPr>
            <w:tcW w:w="485"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0</w:t>
            </w: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0</w:t>
            </w:r>
          </w:p>
        </w:tc>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rPr>
                <w:sz w:val="16"/>
                <w:szCs w:val="16"/>
                <w:lang w:val="es-ES" w:eastAsia="es-ES"/>
              </w:rPr>
            </w:pPr>
            <w:r w:rsidRPr="00AE0CEF">
              <w:rPr>
                <w:sz w:val="16"/>
                <w:szCs w:val="16"/>
                <w:lang w:val="es-ES" w:eastAsia="es-ES"/>
              </w:rPr>
              <w:t>Transferencias corrientes</w:t>
            </w:r>
          </w:p>
        </w:tc>
        <w:tc>
          <w:tcPr>
            <w:tcW w:w="503"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158.530</w:t>
            </w:r>
          </w:p>
        </w:tc>
        <w:tc>
          <w:tcPr>
            <w:tcW w:w="50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243.965</w:t>
            </w:r>
          </w:p>
        </w:tc>
      </w:tr>
      <w:tr w:rsidR="00FF61D4" w:rsidRPr="00AE0CEF" w:rsidTr="00084708">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ind w:right="-70"/>
              <w:jc w:val="center"/>
              <w:rPr>
                <w:sz w:val="16"/>
                <w:szCs w:val="16"/>
                <w:lang w:val="es-ES" w:eastAsia="es-ES"/>
              </w:rPr>
            </w:pPr>
          </w:p>
        </w:tc>
        <w:tc>
          <w:tcPr>
            <w:tcW w:w="1384" w:type="pct"/>
            <w:gridSpan w:val="3"/>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rPr>
                <w:sz w:val="16"/>
                <w:szCs w:val="16"/>
                <w:lang w:val="es-ES" w:eastAsia="es-ES"/>
              </w:rPr>
            </w:pPr>
            <w:r w:rsidRPr="00AE0CEF">
              <w:rPr>
                <w:sz w:val="16"/>
                <w:szCs w:val="16"/>
                <w:lang w:val="es-ES" w:eastAsia="es-ES"/>
              </w:rPr>
              <w:t>Transferencias corrientes</w:t>
            </w:r>
          </w:p>
        </w:tc>
        <w:tc>
          <w:tcPr>
            <w:tcW w:w="485"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215.979</w:t>
            </w: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100.873</w:t>
            </w:r>
          </w:p>
        </w:tc>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rPr>
                <w:sz w:val="16"/>
                <w:szCs w:val="16"/>
                <w:lang w:val="es-ES" w:eastAsia="es-ES"/>
              </w:rPr>
            </w:pPr>
            <w:r w:rsidRPr="00AE0CEF">
              <w:rPr>
                <w:sz w:val="16"/>
                <w:szCs w:val="16"/>
                <w:lang w:val="es-ES" w:eastAsia="es-ES"/>
              </w:rPr>
              <w:t>Impuestos sobre el capital</w:t>
            </w:r>
          </w:p>
        </w:tc>
        <w:tc>
          <w:tcPr>
            <w:tcW w:w="503"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572</w:t>
            </w:r>
          </w:p>
        </w:tc>
        <w:tc>
          <w:tcPr>
            <w:tcW w:w="50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4.313</w:t>
            </w:r>
          </w:p>
        </w:tc>
      </w:tr>
      <w:tr w:rsidR="00FF61D4" w:rsidRPr="00AE0CEF" w:rsidTr="00084708">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ind w:right="-70"/>
              <w:jc w:val="center"/>
              <w:rPr>
                <w:sz w:val="16"/>
                <w:szCs w:val="16"/>
                <w:lang w:val="es-ES" w:eastAsia="es-ES"/>
              </w:rPr>
            </w:pPr>
          </w:p>
        </w:tc>
        <w:tc>
          <w:tcPr>
            <w:tcW w:w="1384" w:type="pct"/>
            <w:gridSpan w:val="3"/>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rPr>
                <w:sz w:val="16"/>
                <w:szCs w:val="16"/>
                <w:lang w:val="es-ES" w:eastAsia="es-ES"/>
              </w:rPr>
            </w:pPr>
            <w:r w:rsidRPr="00AE0CEF">
              <w:rPr>
                <w:sz w:val="16"/>
                <w:szCs w:val="16"/>
                <w:lang w:val="es-ES" w:eastAsia="es-ES"/>
              </w:rPr>
              <w:t>Transferencias de capital</w:t>
            </w:r>
          </w:p>
        </w:tc>
        <w:tc>
          <w:tcPr>
            <w:tcW w:w="485"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0</w:t>
            </w: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0</w:t>
            </w:r>
          </w:p>
        </w:tc>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rPr>
                <w:sz w:val="16"/>
                <w:szCs w:val="16"/>
                <w:lang w:val="es-ES" w:eastAsia="es-ES"/>
              </w:rPr>
            </w:pPr>
            <w:r w:rsidRPr="00AE0CEF">
              <w:rPr>
                <w:sz w:val="16"/>
                <w:szCs w:val="16"/>
                <w:lang w:val="es-ES" w:eastAsia="es-ES"/>
              </w:rPr>
              <w:t>Otros ingresos</w:t>
            </w:r>
          </w:p>
        </w:tc>
        <w:tc>
          <w:tcPr>
            <w:tcW w:w="503"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0</w:t>
            </w:r>
          </w:p>
        </w:tc>
        <w:tc>
          <w:tcPr>
            <w:tcW w:w="50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p>
        </w:tc>
      </w:tr>
      <w:tr w:rsidR="00FF61D4" w:rsidRPr="00AE0CEF" w:rsidTr="00084708">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ind w:right="-70"/>
              <w:jc w:val="center"/>
              <w:rPr>
                <w:sz w:val="16"/>
                <w:szCs w:val="16"/>
                <w:lang w:val="es-ES" w:eastAsia="es-ES"/>
              </w:rPr>
            </w:pPr>
          </w:p>
        </w:tc>
        <w:tc>
          <w:tcPr>
            <w:tcW w:w="1384" w:type="pct"/>
            <w:gridSpan w:val="3"/>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rPr>
                <w:sz w:val="16"/>
                <w:szCs w:val="16"/>
                <w:lang w:val="es-ES" w:eastAsia="es-ES"/>
              </w:rPr>
            </w:pPr>
            <w:r>
              <w:rPr>
                <w:sz w:val="16"/>
                <w:szCs w:val="16"/>
                <w:lang w:val="es-ES" w:eastAsia="es-ES"/>
              </w:rPr>
              <w:t>Resultado cte.</w:t>
            </w:r>
            <w:r w:rsidR="00F16851">
              <w:rPr>
                <w:sz w:val="16"/>
                <w:szCs w:val="16"/>
                <w:lang w:val="es-ES" w:eastAsia="es-ES"/>
              </w:rPr>
              <w:t xml:space="preserve"> </w:t>
            </w:r>
            <w:r>
              <w:rPr>
                <w:sz w:val="16"/>
                <w:szCs w:val="16"/>
                <w:lang w:val="es-ES" w:eastAsia="es-ES"/>
              </w:rPr>
              <w:t>negativo ejer</w:t>
            </w:r>
            <w:r w:rsidR="00877D2C">
              <w:rPr>
                <w:sz w:val="16"/>
                <w:szCs w:val="16"/>
                <w:lang w:val="es-ES" w:eastAsia="es-ES"/>
              </w:rPr>
              <w:t>c</w:t>
            </w:r>
            <w:r>
              <w:rPr>
                <w:sz w:val="16"/>
                <w:szCs w:val="16"/>
                <w:lang w:val="es-ES" w:eastAsia="es-ES"/>
              </w:rPr>
              <w:t>icio</w:t>
            </w:r>
          </w:p>
        </w:tc>
        <w:tc>
          <w:tcPr>
            <w:tcW w:w="485"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-4.352</w:t>
            </w: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0</w:t>
            </w:r>
          </w:p>
        </w:tc>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rPr>
                <w:sz w:val="16"/>
                <w:szCs w:val="16"/>
                <w:lang w:val="es-ES" w:eastAsia="es-ES"/>
              </w:rPr>
            </w:pPr>
            <w:r>
              <w:rPr>
                <w:sz w:val="16"/>
                <w:szCs w:val="16"/>
                <w:lang w:val="es-ES" w:eastAsia="es-ES"/>
              </w:rPr>
              <w:t xml:space="preserve">Resultado corriente del ejercicio </w:t>
            </w:r>
          </w:p>
        </w:tc>
        <w:tc>
          <w:tcPr>
            <w:tcW w:w="503"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0</w:t>
            </w:r>
          </w:p>
        </w:tc>
        <w:tc>
          <w:tcPr>
            <w:tcW w:w="50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142.866</w:t>
            </w:r>
          </w:p>
        </w:tc>
      </w:tr>
      <w:tr w:rsidR="00FF61D4" w:rsidRPr="00AE0CEF" w:rsidTr="00084708">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ind w:right="-70"/>
              <w:jc w:val="center"/>
              <w:rPr>
                <w:sz w:val="16"/>
                <w:szCs w:val="16"/>
                <w:lang w:val="es-ES" w:eastAsia="es-ES"/>
              </w:rPr>
            </w:pPr>
          </w:p>
        </w:tc>
        <w:tc>
          <w:tcPr>
            <w:tcW w:w="1384" w:type="pct"/>
            <w:gridSpan w:val="3"/>
            <w:tcBorders>
              <w:top w:val="single" w:sz="2" w:space="0" w:color="auto"/>
              <w:left w:val="nil"/>
              <w:bottom w:val="single" w:sz="2" w:space="0" w:color="auto"/>
              <w:right w:val="nil"/>
            </w:tcBorders>
            <w:shd w:val="clear" w:color="auto" w:fill="auto"/>
            <w:noWrap/>
            <w:vAlign w:val="center"/>
          </w:tcPr>
          <w:p w:rsidR="00FF61D4" w:rsidRDefault="00FF61D4" w:rsidP="00FF61D4">
            <w:pPr>
              <w:pStyle w:val="cuatexto"/>
              <w:rPr>
                <w:sz w:val="16"/>
                <w:szCs w:val="16"/>
                <w:lang w:val="es-ES" w:eastAsia="es-ES"/>
              </w:rPr>
            </w:pPr>
            <w:r>
              <w:rPr>
                <w:sz w:val="16"/>
                <w:szCs w:val="16"/>
                <w:lang w:val="es-ES" w:eastAsia="es-ES"/>
              </w:rPr>
              <w:t>Pérdidas en venta inversiones y otras pérdidas extraordinarias</w:t>
            </w:r>
          </w:p>
        </w:tc>
        <w:tc>
          <w:tcPr>
            <w:tcW w:w="485" w:type="pct"/>
            <w:tcBorders>
              <w:top w:val="single" w:sz="2" w:space="0" w:color="auto"/>
              <w:left w:val="nil"/>
              <w:bottom w:val="single" w:sz="2" w:space="0" w:color="auto"/>
              <w:right w:val="nil"/>
            </w:tcBorders>
            <w:shd w:val="clear" w:color="auto" w:fill="auto"/>
            <w:noWrap/>
            <w:vAlign w:val="center"/>
          </w:tcPr>
          <w:p w:rsidR="00FF61D4" w:rsidRDefault="003B1E7E" w:rsidP="00FF61D4">
            <w:pPr>
              <w:pStyle w:val="cuatexto"/>
              <w:jc w:val="right"/>
              <w:rPr>
                <w:sz w:val="16"/>
                <w:szCs w:val="16"/>
                <w:lang w:val="es-ES" w:eastAsia="es-ES"/>
              </w:rPr>
            </w:pPr>
            <w:r w:rsidRPr="00464CD2">
              <w:rPr>
                <w:sz w:val="16"/>
                <w:szCs w:val="16"/>
                <w:lang w:val="es-ES" w:eastAsia="es-ES"/>
              </w:rPr>
              <w:t>0</w:t>
            </w: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0</w:t>
            </w:r>
          </w:p>
        </w:tc>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rPr>
                <w:sz w:val="16"/>
                <w:szCs w:val="16"/>
                <w:lang w:val="es-ES" w:eastAsia="es-ES"/>
              </w:rPr>
            </w:pPr>
            <w:r>
              <w:rPr>
                <w:sz w:val="16"/>
                <w:szCs w:val="16"/>
                <w:lang w:val="es-ES" w:eastAsia="es-ES"/>
              </w:rPr>
              <w:t>Ganancia enajenación inversiones</w:t>
            </w:r>
          </w:p>
        </w:tc>
        <w:tc>
          <w:tcPr>
            <w:tcW w:w="503"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0</w:t>
            </w:r>
          </w:p>
        </w:tc>
        <w:tc>
          <w:tcPr>
            <w:tcW w:w="50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0</w:t>
            </w:r>
          </w:p>
        </w:tc>
      </w:tr>
      <w:tr w:rsidR="00FF61D4" w:rsidRPr="00AE0CEF" w:rsidTr="00084708">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FF61D4" w:rsidRDefault="00FF61D4" w:rsidP="00FF61D4">
            <w:pPr>
              <w:pStyle w:val="cuatexto"/>
              <w:ind w:right="-70"/>
              <w:jc w:val="center"/>
              <w:rPr>
                <w:sz w:val="16"/>
                <w:szCs w:val="16"/>
                <w:lang w:val="es-ES" w:eastAsia="es-ES"/>
              </w:rPr>
            </w:pPr>
          </w:p>
        </w:tc>
        <w:tc>
          <w:tcPr>
            <w:tcW w:w="1384" w:type="pct"/>
            <w:gridSpan w:val="3"/>
            <w:tcBorders>
              <w:top w:val="single" w:sz="2" w:space="0" w:color="auto"/>
              <w:left w:val="nil"/>
              <w:bottom w:val="single" w:sz="2" w:space="0" w:color="auto"/>
              <w:right w:val="nil"/>
            </w:tcBorders>
            <w:shd w:val="clear" w:color="auto" w:fill="auto"/>
            <w:noWrap/>
            <w:vAlign w:val="center"/>
          </w:tcPr>
          <w:p w:rsidR="00FF61D4" w:rsidRDefault="00FF61D4" w:rsidP="00FF61D4">
            <w:pPr>
              <w:pStyle w:val="cuatexto"/>
              <w:rPr>
                <w:sz w:val="16"/>
                <w:szCs w:val="16"/>
                <w:lang w:val="es-ES" w:eastAsia="es-ES"/>
              </w:rPr>
            </w:pPr>
            <w:r>
              <w:rPr>
                <w:sz w:val="16"/>
                <w:szCs w:val="16"/>
                <w:lang w:val="es-ES" w:eastAsia="es-ES"/>
              </w:rPr>
              <w:t xml:space="preserve">Bajas y anulaciones </w:t>
            </w:r>
            <w:proofErr w:type="spellStart"/>
            <w:r>
              <w:rPr>
                <w:sz w:val="16"/>
                <w:szCs w:val="16"/>
                <w:lang w:val="es-ES" w:eastAsia="es-ES"/>
              </w:rPr>
              <w:t>pptos</w:t>
            </w:r>
            <w:proofErr w:type="spellEnd"/>
            <w:r>
              <w:rPr>
                <w:sz w:val="16"/>
                <w:szCs w:val="16"/>
                <w:lang w:val="es-ES" w:eastAsia="es-ES"/>
              </w:rPr>
              <w:t>.</w:t>
            </w:r>
            <w:r w:rsidR="00F16851">
              <w:rPr>
                <w:sz w:val="16"/>
                <w:szCs w:val="16"/>
                <w:lang w:val="es-ES" w:eastAsia="es-ES"/>
              </w:rPr>
              <w:t xml:space="preserve"> </w:t>
            </w:r>
            <w:r>
              <w:rPr>
                <w:sz w:val="16"/>
                <w:szCs w:val="16"/>
                <w:lang w:val="es-ES" w:eastAsia="es-ES"/>
              </w:rPr>
              <w:t>cerrados</w:t>
            </w:r>
          </w:p>
        </w:tc>
        <w:tc>
          <w:tcPr>
            <w:tcW w:w="485" w:type="pct"/>
            <w:tcBorders>
              <w:top w:val="single" w:sz="2" w:space="0" w:color="auto"/>
              <w:left w:val="nil"/>
              <w:bottom w:val="single" w:sz="2" w:space="0" w:color="auto"/>
              <w:right w:val="nil"/>
            </w:tcBorders>
            <w:shd w:val="clear" w:color="auto" w:fill="auto"/>
            <w:noWrap/>
            <w:vAlign w:val="center"/>
          </w:tcPr>
          <w:p w:rsidR="00FF61D4" w:rsidRDefault="00FF61D4" w:rsidP="00FF61D4">
            <w:pPr>
              <w:pStyle w:val="cuatexto"/>
              <w:jc w:val="right"/>
              <w:rPr>
                <w:sz w:val="16"/>
                <w:szCs w:val="16"/>
                <w:lang w:val="es-ES" w:eastAsia="es-ES"/>
              </w:rPr>
            </w:pPr>
            <w:r>
              <w:rPr>
                <w:sz w:val="16"/>
                <w:szCs w:val="16"/>
                <w:lang w:val="es-ES" w:eastAsia="es-ES"/>
              </w:rPr>
              <w:t>446</w:t>
            </w: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0</w:t>
            </w:r>
          </w:p>
        </w:tc>
        <w:tc>
          <w:tcPr>
            <w:tcW w:w="8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rPr>
                <w:sz w:val="16"/>
                <w:szCs w:val="16"/>
                <w:lang w:val="es-ES" w:eastAsia="es-ES"/>
              </w:rPr>
            </w:pPr>
            <w:r>
              <w:rPr>
                <w:sz w:val="16"/>
                <w:szCs w:val="16"/>
                <w:lang w:val="es-ES" w:eastAsia="es-ES"/>
              </w:rPr>
              <w:t xml:space="preserve">Altas y prescripciones </w:t>
            </w:r>
            <w:proofErr w:type="spellStart"/>
            <w:r>
              <w:rPr>
                <w:sz w:val="16"/>
                <w:szCs w:val="16"/>
                <w:lang w:val="es-ES" w:eastAsia="es-ES"/>
              </w:rPr>
              <w:t>pptos</w:t>
            </w:r>
            <w:proofErr w:type="spellEnd"/>
            <w:r>
              <w:rPr>
                <w:sz w:val="16"/>
                <w:szCs w:val="16"/>
                <w:lang w:val="es-ES" w:eastAsia="es-ES"/>
              </w:rPr>
              <w:t>. cerrados</w:t>
            </w:r>
          </w:p>
        </w:tc>
        <w:tc>
          <w:tcPr>
            <w:tcW w:w="503"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0</w:t>
            </w:r>
          </w:p>
        </w:tc>
        <w:tc>
          <w:tcPr>
            <w:tcW w:w="501" w:type="pct"/>
            <w:tcBorders>
              <w:top w:val="single" w:sz="2" w:space="0" w:color="auto"/>
              <w:left w:val="nil"/>
              <w:bottom w:val="single" w:sz="2" w:space="0" w:color="auto"/>
              <w:right w:val="nil"/>
            </w:tcBorders>
            <w:shd w:val="clear" w:color="auto" w:fill="auto"/>
            <w:noWrap/>
            <w:vAlign w:val="center"/>
          </w:tcPr>
          <w:p w:rsidR="00FF61D4" w:rsidRPr="00AE0CEF" w:rsidRDefault="00FF61D4" w:rsidP="00FF61D4">
            <w:pPr>
              <w:pStyle w:val="cuatexto"/>
              <w:jc w:val="right"/>
              <w:rPr>
                <w:sz w:val="16"/>
                <w:szCs w:val="16"/>
                <w:lang w:val="es-ES" w:eastAsia="es-ES"/>
              </w:rPr>
            </w:pPr>
            <w:r>
              <w:rPr>
                <w:sz w:val="16"/>
                <w:szCs w:val="16"/>
                <w:lang w:val="es-ES" w:eastAsia="es-ES"/>
              </w:rPr>
              <w:t>200</w:t>
            </w:r>
          </w:p>
        </w:tc>
      </w:tr>
      <w:tr w:rsidR="00FF61D4" w:rsidRPr="001534B1" w:rsidTr="00084708">
        <w:trPr>
          <w:trHeight w:val="315"/>
          <w:jc w:val="center"/>
        </w:trPr>
        <w:tc>
          <w:tcPr>
            <w:tcW w:w="209" w:type="pct"/>
            <w:gridSpan w:val="2"/>
            <w:tcBorders>
              <w:top w:val="single" w:sz="2" w:space="0" w:color="auto"/>
              <w:left w:val="nil"/>
              <w:bottom w:val="single" w:sz="4" w:space="0" w:color="auto"/>
              <w:right w:val="nil"/>
            </w:tcBorders>
            <w:shd w:val="clear" w:color="auto" w:fill="FABF8F" w:themeFill="accent6" w:themeFillTint="99"/>
            <w:noWrap/>
            <w:vAlign w:val="center"/>
          </w:tcPr>
          <w:p w:rsidR="00FF61D4" w:rsidRPr="001534B1" w:rsidRDefault="00FF61D4" w:rsidP="00FF61D4">
            <w:pPr>
              <w:pStyle w:val="cuatexto"/>
              <w:ind w:right="-70"/>
              <w:jc w:val="center"/>
              <w:rPr>
                <w:rFonts w:ascii="Arial" w:hAnsi="Arial" w:cs="Arial"/>
                <w:sz w:val="16"/>
                <w:szCs w:val="16"/>
                <w:lang w:val="es-ES" w:eastAsia="es-ES"/>
              </w:rPr>
            </w:pPr>
            <w:r w:rsidRPr="001534B1">
              <w:rPr>
                <w:rFonts w:ascii="Arial" w:hAnsi="Arial" w:cs="Arial"/>
                <w:sz w:val="16"/>
                <w:szCs w:val="16"/>
                <w:lang w:val="es-ES" w:eastAsia="es-ES"/>
              </w:rPr>
              <w:t>800</w:t>
            </w:r>
          </w:p>
        </w:tc>
        <w:tc>
          <w:tcPr>
            <w:tcW w:w="1256" w:type="pct"/>
            <w:gridSpan w:val="2"/>
            <w:tcBorders>
              <w:top w:val="single" w:sz="2" w:space="0" w:color="auto"/>
              <w:left w:val="nil"/>
              <w:bottom w:val="single" w:sz="4" w:space="0" w:color="auto"/>
              <w:right w:val="nil"/>
            </w:tcBorders>
            <w:shd w:val="clear" w:color="auto" w:fill="FABF8F" w:themeFill="accent6" w:themeFillTint="99"/>
            <w:noWrap/>
            <w:vAlign w:val="center"/>
          </w:tcPr>
          <w:p w:rsidR="00FF61D4" w:rsidRPr="001534B1" w:rsidRDefault="00183601" w:rsidP="003834BA">
            <w:pPr>
              <w:pStyle w:val="cuatexto"/>
              <w:rPr>
                <w:rFonts w:ascii="Arial" w:hAnsi="Arial" w:cs="Arial"/>
                <w:sz w:val="16"/>
                <w:szCs w:val="16"/>
                <w:lang w:val="es-ES" w:eastAsia="es-ES"/>
              </w:rPr>
            </w:pPr>
            <w:proofErr w:type="spellStart"/>
            <w:r>
              <w:rPr>
                <w:rFonts w:ascii="Arial" w:hAnsi="Arial" w:cs="Arial"/>
                <w:sz w:val="16"/>
                <w:szCs w:val="16"/>
                <w:lang w:val="es-ES" w:eastAsia="es-ES"/>
              </w:rPr>
              <w:t>Rest</w:t>
            </w:r>
            <w:r w:rsidR="00FF61D4" w:rsidRPr="001534B1">
              <w:rPr>
                <w:rFonts w:ascii="Arial" w:hAnsi="Arial" w:cs="Arial"/>
                <w:sz w:val="16"/>
                <w:szCs w:val="16"/>
                <w:lang w:val="es-ES" w:eastAsia="es-ES"/>
              </w:rPr>
              <w:t>do</w:t>
            </w:r>
            <w:proofErr w:type="spellEnd"/>
            <w:r>
              <w:rPr>
                <w:rFonts w:ascii="Arial" w:hAnsi="Arial" w:cs="Arial"/>
                <w:sz w:val="16"/>
                <w:szCs w:val="16"/>
                <w:lang w:val="es-ES" w:eastAsia="es-ES"/>
              </w:rPr>
              <w:t>.</w:t>
            </w:r>
            <w:r w:rsidR="00FF61D4" w:rsidRPr="001534B1">
              <w:rPr>
                <w:rFonts w:ascii="Arial" w:hAnsi="Arial" w:cs="Arial"/>
                <w:sz w:val="16"/>
                <w:szCs w:val="16"/>
                <w:lang w:val="es-ES" w:eastAsia="es-ES"/>
              </w:rPr>
              <w:t xml:space="preserve"> </w:t>
            </w:r>
            <w:proofErr w:type="spellStart"/>
            <w:proofErr w:type="gramStart"/>
            <w:r w:rsidR="00FF61D4" w:rsidRPr="001534B1">
              <w:rPr>
                <w:rFonts w:ascii="Arial" w:hAnsi="Arial" w:cs="Arial"/>
                <w:sz w:val="16"/>
                <w:szCs w:val="16"/>
                <w:lang w:val="es-ES" w:eastAsia="es-ES"/>
              </w:rPr>
              <w:t>econ</w:t>
            </w:r>
            <w:proofErr w:type="gramEnd"/>
            <w:r w:rsidR="00FF61D4" w:rsidRPr="001534B1">
              <w:rPr>
                <w:rFonts w:ascii="Arial" w:hAnsi="Arial" w:cs="Arial"/>
                <w:sz w:val="16"/>
                <w:szCs w:val="16"/>
                <w:lang w:val="es-ES" w:eastAsia="es-ES"/>
              </w:rPr>
              <w:t>.</w:t>
            </w:r>
            <w:proofErr w:type="spellEnd"/>
            <w:r w:rsidR="00F16851">
              <w:rPr>
                <w:rFonts w:ascii="Arial" w:hAnsi="Arial" w:cs="Arial"/>
                <w:sz w:val="16"/>
                <w:szCs w:val="16"/>
                <w:lang w:val="es-ES" w:eastAsia="es-ES"/>
              </w:rPr>
              <w:t xml:space="preserve"> </w:t>
            </w:r>
            <w:r w:rsidR="00FF61D4" w:rsidRPr="001534B1">
              <w:rPr>
                <w:rFonts w:ascii="Arial" w:hAnsi="Arial" w:cs="Arial"/>
                <w:sz w:val="16"/>
                <w:szCs w:val="16"/>
                <w:lang w:val="es-ES" w:eastAsia="es-ES"/>
              </w:rPr>
              <w:t xml:space="preserve">negativo </w:t>
            </w:r>
            <w:proofErr w:type="spellStart"/>
            <w:r w:rsidR="003834BA">
              <w:rPr>
                <w:rFonts w:ascii="Arial" w:hAnsi="Arial" w:cs="Arial"/>
                <w:sz w:val="16"/>
                <w:szCs w:val="16"/>
                <w:lang w:val="es-ES" w:eastAsia="es-ES"/>
              </w:rPr>
              <w:t>Ejercº</w:t>
            </w:r>
            <w:proofErr w:type="spellEnd"/>
            <w:r w:rsidR="00FF61D4" w:rsidRPr="001534B1">
              <w:rPr>
                <w:rFonts w:ascii="Arial" w:hAnsi="Arial" w:cs="Arial"/>
                <w:sz w:val="16"/>
                <w:szCs w:val="16"/>
                <w:lang w:val="es-ES" w:eastAsia="es-ES"/>
              </w:rPr>
              <w:t xml:space="preserve"> </w:t>
            </w:r>
          </w:p>
        </w:tc>
        <w:tc>
          <w:tcPr>
            <w:tcW w:w="485" w:type="pct"/>
            <w:tcBorders>
              <w:top w:val="single" w:sz="2" w:space="0" w:color="auto"/>
              <w:left w:val="nil"/>
              <w:bottom w:val="single" w:sz="4" w:space="0" w:color="auto"/>
              <w:right w:val="nil"/>
            </w:tcBorders>
            <w:shd w:val="clear" w:color="auto" w:fill="FABF8F" w:themeFill="accent6" w:themeFillTint="99"/>
            <w:noWrap/>
            <w:vAlign w:val="center"/>
          </w:tcPr>
          <w:p w:rsidR="00FF61D4" w:rsidRPr="001534B1" w:rsidRDefault="00FF61D4" w:rsidP="00FF61D4">
            <w:pPr>
              <w:pStyle w:val="cuatexto"/>
              <w:jc w:val="right"/>
              <w:rPr>
                <w:rFonts w:ascii="Arial" w:hAnsi="Arial" w:cs="Arial"/>
                <w:sz w:val="16"/>
                <w:szCs w:val="16"/>
                <w:lang w:val="es-ES" w:eastAsia="es-ES"/>
              </w:rPr>
            </w:pPr>
            <w:r w:rsidRPr="001534B1">
              <w:rPr>
                <w:rFonts w:ascii="Arial" w:hAnsi="Arial" w:cs="Arial"/>
                <w:sz w:val="16"/>
                <w:szCs w:val="16"/>
                <w:lang w:val="es-ES" w:eastAsia="es-ES"/>
              </w:rPr>
              <w:t>-4.797</w:t>
            </w:r>
          </w:p>
        </w:tc>
        <w:tc>
          <w:tcPr>
            <w:tcW w:w="494" w:type="pct"/>
            <w:tcBorders>
              <w:top w:val="single" w:sz="2" w:space="0" w:color="auto"/>
              <w:left w:val="nil"/>
              <w:bottom w:val="single" w:sz="4" w:space="0" w:color="auto"/>
              <w:right w:val="single" w:sz="4" w:space="0" w:color="auto"/>
            </w:tcBorders>
            <w:shd w:val="clear" w:color="auto" w:fill="FABF8F" w:themeFill="accent6" w:themeFillTint="99"/>
            <w:noWrap/>
            <w:vAlign w:val="center"/>
          </w:tcPr>
          <w:p w:rsidR="00FF61D4" w:rsidRPr="001534B1" w:rsidRDefault="00FF61D4" w:rsidP="00FF61D4">
            <w:pPr>
              <w:pStyle w:val="cuatexto"/>
              <w:jc w:val="right"/>
              <w:rPr>
                <w:rFonts w:ascii="Arial" w:hAnsi="Arial" w:cs="Arial"/>
                <w:sz w:val="16"/>
                <w:szCs w:val="16"/>
                <w:lang w:val="es-ES" w:eastAsia="es-ES"/>
              </w:rPr>
            </w:pPr>
            <w:r w:rsidRPr="001534B1">
              <w:rPr>
                <w:rFonts w:ascii="Arial" w:hAnsi="Arial" w:cs="Arial"/>
                <w:sz w:val="16"/>
                <w:szCs w:val="16"/>
                <w:lang w:val="es-ES" w:eastAsia="es-ES"/>
              </w:rPr>
              <w:t>0</w:t>
            </w:r>
          </w:p>
        </w:tc>
        <w:tc>
          <w:tcPr>
            <w:tcW w:w="81" w:type="pct"/>
            <w:tcBorders>
              <w:top w:val="single" w:sz="2" w:space="0" w:color="auto"/>
              <w:left w:val="nil"/>
              <w:bottom w:val="single" w:sz="4" w:space="0" w:color="auto"/>
              <w:right w:val="nil"/>
            </w:tcBorders>
            <w:shd w:val="clear" w:color="auto" w:fill="FABF8F" w:themeFill="accent6" w:themeFillTint="99"/>
            <w:noWrap/>
            <w:vAlign w:val="center"/>
          </w:tcPr>
          <w:p w:rsidR="00FF61D4" w:rsidRPr="001534B1" w:rsidRDefault="00FF61D4" w:rsidP="00FF61D4">
            <w:pPr>
              <w:pStyle w:val="cuatexto"/>
              <w:jc w:val="center"/>
              <w:rPr>
                <w:rFonts w:ascii="Arial" w:hAnsi="Arial" w:cs="Arial"/>
                <w:sz w:val="16"/>
                <w:szCs w:val="16"/>
                <w:highlight w:val="yellow"/>
                <w:lang w:val="es-ES" w:eastAsia="es-ES"/>
              </w:rPr>
            </w:pPr>
          </w:p>
        </w:tc>
        <w:tc>
          <w:tcPr>
            <w:tcW w:w="1471" w:type="pct"/>
            <w:gridSpan w:val="2"/>
            <w:tcBorders>
              <w:top w:val="single" w:sz="2" w:space="0" w:color="auto"/>
              <w:left w:val="nil"/>
              <w:bottom w:val="single" w:sz="4" w:space="0" w:color="auto"/>
              <w:right w:val="nil"/>
            </w:tcBorders>
            <w:shd w:val="clear" w:color="auto" w:fill="FABF8F" w:themeFill="accent6" w:themeFillTint="99"/>
            <w:noWrap/>
            <w:vAlign w:val="center"/>
          </w:tcPr>
          <w:p w:rsidR="00FF61D4" w:rsidRPr="001534B1" w:rsidRDefault="00FF61D4" w:rsidP="003834BA">
            <w:pPr>
              <w:pStyle w:val="cuatexto"/>
              <w:rPr>
                <w:rFonts w:ascii="Arial" w:hAnsi="Arial" w:cs="Arial"/>
                <w:sz w:val="16"/>
                <w:szCs w:val="16"/>
                <w:lang w:val="es-ES" w:eastAsia="es-ES"/>
              </w:rPr>
            </w:pPr>
            <w:r w:rsidRPr="001534B1">
              <w:rPr>
                <w:rFonts w:ascii="Arial" w:hAnsi="Arial" w:cs="Arial"/>
                <w:sz w:val="16"/>
                <w:szCs w:val="16"/>
                <w:lang w:val="es-ES" w:eastAsia="es-ES"/>
              </w:rPr>
              <w:t xml:space="preserve">Resultado </w:t>
            </w:r>
            <w:proofErr w:type="spellStart"/>
            <w:r w:rsidRPr="001534B1">
              <w:rPr>
                <w:rFonts w:ascii="Arial" w:hAnsi="Arial" w:cs="Arial"/>
                <w:sz w:val="16"/>
                <w:szCs w:val="16"/>
                <w:lang w:val="es-ES" w:eastAsia="es-ES"/>
              </w:rPr>
              <w:t>eco</w:t>
            </w:r>
            <w:r w:rsidR="00F16851">
              <w:rPr>
                <w:rFonts w:ascii="Arial" w:hAnsi="Arial" w:cs="Arial"/>
                <w:sz w:val="16"/>
                <w:szCs w:val="16"/>
                <w:lang w:val="es-ES" w:eastAsia="es-ES"/>
              </w:rPr>
              <w:t>n</w:t>
            </w:r>
            <w:r w:rsidRPr="001534B1">
              <w:rPr>
                <w:rFonts w:ascii="Arial" w:hAnsi="Arial" w:cs="Arial"/>
                <w:sz w:val="16"/>
                <w:szCs w:val="16"/>
                <w:lang w:val="es-ES" w:eastAsia="es-ES"/>
              </w:rPr>
              <w:t>.</w:t>
            </w:r>
            <w:proofErr w:type="spellEnd"/>
            <w:r w:rsidR="00F16851">
              <w:rPr>
                <w:rFonts w:ascii="Arial" w:hAnsi="Arial" w:cs="Arial"/>
                <w:sz w:val="16"/>
                <w:szCs w:val="16"/>
                <w:lang w:val="es-ES" w:eastAsia="es-ES"/>
              </w:rPr>
              <w:t xml:space="preserve"> </w:t>
            </w:r>
            <w:r w:rsidRPr="001534B1">
              <w:rPr>
                <w:rFonts w:ascii="Arial" w:hAnsi="Arial" w:cs="Arial"/>
                <w:sz w:val="16"/>
                <w:szCs w:val="16"/>
                <w:lang w:val="es-ES" w:eastAsia="es-ES"/>
              </w:rPr>
              <w:t xml:space="preserve">positivo </w:t>
            </w:r>
            <w:proofErr w:type="spellStart"/>
            <w:r w:rsidR="003834BA">
              <w:rPr>
                <w:rFonts w:ascii="Arial" w:hAnsi="Arial" w:cs="Arial"/>
                <w:sz w:val="16"/>
                <w:szCs w:val="16"/>
                <w:lang w:val="es-ES" w:eastAsia="es-ES"/>
              </w:rPr>
              <w:t>Ejercº</w:t>
            </w:r>
            <w:proofErr w:type="spellEnd"/>
            <w:r w:rsidRPr="001534B1">
              <w:rPr>
                <w:rFonts w:ascii="Arial" w:hAnsi="Arial" w:cs="Arial"/>
                <w:sz w:val="16"/>
                <w:szCs w:val="16"/>
                <w:lang w:val="es-ES" w:eastAsia="es-ES"/>
              </w:rPr>
              <w:t xml:space="preserve"> </w:t>
            </w:r>
          </w:p>
        </w:tc>
        <w:tc>
          <w:tcPr>
            <w:tcW w:w="503" w:type="pct"/>
            <w:tcBorders>
              <w:top w:val="single" w:sz="2" w:space="0" w:color="auto"/>
              <w:left w:val="nil"/>
              <w:bottom w:val="single" w:sz="4" w:space="0" w:color="auto"/>
              <w:right w:val="nil"/>
            </w:tcBorders>
            <w:shd w:val="clear" w:color="auto" w:fill="FABF8F" w:themeFill="accent6" w:themeFillTint="99"/>
            <w:noWrap/>
            <w:vAlign w:val="center"/>
          </w:tcPr>
          <w:p w:rsidR="00FF61D4" w:rsidRPr="001534B1" w:rsidRDefault="00FF61D4" w:rsidP="00FF61D4">
            <w:pPr>
              <w:pStyle w:val="cuatexto"/>
              <w:jc w:val="right"/>
              <w:rPr>
                <w:rFonts w:ascii="Arial" w:hAnsi="Arial" w:cs="Arial"/>
                <w:sz w:val="16"/>
                <w:szCs w:val="16"/>
                <w:lang w:val="es-ES" w:eastAsia="es-ES"/>
              </w:rPr>
            </w:pPr>
            <w:r w:rsidRPr="001534B1">
              <w:rPr>
                <w:rFonts w:ascii="Arial" w:hAnsi="Arial" w:cs="Arial"/>
                <w:sz w:val="16"/>
                <w:szCs w:val="16"/>
                <w:lang w:val="es-ES" w:eastAsia="es-ES"/>
              </w:rPr>
              <w:t>0</w:t>
            </w:r>
          </w:p>
        </w:tc>
        <w:tc>
          <w:tcPr>
            <w:tcW w:w="501" w:type="pct"/>
            <w:tcBorders>
              <w:top w:val="single" w:sz="2" w:space="0" w:color="auto"/>
              <w:left w:val="nil"/>
              <w:bottom w:val="single" w:sz="4" w:space="0" w:color="auto"/>
              <w:right w:val="nil"/>
            </w:tcBorders>
            <w:shd w:val="clear" w:color="auto" w:fill="FABF8F" w:themeFill="accent6" w:themeFillTint="99"/>
            <w:noWrap/>
            <w:vAlign w:val="center"/>
          </w:tcPr>
          <w:p w:rsidR="00FF61D4" w:rsidRPr="001534B1" w:rsidRDefault="00FF61D4" w:rsidP="00FF61D4">
            <w:pPr>
              <w:pStyle w:val="cuatexto"/>
              <w:jc w:val="right"/>
              <w:rPr>
                <w:rFonts w:ascii="Arial" w:hAnsi="Arial" w:cs="Arial"/>
                <w:sz w:val="16"/>
                <w:szCs w:val="16"/>
                <w:lang w:val="es-ES" w:eastAsia="es-ES"/>
              </w:rPr>
            </w:pPr>
            <w:r w:rsidRPr="001534B1">
              <w:rPr>
                <w:rFonts w:ascii="Arial" w:hAnsi="Arial" w:cs="Arial"/>
                <w:sz w:val="16"/>
                <w:szCs w:val="16"/>
                <w:lang w:val="es-ES" w:eastAsia="es-ES"/>
              </w:rPr>
              <w:t>143.066</w:t>
            </w:r>
          </w:p>
        </w:tc>
      </w:tr>
    </w:tbl>
    <w:p w:rsidR="004F7E06" w:rsidRDefault="004F7E06" w:rsidP="004F7E06">
      <w:pPr>
        <w:pStyle w:val="CuadroTtulo"/>
        <w:jc w:val="center"/>
      </w:pPr>
    </w:p>
    <w:p w:rsidR="00FF61D4" w:rsidRDefault="00FF61D4" w:rsidP="004F7E06">
      <w:pPr>
        <w:pStyle w:val="CuadroTtulo"/>
        <w:jc w:val="center"/>
      </w:pPr>
    </w:p>
    <w:p w:rsidR="00FF61D4" w:rsidRPr="00351540" w:rsidRDefault="00FF61D4" w:rsidP="004F7E06">
      <w:pPr>
        <w:pStyle w:val="CuadroTtulo"/>
        <w:jc w:val="center"/>
      </w:pPr>
    </w:p>
    <w:p w:rsidR="00684B27" w:rsidRPr="003E1451" w:rsidRDefault="004F7E06" w:rsidP="003E1451">
      <w:pPr>
        <w:pStyle w:val="atitulo2"/>
      </w:pPr>
      <w:r w:rsidRPr="00351540">
        <w:br w:type="page"/>
      </w:r>
      <w:bookmarkStart w:id="45" w:name="_Toc466031907"/>
      <w:bookmarkStart w:id="46" w:name="_Toc466032672"/>
      <w:r w:rsidR="009866F4" w:rsidRPr="003E1451">
        <w:lastRenderedPageBreak/>
        <w:t>A.3.</w:t>
      </w:r>
      <w:r w:rsidR="00684B27" w:rsidRPr="003E1451">
        <w:t xml:space="preserve"> Observaciones que no afectan a la opinión y recomendaciones</w:t>
      </w:r>
      <w:bookmarkEnd w:id="45"/>
      <w:bookmarkEnd w:id="46"/>
    </w:p>
    <w:p w:rsidR="004F7E06" w:rsidRPr="00F663C1" w:rsidRDefault="004F7E06" w:rsidP="00F663C1">
      <w:pPr>
        <w:ind w:firstLine="284"/>
        <w:rPr>
          <w:spacing w:val="-1"/>
          <w:w w:val="103"/>
          <w:sz w:val="26"/>
          <w:szCs w:val="26"/>
        </w:rPr>
      </w:pPr>
      <w:r w:rsidRPr="00F663C1">
        <w:rPr>
          <w:spacing w:val="-1"/>
          <w:w w:val="103"/>
          <w:sz w:val="26"/>
          <w:szCs w:val="26"/>
        </w:rPr>
        <w:t xml:space="preserve">A continuación, </w:t>
      </w:r>
      <w:r w:rsidR="00684B27" w:rsidRPr="00F663C1">
        <w:rPr>
          <w:spacing w:val="-1"/>
          <w:w w:val="103"/>
          <w:sz w:val="26"/>
          <w:szCs w:val="26"/>
        </w:rPr>
        <w:t>se realiza un breve análisis de la situación económico-financiera del ayuntamiento</w:t>
      </w:r>
      <w:r w:rsidR="00781B06" w:rsidRPr="00F663C1">
        <w:rPr>
          <w:spacing w:val="-1"/>
          <w:w w:val="103"/>
          <w:sz w:val="26"/>
          <w:szCs w:val="26"/>
        </w:rPr>
        <w:t>,</w:t>
      </w:r>
      <w:r w:rsidR="007872AF" w:rsidRPr="00F663C1">
        <w:rPr>
          <w:spacing w:val="-1"/>
          <w:w w:val="103"/>
          <w:sz w:val="26"/>
          <w:szCs w:val="26"/>
        </w:rPr>
        <w:t xml:space="preserve"> </w:t>
      </w:r>
      <w:r w:rsidR="00684B27" w:rsidRPr="00F663C1">
        <w:rPr>
          <w:spacing w:val="-1"/>
          <w:w w:val="103"/>
          <w:sz w:val="26"/>
          <w:szCs w:val="26"/>
        </w:rPr>
        <w:t xml:space="preserve">así como </w:t>
      </w:r>
      <w:r w:rsidRPr="00F663C1">
        <w:rPr>
          <w:spacing w:val="-1"/>
          <w:w w:val="103"/>
          <w:sz w:val="26"/>
          <w:szCs w:val="26"/>
        </w:rPr>
        <w:t>para cada una de las áreas de gestión más significati</w:t>
      </w:r>
      <w:r w:rsidR="00684B27" w:rsidRPr="00F663C1">
        <w:rPr>
          <w:spacing w:val="-1"/>
          <w:w w:val="103"/>
          <w:sz w:val="26"/>
          <w:szCs w:val="26"/>
        </w:rPr>
        <w:t>vas</w:t>
      </w:r>
      <w:r w:rsidRPr="00F663C1">
        <w:rPr>
          <w:spacing w:val="-1"/>
          <w:w w:val="103"/>
          <w:sz w:val="26"/>
          <w:szCs w:val="26"/>
        </w:rPr>
        <w:t xml:space="preserve"> los principales comentarios y las recomendaciones que, en opinión de esta Cámara, debe adoptar el ayuntamiento al objeto de mejorar sus sistemas de organización, procedimientos, contabilidad y control interno.</w:t>
      </w:r>
    </w:p>
    <w:p w:rsidR="00FB0153" w:rsidRPr="00351540" w:rsidRDefault="00FB0153" w:rsidP="00E30A9C">
      <w:pPr>
        <w:pStyle w:val="texto"/>
        <w:tabs>
          <w:tab w:val="clear" w:pos="2835"/>
          <w:tab w:val="clear" w:pos="3969"/>
          <w:tab w:val="clear" w:pos="5103"/>
          <w:tab w:val="clear" w:pos="6237"/>
          <w:tab w:val="clear" w:pos="7371"/>
        </w:tabs>
        <w:spacing w:after="0"/>
        <w:ind w:firstLine="0"/>
        <w:rPr>
          <w:spacing w:val="-1"/>
          <w:w w:val="103"/>
          <w:szCs w:val="26"/>
        </w:rPr>
      </w:pPr>
    </w:p>
    <w:p w:rsidR="00F86397" w:rsidRPr="003D1F40" w:rsidRDefault="009866F4" w:rsidP="005A4410">
      <w:pPr>
        <w:pStyle w:val="atitulo3"/>
      </w:pPr>
      <w:r>
        <w:t>A.3.1.</w:t>
      </w:r>
      <w:r w:rsidR="00F86397" w:rsidRPr="003D1F40">
        <w:t xml:space="preserve"> Situación económico-financiera del ayuntamiento a 31 de dicie</w:t>
      </w:r>
      <w:r w:rsidR="00F86397" w:rsidRPr="003D1F40">
        <w:t>m</w:t>
      </w:r>
      <w:r w:rsidR="00F86397" w:rsidRPr="003D1F40">
        <w:t>bre de 2015</w:t>
      </w:r>
    </w:p>
    <w:p w:rsidR="00F86397" w:rsidRPr="00351540" w:rsidRDefault="00F86397" w:rsidP="00F86397">
      <w:pPr>
        <w:ind w:firstLine="284"/>
        <w:rPr>
          <w:spacing w:val="-1"/>
          <w:w w:val="103"/>
          <w:sz w:val="26"/>
          <w:szCs w:val="26"/>
        </w:rPr>
      </w:pPr>
      <w:r w:rsidRPr="00351540">
        <w:rPr>
          <w:spacing w:val="-1"/>
          <w:w w:val="103"/>
          <w:sz w:val="26"/>
          <w:szCs w:val="26"/>
        </w:rPr>
        <w:t xml:space="preserve">El presupuesto del ayuntamiento presenta unos gastos e ingresos de </w:t>
      </w:r>
      <w:r w:rsidR="00293B54" w:rsidRPr="00351540">
        <w:rPr>
          <w:sz w:val="26"/>
          <w:szCs w:val="26"/>
        </w:rPr>
        <w:t>1</w:t>
      </w:r>
      <w:r w:rsidR="007872AF">
        <w:rPr>
          <w:sz w:val="26"/>
          <w:szCs w:val="26"/>
        </w:rPr>
        <w:t>.</w:t>
      </w:r>
      <w:r w:rsidR="00293B54" w:rsidRPr="00351540">
        <w:rPr>
          <w:sz w:val="26"/>
          <w:szCs w:val="26"/>
        </w:rPr>
        <w:t>0</w:t>
      </w:r>
      <w:r w:rsidR="007872AF">
        <w:rPr>
          <w:sz w:val="26"/>
          <w:szCs w:val="26"/>
        </w:rPr>
        <w:t>19.621</w:t>
      </w:r>
      <w:r w:rsidRPr="00351540">
        <w:rPr>
          <w:spacing w:val="-1"/>
          <w:w w:val="103"/>
          <w:sz w:val="26"/>
          <w:szCs w:val="26"/>
        </w:rPr>
        <w:t xml:space="preserve"> euros</w:t>
      </w:r>
      <w:r w:rsidR="007872AF">
        <w:rPr>
          <w:spacing w:val="-1"/>
          <w:w w:val="103"/>
          <w:sz w:val="26"/>
          <w:szCs w:val="26"/>
        </w:rPr>
        <w:t>, sin presentar modificaciones</w:t>
      </w:r>
      <w:r w:rsidRPr="00351540">
        <w:rPr>
          <w:spacing w:val="-1"/>
          <w:w w:val="103"/>
          <w:sz w:val="26"/>
          <w:szCs w:val="26"/>
        </w:rPr>
        <w:t>.</w:t>
      </w:r>
    </w:p>
    <w:p w:rsidR="00F86397" w:rsidRPr="00351540" w:rsidRDefault="00F86397" w:rsidP="00F86397">
      <w:pPr>
        <w:ind w:firstLine="284"/>
        <w:rPr>
          <w:spacing w:val="-1"/>
          <w:w w:val="103"/>
          <w:sz w:val="26"/>
          <w:szCs w:val="26"/>
        </w:rPr>
      </w:pPr>
      <w:r w:rsidRPr="00351540">
        <w:rPr>
          <w:spacing w:val="-1"/>
          <w:w w:val="103"/>
          <w:sz w:val="26"/>
          <w:szCs w:val="26"/>
        </w:rPr>
        <w:t xml:space="preserve">Las obligaciones reconocidas ascienden a </w:t>
      </w:r>
      <w:r w:rsidR="007872AF">
        <w:rPr>
          <w:sz w:val="26"/>
          <w:szCs w:val="26"/>
        </w:rPr>
        <w:t>1.112.680</w:t>
      </w:r>
      <w:r w:rsidR="00293B54" w:rsidRPr="00351540">
        <w:rPr>
          <w:spacing w:val="-1"/>
          <w:w w:val="103"/>
          <w:sz w:val="26"/>
          <w:szCs w:val="26"/>
        </w:rPr>
        <w:t xml:space="preserve"> euros</w:t>
      </w:r>
      <w:r w:rsidRPr="00351540">
        <w:rPr>
          <w:spacing w:val="-1"/>
          <w:w w:val="103"/>
          <w:sz w:val="26"/>
          <w:szCs w:val="26"/>
        </w:rPr>
        <w:t>, con un grado de ej</w:t>
      </w:r>
      <w:r w:rsidRPr="00351540">
        <w:rPr>
          <w:spacing w:val="-1"/>
          <w:w w:val="103"/>
          <w:sz w:val="26"/>
          <w:szCs w:val="26"/>
        </w:rPr>
        <w:t>e</w:t>
      </w:r>
      <w:r w:rsidRPr="00351540">
        <w:rPr>
          <w:spacing w:val="-1"/>
          <w:w w:val="103"/>
          <w:sz w:val="26"/>
          <w:szCs w:val="26"/>
        </w:rPr>
        <w:t xml:space="preserve">cución del </w:t>
      </w:r>
      <w:r w:rsidR="007872AF">
        <w:rPr>
          <w:sz w:val="26"/>
          <w:szCs w:val="26"/>
        </w:rPr>
        <w:t>109</w:t>
      </w:r>
      <w:r w:rsidRPr="00351540">
        <w:rPr>
          <w:spacing w:val="-1"/>
          <w:w w:val="103"/>
          <w:sz w:val="26"/>
          <w:szCs w:val="26"/>
        </w:rPr>
        <w:t xml:space="preserve"> por ciento. </w:t>
      </w:r>
      <w:r w:rsidR="007872AF">
        <w:rPr>
          <w:spacing w:val="-1"/>
          <w:w w:val="103"/>
          <w:sz w:val="26"/>
          <w:szCs w:val="26"/>
        </w:rPr>
        <w:t>Es decir, se ha gastado por encima del presupuesto.</w:t>
      </w:r>
    </w:p>
    <w:p w:rsidR="00F86397" w:rsidRPr="00351540" w:rsidRDefault="00F86397" w:rsidP="00F86397">
      <w:pPr>
        <w:spacing w:after="120"/>
        <w:ind w:firstLine="284"/>
        <w:rPr>
          <w:spacing w:val="-1"/>
          <w:w w:val="103"/>
          <w:sz w:val="26"/>
          <w:szCs w:val="26"/>
        </w:rPr>
      </w:pPr>
      <w:r w:rsidRPr="00351540">
        <w:rPr>
          <w:spacing w:val="-1"/>
          <w:w w:val="103"/>
          <w:sz w:val="26"/>
          <w:szCs w:val="26"/>
        </w:rPr>
        <w:t xml:space="preserve">Los derechos reconocidos suponen </w:t>
      </w:r>
      <w:r w:rsidR="00CF1BEF">
        <w:rPr>
          <w:sz w:val="26"/>
          <w:szCs w:val="26"/>
        </w:rPr>
        <w:t xml:space="preserve">675.547 </w:t>
      </w:r>
      <w:r w:rsidR="00293B54" w:rsidRPr="00351540">
        <w:rPr>
          <w:spacing w:val="-1"/>
          <w:w w:val="103"/>
          <w:sz w:val="26"/>
          <w:szCs w:val="26"/>
        </w:rPr>
        <w:t>euros</w:t>
      </w:r>
      <w:r w:rsidRPr="00351540">
        <w:rPr>
          <w:spacing w:val="-1"/>
          <w:w w:val="103"/>
          <w:sz w:val="26"/>
          <w:szCs w:val="26"/>
        </w:rPr>
        <w:t>, con un grado de cumpl</w:t>
      </w:r>
      <w:r w:rsidRPr="00351540">
        <w:rPr>
          <w:spacing w:val="-1"/>
          <w:w w:val="103"/>
          <w:sz w:val="26"/>
          <w:szCs w:val="26"/>
        </w:rPr>
        <w:t>i</w:t>
      </w:r>
      <w:r w:rsidRPr="00351540">
        <w:rPr>
          <w:spacing w:val="-1"/>
          <w:w w:val="103"/>
          <w:sz w:val="26"/>
          <w:szCs w:val="26"/>
        </w:rPr>
        <w:t xml:space="preserve">miento del </w:t>
      </w:r>
      <w:r w:rsidR="00CF1BEF">
        <w:rPr>
          <w:sz w:val="26"/>
          <w:szCs w:val="26"/>
        </w:rPr>
        <w:t>66</w:t>
      </w:r>
      <w:r w:rsidRPr="00351540">
        <w:rPr>
          <w:spacing w:val="-1"/>
          <w:w w:val="103"/>
          <w:sz w:val="26"/>
          <w:szCs w:val="26"/>
        </w:rPr>
        <w:t xml:space="preserve"> por ciento; </w:t>
      </w:r>
      <w:r w:rsidR="006F23E4">
        <w:rPr>
          <w:spacing w:val="-1"/>
          <w:w w:val="103"/>
          <w:sz w:val="26"/>
          <w:szCs w:val="26"/>
        </w:rPr>
        <w:t>esta baja ejecución</w:t>
      </w:r>
      <w:r w:rsidRPr="00351540">
        <w:rPr>
          <w:spacing w:val="-1"/>
          <w:w w:val="103"/>
          <w:sz w:val="26"/>
          <w:szCs w:val="26"/>
        </w:rPr>
        <w:t xml:space="preserve"> se explica fundamentalmente por </w:t>
      </w:r>
      <w:r w:rsidR="00E8076D" w:rsidRPr="00351540">
        <w:rPr>
          <w:spacing w:val="-1"/>
          <w:w w:val="103"/>
          <w:sz w:val="26"/>
          <w:szCs w:val="26"/>
        </w:rPr>
        <w:t xml:space="preserve">la disminución </w:t>
      </w:r>
      <w:r w:rsidRPr="00351540">
        <w:rPr>
          <w:spacing w:val="-1"/>
          <w:w w:val="103"/>
          <w:sz w:val="26"/>
          <w:szCs w:val="26"/>
        </w:rPr>
        <w:t>de</w:t>
      </w:r>
      <w:r w:rsidR="00CF1BEF">
        <w:rPr>
          <w:spacing w:val="-1"/>
          <w:w w:val="103"/>
          <w:sz w:val="26"/>
          <w:szCs w:val="26"/>
        </w:rPr>
        <w:t xml:space="preserve"> </w:t>
      </w:r>
      <w:r w:rsidR="00E8076D" w:rsidRPr="00351540">
        <w:rPr>
          <w:spacing w:val="-1"/>
          <w:w w:val="103"/>
          <w:sz w:val="26"/>
          <w:szCs w:val="26"/>
        </w:rPr>
        <w:t xml:space="preserve">las transferencias </w:t>
      </w:r>
      <w:r w:rsidR="00CF1BEF">
        <w:rPr>
          <w:spacing w:val="-1"/>
          <w:w w:val="103"/>
          <w:sz w:val="26"/>
          <w:szCs w:val="26"/>
        </w:rPr>
        <w:t xml:space="preserve">corrientes y </w:t>
      </w:r>
      <w:r w:rsidR="00E8076D" w:rsidRPr="00351540">
        <w:rPr>
          <w:spacing w:val="-1"/>
          <w:w w:val="103"/>
          <w:sz w:val="26"/>
          <w:szCs w:val="26"/>
        </w:rPr>
        <w:t xml:space="preserve">de capital y </w:t>
      </w:r>
      <w:r w:rsidR="00CF1BEF">
        <w:rPr>
          <w:spacing w:val="-1"/>
          <w:w w:val="103"/>
          <w:sz w:val="26"/>
          <w:szCs w:val="26"/>
        </w:rPr>
        <w:t xml:space="preserve">de </w:t>
      </w:r>
      <w:r w:rsidR="00E8076D" w:rsidRPr="00351540">
        <w:rPr>
          <w:spacing w:val="-1"/>
          <w:w w:val="103"/>
          <w:sz w:val="26"/>
          <w:szCs w:val="26"/>
        </w:rPr>
        <w:t xml:space="preserve">los </w:t>
      </w:r>
      <w:r w:rsidR="00CF1BEF">
        <w:rPr>
          <w:spacing w:val="-1"/>
          <w:w w:val="103"/>
          <w:sz w:val="26"/>
          <w:szCs w:val="26"/>
        </w:rPr>
        <w:t>ingresos patr</w:t>
      </w:r>
      <w:r w:rsidR="00CF1BEF">
        <w:rPr>
          <w:spacing w:val="-1"/>
          <w:w w:val="103"/>
          <w:sz w:val="26"/>
          <w:szCs w:val="26"/>
        </w:rPr>
        <w:t>i</w:t>
      </w:r>
      <w:r w:rsidR="00CF1BEF">
        <w:rPr>
          <w:spacing w:val="-1"/>
          <w:w w:val="103"/>
          <w:sz w:val="26"/>
          <w:szCs w:val="26"/>
        </w:rPr>
        <w:t>moniales.</w:t>
      </w:r>
    </w:p>
    <w:p w:rsidR="00F86397" w:rsidRPr="00351540" w:rsidRDefault="00F86397" w:rsidP="00F86397">
      <w:pPr>
        <w:spacing w:after="120"/>
        <w:ind w:firstLine="284"/>
        <w:rPr>
          <w:spacing w:val="-1"/>
          <w:w w:val="103"/>
          <w:sz w:val="26"/>
          <w:szCs w:val="26"/>
        </w:rPr>
      </w:pPr>
      <w:r w:rsidRPr="00351540">
        <w:rPr>
          <w:spacing w:val="-1"/>
          <w:w w:val="103"/>
          <w:sz w:val="26"/>
          <w:szCs w:val="26"/>
        </w:rPr>
        <w:t xml:space="preserve">Atendiendo a su naturaleza, </w:t>
      </w:r>
      <w:r w:rsidR="006F23E4">
        <w:rPr>
          <w:spacing w:val="-1"/>
          <w:w w:val="103"/>
          <w:sz w:val="26"/>
          <w:szCs w:val="26"/>
        </w:rPr>
        <w:t>el 87 por ciento de los ingresos corresponde a i</w:t>
      </w:r>
      <w:r w:rsidR="006F23E4">
        <w:rPr>
          <w:spacing w:val="-1"/>
          <w:w w:val="103"/>
          <w:sz w:val="26"/>
          <w:szCs w:val="26"/>
        </w:rPr>
        <w:t>n</w:t>
      </w:r>
      <w:r w:rsidR="006F23E4">
        <w:rPr>
          <w:spacing w:val="-1"/>
          <w:w w:val="103"/>
          <w:sz w:val="26"/>
          <w:szCs w:val="26"/>
        </w:rPr>
        <w:t>gresos corrientes;  mientras que los gastos corrientes representan el 53 por ciento, las inversiones el 23 por ciento y la variación de pasivos el 24 por ciento restante.</w:t>
      </w:r>
    </w:p>
    <w:p w:rsidR="00F86397" w:rsidRPr="00351540" w:rsidRDefault="00F86397" w:rsidP="00F86397">
      <w:pPr>
        <w:spacing w:after="220"/>
        <w:ind w:firstLine="284"/>
        <w:rPr>
          <w:spacing w:val="-1"/>
          <w:w w:val="103"/>
          <w:sz w:val="26"/>
          <w:szCs w:val="26"/>
        </w:rPr>
      </w:pPr>
      <w:r w:rsidRPr="00351540">
        <w:rPr>
          <w:spacing w:val="-1"/>
          <w:w w:val="103"/>
          <w:sz w:val="26"/>
          <w:szCs w:val="26"/>
        </w:rPr>
        <w:t>En resumen, cada 100 euros gastados por el ayuntamiento se han destinado y financiado con:</w:t>
      </w:r>
    </w:p>
    <w:tbl>
      <w:tblPr>
        <w:tblW w:w="8789" w:type="dxa"/>
        <w:tblInd w:w="70" w:type="dxa"/>
        <w:tblCellMar>
          <w:left w:w="70" w:type="dxa"/>
          <w:right w:w="70" w:type="dxa"/>
        </w:tblCellMar>
        <w:tblLook w:val="04A0" w:firstRow="1" w:lastRow="0" w:firstColumn="1" w:lastColumn="0" w:noHBand="0" w:noVBand="1"/>
      </w:tblPr>
      <w:tblGrid>
        <w:gridCol w:w="2552"/>
        <w:gridCol w:w="1701"/>
        <w:gridCol w:w="2977"/>
        <w:gridCol w:w="1559"/>
      </w:tblGrid>
      <w:tr w:rsidR="00351540" w:rsidRPr="00096077" w:rsidTr="00D80278">
        <w:trPr>
          <w:trHeight w:val="284"/>
        </w:trPr>
        <w:tc>
          <w:tcPr>
            <w:tcW w:w="2552" w:type="dxa"/>
            <w:tcBorders>
              <w:top w:val="single" w:sz="4" w:space="0" w:color="auto"/>
              <w:left w:val="nil"/>
              <w:bottom w:val="single" w:sz="4" w:space="0" w:color="auto"/>
            </w:tcBorders>
            <w:shd w:val="clear" w:color="auto" w:fill="FABF8F" w:themeFill="accent6" w:themeFillTint="99"/>
            <w:vAlign w:val="center"/>
            <w:hideMark/>
          </w:tcPr>
          <w:p w:rsidR="008E1728" w:rsidRPr="00096077" w:rsidRDefault="008E1728" w:rsidP="008E1728">
            <w:pPr>
              <w:spacing w:after="0"/>
              <w:ind w:firstLine="0"/>
              <w:jc w:val="left"/>
              <w:rPr>
                <w:rFonts w:ascii="Arial" w:hAnsi="Arial" w:cs="Arial"/>
                <w:sz w:val="18"/>
                <w:szCs w:val="18"/>
                <w:lang w:val="es-ES" w:eastAsia="es-ES"/>
              </w:rPr>
            </w:pPr>
            <w:r w:rsidRPr="00096077">
              <w:rPr>
                <w:rFonts w:ascii="Arial" w:hAnsi="Arial" w:cs="Arial"/>
                <w:sz w:val="18"/>
                <w:szCs w:val="18"/>
                <w:lang w:eastAsia="es-ES"/>
              </w:rPr>
              <w:t>Naturaleza del gasto</w:t>
            </w:r>
          </w:p>
        </w:tc>
        <w:tc>
          <w:tcPr>
            <w:tcW w:w="1701" w:type="dxa"/>
            <w:tcBorders>
              <w:top w:val="single" w:sz="4" w:space="0" w:color="auto"/>
              <w:bottom w:val="single" w:sz="4" w:space="0" w:color="auto"/>
            </w:tcBorders>
            <w:shd w:val="clear" w:color="auto" w:fill="FABF8F" w:themeFill="accent6" w:themeFillTint="99"/>
            <w:vAlign w:val="center"/>
            <w:hideMark/>
          </w:tcPr>
          <w:p w:rsidR="008E1728" w:rsidRPr="00096077" w:rsidRDefault="008E1728" w:rsidP="00183601">
            <w:pPr>
              <w:spacing w:after="0"/>
              <w:ind w:right="214" w:firstLine="0"/>
              <w:jc w:val="right"/>
              <w:rPr>
                <w:rFonts w:ascii="Arial" w:hAnsi="Arial" w:cs="Arial"/>
                <w:sz w:val="18"/>
                <w:szCs w:val="18"/>
                <w:lang w:val="es-ES" w:eastAsia="es-ES"/>
              </w:rPr>
            </w:pPr>
            <w:r w:rsidRPr="00096077">
              <w:rPr>
                <w:rFonts w:ascii="Arial" w:hAnsi="Arial" w:cs="Arial"/>
                <w:sz w:val="18"/>
                <w:szCs w:val="18"/>
                <w:lang w:eastAsia="es-ES"/>
              </w:rPr>
              <w:t>Importe</w:t>
            </w:r>
            <w:r w:rsidR="00084708" w:rsidRPr="00096077">
              <w:rPr>
                <w:rFonts w:ascii="Arial" w:hAnsi="Arial" w:cs="Arial"/>
                <w:sz w:val="18"/>
                <w:szCs w:val="18"/>
                <w:lang w:eastAsia="es-ES"/>
              </w:rPr>
              <w:t xml:space="preserve">    </w:t>
            </w:r>
          </w:p>
        </w:tc>
        <w:tc>
          <w:tcPr>
            <w:tcW w:w="2977" w:type="dxa"/>
            <w:tcBorders>
              <w:top w:val="single" w:sz="4" w:space="0" w:color="auto"/>
              <w:bottom w:val="single" w:sz="4" w:space="0" w:color="auto"/>
            </w:tcBorders>
            <w:shd w:val="clear" w:color="auto" w:fill="FABF8F" w:themeFill="accent6" w:themeFillTint="99"/>
            <w:vAlign w:val="center"/>
            <w:hideMark/>
          </w:tcPr>
          <w:p w:rsidR="008E1728" w:rsidRPr="00096077" w:rsidRDefault="008E1728" w:rsidP="00183601">
            <w:pPr>
              <w:spacing w:after="0"/>
              <w:ind w:firstLine="143"/>
              <w:jc w:val="left"/>
              <w:rPr>
                <w:rFonts w:ascii="Arial" w:hAnsi="Arial" w:cs="Arial"/>
                <w:sz w:val="18"/>
                <w:szCs w:val="18"/>
                <w:lang w:val="es-ES" w:eastAsia="es-ES"/>
              </w:rPr>
            </w:pPr>
            <w:r w:rsidRPr="00096077">
              <w:rPr>
                <w:rFonts w:ascii="Arial" w:hAnsi="Arial" w:cs="Arial"/>
                <w:sz w:val="18"/>
                <w:szCs w:val="18"/>
                <w:lang w:eastAsia="es-ES"/>
              </w:rPr>
              <w:t>Fuente de financiación</w:t>
            </w:r>
          </w:p>
        </w:tc>
        <w:tc>
          <w:tcPr>
            <w:tcW w:w="1559" w:type="dxa"/>
            <w:tcBorders>
              <w:top w:val="single" w:sz="4" w:space="0" w:color="auto"/>
              <w:bottom w:val="single" w:sz="4" w:space="0" w:color="auto"/>
              <w:right w:val="nil"/>
            </w:tcBorders>
            <w:shd w:val="clear" w:color="auto" w:fill="FABF8F" w:themeFill="accent6" w:themeFillTint="99"/>
            <w:vAlign w:val="center"/>
            <w:hideMark/>
          </w:tcPr>
          <w:p w:rsidR="008E1728" w:rsidRPr="00096077" w:rsidRDefault="008E1728" w:rsidP="008E1728">
            <w:pPr>
              <w:spacing w:after="0"/>
              <w:ind w:firstLine="0"/>
              <w:jc w:val="right"/>
              <w:rPr>
                <w:rFonts w:ascii="Arial" w:hAnsi="Arial" w:cs="Arial"/>
                <w:sz w:val="18"/>
                <w:szCs w:val="18"/>
                <w:lang w:val="es-ES" w:eastAsia="es-ES"/>
              </w:rPr>
            </w:pPr>
            <w:r w:rsidRPr="00096077">
              <w:rPr>
                <w:rFonts w:ascii="Arial" w:hAnsi="Arial" w:cs="Arial"/>
                <w:sz w:val="18"/>
                <w:szCs w:val="18"/>
                <w:lang w:eastAsia="es-ES"/>
              </w:rPr>
              <w:t>Importe</w:t>
            </w:r>
          </w:p>
        </w:tc>
      </w:tr>
      <w:tr w:rsidR="00351540" w:rsidRPr="00351540" w:rsidTr="00D80278">
        <w:trPr>
          <w:trHeight w:val="227"/>
        </w:trPr>
        <w:tc>
          <w:tcPr>
            <w:tcW w:w="2552" w:type="dxa"/>
            <w:tcBorders>
              <w:top w:val="single" w:sz="4" w:space="0" w:color="auto"/>
              <w:left w:val="nil"/>
              <w:bottom w:val="single" w:sz="2" w:space="0" w:color="auto"/>
            </w:tcBorders>
            <w:shd w:val="clear" w:color="auto" w:fill="auto"/>
            <w:vAlign w:val="center"/>
            <w:hideMark/>
          </w:tcPr>
          <w:p w:rsidR="008E1728" w:rsidRPr="00351540" w:rsidRDefault="008E1728" w:rsidP="008E1728">
            <w:pPr>
              <w:spacing w:after="0"/>
              <w:ind w:firstLine="0"/>
              <w:jc w:val="left"/>
              <w:rPr>
                <w:rFonts w:ascii="Arial Narrow" w:hAnsi="Arial Narrow"/>
                <w:lang w:val="es-ES" w:eastAsia="es-ES"/>
              </w:rPr>
            </w:pPr>
            <w:r w:rsidRPr="00351540">
              <w:rPr>
                <w:rFonts w:ascii="Arial Narrow" w:hAnsi="Arial Narrow"/>
                <w:lang w:eastAsia="es-ES"/>
              </w:rPr>
              <w:t>Personal</w:t>
            </w:r>
          </w:p>
        </w:tc>
        <w:tc>
          <w:tcPr>
            <w:tcW w:w="1701" w:type="dxa"/>
            <w:tcBorders>
              <w:top w:val="single" w:sz="4" w:space="0" w:color="auto"/>
              <w:bottom w:val="single" w:sz="2" w:space="0" w:color="auto"/>
            </w:tcBorders>
            <w:shd w:val="clear" w:color="auto" w:fill="auto"/>
            <w:vAlign w:val="center"/>
            <w:hideMark/>
          </w:tcPr>
          <w:p w:rsidR="008E1728" w:rsidRPr="00351540" w:rsidRDefault="00CF1BEF" w:rsidP="00183601">
            <w:pPr>
              <w:spacing w:after="0"/>
              <w:ind w:right="214" w:firstLine="0"/>
              <w:jc w:val="right"/>
              <w:rPr>
                <w:rFonts w:ascii="Arial Narrow" w:hAnsi="Arial Narrow"/>
                <w:lang w:val="es-ES" w:eastAsia="es-ES"/>
              </w:rPr>
            </w:pPr>
            <w:r>
              <w:rPr>
                <w:rFonts w:ascii="Arial Narrow" w:hAnsi="Arial Narrow"/>
                <w:lang w:eastAsia="es-ES"/>
              </w:rPr>
              <w:t>13</w:t>
            </w:r>
            <w:r w:rsidR="00084708">
              <w:rPr>
                <w:rFonts w:ascii="Arial Narrow" w:hAnsi="Arial Narrow"/>
                <w:lang w:eastAsia="es-ES"/>
              </w:rPr>
              <w:t xml:space="preserve"> </w:t>
            </w:r>
          </w:p>
        </w:tc>
        <w:tc>
          <w:tcPr>
            <w:tcW w:w="2977" w:type="dxa"/>
            <w:tcBorders>
              <w:top w:val="single" w:sz="4" w:space="0" w:color="auto"/>
              <w:bottom w:val="single" w:sz="2" w:space="0" w:color="auto"/>
            </w:tcBorders>
            <w:shd w:val="clear" w:color="auto" w:fill="auto"/>
            <w:vAlign w:val="center"/>
            <w:hideMark/>
          </w:tcPr>
          <w:p w:rsidR="008E1728" w:rsidRPr="00351540" w:rsidRDefault="008E1728" w:rsidP="00183601">
            <w:pPr>
              <w:spacing w:after="0"/>
              <w:ind w:firstLine="143"/>
              <w:jc w:val="left"/>
              <w:rPr>
                <w:rFonts w:ascii="Arial Narrow" w:hAnsi="Arial Narrow"/>
                <w:lang w:val="es-ES" w:eastAsia="es-ES"/>
              </w:rPr>
            </w:pPr>
            <w:r w:rsidRPr="00351540">
              <w:rPr>
                <w:rFonts w:ascii="Arial Narrow" w:hAnsi="Arial Narrow"/>
                <w:lang w:eastAsia="es-ES"/>
              </w:rPr>
              <w:t>Ingresos tributarios</w:t>
            </w:r>
          </w:p>
        </w:tc>
        <w:tc>
          <w:tcPr>
            <w:tcW w:w="1559" w:type="dxa"/>
            <w:tcBorders>
              <w:top w:val="single" w:sz="4" w:space="0" w:color="auto"/>
              <w:bottom w:val="single" w:sz="2" w:space="0" w:color="auto"/>
              <w:right w:val="nil"/>
            </w:tcBorders>
            <w:shd w:val="clear" w:color="auto" w:fill="auto"/>
            <w:vAlign w:val="center"/>
            <w:hideMark/>
          </w:tcPr>
          <w:p w:rsidR="008E1728" w:rsidRPr="00351540" w:rsidRDefault="00CF1BEF" w:rsidP="008E1728">
            <w:pPr>
              <w:spacing w:after="0"/>
              <w:ind w:firstLine="0"/>
              <w:jc w:val="right"/>
              <w:rPr>
                <w:rFonts w:ascii="Arial Narrow" w:hAnsi="Arial Narrow"/>
                <w:lang w:val="es-ES" w:eastAsia="es-ES"/>
              </w:rPr>
            </w:pPr>
            <w:r>
              <w:rPr>
                <w:rFonts w:ascii="Arial Narrow" w:hAnsi="Arial Narrow"/>
                <w:lang w:eastAsia="es-ES"/>
              </w:rPr>
              <w:t>45</w:t>
            </w:r>
          </w:p>
        </w:tc>
      </w:tr>
      <w:tr w:rsidR="00351540" w:rsidRPr="00351540" w:rsidTr="00D80278">
        <w:trPr>
          <w:trHeight w:val="227"/>
        </w:trPr>
        <w:tc>
          <w:tcPr>
            <w:tcW w:w="2552" w:type="dxa"/>
            <w:tcBorders>
              <w:top w:val="single" w:sz="2" w:space="0" w:color="auto"/>
              <w:left w:val="nil"/>
              <w:bottom w:val="single" w:sz="2" w:space="0" w:color="auto"/>
            </w:tcBorders>
            <w:shd w:val="clear" w:color="auto" w:fill="auto"/>
            <w:vAlign w:val="center"/>
            <w:hideMark/>
          </w:tcPr>
          <w:p w:rsidR="008E1728" w:rsidRPr="00351540" w:rsidRDefault="008E1728" w:rsidP="008E1728">
            <w:pPr>
              <w:spacing w:after="0"/>
              <w:ind w:firstLine="0"/>
              <w:jc w:val="left"/>
              <w:rPr>
                <w:rFonts w:ascii="Arial Narrow" w:hAnsi="Arial Narrow"/>
                <w:lang w:val="es-ES" w:eastAsia="es-ES"/>
              </w:rPr>
            </w:pPr>
            <w:r w:rsidRPr="00351540">
              <w:rPr>
                <w:rFonts w:ascii="Arial Narrow" w:hAnsi="Arial Narrow"/>
                <w:lang w:eastAsia="es-ES"/>
              </w:rPr>
              <w:t>Otros gastos corrientes</w:t>
            </w:r>
          </w:p>
        </w:tc>
        <w:tc>
          <w:tcPr>
            <w:tcW w:w="1701" w:type="dxa"/>
            <w:tcBorders>
              <w:top w:val="single" w:sz="2" w:space="0" w:color="auto"/>
              <w:bottom w:val="single" w:sz="2" w:space="0" w:color="auto"/>
            </w:tcBorders>
            <w:shd w:val="clear" w:color="auto" w:fill="auto"/>
            <w:vAlign w:val="center"/>
            <w:hideMark/>
          </w:tcPr>
          <w:p w:rsidR="008E1728" w:rsidRPr="00351540" w:rsidRDefault="00CF1BEF" w:rsidP="00183601">
            <w:pPr>
              <w:spacing w:after="0"/>
              <w:ind w:right="214" w:firstLine="0"/>
              <w:jc w:val="right"/>
              <w:rPr>
                <w:rFonts w:ascii="Arial Narrow" w:hAnsi="Arial Narrow"/>
                <w:lang w:val="es-ES" w:eastAsia="es-ES"/>
              </w:rPr>
            </w:pPr>
            <w:r>
              <w:rPr>
                <w:rFonts w:ascii="Arial Narrow" w:hAnsi="Arial Narrow"/>
                <w:lang w:eastAsia="es-ES"/>
              </w:rPr>
              <w:t>3</w:t>
            </w:r>
            <w:r w:rsidR="00C33429">
              <w:rPr>
                <w:rFonts w:ascii="Arial Narrow" w:hAnsi="Arial Narrow"/>
                <w:lang w:eastAsia="es-ES"/>
              </w:rPr>
              <w:t>8</w:t>
            </w:r>
            <w:r w:rsidR="00084708">
              <w:rPr>
                <w:rFonts w:ascii="Arial Narrow" w:hAnsi="Arial Narrow"/>
                <w:lang w:eastAsia="es-ES"/>
              </w:rPr>
              <w:t xml:space="preserve"> </w:t>
            </w:r>
          </w:p>
        </w:tc>
        <w:tc>
          <w:tcPr>
            <w:tcW w:w="2977" w:type="dxa"/>
            <w:tcBorders>
              <w:top w:val="single" w:sz="2" w:space="0" w:color="auto"/>
              <w:bottom w:val="single" w:sz="2" w:space="0" w:color="auto"/>
            </w:tcBorders>
            <w:shd w:val="clear" w:color="auto" w:fill="auto"/>
            <w:vAlign w:val="center"/>
            <w:hideMark/>
          </w:tcPr>
          <w:p w:rsidR="008E1728" w:rsidRPr="00351540" w:rsidRDefault="008E1728" w:rsidP="00183601">
            <w:pPr>
              <w:spacing w:after="0"/>
              <w:ind w:firstLine="143"/>
              <w:jc w:val="left"/>
              <w:rPr>
                <w:rFonts w:ascii="Arial Narrow" w:hAnsi="Arial Narrow"/>
                <w:lang w:val="es-ES" w:eastAsia="es-ES"/>
              </w:rPr>
            </w:pPr>
            <w:r w:rsidRPr="00351540">
              <w:rPr>
                <w:rFonts w:ascii="Arial Narrow" w:hAnsi="Arial Narrow"/>
                <w:lang w:eastAsia="es-ES"/>
              </w:rPr>
              <w:t>Transferencias</w:t>
            </w:r>
          </w:p>
        </w:tc>
        <w:tc>
          <w:tcPr>
            <w:tcW w:w="1559" w:type="dxa"/>
            <w:tcBorders>
              <w:top w:val="single" w:sz="2" w:space="0" w:color="auto"/>
              <w:bottom w:val="single" w:sz="2" w:space="0" w:color="auto"/>
              <w:right w:val="nil"/>
            </w:tcBorders>
            <w:shd w:val="clear" w:color="auto" w:fill="auto"/>
            <w:vAlign w:val="center"/>
            <w:hideMark/>
          </w:tcPr>
          <w:p w:rsidR="008E1728" w:rsidRPr="00351540" w:rsidRDefault="00CF1BEF" w:rsidP="008E1728">
            <w:pPr>
              <w:spacing w:after="0"/>
              <w:ind w:firstLine="0"/>
              <w:jc w:val="right"/>
              <w:rPr>
                <w:rFonts w:ascii="Arial Narrow" w:hAnsi="Arial Narrow"/>
                <w:lang w:val="es-ES" w:eastAsia="es-ES"/>
              </w:rPr>
            </w:pPr>
            <w:r>
              <w:rPr>
                <w:rFonts w:ascii="Arial Narrow" w:hAnsi="Arial Narrow"/>
                <w:lang w:eastAsia="es-ES"/>
              </w:rPr>
              <w:t>37</w:t>
            </w:r>
          </w:p>
        </w:tc>
      </w:tr>
      <w:tr w:rsidR="00351540" w:rsidRPr="00351540" w:rsidTr="00D80278">
        <w:trPr>
          <w:trHeight w:val="227"/>
        </w:trPr>
        <w:tc>
          <w:tcPr>
            <w:tcW w:w="2552" w:type="dxa"/>
            <w:tcBorders>
              <w:top w:val="single" w:sz="2" w:space="0" w:color="auto"/>
              <w:left w:val="nil"/>
              <w:bottom w:val="single" w:sz="2" w:space="0" w:color="auto"/>
            </w:tcBorders>
            <w:shd w:val="clear" w:color="auto" w:fill="auto"/>
            <w:vAlign w:val="center"/>
            <w:hideMark/>
          </w:tcPr>
          <w:p w:rsidR="008E1728" w:rsidRPr="00351540" w:rsidRDefault="008E1728" w:rsidP="008E1728">
            <w:pPr>
              <w:spacing w:after="0"/>
              <w:ind w:firstLine="0"/>
              <w:jc w:val="left"/>
              <w:rPr>
                <w:rFonts w:ascii="Arial Narrow" w:hAnsi="Arial Narrow"/>
                <w:lang w:val="es-ES" w:eastAsia="es-ES"/>
              </w:rPr>
            </w:pPr>
            <w:r w:rsidRPr="00351540">
              <w:rPr>
                <w:rFonts w:ascii="Arial Narrow" w:hAnsi="Arial Narrow"/>
                <w:lang w:eastAsia="es-ES"/>
              </w:rPr>
              <w:t>Inversiones</w:t>
            </w:r>
          </w:p>
        </w:tc>
        <w:tc>
          <w:tcPr>
            <w:tcW w:w="1701" w:type="dxa"/>
            <w:tcBorders>
              <w:top w:val="single" w:sz="2" w:space="0" w:color="auto"/>
              <w:bottom w:val="single" w:sz="2" w:space="0" w:color="auto"/>
            </w:tcBorders>
            <w:shd w:val="clear" w:color="auto" w:fill="auto"/>
            <w:vAlign w:val="center"/>
            <w:hideMark/>
          </w:tcPr>
          <w:p w:rsidR="008E1728" w:rsidRPr="00351540" w:rsidRDefault="008E1728" w:rsidP="00183601">
            <w:pPr>
              <w:spacing w:after="0"/>
              <w:ind w:right="214" w:firstLine="0"/>
              <w:jc w:val="right"/>
              <w:rPr>
                <w:rFonts w:ascii="Arial Narrow" w:hAnsi="Arial Narrow"/>
                <w:lang w:val="es-ES" w:eastAsia="es-ES"/>
              </w:rPr>
            </w:pPr>
            <w:r w:rsidRPr="00351540">
              <w:rPr>
                <w:rFonts w:ascii="Arial Narrow" w:hAnsi="Arial Narrow"/>
                <w:lang w:eastAsia="es-ES"/>
              </w:rPr>
              <w:t>2</w:t>
            </w:r>
            <w:r w:rsidR="00CF1BEF">
              <w:rPr>
                <w:rFonts w:ascii="Arial Narrow" w:hAnsi="Arial Narrow"/>
                <w:lang w:eastAsia="es-ES"/>
              </w:rPr>
              <w:t>3</w:t>
            </w:r>
            <w:r w:rsidR="00084708">
              <w:rPr>
                <w:rFonts w:ascii="Arial Narrow" w:hAnsi="Arial Narrow"/>
                <w:lang w:eastAsia="es-ES"/>
              </w:rPr>
              <w:t xml:space="preserve"> </w:t>
            </w:r>
          </w:p>
        </w:tc>
        <w:tc>
          <w:tcPr>
            <w:tcW w:w="2977" w:type="dxa"/>
            <w:tcBorders>
              <w:top w:val="single" w:sz="2" w:space="0" w:color="auto"/>
              <w:bottom w:val="single" w:sz="2" w:space="0" w:color="auto"/>
            </w:tcBorders>
            <w:shd w:val="clear" w:color="auto" w:fill="auto"/>
            <w:vAlign w:val="center"/>
            <w:hideMark/>
          </w:tcPr>
          <w:p w:rsidR="008E1728" w:rsidRPr="00351540" w:rsidRDefault="008E1728" w:rsidP="00183601">
            <w:pPr>
              <w:spacing w:after="0"/>
              <w:ind w:firstLine="143"/>
              <w:jc w:val="left"/>
              <w:rPr>
                <w:rFonts w:ascii="Arial Narrow" w:hAnsi="Arial Narrow"/>
                <w:lang w:val="es-ES" w:eastAsia="es-ES"/>
              </w:rPr>
            </w:pPr>
            <w:r w:rsidRPr="00351540">
              <w:rPr>
                <w:rFonts w:ascii="Arial Narrow" w:hAnsi="Arial Narrow"/>
                <w:lang w:eastAsia="es-ES"/>
              </w:rPr>
              <w:t>Ingresos patrimoniales y otros</w:t>
            </w:r>
          </w:p>
        </w:tc>
        <w:tc>
          <w:tcPr>
            <w:tcW w:w="1559" w:type="dxa"/>
            <w:tcBorders>
              <w:top w:val="single" w:sz="2" w:space="0" w:color="auto"/>
              <w:bottom w:val="single" w:sz="2" w:space="0" w:color="auto"/>
              <w:right w:val="nil"/>
            </w:tcBorders>
            <w:shd w:val="clear" w:color="auto" w:fill="auto"/>
            <w:vAlign w:val="center"/>
            <w:hideMark/>
          </w:tcPr>
          <w:p w:rsidR="008E1728" w:rsidRPr="00351540" w:rsidRDefault="00CF1BEF" w:rsidP="008E1728">
            <w:pPr>
              <w:spacing w:after="0"/>
              <w:ind w:firstLine="0"/>
              <w:jc w:val="right"/>
              <w:rPr>
                <w:rFonts w:ascii="Arial Narrow" w:hAnsi="Arial Narrow"/>
                <w:lang w:val="es-ES" w:eastAsia="es-ES"/>
              </w:rPr>
            </w:pPr>
            <w:r>
              <w:rPr>
                <w:rFonts w:ascii="Arial Narrow" w:hAnsi="Arial Narrow"/>
                <w:lang w:eastAsia="es-ES"/>
              </w:rPr>
              <w:t>18</w:t>
            </w:r>
          </w:p>
        </w:tc>
      </w:tr>
      <w:tr w:rsidR="00351540" w:rsidRPr="00351540" w:rsidTr="00D80278">
        <w:trPr>
          <w:trHeight w:val="227"/>
        </w:trPr>
        <w:tc>
          <w:tcPr>
            <w:tcW w:w="2552" w:type="dxa"/>
            <w:tcBorders>
              <w:top w:val="single" w:sz="2" w:space="0" w:color="auto"/>
              <w:left w:val="nil"/>
              <w:bottom w:val="single" w:sz="4" w:space="0" w:color="auto"/>
            </w:tcBorders>
            <w:shd w:val="clear" w:color="auto" w:fill="auto"/>
            <w:vAlign w:val="center"/>
            <w:hideMark/>
          </w:tcPr>
          <w:p w:rsidR="008E1728" w:rsidRPr="00351540" w:rsidRDefault="008E1728" w:rsidP="008E1728">
            <w:pPr>
              <w:spacing w:after="0"/>
              <w:ind w:firstLine="0"/>
              <w:jc w:val="left"/>
              <w:rPr>
                <w:rFonts w:ascii="Arial Narrow" w:hAnsi="Arial Narrow"/>
                <w:lang w:val="es-ES" w:eastAsia="es-ES"/>
              </w:rPr>
            </w:pPr>
            <w:r w:rsidRPr="00351540">
              <w:rPr>
                <w:rFonts w:ascii="Arial Narrow" w:hAnsi="Arial Narrow"/>
                <w:lang w:eastAsia="es-ES"/>
              </w:rPr>
              <w:t>Carga financiera</w:t>
            </w:r>
          </w:p>
        </w:tc>
        <w:tc>
          <w:tcPr>
            <w:tcW w:w="1701" w:type="dxa"/>
            <w:tcBorders>
              <w:top w:val="single" w:sz="2" w:space="0" w:color="auto"/>
              <w:bottom w:val="single" w:sz="4" w:space="0" w:color="auto"/>
            </w:tcBorders>
            <w:shd w:val="clear" w:color="auto" w:fill="auto"/>
            <w:vAlign w:val="center"/>
            <w:hideMark/>
          </w:tcPr>
          <w:p w:rsidR="008E1728" w:rsidRPr="00351540" w:rsidRDefault="00CF1BEF" w:rsidP="00407A85">
            <w:pPr>
              <w:spacing w:after="0"/>
              <w:ind w:right="214" w:firstLine="0"/>
              <w:jc w:val="right"/>
              <w:rPr>
                <w:rFonts w:ascii="Arial Narrow" w:hAnsi="Arial Narrow"/>
                <w:lang w:val="es-ES" w:eastAsia="es-ES"/>
              </w:rPr>
            </w:pPr>
            <w:r>
              <w:rPr>
                <w:rFonts w:ascii="Arial Narrow" w:hAnsi="Arial Narrow"/>
                <w:lang w:eastAsia="es-ES"/>
              </w:rPr>
              <w:t>26</w:t>
            </w:r>
          </w:p>
        </w:tc>
        <w:tc>
          <w:tcPr>
            <w:tcW w:w="2977" w:type="dxa"/>
            <w:tcBorders>
              <w:top w:val="single" w:sz="2" w:space="0" w:color="auto"/>
              <w:bottom w:val="single" w:sz="4" w:space="0" w:color="auto"/>
            </w:tcBorders>
            <w:shd w:val="clear" w:color="auto" w:fill="auto"/>
            <w:vAlign w:val="center"/>
            <w:hideMark/>
          </w:tcPr>
          <w:p w:rsidR="008E1728" w:rsidRPr="00351540" w:rsidRDefault="008E1728" w:rsidP="00183601">
            <w:pPr>
              <w:spacing w:after="0"/>
              <w:ind w:firstLine="143"/>
              <w:jc w:val="left"/>
              <w:rPr>
                <w:rFonts w:ascii="Arial Narrow" w:hAnsi="Arial Narrow"/>
                <w:lang w:val="es-ES" w:eastAsia="es-ES"/>
              </w:rPr>
            </w:pPr>
            <w:r w:rsidRPr="00351540">
              <w:rPr>
                <w:rFonts w:ascii="Arial Narrow" w:hAnsi="Arial Narrow"/>
                <w:lang w:eastAsia="es-ES"/>
              </w:rPr>
              <w:t>Endeudamiento</w:t>
            </w:r>
          </w:p>
        </w:tc>
        <w:tc>
          <w:tcPr>
            <w:tcW w:w="1559" w:type="dxa"/>
            <w:tcBorders>
              <w:top w:val="single" w:sz="2" w:space="0" w:color="auto"/>
              <w:bottom w:val="single" w:sz="4" w:space="0" w:color="auto"/>
              <w:right w:val="nil"/>
            </w:tcBorders>
            <w:shd w:val="clear" w:color="auto" w:fill="auto"/>
            <w:vAlign w:val="center"/>
            <w:hideMark/>
          </w:tcPr>
          <w:p w:rsidR="008E1728" w:rsidRPr="00351540" w:rsidRDefault="008E1728" w:rsidP="008E1728">
            <w:pPr>
              <w:spacing w:after="0"/>
              <w:ind w:firstLine="0"/>
              <w:jc w:val="right"/>
              <w:rPr>
                <w:rFonts w:ascii="Arial Narrow" w:hAnsi="Arial Narrow"/>
                <w:lang w:val="es-ES" w:eastAsia="es-ES"/>
              </w:rPr>
            </w:pPr>
            <w:r w:rsidRPr="00351540">
              <w:rPr>
                <w:rFonts w:ascii="Arial Narrow" w:hAnsi="Arial Narrow"/>
                <w:lang w:eastAsia="es-ES"/>
              </w:rPr>
              <w:t> </w:t>
            </w:r>
          </w:p>
        </w:tc>
      </w:tr>
      <w:tr w:rsidR="00351540" w:rsidRPr="00096077" w:rsidTr="00D80278">
        <w:trPr>
          <w:trHeight w:val="284"/>
        </w:trPr>
        <w:tc>
          <w:tcPr>
            <w:tcW w:w="2552" w:type="dxa"/>
            <w:tcBorders>
              <w:top w:val="single" w:sz="4" w:space="0" w:color="auto"/>
              <w:left w:val="nil"/>
              <w:bottom w:val="single" w:sz="4" w:space="0" w:color="auto"/>
            </w:tcBorders>
            <w:shd w:val="clear" w:color="auto" w:fill="FABF8F" w:themeFill="accent6" w:themeFillTint="99"/>
            <w:vAlign w:val="center"/>
            <w:hideMark/>
          </w:tcPr>
          <w:p w:rsidR="008E1728" w:rsidRPr="00096077" w:rsidRDefault="0060112D" w:rsidP="008E1728">
            <w:pPr>
              <w:spacing w:after="0"/>
              <w:ind w:firstLine="0"/>
              <w:jc w:val="left"/>
              <w:rPr>
                <w:rFonts w:ascii="Arial" w:hAnsi="Arial" w:cs="Arial"/>
                <w:sz w:val="18"/>
                <w:szCs w:val="18"/>
                <w:lang w:val="es-ES" w:eastAsia="es-ES"/>
              </w:rPr>
            </w:pPr>
            <w:r w:rsidRPr="00096077">
              <w:rPr>
                <w:rFonts w:ascii="Arial" w:hAnsi="Arial" w:cs="Arial"/>
                <w:sz w:val="18"/>
                <w:szCs w:val="18"/>
                <w:lang w:eastAsia="es-ES"/>
              </w:rPr>
              <w:t>Total</w:t>
            </w:r>
          </w:p>
        </w:tc>
        <w:tc>
          <w:tcPr>
            <w:tcW w:w="1701" w:type="dxa"/>
            <w:tcBorders>
              <w:top w:val="single" w:sz="4" w:space="0" w:color="auto"/>
              <w:bottom w:val="single" w:sz="4" w:space="0" w:color="auto"/>
            </w:tcBorders>
            <w:shd w:val="clear" w:color="000000" w:fill="FABF8F"/>
            <w:vAlign w:val="center"/>
            <w:hideMark/>
          </w:tcPr>
          <w:p w:rsidR="008E1728" w:rsidRPr="00096077" w:rsidRDefault="008E1728" w:rsidP="00407A85">
            <w:pPr>
              <w:spacing w:after="0"/>
              <w:ind w:right="214" w:firstLine="0"/>
              <w:jc w:val="right"/>
              <w:rPr>
                <w:rFonts w:ascii="Arial" w:hAnsi="Arial" w:cs="Arial"/>
                <w:sz w:val="18"/>
                <w:szCs w:val="18"/>
                <w:lang w:val="es-ES" w:eastAsia="es-ES"/>
              </w:rPr>
            </w:pPr>
            <w:r w:rsidRPr="00096077">
              <w:rPr>
                <w:rFonts w:ascii="Arial" w:hAnsi="Arial" w:cs="Arial"/>
                <w:sz w:val="18"/>
                <w:szCs w:val="18"/>
                <w:lang w:eastAsia="es-ES"/>
              </w:rPr>
              <w:t>100</w:t>
            </w:r>
          </w:p>
        </w:tc>
        <w:tc>
          <w:tcPr>
            <w:tcW w:w="2977" w:type="dxa"/>
            <w:tcBorders>
              <w:top w:val="single" w:sz="4" w:space="0" w:color="auto"/>
              <w:bottom w:val="single" w:sz="4" w:space="0" w:color="auto"/>
            </w:tcBorders>
            <w:shd w:val="clear" w:color="000000" w:fill="FABF8F"/>
            <w:vAlign w:val="center"/>
            <w:hideMark/>
          </w:tcPr>
          <w:p w:rsidR="008E1728" w:rsidRPr="00096077" w:rsidRDefault="0060112D" w:rsidP="00183601">
            <w:pPr>
              <w:spacing w:after="0"/>
              <w:ind w:firstLine="143"/>
              <w:jc w:val="left"/>
              <w:rPr>
                <w:rFonts w:ascii="Arial" w:hAnsi="Arial" w:cs="Arial"/>
                <w:sz w:val="18"/>
                <w:szCs w:val="18"/>
                <w:lang w:val="es-ES" w:eastAsia="es-ES"/>
              </w:rPr>
            </w:pPr>
            <w:r w:rsidRPr="00096077">
              <w:rPr>
                <w:rFonts w:ascii="Arial" w:hAnsi="Arial" w:cs="Arial"/>
                <w:sz w:val="18"/>
                <w:szCs w:val="18"/>
                <w:lang w:eastAsia="es-ES"/>
              </w:rPr>
              <w:t>Total</w:t>
            </w:r>
          </w:p>
        </w:tc>
        <w:tc>
          <w:tcPr>
            <w:tcW w:w="1559" w:type="dxa"/>
            <w:tcBorders>
              <w:top w:val="single" w:sz="4" w:space="0" w:color="auto"/>
              <w:bottom w:val="single" w:sz="4" w:space="0" w:color="auto"/>
              <w:right w:val="nil"/>
            </w:tcBorders>
            <w:shd w:val="clear" w:color="000000" w:fill="FABF8F"/>
            <w:vAlign w:val="center"/>
            <w:hideMark/>
          </w:tcPr>
          <w:p w:rsidR="008E1728" w:rsidRPr="00096077" w:rsidRDefault="008E1728" w:rsidP="008E1728">
            <w:pPr>
              <w:spacing w:after="0"/>
              <w:ind w:firstLine="0"/>
              <w:jc w:val="right"/>
              <w:rPr>
                <w:rFonts w:ascii="Arial" w:hAnsi="Arial" w:cs="Arial"/>
                <w:sz w:val="18"/>
                <w:szCs w:val="18"/>
                <w:lang w:val="es-ES" w:eastAsia="es-ES"/>
              </w:rPr>
            </w:pPr>
            <w:r w:rsidRPr="00096077">
              <w:rPr>
                <w:rFonts w:ascii="Arial" w:hAnsi="Arial" w:cs="Arial"/>
                <w:sz w:val="18"/>
                <w:szCs w:val="18"/>
                <w:lang w:eastAsia="es-ES"/>
              </w:rPr>
              <w:t>100</w:t>
            </w:r>
          </w:p>
        </w:tc>
      </w:tr>
    </w:tbl>
    <w:p w:rsidR="008E1728" w:rsidRPr="00351540" w:rsidRDefault="008E1728" w:rsidP="00F86397">
      <w:pPr>
        <w:spacing w:after="220"/>
        <w:ind w:firstLine="284"/>
        <w:rPr>
          <w:spacing w:val="-1"/>
          <w:w w:val="103"/>
          <w:sz w:val="26"/>
          <w:szCs w:val="26"/>
        </w:rPr>
      </w:pPr>
    </w:p>
    <w:p w:rsidR="008E1728" w:rsidRDefault="00781B06" w:rsidP="00F86397">
      <w:pPr>
        <w:spacing w:after="220"/>
        <w:ind w:firstLine="284"/>
        <w:rPr>
          <w:spacing w:val="-1"/>
          <w:w w:val="103"/>
          <w:sz w:val="26"/>
          <w:szCs w:val="26"/>
        </w:rPr>
      </w:pPr>
      <w:r>
        <w:rPr>
          <w:spacing w:val="-1"/>
          <w:w w:val="103"/>
          <w:sz w:val="26"/>
          <w:szCs w:val="26"/>
        </w:rPr>
        <w:t>Presentamos a continuación los principales indicadores que se desprenden de la contabilidad del ayuntamiento y los que se derivan de los ajustes a esa contabil</w:t>
      </w:r>
      <w:r>
        <w:rPr>
          <w:spacing w:val="-1"/>
          <w:w w:val="103"/>
          <w:sz w:val="26"/>
          <w:szCs w:val="26"/>
        </w:rPr>
        <w:t>i</w:t>
      </w:r>
      <w:r>
        <w:rPr>
          <w:spacing w:val="-1"/>
          <w:w w:val="103"/>
          <w:sz w:val="26"/>
          <w:szCs w:val="26"/>
        </w:rPr>
        <w:t xml:space="preserve">dad al considerar que: </w:t>
      </w:r>
    </w:p>
    <w:p w:rsidR="00781B06" w:rsidRDefault="00781B06" w:rsidP="00E50FA0">
      <w:pPr>
        <w:pStyle w:val="texto"/>
        <w:numPr>
          <w:ilvl w:val="0"/>
          <w:numId w:val="29"/>
        </w:numPr>
        <w:tabs>
          <w:tab w:val="clear" w:pos="6179"/>
          <w:tab w:val="num" w:pos="600"/>
          <w:tab w:val="num" w:pos="2203"/>
        </w:tabs>
        <w:ind w:left="0" w:firstLine="360"/>
        <w:rPr>
          <w:spacing w:val="-1"/>
          <w:w w:val="103"/>
          <w:szCs w:val="26"/>
        </w:rPr>
      </w:pPr>
      <w:r w:rsidRPr="00E50FA0">
        <w:rPr>
          <w:szCs w:val="26"/>
        </w:rPr>
        <w:t>La</w:t>
      </w:r>
      <w:r w:rsidRPr="00E50FA0">
        <w:rPr>
          <w:spacing w:val="-1"/>
          <w:w w:val="103"/>
          <w:szCs w:val="26"/>
        </w:rPr>
        <w:t xml:space="preserve"> </w:t>
      </w:r>
      <w:r>
        <w:rPr>
          <w:spacing w:val="-1"/>
          <w:w w:val="103"/>
          <w:szCs w:val="26"/>
        </w:rPr>
        <w:t xml:space="preserve">amortización del préstamo de 250.000 euros constituye en realidad una refinanciación que se termina tras el cierre del ejercicio, por lo que lo incluimos </w:t>
      </w:r>
      <w:r w:rsidRPr="00781B06">
        <w:rPr>
          <w:spacing w:val="-1"/>
          <w:w w:val="103"/>
          <w:szCs w:val="26"/>
        </w:rPr>
        <w:t>en el saldo de la deuda viva, junto a otros importes de deuda no bancaria</w:t>
      </w:r>
      <w:r w:rsidR="00464CD2">
        <w:rPr>
          <w:spacing w:val="-1"/>
          <w:w w:val="103"/>
          <w:szCs w:val="26"/>
        </w:rPr>
        <w:t xml:space="preserve"> por aplaz</w:t>
      </w:r>
      <w:r w:rsidR="00464CD2">
        <w:rPr>
          <w:spacing w:val="-1"/>
          <w:w w:val="103"/>
          <w:szCs w:val="26"/>
        </w:rPr>
        <w:t>a</w:t>
      </w:r>
      <w:r w:rsidR="00464CD2">
        <w:rPr>
          <w:spacing w:val="-1"/>
          <w:w w:val="103"/>
          <w:szCs w:val="26"/>
        </w:rPr>
        <w:t>mientos de IVA</w:t>
      </w:r>
      <w:r>
        <w:rPr>
          <w:spacing w:val="-1"/>
          <w:w w:val="103"/>
          <w:szCs w:val="26"/>
        </w:rPr>
        <w:t>.</w:t>
      </w:r>
    </w:p>
    <w:p w:rsidR="00781B06" w:rsidRPr="00351540" w:rsidRDefault="00781B06" w:rsidP="00E50FA0">
      <w:pPr>
        <w:pStyle w:val="texto"/>
        <w:numPr>
          <w:ilvl w:val="0"/>
          <w:numId w:val="29"/>
        </w:numPr>
        <w:tabs>
          <w:tab w:val="clear" w:pos="6179"/>
          <w:tab w:val="num" w:pos="600"/>
          <w:tab w:val="num" w:pos="2203"/>
        </w:tabs>
        <w:ind w:left="0" w:firstLine="360"/>
        <w:rPr>
          <w:spacing w:val="-1"/>
          <w:w w:val="103"/>
          <w:szCs w:val="26"/>
        </w:rPr>
      </w:pPr>
      <w:r>
        <w:rPr>
          <w:spacing w:val="-1"/>
          <w:w w:val="103"/>
          <w:szCs w:val="26"/>
        </w:rPr>
        <w:lastRenderedPageBreak/>
        <w:t xml:space="preserve">El remanente de tesorería se modifica </w:t>
      </w:r>
      <w:r w:rsidRPr="00781B06">
        <w:rPr>
          <w:spacing w:val="-1"/>
          <w:w w:val="103"/>
          <w:szCs w:val="26"/>
        </w:rPr>
        <w:t>por la reclamación del IVA a la H</w:t>
      </w:r>
      <w:r w:rsidRPr="00781B06">
        <w:rPr>
          <w:spacing w:val="-1"/>
          <w:w w:val="103"/>
          <w:szCs w:val="26"/>
        </w:rPr>
        <w:t>a</w:t>
      </w:r>
      <w:r w:rsidRPr="00781B06">
        <w:rPr>
          <w:spacing w:val="-1"/>
          <w:w w:val="103"/>
          <w:szCs w:val="26"/>
        </w:rPr>
        <w:t>cienda que se ha resuelto definitivamente en contra del ayuntamiento en enero de 2016</w:t>
      </w:r>
      <w:r>
        <w:rPr>
          <w:spacing w:val="-1"/>
          <w:w w:val="103"/>
          <w:szCs w:val="26"/>
        </w:rPr>
        <w:t>.</w:t>
      </w:r>
    </w:p>
    <w:tbl>
      <w:tblPr>
        <w:tblW w:w="8859" w:type="dxa"/>
        <w:tblInd w:w="70" w:type="dxa"/>
        <w:tblLayout w:type="fixed"/>
        <w:tblCellMar>
          <w:left w:w="70" w:type="dxa"/>
          <w:right w:w="70" w:type="dxa"/>
        </w:tblCellMar>
        <w:tblLook w:val="04A0" w:firstRow="1" w:lastRow="0" w:firstColumn="1" w:lastColumn="0" w:noHBand="0" w:noVBand="1"/>
      </w:tblPr>
      <w:tblGrid>
        <w:gridCol w:w="4111"/>
        <w:gridCol w:w="1134"/>
        <w:gridCol w:w="851"/>
        <w:gridCol w:w="992"/>
        <w:gridCol w:w="1771"/>
      </w:tblGrid>
      <w:tr w:rsidR="006F23E4" w:rsidRPr="00407A85" w:rsidTr="00F72C33">
        <w:trPr>
          <w:trHeight w:val="284"/>
        </w:trPr>
        <w:tc>
          <w:tcPr>
            <w:tcW w:w="4111" w:type="dxa"/>
            <w:tcBorders>
              <w:top w:val="single" w:sz="4" w:space="0" w:color="auto"/>
              <w:left w:val="nil"/>
              <w:bottom w:val="single" w:sz="4" w:space="0" w:color="auto"/>
              <w:right w:val="nil"/>
            </w:tcBorders>
            <w:shd w:val="clear" w:color="auto" w:fill="FABF8F" w:themeFill="accent6" w:themeFillTint="99"/>
            <w:vAlign w:val="center"/>
            <w:hideMark/>
          </w:tcPr>
          <w:p w:rsidR="006F23E4" w:rsidRPr="00407A85" w:rsidRDefault="006F23E4" w:rsidP="00020556">
            <w:pPr>
              <w:spacing w:after="0"/>
              <w:ind w:firstLine="0"/>
              <w:jc w:val="left"/>
              <w:rPr>
                <w:rFonts w:ascii="Arial" w:hAnsi="Arial" w:cs="Arial"/>
                <w:sz w:val="18"/>
                <w:szCs w:val="18"/>
                <w:lang w:val="es-ES" w:eastAsia="es-ES"/>
              </w:rPr>
            </w:pPr>
            <w:r w:rsidRPr="00407A85">
              <w:rPr>
                <w:rFonts w:ascii="Arial" w:hAnsi="Arial" w:cs="Arial"/>
                <w:sz w:val="18"/>
                <w:szCs w:val="18"/>
                <w:lang w:val="es-ES" w:eastAsia="es-ES"/>
              </w:rPr>
              <w:t> </w:t>
            </w:r>
          </w:p>
        </w:tc>
        <w:tc>
          <w:tcPr>
            <w:tcW w:w="1134" w:type="dxa"/>
            <w:tcBorders>
              <w:top w:val="single" w:sz="4" w:space="0" w:color="auto"/>
              <w:left w:val="nil"/>
              <w:bottom w:val="single" w:sz="4" w:space="0" w:color="auto"/>
              <w:right w:val="nil"/>
            </w:tcBorders>
            <w:shd w:val="clear" w:color="auto" w:fill="FABF8F" w:themeFill="accent6" w:themeFillTint="99"/>
            <w:vAlign w:val="center"/>
          </w:tcPr>
          <w:p w:rsidR="006F23E4" w:rsidRPr="00407A85" w:rsidRDefault="006F23E4" w:rsidP="00020556">
            <w:pPr>
              <w:spacing w:after="0"/>
              <w:ind w:firstLine="0"/>
              <w:jc w:val="right"/>
              <w:rPr>
                <w:rFonts w:ascii="Arial" w:hAnsi="Arial" w:cs="Arial"/>
                <w:sz w:val="18"/>
                <w:szCs w:val="18"/>
                <w:lang w:val="es-ES" w:eastAsia="es-ES"/>
              </w:rPr>
            </w:pPr>
            <w:r w:rsidRPr="00407A85">
              <w:rPr>
                <w:rFonts w:ascii="Arial" w:hAnsi="Arial" w:cs="Arial"/>
                <w:sz w:val="18"/>
                <w:szCs w:val="18"/>
                <w:lang w:val="es-ES" w:eastAsia="es-ES"/>
              </w:rPr>
              <w:t>2014</w:t>
            </w:r>
          </w:p>
        </w:tc>
        <w:tc>
          <w:tcPr>
            <w:tcW w:w="851" w:type="dxa"/>
            <w:tcBorders>
              <w:top w:val="single" w:sz="4" w:space="0" w:color="auto"/>
              <w:left w:val="nil"/>
              <w:bottom w:val="single" w:sz="4" w:space="0" w:color="auto"/>
              <w:right w:val="nil"/>
            </w:tcBorders>
            <w:shd w:val="clear" w:color="auto" w:fill="FABF8F" w:themeFill="accent6" w:themeFillTint="99"/>
            <w:vAlign w:val="center"/>
          </w:tcPr>
          <w:p w:rsidR="006F23E4" w:rsidRPr="00407A85" w:rsidRDefault="006F23E4" w:rsidP="00020556">
            <w:pPr>
              <w:spacing w:after="0"/>
              <w:ind w:firstLine="0"/>
              <w:jc w:val="right"/>
              <w:rPr>
                <w:rFonts w:ascii="Arial" w:hAnsi="Arial" w:cs="Arial"/>
                <w:sz w:val="18"/>
                <w:szCs w:val="18"/>
                <w:lang w:val="es-ES" w:eastAsia="es-ES"/>
              </w:rPr>
            </w:pPr>
          </w:p>
        </w:tc>
        <w:tc>
          <w:tcPr>
            <w:tcW w:w="992" w:type="dxa"/>
            <w:tcBorders>
              <w:top w:val="single" w:sz="4" w:space="0" w:color="auto"/>
              <w:left w:val="nil"/>
              <w:bottom w:val="single" w:sz="4" w:space="0" w:color="auto"/>
              <w:right w:val="nil"/>
            </w:tcBorders>
            <w:shd w:val="clear" w:color="auto" w:fill="FABF8F" w:themeFill="accent6" w:themeFillTint="99"/>
            <w:vAlign w:val="center"/>
            <w:hideMark/>
          </w:tcPr>
          <w:p w:rsidR="006F23E4" w:rsidRPr="00407A85" w:rsidRDefault="006F23E4" w:rsidP="00020556">
            <w:pPr>
              <w:spacing w:after="0"/>
              <w:ind w:firstLine="0"/>
              <w:jc w:val="right"/>
              <w:rPr>
                <w:rFonts w:ascii="Arial" w:hAnsi="Arial" w:cs="Arial"/>
                <w:sz w:val="18"/>
                <w:szCs w:val="18"/>
                <w:lang w:val="es-ES" w:eastAsia="es-ES"/>
              </w:rPr>
            </w:pPr>
            <w:r w:rsidRPr="00407A85">
              <w:rPr>
                <w:rFonts w:ascii="Arial" w:hAnsi="Arial" w:cs="Arial"/>
                <w:sz w:val="18"/>
                <w:szCs w:val="18"/>
                <w:lang w:val="es-ES" w:eastAsia="es-ES"/>
              </w:rPr>
              <w:t>2015</w:t>
            </w:r>
          </w:p>
        </w:tc>
        <w:tc>
          <w:tcPr>
            <w:tcW w:w="1771" w:type="dxa"/>
            <w:tcBorders>
              <w:top w:val="single" w:sz="4" w:space="0" w:color="auto"/>
              <w:left w:val="nil"/>
              <w:bottom w:val="single" w:sz="4" w:space="0" w:color="auto"/>
              <w:right w:val="nil"/>
            </w:tcBorders>
            <w:shd w:val="clear" w:color="auto" w:fill="FABF8F" w:themeFill="accent6" w:themeFillTint="99"/>
            <w:vAlign w:val="center"/>
            <w:hideMark/>
          </w:tcPr>
          <w:p w:rsidR="006F23E4" w:rsidRPr="00407A85" w:rsidRDefault="00E50FA0" w:rsidP="00E50FA0">
            <w:pPr>
              <w:spacing w:after="0"/>
              <w:ind w:firstLine="0"/>
              <w:jc w:val="right"/>
              <w:rPr>
                <w:rFonts w:ascii="Arial" w:hAnsi="Arial" w:cs="Arial"/>
                <w:sz w:val="18"/>
                <w:szCs w:val="18"/>
                <w:lang w:val="es-ES" w:eastAsia="es-ES"/>
              </w:rPr>
            </w:pPr>
            <w:r w:rsidRPr="00407A85">
              <w:rPr>
                <w:rFonts w:ascii="Arial" w:hAnsi="Arial" w:cs="Arial"/>
                <w:sz w:val="18"/>
                <w:szCs w:val="18"/>
                <w:lang w:val="es-ES" w:eastAsia="es-ES"/>
              </w:rPr>
              <w:t xml:space="preserve">2015  </w:t>
            </w:r>
            <w:r w:rsidR="006F23E4" w:rsidRPr="00407A85">
              <w:rPr>
                <w:rFonts w:ascii="Arial" w:hAnsi="Arial" w:cs="Arial"/>
                <w:sz w:val="18"/>
                <w:szCs w:val="18"/>
                <w:lang w:val="es-ES" w:eastAsia="es-ES"/>
              </w:rPr>
              <w:t xml:space="preserve">Ajustada </w:t>
            </w:r>
          </w:p>
        </w:tc>
      </w:tr>
      <w:tr w:rsidR="006F23E4" w:rsidRPr="00351540" w:rsidTr="00F72C33">
        <w:trPr>
          <w:trHeight w:val="227"/>
        </w:trPr>
        <w:tc>
          <w:tcPr>
            <w:tcW w:w="4111" w:type="dxa"/>
            <w:tcBorders>
              <w:top w:val="single" w:sz="4"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Total Obligaciones reconocidas</w:t>
            </w:r>
          </w:p>
        </w:tc>
        <w:tc>
          <w:tcPr>
            <w:tcW w:w="1134" w:type="dxa"/>
            <w:tcBorders>
              <w:top w:val="single" w:sz="4" w:space="0" w:color="auto"/>
              <w:left w:val="nil"/>
              <w:bottom w:val="single" w:sz="2" w:space="0" w:color="auto"/>
              <w:right w:val="nil"/>
            </w:tcBorders>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824.123</w:t>
            </w:r>
          </w:p>
        </w:tc>
        <w:tc>
          <w:tcPr>
            <w:tcW w:w="851" w:type="dxa"/>
            <w:tcBorders>
              <w:top w:val="single" w:sz="4"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4"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1.112.680</w:t>
            </w:r>
          </w:p>
        </w:tc>
        <w:tc>
          <w:tcPr>
            <w:tcW w:w="1771" w:type="dxa"/>
            <w:tcBorders>
              <w:top w:val="single" w:sz="4"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862.680</w:t>
            </w: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Total Derechos liquidados</w:t>
            </w:r>
          </w:p>
        </w:tc>
        <w:tc>
          <w:tcPr>
            <w:tcW w:w="1134" w:type="dxa"/>
            <w:tcBorders>
              <w:top w:val="single" w:sz="2" w:space="0" w:color="auto"/>
              <w:left w:val="nil"/>
              <w:bottom w:val="single" w:sz="2" w:space="0" w:color="auto"/>
              <w:right w:val="nil"/>
            </w:tcBorders>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898.391</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675.547</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 ejecución gastos</w:t>
            </w:r>
          </w:p>
        </w:tc>
        <w:tc>
          <w:tcPr>
            <w:tcW w:w="1134" w:type="dxa"/>
            <w:tcBorders>
              <w:top w:val="single" w:sz="2" w:space="0" w:color="auto"/>
              <w:left w:val="nil"/>
              <w:bottom w:val="single" w:sz="2" w:space="0" w:color="auto"/>
              <w:right w:val="nil"/>
            </w:tcBorders>
          </w:tcPr>
          <w:p w:rsidR="006F23E4" w:rsidRPr="00351540" w:rsidRDefault="006F23E4" w:rsidP="00E50FA0">
            <w:pPr>
              <w:spacing w:after="0"/>
              <w:ind w:firstLine="0"/>
              <w:jc w:val="right"/>
              <w:rPr>
                <w:rFonts w:ascii="Arial Narrow" w:hAnsi="Arial Narrow"/>
                <w:lang w:val="es-ES" w:eastAsia="es-ES"/>
              </w:rPr>
            </w:pPr>
            <w:r>
              <w:rPr>
                <w:rFonts w:ascii="Arial Narrow" w:hAnsi="Arial Narrow"/>
                <w:lang w:val="es-ES" w:eastAsia="es-ES"/>
              </w:rPr>
              <w:t>134</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E50FA0">
            <w:pPr>
              <w:spacing w:after="0"/>
              <w:ind w:firstLine="0"/>
              <w:jc w:val="right"/>
              <w:rPr>
                <w:rFonts w:ascii="Arial Narrow" w:hAnsi="Arial Narrow"/>
                <w:lang w:val="es-ES" w:eastAsia="es-ES"/>
              </w:rPr>
            </w:pPr>
            <w:r>
              <w:rPr>
                <w:rFonts w:ascii="Arial Narrow" w:hAnsi="Arial Narrow"/>
                <w:lang w:val="es-ES" w:eastAsia="es-ES"/>
              </w:rPr>
              <w:t>109</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 cumplimiento ingresos</w:t>
            </w:r>
          </w:p>
        </w:tc>
        <w:tc>
          <w:tcPr>
            <w:tcW w:w="1134" w:type="dxa"/>
            <w:tcBorders>
              <w:top w:val="single" w:sz="2" w:space="0" w:color="auto"/>
              <w:left w:val="nil"/>
              <w:bottom w:val="single" w:sz="2" w:space="0" w:color="auto"/>
              <w:right w:val="nil"/>
            </w:tcBorders>
          </w:tcPr>
          <w:p w:rsidR="006F23E4" w:rsidRPr="00351540" w:rsidRDefault="006F23E4" w:rsidP="00E50FA0">
            <w:pPr>
              <w:spacing w:after="0"/>
              <w:ind w:firstLine="0"/>
              <w:jc w:val="right"/>
              <w:rPr>
                <w:rFonts w:ascii="Arial Narrow" w:hAnsi="Arial Narrow"/>
                <w:lang w:val="es-ES" w:eastAsia="es-ES"/>
              </w:rPr>
            </w:pPr>
            <w:r>
              <w:rPr>
                <w:rFonts w:ascii="Arial Narrow" w:hAnsi="Arial Narrow"/>
                <w:lang w:val="es-ES" w:eastAsia="es-ES"/>
              </w:rPr>
              <w:t>133</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E50FA0">
            <w:pPr>
              <w:spacing w:after="0"/>
              <w:ind w:firstLine="0"/>
              <w:jc w:val="right"/>
              <w:rPr>
                <w:rFonts w:ascii="Arial Narrow" w:hAnsi="Arial Narrow"/>
                <w:lang w:val="es-ES" w:eastAsia="es-ES"/>
              </w:rPr>
            </w:pPr>
            <w:r>
              <w:rPr>
                <w:rFonts w:ascii="Arial Narrow" w:hAnsi="Arial Narrow"/>
                <w:lang w:val="es-ES" w:eastAsia="es-ES"/>
              </w:rPr>
              <w:t>66</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AD0CC7" w:rsidRDefault="006F23E4" w:rsidP="00020556">
            <w:pPr>
              <w:spacing w:after="0"/>
              <w:ind w:firstLine="0"/>
              <w:jc w:val="left"/>
              <w:rPr>
                <w:rFonts w:ascii="Arial Narrow" w:hAnsi="Arial Narrow"/>
                <w:lang w:val="es-ES" w:eastAsia="es-ES"/>
              </w:rPr>
            </w:pPr>
            <w:r w:rsidRPr="00AD0CC7">
              <w:rPr>
                <w:rFonts w:ascii="Arial Narrow" w:hAnsi="Arial Narrow"/>
                <w:lang w:val="es-ES" w:eastAsia="es-ES"/>
              </w:rPr>
              <w:t>% pagos</w:t>
            </w:r>
          </w:p>
        </w:tc>
        <w:tc>
          <w:tcPr>
            <w:tcW w:w="1134" w:type="dxa"/>
            <w:tcBorders>
              <w:top w:val="single" w:sz="2" w:space="0" w:color="auto"/>
              <w:left w:val="nil"/>
              <w:bottom w:val="single" w:sz="2" w:space="0" w:color="auto"/>
              <w:right w:val="nil"/>
            </w:tcBorders>
          </w:tcPr>
          <w:p w:rsidR="006F23E4" w:rsidRPr="00AD0CC7" w:rsidRDefault="006F23E4" w:rsidP="00E50FA0">
            <w:pPr>
              <w:spacing w:after="0"/>
              <w:ind w:firstLine="0"/>
              <w:jc w:val="right"/>
              <w:rPr>
                <w:rFonts w:ascii="Arial Narrow" w:hAnsi="Arial Narrow"/>
                <w:lang w:val="es-ES" w:eastAsia="es-ES"/>
              </w:rPr>
            </w:pPr>
            <w:r>
              <w:rPr>
                <w:rFonts w:ascii="Arial Narrow" w:hAnsi="Arial Narrow"/>
                <w:lang w:val="es-ES" w:eastAsia="es-ES"/>
              </w:rPr>
              <w:t>95</w:t>
            </w:r>
          </w:p>
        </w:tc>
        <w:tc>
          <w:tcPr>
            <w:tcW w:w="851" w:type="dxa"/>
            <w:tcBorders>
              <w:top w:val="single" w:sz="2" w:space="0" w:color="auto"/>
              <w:left w:val="nil"/>
              <w:bottom w:val="single" w:sz="2" w:space="0" w:color="auto"/>
              <w:right w:val="nil"/>
            </w:tcBorders>
            <w:shd w:val="clear" w:color="auto" w:fill="auto"/>
            <w:vAlign w:val="center"/>
          </w:tcPr>
          <w:p w:rsidR="006F23E4" w:rsidRPr="00AD0CC7"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AD0CC7" w:rsidRDefault="006F23E4" w:rsidP="00E50FA0">
            <w:pPr>
              <w:spacing w:after="0"/>
              <w:ind w:firstLine="0"/>
              <w:jc w:val="right"/>
              <w:rPr>
                <w:rFonts w:ascii="Arial Narrow" w:hAnsi="Arial Narrow"/>
                <w:lang w:val="es-ES" w:eastAsia="es-ES"/>
              </w:rPr>
            </w:pPr>
            <w:r w:rsidRPr="00AD0CC7">
              <w:rPr>
                <w:rFonts w:ascii="Arial Narrow" w:hAnsi="Arial Narrow"/>
                <w:lang w:val="es-ES" w:eastAsia="es-ES"/>
              </w:rPr>
              <w:t>87</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AD0CC7" w:rsidRDefault="006F23E4" w:rsidP="00020556">
            <w:pPr>
              <w:spacing w:after="0"/>
              <w:ind w:firstLine="0"/>
              <w:jc w:val="left"/>
              <w:rPr>
                <w:rFonts w:ascii="Arial Narrow" w:hAnsi="Arial Narrow"/>
                <w:lang w:val="es-ES" w:eastAsia="es-ES"/>
              </w:rPr>
            </w:pPr>
            <w:r w:rsidRPr="00AD0CC7">
              <w:rPr>
                <w:rFonts w:ascii="Arial Narrow" w:hAnsi="Arial Narrow"/>
                <w:lang w:val="es-ES" w:eastAsia="es-ES"/>
              </w:rPr>
              <w:t>% de cobro</w:t>
            </w:r>
          </w:p>
        </w:tc>
        <w:tc>
          <w:tcPr>
            <w:tcW w:w="1134" w:type="dxa"/>
            <w:tcBorders>
              <w:top w:val="single" w:sz="2" w:space="0" w:color="auto"/>
              <w:left w:val="nil"/>
              <w:bottom w:val="single" w:sz="2" w:space="0" w:color="auto"/>
              <w:right w:val="nil"/>
            </w:tcBorders>
          </w:tcPr>
          <w:p w:rsidR="006F23E4" w:rsidRPr="00AD0CC7" w:rsidRDefault="006F23E4" w:rsidP="00E50FA0">
            <w:pPr>
              <w:spacing w:after="0"/>
              <w:ind w:firstLine="0"/>
              <w:jc w:val="right"/>
              <w:rPr>
                <w:rFonts w:ascii="Arial Narrow" w:hAnsi="Arial Narrow"/>
                <w:lang w:val="es-ES" w:eastAsia="es-ES"/>
              </w:rPr>
            </w:pPr>
            <w:r>
              <w:rPr>
                <w:rFonts w:ascii="Arial Narrow" w:hAnsi="Arial Narrow"/>
                <w:lang w:val="es-ES" w:eastAsia="es-ES"/>
              </w:rPr>
              <w:t>91</w:t>
            </w:r>
          </w:p>
        </w:tc>
        <w:tc>
          <w:tcPr>
            <w:tcW w:w="851" w:type="dxa"/>
            <w:tcBorders>
              <w:top w:val="single" w:sz="2" w:space="0" w:color="auto"/>
              <w:left w:val="nil"/>
              <w:bottom w:val="single" w:sz="2" w:space="0" w:color="auto"/>
              <w:right w:val="nil"/>
            </w:tcBorders>
            <w:shd w:val="clear" w:color="auto" w:fill="auto"/>
            <w:vAlign w:val="center"/>
          </w:tcPr>
          <w:p w:rsidR="006F23E4" w:rsidRPr="00AD0CC7"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AD0CC7" w:rsidRDefault="006F23E4" w:rsidP="00E50FA0">
            <w:pPr>
              <w:spacing w:after="0"/>
              <w:ind w:firstLine="0"/>
              <w:jc w:val="right"/>
              <w:rPr>
                <w:rFonts w:ascii="Arial Narrow" w:hAnsi="Arial Narrow"/>
                <w:lang w:val="es-ES" w:eastAsia="es-ES"/>
              </w:rPr>
            </w:pPr>
            <w:r w:rsidRPr="00AD0CC7">
              <w:rPr>
                <w:rFonts w:ascii="Arial Narrow" w:hAnsi="Arial Narrow"/>
                <w:lang w:val="es-ES" w:eastAsia="es-ES"/>
              </w:rPr>
              <w:t>95</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Gastos corrientes  (1a 4)</w:t>
            </w:r>
          </w:p>
        </w:tc>
        <w:tc>
          <w:tcPr>
            <w:tcW w:w="1134" w:type="dxa"/>
            <w:tcBorders>
              <w:top w:val="single" w:sz="2" w:space="0" w:color="auto"/>
              <w:left w:val="nil"/>
              <w:bottom w:val="single" w:sz="2" w:space="0" w:color="auto"/>
              <w:right w:val="nil"/>
            </w:tcBorders>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448.066</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588.748</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Gastos de funcionamiento (1, 2 y 4)</w:t>
            </w:r>
          </w:p>
        </w:tc>
        <w:tc>
          <w:tcPr>
            <w:tcW w:w="1134" w:type="dxa"/>
            <w:tcBorders>
              <w:top w:val="single" w:sz="2" w:space="0" w:color="auto"/>
              <w:left w:val="nil"/>
              <w:bottom w:val="single" w:sz="2" w:space="0" w:color="auto"/>
              <w:right w:val="nil"/>
            </w:tcBorders>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426.114</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563.816</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Gastos en inversiones (6 y 7)</w:t>
            </w:r>
          </w:p>
        </w:tc>
        <w:tc>
          <w:tcPr>
            <w:tcW w:w="1134" w:type="dxa"/>
            <w:tcBorders>
              <w:top w:val="single" w:sz="2" w:space="0" w:color="auto"/>
              <w:left w:val="nil"/>
              <w:bottom w:val="single" w:sz="2" w:space="0" w:color="auto"/>
              <w:right w:val="nil"/>
            </w:tcBorders>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336.451</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253.133</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 xml:space="preserve">Gastos </w:t>
            </w:r>
            <w:proofErr w:type="spellStart"/>
            <w:r w:rsidRPr="00351540">
              <w:rPr>
                <w:rFonts w:ascii="Arial Narrow" w:hAnsi="Arial Narrow"/>
                <w:lang w:val="es-ES" w:eastAsia="es-ES"/>
              </w:rPr>
              <w:t>op</w:t>
            </w:r>
            <w:proofErr w:type="spellEnd"/>
            <w:r w:rsidRPr="00351540">
              <w:rPr>
                <w:rFonts w:ascii="Arial Narrow" w:hAnsi="Arial Narrow"/>
                <w:lang w:val="es-ES" w:eastAsia="es-ES"/>
              </w:rPr>
              <w:t>. Financieras (8 y 9)</w:t>
            </w:r>
          </w:p>
        </w:tc>
        <w:tc>
          <w:tcPr>
            <w:tcW w:w="1134" w:type="dxa"/>
            <w:tcBorders>
              <w:top w:val="single" w:sz="2" w:space="0" w:color="auto"/>
              <w:left w:val="nil"/>
              <w:bottom w:val="single" w:sz="2" w:space="0" w:color="auto"/>
              <w:right w:val="nil"/>
            </w:tcBorders>
          </w:tcPr>
          <w:p w:rsidR="006F23E4" w:rsidRPr="00351540" w:rsidRDefault="006F23E4" w:rsidP="006F23E4">
            <w:pPr>
              <w:spacing w:after="0"/>
              <w:ind w:firstLine="0"/>
              <w:jc w:val="right"/>
              <w:rPr>
                <w:rFonts w:ascii="Arial Narrow" w:hAnsi="Arial Narrow"/>
                <w:lang w:val="es-ES" w:eastAsia="es-ES"/>
              </w:rPr>
            </w:pPr>
            <w:r>
              <w:rPr>
                <w:rFonts w:ascii="Arial Narrow" w:hAnsi="Arial Narrow"/>
                <w:lang w:val="es-ES" w:eastAsia="es-ES"/>
              </w:rPr>
              <w:t>39.606</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270.799</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Ingresos corrientes (1 a 5)</w:t>
            </w:r>
          </w:p>
        </w:tc>
        <w:tc>
          <w:tcPr>
            <w:tcW w:w="1134" w:type="dxa"/>
            <w:tcBorders>
              <w:top w:val="single" w:sz="2" w:space="0" w:color="auto"/>
              <w:left w:val="nil"/>
              <w:bottom w:val="single" w:sz="2" w:space="0" w:color="auto"/>
              <w:right w:val="nil"/>
            </w:tcBorders>
          </w:tcPr>
          <w:p w:rsidR="006F23E4" w:rsidRPr="0048429E" w:rsidRDefault="00E12D5A" w:rsidP="00020556">
            <w:pPr>
              <w:spacing w:after="0"/>
              <w:ind w:firstLine="0"/>
              <w:jc w:val="right"/>
              <w:rPr>
                <w:rFonts w:ascii="Arial Narrow" w:hAnsi="Arial Narrow"/>
                <w:color w:val="C00000"/>
                <w:lang w:val="es-ES" w:eastAsia="es-ES"/>
              </w:rPr>
            </w:pPr>
            <w:r w:rsidRPr="00E12D5A">
              <w:rPr>
                <w:rFonts w:ascii="Arial Narrow" w:hAnsi="Arial Narrow"/>
                <w:lang w:val="es-ES" w:eastAsia="es-ES"/>
              </w:rPr>
              <w:t>590.932</w:t>
            </w:r>
          </w:p>
        </w:tc>
        <w:tc>
          <w:tcPr>
            <w:tcW w:w="851" w:type="dxa"/>
            <w:tcBorders>
              <w:top w:val="single" w:sz="2" w:space="0" w:color="auto"/>
              <w:left w:val="nil"/>
              <w:bottom w:val="single" w:sz="2" w:space="0" w:color="auto"/>
              <w:right w:val="nil"/>
            </w:tcBorders>
            <w:shd w:val="clear" w:color="auto" w:fill="auto"/>
            <w:vAlign w:val="center"/>
          </w:tcPr>
          <w:p w:rsidR="006F23E4" w:rsidRPr="0048429E" w:rsidRDefault="006F23E4" w:rsidP="00020556">
            <w:pPr>
              <w:spacing w:after="0"/>
              <w:ind w:firstLine="0"/>
              <w:jc w:val="right"/>
              <w:rPr>
                <w:rFonts w:ascii="Arial Narrow" w:hAnsi="Arial Narrow"/>
                <w:color w:val="C00000"/>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584.396</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Ingreso tributarios (1 al 3)</w:t>
            </w:r>
          </w:p>
        </w:tc>
        <w:tc>
          <w:tcPr>
            <w:tcW w:w="1134" w:type="dxa"/>
            <w:tcBorders>
              <w:top w:val="single" w:sz="2" w:space="0" w:color="auto"/>
              <w:left w:val="nil"/>
              <w:bottom w:val="single" w:sz="2" w:space="0" w:color="auto"/>
              <w:right w:val="nil"/>
            </w:tcBorders>
          </w:tcPr>
          <w:p w:rsidR="006F23E4" w:rsidRPr="00351540" w:rsidRDefault="00E12D5A" w:rsidP="00020556">
            <w:pPr>
              <w:spacing w:after="0"/>
              <w:ind w:firstLine="0"/>
              <w:jc w:val="right"/>
              <w:rPr>
                <w:rFonts w:ascii="Arial Narrow" w:hAnsi="Arial Narrow"/>
                <w:lang w:val="es-ES" w:eastAsia="es-ES"/>
              </w:rPr>
            </w:pPr>
            <w:r>
              <w:rPr>
                <w:rFonts w:ascii="Arial Narrow" w:hAnsi="Arial Narrow"/>
                <w:lang w:val="es-ES" w:eastAsia="es-ES"/>
              </w:rPr>
              <w:t>275.895</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305.050</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Ingresos de capital (6 y 7)</w:t>
            </w:r>
          </w:p>
        </w:tc>
        <w:tc>
          <w:tcPr>
            <w:tcW w:w="1134" w:type="dxa"/>
            <w:tcBorders>
              <w:top w:val="single" w:sz="2" w:space="0" w:color="auto"/>
              <w:left w:val="nil"/>
              <w:bottom w:val="single" w:sz="2" w:space="0" w:color="auto"/>
              <w:right w:val="nil"/>
            </w:tcBorders>
          </w:tcPr>
          <w:p w:rsidR="006F23E4" w:rsidRPr="00351540" w:rsidRDefault="00E12D5A" w:rsidP="00020556">
            <w:pPr>
              <w:spacing w:after="0"/>
              <w:ind w:firstLine="0"/>
              <w:jc w:val="right"/>
              <w:rPr>
                <w:rFonts w:ascii="Arial Narrow" w:hAnsi="Arial Narrow"/>
                <w:lang w:val="es-ES" w:eastAsia="es-ES"/>
              </w:rPr>
            </w:pPr>
            <w:r>
              <w:rPr>
                <w:rFonts w:ascii="Arial Narrow" w:hAnsi="Arial Narrow"/>
                <w:lang w:val="es-ES" w:eastAsia="es-ES"/>
              </w:rPr>
              <w:t>448.066</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right"/>
              <w:rPr>
                <w:rFonts w:ascii="Arial Narrow" w:hAnsi="Arial Narrow"/>
                <w:lang w:val="es-ES" w:eastAsia="es-ES"/>
              </w:rPr>
            </w:pPr>
            <w:r w:rsidRPr="00885739">
              <w:rPr>
                <w:rFonts w:ascii="Arial Narrow" w:hAnsi="Arial Narrow"/>
                <w:lang w:val="es-ES" w:eastAsia="es-ES"/>
              </w:rPr>
              <w:t>91.151</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 xml:space="preserve">% Dependencias de subvenciones </w:t>
            </w:r>
          </w:p>
        </w:tc>
        <w:tc>
          <w:tcPr>
            <w:tcW w:w="1134" w:type="dxa"/>
            <w:tcBorders>
              <w:top w:val="single" w:sz="2" w:space="0" w:color="auto"/>
              <w:left w:val="nil"/>
              <w:bottom w:val="single" w:sz="2" w:space="0" w:color="auto"/>
              <w:right w:val="nil"/>
            </w:tcBorders>
          </w:tcPr>
          <w:p w:rsidR="006F23E4" w:rsidRPr="00351540" w:rsidRDefault="00E12D5A" w:rsidP="00E50FA0">
            <w:pPr>
              <w:spacing w:after="0"/>
              <w:ind w:firstLine="0"/>
              <w:jc w:val="right"/>
              <w:rPr>
                <w:rFonts w:ascii="Arial Narrow" w:hAnsi="Arial Narrow"/>
                <w:lang w:val="es-ES" w:eastAsia="es-ES"/>
              </w:rPr>
            </w:pPr>
            <w:r>
              <w:rPr>
                <w:rFonts w:ascii="Arial Narrow" w:hAnsi="Arial Narrow"/>
                <w:lang w:val="es-ES" w:eastAsia="es-ES"/>
              </w:rPr>
              <w:t>34</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E50FA0">
            <w:pPr>
              <w:spacing w:after="0"/>
              <w:ind w:firstLine="0"/>
              <w:jc w:val="right"/>
              <w:rPr>
                <w:rFonts w:ascii="Arial Narrow" w:hAnsi="Arial Narrow"/>
                <w:lang w:val="es-ES" w:eastAsia="es-ES"/>
              </w:rPr>
            </w:pPr>
            <w:r>
              <w:rPr>
                <w:rFonts w:ascii="Arial Narrow" w:hAnsi="Arial Narrow"/>
                <w:lang w:val="es-ES" w:eastAsia="es-ES"/>
              </w:rPr>
              <w:t>37</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 Ingresos tributarios sobre gastos corrientes</w:t>
            </w:r>
          </w:p>
        </w:tc>
        <w:tc>
          <w:tcPr>
            <w:tcW w:w="1134" w:type="dxa"/>
            <w:tcBorders>
              <w:top w:val="single" w:sz="2" w:space="0" w:color="auto"/>
              <w:left w:val="nil"/>
              <w:bottom w:val="single" w:sz="2" w:space="0" w:color="auto"/>
              <w:right w:val="nil"/>
            </w:tcBorders>
          </w:tcPr>
          <w:p w:rsidR="006F23E4" w:rsidRPr="00351540" w:rsidRDefault="00E12D5A" w:rsidP="00E50FA0">
            <w:pPr>
              <w:spacing w:after="0"/>
              <w:ind w:firstLine="0"/>
              <w:jc w:val="right"/>
              <w:rPr>
                <w:rFonts w:ascii="Arial Narrow" w:hAnsi="Arial Narrow"/>
                <w:lang w:val="es-ES" w:eastAsia="es-ES"/>
              </w:rPr>
            </w:pPr>
            <w:r>
              <w:rPr>
                <w:rFonts w:ascii="Arial Narrow" w:hAnsi="Arial Narrow"/>
                <w:lang w:val="es-ES" w:eastAsia="es-ES"/>
              </w:rPr>
              <w:t>62</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E50FA0">
            <w:pPr>
              <w:spacing w:after="0"/>
              <w:ind w:firstLine="0"/>
              <w:jc w:val="right"/>
              <w:rPr>
                <w:rFonts w:ascii="Arial Narrow" w:hAnsi="Arial Narrow"/>
                <w:lang w:val="es-ES" w:eastAsia="es-ES"/>
              </w:rPr>
            </w:pPr>
            <w:r>
              <w:rPr>
                <w:rFonts w:ascii="Arial Narrow" w:hAnsi="Arial Narrow"/>
                <w:lang w:val="es-ES" w:eastAsia="es-ES"/>
              </w:rPr>
              <w:t>52</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5C3126">
            <w:pPr>
              <w:spacing w:after="0"/>
              <w:ind w:firstLine="0"/>
              <w:jc w:val="left"/>
              <w:rPr>
                <w:rFonts w:ascii="Arial Narrow" w:hAnsi="Arial Narrow"/>
                <w:lang w:val="es-ES" w:eastAsia="es-ES"/>
              </w:rPr>
            </w:pPr>
            <w:r w:rsidRPr="00351540">
              <w:rPr>
                <w:rFonts w:ascii="Arial Narrow" w:hAnsi="Arial Narrow"/>
                <w:lang w:val="es-ES" w:eastAsia="es-ES"/>
              </w:rPr>
              <w:t xml:space="preserve">Saldo Presupuestario </w:t>
            </w:r>
            <w:r w:rsidR="005C3126">
              <w:rPr>
                <w:rFonts w:ascii="Arial Narrow" w:hAnsi="Arial Narrow"/>
                <w:lang w:val="es-ES" w:eastAsia="es-ES"/>
              </w:rPr>
              <w:t>n</w:t>
            </w:r>
            <w:r w:rsidRPr="00351540">
              <w:rPr>
                <w:rFonts w:ascii="Arial Narrow" w:hAnsi="Arial Narrow"/>
                <w:lang w:val="es-ES" w:eastAsia="es-ES"/>
              </w:rPr>
              <w:t xml:space="preserve">o </w:t>
            </w:r>
            <w:r w:rsidR="005C3126">
              <w:rPr>
                <w:rFonts w:ascii="Arial Narrow" w:hAnsi="Arial Narrow"/>
                <w:lang w:val="es-ES" w:eastAsia="es-ES"/>
              </w:rPr>
              <w:t>f</w:t>
            </w:r>
            <w:r w:rsidRPr="00351540">
              <w:rPr>
                <w:rFonts w:ascii="Arial Narrow" w:hAnsi="Arial Narrow"/>
                <w:lang w:val="es-ES" w:eastAsia="es-ES"/>
              </w:rPr>
              <w:t>inanciero</w:t>
            </w:r>
          </w:p>
        </w:tc>
        <w:tc>
          <w:tcPr>
            <w:tcW w:w="1134" w:type="dxa"/>
            <w:tcBorders>
              <w:top w:val="single" w:sz="2" w:space="0" w:color="auto"/>
              <w:left w:val="nil"/>
              <w:bottom w:val="single" w:sz="2" w:space="0" w:color="auto"/>
              <w:right w:val="nil"/>
            </w:tcBorders>
          </w:tcPr>
          <w:p w:rsidR="006F23E4" w:rsidRPr="00351540" w:rsidRDefault="00E12D5A" w:rsidP="00020556">
            <w:pPr>
              <w:spacing w:after="0"/>
              <w:ind w:firstLine="0"/>
              <w:jc w:val="right"/>
              <w:rPr>
                <w:rFonts w:ascii="Arial Narrow" w:hAnsi="Arial Narrow"/>
                <w:lang w:val="es-ES" w:eastAsia="es-ES"/>
              </w:rPr>
            </w:pPr>
            <w:r>
              <w:rPr>
                <w:rFonts w:ascii="Arial Narrow" w:hAnsi="Arial Narrow"/>
                <w:lang w:val="es-ES" w:eastAsia="es-ES"/>
              </w:rPr>
              <w:t>-136.126</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-166.334</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885739">
            <w:pPr>
              <w:spacing w:after="0"/>
              <w:ind w:firstLine="0"/>
              <w:jc w:val="left"/>
              <w:rPr>
                <w:rFonts w:ascii="Arial Narrow" w:hAnsi="Arial Narrow"/>
                <w:lang w:val="es-ES" w:eastAsia="es-ES"/>
              </w:rPr>
            </w:pPr>
            <w:r w:rsidRPr="00351540">
              <w:rPr>
                <w:rFonts w:ascii="Arial Narrow" w:hAnsi="Arial Narrow"/>
                <w:lang w:val="es-ES" w:eastAsia="es-ES"/>
              </w:rPr>
              <w:t xml:space="preserve">Resultado presupuestario </w:t>
            </w:r>
          </w:p>
        </w:tc>
        <w:tc>
          <w:tcPr>
            <w:tcW w:w="1134" w:type="dxa"/>
            <w:tcBorders>
              <w:top w:val="single" w:sz="2" w:space="0" w:color="auto"/>
              <w:left w:val="nil"/>
              <w:bottom w:val="single" w:sz="2" w:space="0" w:color="auto"/>
              <w:right w:val="nil"/>
            </w:tcBorders>
          </w:tcPr>
          <w:p w:rsidR="006F23E4" w:rsidRPr="00351540" w:rsidRDefault="00E12D5A" w:rsidP="00020556">
            <w:pPr>
              <w:spacing w:after="0"/>
              <w:ind w:firstLine="0"/>
              <w:jc w:val="right"/>
              <w:rPr>
                <w:rFonts w:ascii="Arial Narrow" w:hAnsi="Arial Narrow"/>
                <w:lang w:val="es-ES" w:eastAsia="es-ES"/>
              </w:rPr>
            </w:pPr>
            <w:r>
              <w:rPr>
                <w:rFonts w:ascii="Arial Narrow" w:hAnsi="Arial Narrow"/>
                <w:lang w:val="es-ES" w:eastAsia="es-ES"/>
              </w:rPr>
              <w:t>74.268</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-437.133</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-187.133</w:t>
            </w: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Ahorro bruto</w:t>
            </w:r>
          </w:p>
        </w:tc>
        <w:tc>
          <w:tcPr>
            <w:tcW w:w="1134" w:type="dxa"/>
            <w:tcBorders>
              <w:top w:val="single" w:sz="2" w:space="0" w:color="auto"/>
              <w:left w:val="nil"/>
              <w:bottom w:val="single" w:sz="2" w:space="0" w:color="auto"/>
              <w:right w:val="nil"/>
            </w:tcBorders>
          </w:tcPr>
          <w:p w:rsidR="006F23E4" w:rsidRPr="00351540" w:rsidRDefault="00E12D5A" w:rsidP="00020556">
            <w:pPr>
              <w:spacing w:after="0"/>
              <w:ind w:firstLine="0"/>
              <w:jc w:val="right"/>
              <w:rPr>
                <w:rFonts w:ascii="Arial Narrow" w:hAnsi="Arial Narrow"/>
                <w:lang w:val="es-ES" w:eastAsia="es-ES"/>
              </w:rPr>
            </w:pPr>
            <w:r>
              <w:rPr>
                <w:rFonts w:ascii="Arial Narrow" w:hAnsi="Arial Narrow"/>
                <w:lang w:val="es-ES" w:eastAsia="es-ES"/>
              </w:rPr>
              <w:t>164.818</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20.580</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Carga financiera (3 y 9)</w:t>
            </w:r>
          </w:p>
        </w:tc>
        <w:tc>
          <w:tcPr>
            <w:tcW w:w="1134" w:type="dxa"/>
            <w:tcBorders>
              <w:top w:val="single" w:sz="2" w:space="0" w:color="auto"/>
              <w:left w:val="nil"/>
              <w:bottom w:val="single" w:sz="2" w:space="0" w:color="auto"/>
              <w:right w:val="nil"/>
            </w:tcBorders>
          </w:tcPr>
          <w:p w:rsidR="006F23E4" w:rsidRPr="00351540" w:rsidRDefault="00E12D5A" w:rsidP="00020556">
            <w:pPr>
              <w:spacing w:after="0"/>
              <w:ind w:firstLine="0"/>
              <w:jc w:val="right"/>
              <w:rPr>
                <w:rFonts w:ascii="Arial Narrow" w:hAnsi="Arial Narrow"/>
                <w:lang w:val="es-ES" w:eastAsia="es-ES"/>
              </w:rPr>
            </w:pPr>
            <w:r>
              <w:rPr>
                <w:rFonts w:ascii="Arial Narrow" w:hAnsi="Arial Narrow"/>
                <w:lang w:val="es-ES" w:eastAsia="es-ES"/>
              </w:rPr>
              <w:t>61.558</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295.731</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45.731</w:t>
            </w: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885739">
            <w:pPr>
              <w:spacing w:after="0"/>
              <w:ind w:firstLine="0"/>
              <w:jc w:val="left"/>
              <w:rPr>
                <w:rFonts w:ascii="Arial Narrow" w:hAnsi="Arial Narrow"/>
                <w:lang w:val="es-ES" w:eastAsia="es-ES"/>
              </w:rPr>
            </w:pPr>
            <w:r w:rsidRPr="00351540">
              <w:rPr>
                <w:rFonts w:ascii="Arial Narrow" w:hAnsi="Arial Narrow"/>
                <w:lang w:val="es-ES" w:eastAsia="es-ES"/>
              </w:rPr>
              <w:t xml:space="preserve">Ahorro neto </w:t>
            </w:r>
          </w:p>
        </w:tc>
        <w:tc>
          <w:tcPr>
            <w:tcW w:w="1134" w:type="dxa"/>
            <w:tcBorders>
              <w:top w:val="single" w:sz="2" w:space="0" w:color="auto"/>
              <w:left w:val="nil"/>
              <w:bottom w:val="single" w:sz="2" w:space="0" w:color="auto"/>
              <w:right w:val="nil"/>
            </w:tcBorders>
          </w:tcPr>
          <w:p w:rsidR="006F23E4" w:rsidRPr="00351540" w:rsidRDefault="00E12D5A" w:rsidP="00020556">
            <w:pPr>
              <w:spacing w:after="0"/>
              <w:ind w:firstLine="0"/>
              <w:jc w:val="right"/>
              <w:rPr>
                <w:rFonts w:ascii="Arial Narrow" w:hAnsi="Arial Narrow"/>
                <w:lang w:val="es-ES" w:eastAsia="es-ES"/>
              </w:rPr>
            </w:pPr>
            <w:r>
              <w:rPr>
                <w:rFonts w:ascii="Arial Narrow" w:hAnsi="Arial Narrow"/>
                <w:lang w:val="es-ES" w:eastAsia="es-ES"/>
              </w:rPr>
              <w:t>103.260</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-275.151</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-5.151</w:t>
            </w: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 Nivel de endeudamiento</w:t>
            </w:r>
          </w:p>
        </w:tc>
        <w:tc>
          <w:tcPr>
            <w:tcW w:w="1134" w:type="dxa"/>
            <w:tcBorders>
              <w:top w:val="single" w:sz="2" w:space="0" w:color="auto"/>
              <w:left w:val="nil"/>
              <w:bottom w:val="single" w:sz="2" w:space="0" w:color="auto"/>
              <w:right w:val="nil"/>
            </w:tcBorders>
          </w:tcPr>
          <w:p w:rsidR="006F23E4" w:rsidRPr="00351540" w:rsidRDefault="00E12D5A" w:rsidP="00E50FA0">
            <w:pPr>
              <w:spacing w:after="0"/>
              <w:ind w:firstLine="0"/>
              <w:jc w:val="right"/>
              <w:rPr>
                <w:rFonts w:ascii="Arial Narrow" w:hAnsi="Arial Narrow"/>
                <w:lang w:val="es-ES" w:eastAsia="es-ES"/>
              </w:rPr>
            </w:pPr>
            <w:r>
              <w:rPr>
                <w:rFonts w:ascii="Arial Narrow" w:hAnsi="Arial Narrow"/>
                <w:lang w:val="es-ES" w:eastAsia="es-ES"/>
              </w:rPr>
              <w:t>10</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E50FA0">
            <w:pPr>
              <w:spacing w:after="0"/>
              <w:ind w:firstLine="0"/>
              <w:jc w:val="right"/>
              <w:rPr>
                <w:rFonts w:ascii="Arial Narrow" w:hAnsi="Arial Narrow"/>
                <w:lang w:val="es-ES" w:eastAsia="es-ES"/>
              </w:rPr>
            </w:pPr>
            <w:r>
              <w:rPr>
                <w:rFonts w:ascii="Arial Narrow" w:hAnsi="Arial Narrow"/>
                <w:lang w:val="es-ES" w:eastAsia="es-ES"/>
              </w:rPr>
              <w:t>51</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58749B" w:rsidP="0058749B">
            <w:pPr>
              <w:spacing w:after="0"/>
              <w:ind w:firstLine="0"/>
              <w:jc w:val="right"/>
              <w:rPr>
                <w:rFonts w:ascii="Arial Narrow" w:hAnsi="Arial Narrow"/>
                <w:lang w:val="es-ES" w:eastAsia="es-ES"/>
              </w:rPr>
            </w:pPr>
            <w:r>
              <w:rPr>
                <w:rFonts w:ascii="Arial Narrow" w:hAnsi="Arial Narrow"/>
                <w:lang w:val="es-ES" w:eastAsia="es-ES"/>
              </w:rPr>
              <w:t>8</w:t>
            </w: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 Límite de endeudamiento</w:t>
            </w:r>
          </w:p>
        </w:tc>
        <w:tc>
          <w:tcPr>
            <w:tcW w:w="1134" w:type="dxa"/>
            <w:tcBorders>
              <w:top w:val="single" w:sz="2" w:space="0" w:color="auto"/>
              <w:left w:val="nil"/>
              <w:bottom w:val="single" w:sz="2" w:space="0" w:color="auto"/>
              <w:right w:val="nil"/>
            </w:tcBorders>
          </w:tcPr>
          <w:p w:rsidR="006F23E4" w:rsidRPr="00351540" w:rsidRDefault="00E12D5A" w:rsidP="00E50FA0">
            <w:pPr>
              <w:spacing w:after="0"/>
              <w:ind w:firstLine="0"/>
              <w:jc w:val="right"/>
              <w:rPr>
                <w:rFonts w:ascii="Arial Narrow" w:hAnsi="Arial Narrow"/>
                <w:lang w:val="es-ES" w:eastAsia="es-ES"/>
              </w:rPr>
            </w:pPr>
            <w:r>
              <w:rPr>
                <w:rFonts w:ascii="Arial Narrow" w:hAnsi="Arial Narrow"/>
                <w:lang w:val="es-ES" w:eastAsia="es-ES"/>
              </w:rPr>
              <w:t>28</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AD0CC7" w:rsidRDefault="006F23E4" w:rsidP="00E50FA0">
            <w:pPr>
              <w:spacing w:after="0"/>
              <w:ind w:firstLine="0"/>
              <w:jc w:val="right"/>
              <w:rPr>
                <w:rFonts w:ascii="Arial Narrow" w:hAnsi="Arial Narrow"/>
                <w:lang w:val="es-ES" w:eastAsia="es-ES"/>
              </w:rPr>
            </w:pPr>
            <w:r w:rsidRPr="00AD0CC7">
              <w:rPr>
                <w:rFonts w:ascii="Arial Narrow" w:hAnsi="Arial Narrow"/>
                <w:lang w:val="es-ES" w:eastAsia="es-ES"/>
              </w:rPr>
              <w:t>4</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F72C33">
            <w:pPr>
              <w:spacing w:after="0"/>
              <w:ind w:firstLine="0"/>
              <w:jc w:val="right"/>
              <w:rPr>
                <w:rFonts w:ascii="Arial Narrow" w:hAnsi="Arial Narrow"/>
                <w:lang w:val="es-ES" w:eastAsia="es-ES"/>
              </w:rPr>
            </w:pPr>
            <w:r>
              <w:rPr>
                <w:rFonts w:ascii="Arial Narrow" w:hAnsi="Arial Narrow"/>
                <w:lang w:val="es-ES" w:eastAsia="es-ES"/>
              </w:rPr>
              <w:t>4</w:t>
            </w: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 Capacidad de endeudamiento</w:t>
            </w:r>
          </w:p>
        </w:tc>
        <w:tc>
          <w:tcPr>
            <w:tcW w:w="1134" w:type="dxa"/>
            <w:tcBorders>
              <w:top w:val="single" w:sz="2" w:space="0" w:color="auto"/>
              <w:left w:val="nil"/>
              <w:bottom w:val="single" w:sz="2" w:space="0" w:color="auto"/>
              <w:right w:val="nil"/>
            </w:tcBorders>
          </w:tcPr>
          <w:p w:rsidR="006F23E4" w:rsidRPr="00351540" w:rsidRDefault="00E12D5A" w:rsidP="00E50FA0">
            <w:pPr>
              <w:spacing w:after="0"/>
              <w:ind w:firstLine="0"/>
              <w:jc w:val="right"/>
              <w:rPr>
                <w:rFonts w:ascii="Arial Narrow" w:hAnsi="Arial Narrow"/>
                <w:lang w:val="es-ES" w:eastAsia="es-ES"/>
              </w:rPr>
            </w:pPr>
            <w:r>
              <w:rPr>
                <w:rFonts w:ascii="Arial Narrow" w:hAnsi="Arial Narrow"/>
                <w:lang w:val="es-ES" w:eastAsia="es-ES"/>
              </w:rPr>
              <w:t>18</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AD0CC7" w:rsidRDefault="006F23E4" w:rsidP="00E50FA0">
            <w:pPr>
              <w:spacing w:after="0"/>
              <w:ind w:firstLine="0"/>
              <w:jc w:val="right"/>
              <w:rPr>
                <w:rFonts w:ascii="Arial Narrow" w:hAnsi="Arial Narrow"/>
                <w:lang w:val="es-ES" w:eastAsia="es-ES"/>
              </w:rPr>
            </w:pPr>
            <w:r w:rsidRPr="00AD0CC7">
              <w:rPr>
                <w:rFonts w:ascii="Arial Narrow" w:hAnsi="Arial Narrow"/>
                <w:lang w:val="es-ES" w:eastAsia="es-ES"/>
              </w:rPr>
              <w:t>-47</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58749B" w:rsidP="0058749B">
            <w:pPr>
              <w:spacing w:after="0"/>
              <w:ind w:firstLine="0"/>
              <w:jc w:val="right"/>
              <w:rPr>
                <w:rFonts w:ascii="Arial Narrow" w:hAnsi="Arial Narrow"/>
                <w:lang w:val="es-ES" w:eastAsia="es-ES"/>
              </w:rPr>
            </w:pPr>
            <w:r>
              <w:rPr>
                <w:rFonts w:ascii="Arial Narrow" w:hAnsi="Arial Narrow"/>
                <w:lang w:val="es-ES" w:eastAsia="es-ES"/>
              </w:rPr>
              <w:t>-4</w:t>
            </w: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Remanente de Tesorería Total</w:t>
            </w:r>
          </w:p>
        </w:tc>
        <w:tc>
          <w:tcPr>
            <w:tcW w:w="1134" w:type="dxa"/>
            <w:tcBorders>
              <w:top w:val="single" w:sz="2" w:space="0" w:color="auto"/>
              <w:left w:val="nil"/>
              <w:bottom w:val="single" w:sz="2" w:space="0" w:color="auto"/>
              <w:right w:val="nil"/>
            </w:tcBorders>
          </w:tcPr>
          <w:p w:rsidR="006F23E4" w:rsidRPr="00351540" w:rsidRDefault="00E12D5A" w:rsidP="00020556">
            <w:pPr>
              <w:spacing w:after="0"/>
              <w:ind w:firstLine="0"/>
              <w:jc w:val="right"/>
              <w:rPr>
                <w:rFonts w:ascii="Arial Narrow" w:hAnsi="Arial Narrow"/>
                <w:lang w:val="es-ES" w:eastAsia="es-ES"/>
              </w:rPr>
            </w:pPr>
            <w:r>
              <w:rPr>
                <w:rFonts w:ascii="Arial Narrow" w:hAnsi="Arial Narrow"/>
                <w:lang w:val="es-ES" w:eastAsia="es-ES"/>
              </w:rPr>
              <w:t>329.043</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-44.014</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-309.515</w:t>
            </w: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Remanente Tesorería para gastos generales</w:t>
            </w:r>
          </w:p>
        </w:tc>
        <w:tc>
          <w:tcPr>
            <w:tcW w:w="1134" w:type="dxa"/>
            <w:tcBorders>
              <w:top w:val="single" w:sz="2" w:space="0" w:color="auto"/>
              <w:left w:val="nil"/>
              <w:bottom w:val="single" w:sz="2" w:space="0" w:color="auto"/>
              <w:right w:val="nil"/>
            </w:tcBorders>
          </w:tcPr>
          <w:p w:rsidR="006F23E4" w:rsidRPr="00351540" w:rsidRDefault="00E12D5A" w:rsidP="00020556">
            <w:pPr>
              <w:spacing w:after="0"/>
              <w:ind w:firstLine="0"/>
              <w:jc w:val="right"/>
              <w:rPr>
                <w:rFonts w:ascii="Arial Narrow" w:hAnsi="Arial Narrow"/>
                <w:lang w:val="es-ES" w:eastAsia="es-ES"/>
              </w:rPr>
            </w:pPr>
            <w:r>
              <w:rPr>
                <w:rFonts w:ascii="Arial Narrow" w:hAnsi="Arial Narrow"/>
                <w:lang w:val="es-ES" w:eastAsia="es-ES"/>
              </w:rPr>
              <w:t>329.043</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-44.014</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-309.515</w:t>
            </w: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Deuda viva</w:t>
            </w:r>
          </w:p>
        </w:tc>
        <w:tc>
          <w:tcPr>
            <w:tcW w:w="1134" w:type="dxa"/>
            <w:tcBorders>
              <w:top w:val="single" w:sz="2" w:space="0" w:color="auto"/>
              <w:left w:val="nil"/>
              <w:bottom w:val="single" w:sz="2" w:space="0" w:color="auto"/>
              <w:right w:val="nil"/>
            </w:tcBorders>
          </w:tcPr>
          <w:p w:rsidR="006F23E4" w:rsidRPr="00351540" w:rsidRDefault="00E12D5A" w:rsidP="00020556">
            <w:pPr>
              <w:spacing w:after="0"/>
              <w:ind w:firstLine="0"/>
              <w:jc w:val="right"/>
              <w:rPr>
                <w:rFonts w:ascii="Arial Narrow" w:hAnsi="Arial Narrow"/>
                <w:lang w:val="es-ES" w:eastAsia="es-ES"/>
              </w:rPr>
            </w:pPr>
            <w:r>
              <w:rPr>
                <w:rFonts w:ascii="Arial Narrow" w:hAnsi="Arial Narrow"/>
                <w:lang w:val="es-ES" w:eastAsia="es-ES"/>
              </w:rPr>
              <w:t>635.436</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right"/>
              <w:rPr>
                <w:rFonts w:ascii="Arial Narrow" w:hAnsi="Arial Narrow"/>
                <w:lang w:val="es-ES" w:eastAsia="es-ES"/>
              </w:rPr>
            </w:pPr>
            <w:r w:rsidRPr="0068182B">
              <w:rPr>
                <w:rFonts w:ascii="Arial Narrow" w:hAnsi="Arial Narrow"/>
                <w:lang w:val="es-ES" w:eastAsia="es-ES"/>
              </w:rPr>
              <w:t>364.637</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739.682</w:t>
            </w:r>
          </w:p>
        </w:tc>
      </w:tr>
      <w:tr w:rsidR="006F23E4" w:rsidRPr="00351540" w:rsidTr="00E5174C">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 Deuda viva sobre ingresos corrientes</w:t>
            </w:r>
          </w:p>
        </w:tc>
        <w:tc>
          <w:tcPr>
            <w:tcW w:w="1134" w:type="dxa"/>
            <w:tcBorders>
              <w:top w:val="single" w:sz="2" w:space="0" w:color="auto"/>
              <w:left w:val="nil"/>
              <w:bottom w:val="single" w:sz="2" w:space="0" w:color="auto"/>
              <w:right w:val="nil"/>
            </w:tcBorders>
          </w:tcPr>
          <w:p w:rsidR="006F23E4" w:rsidRPr="00351540" w:rsidRDefault="00E12D5A" w:rsidP="00E50FA0">
            <w:pPr>
              <w:spacing w:after="0"/>
              <w:ind w:firstLine="0"/>
              <w:jc w:val="right"/>
              <w:rPr>
                <w:rFonts w:ascii="Arial Narrow" w:hAnsi="Arial Narrow"/>
                <w:lang w:val="es-ES" w:eastAsia="es-ES"/>
              </w:rPr>
            </w:pPr>
            <w:r>
              <w:rPr>
                <w:rFonts w:ascii="Arial Narrow" w:hAnsi="Arial Narrow"/>
                <w:lang w:val="es-ES" w:eastAsia="es-ES"/>
              </w:rPr>
              <w:t>108</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6636CC" w:rsidRDefault="006F23E4" w:rsidP="00E50FA0">
            <w:pPr>
              <w:spacing w:after="0"/>
              <w:ind w:firstLine="0"/>
              <w:jc w:val="right"/>
              <w:rPr>
                <w:rFonts w:ascii="Arial Narrow" w:hAnsi="Arial Narrow"/>
                <w:lang w:val="es-ES" w:eastAsia="es-ES"/>
              </w:rPr>
            </w:pPr>
            <w:r w:rsidRPr="006636CC">
              <w:rPr>
                <w:rFonts w:ascii="Arial Narrow" w:hAnsi="Arial Narrow"/>
                <w:lang w:val="es-ES" w:eastAsia="es-ES"/>
              </w:rPr>
              <w:t>62</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F72C33">
            <w:pPr>
              <w:spacing w:after="0"/>
              <w:ind w:firstLine="0"/>
              <w:jc w:val="right"/>
              <w:rPr>
                <w:rFonts w:ascii="Arial Narrow" w:hAnsi="Arial Narrow"/>
                <w:lang w:val="es-ES" w:eastAsia="es-ES"/>
              </w:rPr>
            </w:pPr>
            <w:r>
              <w:rPr>
                <w:rFonts w:ascii="Arial Narrow" w:hAnsi="Arial Narrow"/>
                <w:lang w:val="es-ES" w:eastAsia="es-ES"/>
              </w:rPr>
              <w:t>127</w:t>
            </w:r>
          </w:p>
        </w:tc>
      </w:tr>
      <w:tr w:rsidR="006F23E4" w:rsidRPr="00351540" w:rsidTr="00F72C33">
        <w:trPr>
          <w:trHeight w:val="227"/>
        </w:trPr>
        <w:tc>
          <w:tcPr>
            <w:tcW w:w="4111" w:type="dxa"/>
            <w:tcBorders>
              <w:top w:val="single" w:sz="2" w:space="0" w:color="auto"/>
              <w:left w:val="nil"/>
              <w:bottom w:val="single" w:sz="2" w:space="0" w:color="auto"/>
              <w:right w:val="nil"/>
            </w:tcBorders>
            <w:shd w:val="clear" w:color="auto" w:fill="auto"/>
            <w:vAlign w:val="center"/>
            <w:hideMark/>
          </w:tcPr>
          <w:p w:rsidR="006F23E4" w:rsidRPr="00351540" w:rsidRDefault="006F23E4" w:rsidP="00020556">
            <w:pPr>
              <w:spacing w:after="0"/>
              <w:ind w:firstLine="0"/>
              <w:jc w:val="left"/>
              <w:rPr>
                <w:rFonts w:ascii="Arial Narrow" w:hAnsi="Arial Narrow"/>
                <w:lang w:val="es-ES" w:eastAsia="es-ES"/>
              </w:rPr>
            </w:pPr>
            <w:r w:rsidRPr="00351540">
              <w:rPr>
                <w:rFonts w:ascii="Arial Narrow" w:hAnsi="Arial Narrow"/>
                <w:lang w:val="es-ES" w:eastAsia="es-ES"/>
              </w:rPr>
              <w:t>Deuda viva por habitante</w:t>
            </w:r>
          </w:p>
        </w:tc>
        <w:tc>
          <w:tcPr>
            <w:tcW w:w="1134" w:type="dxa"/>
            <w:tcBorders>
              <w:top w:val="single" w:sz="2" w:space="0" w:color="auto"/>
              <w:left w:val="nil"/>
              <w:bottom w:val="single" w:sz="2" w:space="0" w:color="auto"/>
              <w:right w:val="nil"/>
            </w:tcBorders>
          </w:tcPr>
          <w:p w:rsidR="006F23E4" w:rsidRPr="00351540" w:rsidRDefault="00E12D5A" w:rsidP="00020556">
            <w:pPr>
              <w:spacing w:after="0"/>
              <w:ind w:firstLine="0"/>
              <w:jc w:val="right"/>
              <w:rPr>
                <w:rFonts w:ascii="Arial Narrow" w:hAnsi="Arial Narrow"/>
                <w:lang w:val="es-ES" w:eastAsia="es-ES"/>
              </w:rPr>
            </w:pPr>
            <w:r>
              <w:rPr>
                <w:rFonts w:ascii="Arial Narrow" w:hAnsi="Arial Narrow"/>
                <w:lang w:val="es-ES" w:eastAsia="es-ES"/>
              </w:rPr>
              <w:t>1.341</w:t>
            </w:r>
          </w:p>
        </w:tc>
        <w:tc>
          <w:tcPr>
            <w:tcW w:w="85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p>
        </w:tc>
        <w:tc>
          <w:tcPr>
            <w:tcW w:w="992" w:type="dxa"/>
            <w:tcBorders>
              <w:top w:val="single" w:sz="2" w:space="0" w:color="auto"/>
              <w:left w:val="nil"/>
              <w:bottom w:val="single" w:sz="2" w:space="0" w:color="auto"/>
              <w:right w:val="nil"/>
            </w:tcBorders>
            <w:shd w:val="clear" w:color="auto" w:fill="auto"/>
            <w:vAlign w:val="center"/>
            <w:hideMark/>
          </w:tcPr>
          <w:p w:rsidR="006F23E4" w:rsidRPr="006636CC" w:rsidRDefault="006F23E4" w:rsidP="00020556">
            <w:pPr>
              <w:spacing w:after="0"/>
              <w:ind w:firstLine="0"/>
              <w:jc w:val="right"/>
              <w:rPr>
                <w:rFonts w:ascii="Arial Narrow" w:hAnsi="Arial Narrow"/>
                <w:lang w:val="es-ES" w:eastAsia="es-ES"/>
              </w:rPr>
            </w:pPr>
            <w:r w:rsidRPr="006636CC">
              <w:rPr>
                <w:rFonts w:ascii="Arial Narrow" w:hAnsi="Arial Narrow"/>
                <w:lang w:val="es-ES" w:eastAsia="es-ES"/>
              </w:rPr>
              <w:t>771</w:t>
            </w:r>
          </w:p>
        </w:tc>
        <w:tc>
          <w:tcPr>
            <w:tcW w:w="1771" w:type="dxa"/>
            <w:tcBorders>
              <w:top w:val="single" w:sz="2" w:space="0" w:color="auto"/>
              <w:left w:val="nil"/>
              <w:bottom w:val="single" w:sz="2" w:space="0" w:color="auto"/>
              <w:right w:val="nil"/>
            </w:tcBorders>
            <w:shd w:val="clear" w:color="auto" w:fill="auto"/>
            <w:vAlign w:val="center"/>
          </w:tcPr>
          <w:p w:rsidR="006F23E4" w:rsidRPr="00351540" w:rsidRDefault="006F23E4" w:rsidP="00020556">
            <w:pPr>
              <w:spacing w:after="0"/>
              <w:ind w:firstLine="0"/>
              <w:jc w:val="right"/>
              <w:rPr>
                <w:rFonts w:ascii="Arial Narrow" w:hAnsi="Arial Narrow"/>
                <w:lang w:val="es-ES" w:eastAsia="es-ES"/>
              </w:rPr>
            </w:pPr>
            <w:r>
              <w:rPr>
                <w:rFonts w:ascii="Arial Narrow" w:hAnsi="Arial Narrow"/>
                <w:lang w:val="es-ES" w:eastAsia="es-ES"/>
              </w:rPr>
              <w:t>1.564</w:t>
            </w:r>
          </w:p>
        </w:tc>
      </w:tr>
    </w:tbl>
    <w:p w:rsidR="00B93C81" w:rsidRDefault="00E12D5A" w:rsidP="00F86397">
      <w:pPr>
        <w:pStyle w:val="texto"/>
        <w:tabs>
          <w:tab w:val="clear" w:pos="2835"/>
          <w:tab w:val="clear" w:pos="3969"/>
          <w:tab w:val="clear" w:pos="5103"/>
          <w:tab w:val="clear" w:pos="6237"/>
          <w:tab w:val="clear" w:pos="7371"/>
        </w:tabs>
        <w:spacing w:before="240" w:after="160"/>
        <w:rPr>
          <w:szCs w:val="26"/>
          <w:lang w:val="es-ES"/>
        </w:rPr>
      </w:pPr>
      <w:r>
        <w:rPr>
          <w:szCs w:val="26"/>
          <w:lang w:val="es-ES"/>
        </w:rPr>
        <w:t xml:space="preserve">Al </w:t>
      </w:r>
      <w:r w:rsidR="00B93C81">
        <w:rPr>
          <w:szCs w:val="26"/>
          <w:lang w:val="es-ES"/>
        </w:rPr>
        <w:t>realizarse</w:t>
      </w:r>
      <w:r>
        <w:rPr>
          <w:szCs w:val="26"/>
          <w:lang w:val="es-ES"/>
        </w:rPr>
        <w:t xml:space="preserve"> la operación de refinanciación </w:t>
      </w:r>
      <w:r w:rsidR="00B93C81">
        <w:rPr>
          <w:szCs w:val="26"/>
          <w:lang w:val="es-ES"/>
        </w:rPr>
        <w:t>en dos ejercicios</w:t>
      </w:r>
      <w:r>
        <w:rPr>
          <w:szCs w:val="26"/>
          <w:lang w:val="es-ES"/>
        </w:rPr>
        <w:t>,</w:t>
      </w:r>
      <w:r w:rsidR="00B93C81">
        <w:rPr>
          <w:szCs w:val="26"/>
          <w:lang w:val="es-ES"/>
        </w:rPr>
        <w:t xml:space="preserve"> consideramos que distorsiona la visión económica de la situación del ayuntamiento. Como se desprende de los datos del cuadro, las diferencias en algunos índices son muy significativas y consideramos que los datos ajustados explican mejor la situ</w:t>
      </w:r>
      <w:r w:rsidR="00B93C81">
        <w:rPr>
          <w:szCs w:val="26"/>
          <w:lang w:val="es-ES"/>
        </w:rPr>
        <w:t>a</w:t>
      </w:r>
      <w:r w:rsidR="00B93C81">
        <w:rPr>
          <w:szCs w:val="26"/>
          <w:lang w:val="es-ES"/>
        </w:rPr>
        <w:t xml:space="preserve">ción del ayuntamiento. </w:t>
      </w:r>
    </w:p>
    <w:p w:rsidR="00294866" w:rsidRDefault="00B93C81" w:rsidP="00F86397">
      <w:pPr>
        <w:pStyle w:val="texto"/>
        <w:tabs>
          <w:tab w:val="clear" w:pos="2835"/>
          <w:tab w:val="clear" w:pos="3969"/>
          <w:tab w:val="clear" w:pos="5103"/>
          <w:tab w:val="clear" w:pos="6237"/>
          <w:tab w:val="clear" w:pos="7371"/>
        </w:tabs>
        <w:spacing w:before="240" w:after="160"/>
        <w:rPr>
          <w:szCs w:val="26"/>
          <w:lang w:val="es-ES"/>
        </w:rPr>
      </w:pPr>
      <w:r>
        <w:rPr>
          <w:szCs w:val="26"/>
          <w:lang w:val="es-ES"/>
        </w:rPr>
        <w:t>Como puede verse el resultado presupuestario es deficitario</w:t>
      </w:r>
      <w:r w:rsidR="00294866">
        <w:rPr>
          <w:szCs w:val="26"/>
          <w:lang w:val="es-ES"/>
        </w:rPr>
        <w:t xml:space="preserve"> y</w:t>
      </w:r>
      <w:r>
        <w:rPr>
          <w:szCs w:val="26"/>
          <w:lang w:val="es-ES"/>
        </w:rPr>
        <w:t xml:space="preserve"> el ayuntamie</w:t>
      </w:r>
      <w:r>
        <w:rPr>
          <w:szCs w:val="26"/>
          <w:lang w:val="es-ES"/>
        </w:rPr>
        <w:t>n</w:t>
      </w:r>
      <w:r>
        <w:rPr>
          <w:szCs w:val="26"/>
          <w:lang w:val="es-ES"/>
        </w:rPr>
        <w:t>to no dispone de capacidad de endeudamiento</w:t>
      </w:r>
      <w:r w:rsidR="00294866">
        <w:rPr>
          <w:szCs w:val="26"/>
          <w:lang w:val="es-ES"/>
        </w:rPr>
        <w:t xml:space="preserve">. </w:t>
      </w:r>
    </w:p>
    <w:p w:rsidR="00B93C81" w:rsidRDefault="00294866" w:rsidP="00FF61D4">
      <w:pPr>
        <w:pStyle w:val="texto"/>
        <w:tabs>
          <w:tab w:val="clear" w:pos="2835"/>
          <w:tab w:val="clear" w:pos="3969"/>
          <w:tab w:val="clear" w:pos="5103"/>
          <w:tab w:val="clear" w:pos="6237"/>
          <w:tab w:val="clear" w:pos="7371"/>
        </w:tabs>
        <w:spacing w:before="240" w:after="160"/>
        <w:rPr>
          <w:szCs w:val="26"/>
          <w:lang w:val="es-ES"/>
        </w:rPr>
      </w:pPr>
      <w:r>
        <w:rPr>
          <w:szCs w:val="26"/>
          <w:lang w:val="es-ES"/>
        </w:rPr>
        <w:t>L</w:t>
      </w:r>
      <w:r w:rsidR="00B93C81">
        <w:rPr>
          <w:szCs w:val="26"/>
          <w:lang w:val="es-ES"/>
        </w:rPr>
        <w:t xml:space="preserve">a </w:t>
      </w:r>
      <w:r w:rsidR="00B93C81" w:rsidRPr="00DF1107">
        <w:rPr>
          <w:szCs w:val="26"/>
          <w:lang w:val="es-ES"/>
        </w:rPr>
        <w:t>deuda</w:t>
      </w:r>
      <w:r w:rsidR="00DF1107" w:rsidRPr="00DF1107">
        <w:rPr>
          <w:szCs w:val="26"/>
          <w:lang w:val="es-ES"/>
        </w:rPr>
        <w:t xml:space="preserve"> bancaria que a 31 de diciembre era de 364.637 euros, se increme</w:t>
      </w:r>
      <w:r w:rsidR="00DF1107" w:rsidRPr="00DF1107">
        <w:rPr>
          <w:szCs w:val="26"/>
          <w:lang w:val="es-ES"/>
        </w:rPr>
        <w:t>n</w:t>
      </w:r>
      <w:r w:rsidR="00DF1107" w:rsidRPr="00DF1107">
        <w:rPr>
          <w:szCs w:val="26"/>
          <w:lang w:val="es-ES"/>
        </w:rPr>
        <w:t>ta hasta 739.682 euros si tenemos en cuenta la refinanciación, así como los 124.682 euros aplazados con la Hacienda Foral por el IVA de</w:t>
      </w:r>
      <w:r w:rsidR="00551E83">
        <w:rPr>
          <w:szCs w:val="26"/>
          <w:lang w:val="es-ES"/>
        </w:rPr>
        <w:t xml:space="preserve"> </w:t>
      </w:r>
      <w:r w:rsidR="00DF1107" w:rsidRPr="00DF1107">
        <w:rPr>
          <w:szCs w:val="26"/>
          <w:lang w:val="es-ES"/>
        </w:rPr>
        <w:t>las piscinas.</w:t>
      </w:r>
      <w:r w:rsidR="00B93C81" w:rsidRPr="00DF1107">
        <w:rPr>
          <w:szCs w:val="26"/>
          <w:lang w:val="es-ES"/>
        </w:rPr>
        <w:t xml:space="preserve"> </w:t>
      </w:r>
      <w:r>
        <w:rPr>
          <w:szCs w:val="26"/>
          <w:lang w:val="es-ES"/>
        </w:rPr>
        <w:t>Este importe</w:t>
      </w:r>
      <w:r w:rsidR="001318BB">
        <w:rPr>
          <w:szCs w:val="26"/>
          <w:lang w:val="es-ES"/>
        </w:rPr>
        <w:t>, correspondiente a los años 2008</w:t>
      </w:r>
      <w:r w:rsidR="00F84A56">
        <w:rPr>
          <w:szCs w:val="26"/>
          <w:lang w:val="es-ES"/>
        </w:rPr>
        <w:t xml:space="preserve"> </w:t>
      </w:r>
      <w:r w:rsidR="001318BB">
        <w:rPr>
          <w:szCs w:val="26"/>
          <w:lang w:val="es-ES"/>
        </w:rPr>
        <w:t>y 2009,</w:t>
      </w:r>
      <w:r>
        <w:rPr>
          <w:szCs w:val="26"/>
          <w:lang w:val="es-ES"/>
        </w:rPr>
        <w:t xml:space="preserve"> se había </w:t>
      </w:r>
      <w:r w:rsidR="00F84A56">
        <w:rPr>
          <w:szCs w:val="26"/>
          <w:lang w:val="es-ES"/>
        </w:rPr>
        <w:t>devuelto</w:t>
      </w:r>
      <w:r>
        <w:rPr>
          <w:szCs w:val="26"/>
          <w:lang w:val="es-ES"/>
        </w:rPr>
        <w:t xml:space="preserve"> por la H</w:t>
      </w:r>
      <w:r>
        <w:rPr>
          <w:szCs w:val="26"/>
          <w:lang w:val="es-ES"/>
        </w:rPr>
        <w:t>a</w:t>
      </w:r>
      <w:r>
        <w:rPr>
          <w:szCs w:val="26"/>
          <w:lang w:val="es-ES"/>
        </w:rPr>
        <w:t xml:space="preserve">cienda y, tras la revisión, </w:t>
      </w:r>
      <w:r w:rsidR="001318BB">
        <w:rPr>
          <w:szCs w:val="26"/>
          <w:lang w:val="es-ES"/>
        </w:rPr>
        <w:t xml:space="preserve">la </w:t>
      </w:r>
      <w:r>
        <w:rPr>
          <w:szCs w:val="26"/>
          <w:lang w:val="es-ES"/>
        </w:rPr>
        <w:t xml:space="preserve">Hacienda </w:t>
      </w:r>
      <w:r w:rsidR="001318BB">
        <w:rPr>
          <w:szCs w:val="26"/>
          <w:lang w:val="es-ES"/>
        </w:rPr>
        <w:t>entendió</w:t>
      </w:r>
      <w:r>
        <w:rPr>
          <w:szCs w:val="26"/>
          <w:lang w:val="es-ES"/>
        </w:rPr>
        <w:t xml:space="preserve"> que no correspondía por lo que solicitó su </w:t>
      </w:r>
      <w:r w:rsidR="00F84A56">
        <w:rPr>
          <w:szCs w:val="26"/>
          <w:lang w:val="es-ES"/>
        </w:rPr>
        <w:t>reintegro</w:t>
      </w:r>
      <w:r>
        <w:rPr>
          <w:szCs w:val="26"/>
          <w:lang w:val="es-ES"/>
        </w:rPr>
        <w:t xml:space="preserve">. Resueltas en </w:t>
      </w:r>
      <w:r w:rsidR="001318BB">
        <w:rPr>
          <w:szCs w:val="26"/>
          <w:lang w:val="es-ES"/>
        </w:rPr>
        <w:t>los</w:t>
      </w:r>
      <w:r>
        <w:rPr>
          <w:szCs w:val="26"/>
          <w:lang w:val="es-ES"/>
        </w:rPr>
        <w:t xml:space="preserve"> tribunales las discrepancias, estos han dado la razón a la </w:t>
      </w:r>
      <w:r w:rsidR="001318BB">
        <w:rPr>
          <w:szCs w:val="26"/>
          <w:lang w:val="es-ES"/>
        </w:rPr>
        <w:t>H</w:t>
      </w:r>
      <w:r>
        <w:rPr>
          <w:szCs w:val="26"/>
          <w:lang w:val="es-ES"/>
        </w:rPr>
        <w:t xml:space="preserve">acienda por lo que se </w:t>
      </w:r>
      <w:r w:rsidR="001318BB">
        <w:rPr>
          <w:szCs w:val="26"/>
          <w:lang w:val="es-ES"/>
        </w:rPr>
        <w:t>ha formalizado un aplazamiento.</w:t>
      </w:r>
    </w:p>
    <w:p w:rsidR="001318BB" w:rsidRDefault="001318BB" w:rsidP="00FF61D4">
      <w:pPr>
        <w:pStyle w:val="texto"/>
        <w:tabs>
          <w:tab w:val="clear" w:pos="2835"/>
          <w:tab w:val="clear" w:pos="3969"/>
          <w:tab w:val="clear" w:pos="5103"/>
          <w:tab w:val="clear" w:pos="6237"/>
          <w:tab w:val="clear" w:pos="7371"/>
        </w:tabs>
        <w:spacing w:before="240" w:after="160"/>
        <w:rPr>
          <w:szCs w:val="26"/>
          <w:lang w:val="es-ES"/>
        </w:rPr>
      </w:pPr>
      <w:r>
        <w:rPr>
          <w:szCs w:val="26"/>
          <w:lang w:val="es-ES"/>
        </w:rPr>
        <w:lastRenderedPageBreak/>
        <w:t>El remanente de tesorería es negativo y lo incrementamos por el importe pendiente de devolver por la Hacienda Foral correspondiente al IVA de las pi</w:t>
      </w:r>
      <w:r>
        <w:rPr>
          <w:szCs w:val="26"/>
          <w:lang w:val="es-ES"/>
        </w:rPr>
        <w:t>s</w:t>
      </w:r>
      <w:r>
        <w:rPr>
          <w:szCs w:val="26"/>
          <w:lang w:val="es-ES"/>
        </w:rPr>
        <w:t>cinas de los siguientes años, que</w:t>
      </w:r>
      <w:r w:rsidR="00F84A56">
        <w:rPr>
          <w:szCs w:val="26"/>
          <w:lang w:val="es-ES"/>
        </w:rPr>
        <w:t>,</w:t>
      </w:r>
      <w:r>
        <w:rPr>
          <w:szCs w:val="26"/>
          <w:lang w:val="es-ES"/>
        </w:rPr>
        <w:t xml:space="preserve"> tras la resolución del anterior expediente</w:t>
      </w:r>
      <w:r w:rsidR="00F84A56">
        <w:rPr>
          <w:szCs w:val="26"/>
          <w:lang w:val="es-ES"/>
        </w:rPr>
        <w:t>,</w:t>
      </w:r>
      <w:r>
        <w:rPr>
          <w:szCs w:val="26"/>
          <w:lang w:val="es-ES"/>
        </w:rPr>
        <w:t xml:space="preserve"> d</w:t>
      </w:r>
      <w:r>
        <w:rPr>
          <w:szCs w:val="26"/>
          <w:lang w:val="es-ES"/>
        </w:rPr>
        <w:t>e</w:t>
      </w:r>
      <w:r>
        <w:rPr>
          <w:szCs w:val="26"/>
          <w:lang w:val="es-ES"/>
        </w:rPr>
        <w:t>ben darse de baja como derechos pendientes de cobro</w:t>
      </w:r>
      <w:r w:rsidR="00464CD2">
        <w:rPr>
          <w:szCs w:val="26"/>
          <w:lang w:val="es-ES"/>
        </w:rPr>
        <w:t xml:space="preserve"> y asciende a 265.501 e</w:t>
      </w:r>
      <w:r w:rsidR="00464CD2">
        <w:rPr>
          <w:szCs w:val="26"/>
          <w:lang w:val="es-ES"/>
        </w:rPr>
        <w:t>u</w:t>
      </w:r>
      <w:r w:rsidR="00464CD2">
        <w:rPr>
          <w:szCs w:val="26"/>
          <w:lang w:val="es-ES"/>
        </w:rPr>
        <w:t>ros</w:t>
      </w:r>
      <w:r w:rsidR="00E12D5A">
        <w:rPr>
          <w:szCs w:val="26"/>
          <w:lang w:val="es-ES"/>
        </w:rPr>
        <w:t>, por lo que presenta una difícil situación financiera.</w:t>
      </w:r>
    </w:p>
    <w:p w:rsidR="00B93C81" w:rsidRDefault="00781B06" w:rsidP="00F86397">
      <w:pPr>
        <w:pStyle w:val="texto"/>
        <w:tabs>
          <w:tab w:val="clear" w:pos="2835"/>
          <w:tab w:val="clear" w:pos="3969"/>
          <w:tab w:val="clear" w:pos="5103"/>
          <w:tab w:val="clear" w:pos="6237"/>
          <w:tab w:val="clear" w:pos="7371"/>
        </w:tabs>
        <w:spacing w:before="240" w:after="160"/>
        <w:rPr>
          <w:szCs w:val="26"/>
          <w:lang w:val="es-ES"/>
        </w:rPr>
      </w:pPr>
      <w:r>
        <w:rPr>
          <w:szCs w:val="26"/>
          <w:lang w:val="es-ES"/>
        </w:rPr>
        <w:t>El ayuntamiento no calcula el cumplimiento de los objetivos de estabilidad presupuestaria y sostenibilidad financiera.</w:t>
      </w:r>
    </w:p>
    <w:p w:rsidR="009125D8" w:rsidRDefault="009125D8" w:rsidP="00F86397">
      <w:pPr>
        <w:pStyle w:val="texto"/>
        <w:tabs>
          <w:tab w:val="clear" w:pos="2835"/>
          <w:tab w:val="clear" w:pos="3969"/>
          <w:tab w:val="clear" w:pos="5103"/>
          <w:tab w:val="clear" w:pos="6237"/>
          <w:tab w:val="clear" w:pos="7371"/>
        </w:tabs>
        <w:spacing w:before="240" w:after="160"/>
        <w:rPr>
          <w:szCs w:val="26"/>
          <w:lang w:val="es-ES"/>
        </w:rPr>
      </w:pPr>
      <w:r>
        <w:rPr>
          <w:szCs w:val="26"/>
          <w:lang w:val="es-ES"/>
        </w:rPr>
        <w:t xml:space="preserve">Recomendamos: </w:t>
      </w:r>
    </w:p>
    <w:p w:rsidR="00D655D5" w:rsidRDefault="00E12D5A" w:rsidP="00F72C33">
      <w:pPr>
        <w:pStyle w:val="texto"/>
        <w:numPr>
          <w:ilvl w:val="0"/>
          <w:numId w:val="36"/>
        </w:numPr>
        <w:tabs>
          <w:tab w:val="clear" w:pos="2835"/>
          <w:tab w:val="clear" w:pos="3969"/>
          <w:tab w:val="clear" w:pos="5103"/>
          <w:tab w:val="clear" w:pos="6237"/>
          <w:tab w:val="clear" w:pos="7371"/>
          <w:tab w:val="left" w:pos="480"/>
          <w:tab w:val="num" w:pos="720"/>
          <w:tab w:val="num" w:pos="6597"/>
        </w:tabs>
        <w:spacing w:after="240"/>
        <w:ind w:left="0" w:firstLine="289"/>
        <w:rPr>
          <w:i/>
          <w:szCs w:val="26"/>
        </w:rPr>
      </w:pPr>
      <w:r>
        <w:rPr>
          <w:i/>
          <w:szCs w:val="26"/>
        </w:rPr>
        <w:t>Adoptar las medidas</w:t>
      </w:r>
      <w:r w:rsidR="00781B06" w:rsidRPr="009125D8">
        <w:rPr>
          <w:i/>
          <w:szCs w:val="26"/>
        </w:rPr>
        <w:t xml:space="preserve"> que le permita obtener superávit presu</w:t>
      </w:r>
      <w:r w:rsidR="009125D8" w:rsidRPr="009125D8">
        <w:rPr>
          <w:i/>
          <w:szCs w:val="26"/>
        </w:rPr>
        <w:t>puestario,</w:t>
      </w:r>
      <w:r w:rsidR="00781B06" w:rsidRPr="009125D8">
        <w:rPr>
          <w:i/>
          <w:szCs w:val="26"/>
        </w:rPr>
        <w:t xml:space="preserve"> r</w:t>
      </w:r>
      <w:r w:rsidR="00781B06" w:rsidRPr="009125D8">
        <w:rPr>
          <w:i/>
          <w:szCs w:val="26"/>
        </w:rPr>
        <w:t>e</w:t>
      </w:r>
      <w:r w:rsidR="009125D8" w:rsidRPr="009125D8">
        <w:rPr>
          <w:i/>
          <w:szCs w:val="26"/>
        </w:rPr>
        <w:t>ducir el nivel de endeudamiento y obtener remanente de tesorería positivo.</w:t>
      </w:r>
    </w:p>
    <w:p w:rsidR="009125D8" w:rsidRPr="00960DE2" w:rsidRDefault="009125D8" w:rsidP="00F72C33">
      <w:pPr>
        <w:pStyle w:val="texto"/>
        <w:numPr>
          <w:ilvl w:val="0"/>
          <w:numId w:val="36"/>
        </w:numPr>
        <w:tabs>
          <w:tab w:val="clear" w:pos="2835"/>
          <w:tab w:val="clear" w:pos="3969"/>
          <w:tab w:val="clear" w:pos="5103"/>
          <w:tab w:val="clear" w:pos="6237"/>
          <w:tab w:val="clear" w:pos="7371"/>
          <w:tab w:val="left" w:pos="480"/>
          <w:tab w:val="num" w:pos="720"/>
          <w:tab w:val="num" w:pos="6597"/>
        </w:tabs>
        <w:spacing w:after="240"/>
        <w:ind w:left="0" w:firstLine="289"/>
        <w:rPr>
          <w:i/>
          <w:szCs w:val="26"/>
        </w:rPr>
      </w:pPr>
      <w:r w:rsidRPr="00960DE2">
        <w:rPr>
          <w:i/>
          <w:szCs w:val="26"/>
        </w:rPr>
        <w:t>Respetar el nivel de vinculación jurídica de los créditos establecido, ac</w:t>
      </w:r>
      <w:r w:rsidRPr="00960DE2">
        <w:rPr>
          <w:i/>
          <w:szCs w:val="26"/>
        </w:rPr>
        <w:t>u</w:t>
      </w:r>
      <w:r w:rsidRPr="00960DE2">
        <w:rPr>
          <w:i/>
          <w:szCs w:val="26"/>
        </w:rPr>
        <w:t>diendo, en defecto de crédito bastante, a las diversas figuras de modificaciones presupuestarias.</w:t>
      </w:r>
    </w:p>
    <w:p w:rsidR="009125D8" w:rsidRPr="00960DE2" w:rsidRDefault="009125D8" w:rsidP="00F72C33">
      <w:pPr>
        <w:pStyle w:val="texto"/>
        <w:numPr>
          <w:ilvl w:val="0"/>
          <w:numId w:val="36"/>
        </w:numPr>
        <w:tabs>
          <w:tab w:val="clear" w:pos="2835"/>
          <w:tab w:val="clear" w:pos="3969"/>
          <w:tab w:val="clear" w:pos="5103"/>
          <w:tab w:val="clear" w:pos="6237"/>
          <w:tab w:val="clear" w:pos="7371"/>
          <w:tab w:val="left" w:pos="480"/>
          <w:tab w:val="num" w:pos="720"/>
          <w:tab w:val="num" w:pos="6597"/>
        </w:tabs>
        <w:spacing w:after="240"/>
        <w:ind w:left="0" w:firstLine="289"/>
        <w:rPr>
          <w:i/>
          <w:szCs w:val="26"/>
        </w:rPr>
      </w:pPr>
      <w:r w:rsidRPr="00960DE2">
        <w:rPr>
          <w:i/>
          <w:szCs w:val="26"/>
        </w:rPr>
        <w:t>Revisar y regularizar los saldos de balance</w:t>
      </w:r>
    </w:p>
    <w:p w:rsidR="00781B06" w:rsidRDefault="00E12D5A" w:rsidP="00F72C33">
      <w:pPr>
        <w:pStyle w:val="texto"/>
        <w:numPr>
          <w:ilvl w:val="0"/>
          <w:numId w:val="36"/>
        </w:numPr>
        <w:tabs>
          <w:tab w:val="clear" w:pos="2835"/>
          <w:tab w:val="clear" w:pos="3969"/>
          <w:tab w:val="clear" w:pos="5103"/>
          <w:tab w:val="clear" w:pos="6237"/>
          <w:tab w:val="clear" w:pos="7371"/>
          <w:tab w:val="left" w:pos="480"/>
          <w:tab w:val="num" w:pos="720"/>
          <w:tab w:val="num" w:pos="6597"/>
        </w:tabs>
        <w:spacing w:after="240"/>
        <w:ind w:left="0" w:firstLine="289"/>
        <w:rPr>
          <w:i/>
          <w:szCs w:val="26"/>
        </w:rPr>
      </w:pPr>
      <w:r>
        <w:rPr>
          <w:i/>
          <w:szCs w:val="26"/>
        </w:rPr>
        <w:t>Calcular</w:t>
      </w:r>
      <w:r w:rsidR="009125D8">
        <w:rPr>
          <w:i/>
          <w:szCs w:val="26"/>
        </w:rPr>
        <w:t xml:space="preserve"> las desviaciones de financiación al elaborar los estados financi</w:t>
      </w:r>
      <w:r w:rsidR="009125D8">
        <w:rPr>
          <w:i/>
          <w:szCs w:val="26"/>
        </w:rPr>
        <w:t>e</w:t>
      </w:r>
      <w:r w:rsidR="009125D8">
        <w:rPr>
          <w:i/>
          <w:szCs w:val="26"/>
        </w:rPr>
        <w:t>ros.</w:t>
      </w:r>
    </w:p>
    <w:p w:rsidR="005A450B" w:rsidRDefault="009866F4" w:rsidP="005A4410">
      <w:pPr>
        <w:pStyle w:val="atitulo3"/>
      </w:pPr>
      <w:r>
        <w:t>A.3.</w:t>
      </w:r>
      <w:r w:rsidR="00781B06">
        <w:t>2</w:t>
      </w:r>
      <w:r w:rsidR="004265E4" w:rsidRPr="004265E4">
        <w:t xml:space="preserve">. </w:t>
      </w:r>
      <w:r w:rsidR="005A450B">
        <w:t>Cumplimiento de los objetivos de estabilidad presupuestaria y sostenibilidad financiera</w:t>
      </w:r>
    </w:p>
    <w:p w:rsidR="00B06934" w:rsidRPr="00E95506" w:rsidRDefault="00B06934" w:rsidP="00B06934">
      <w:pPr>
        <w:pStyle w:val="texto"/>
        <w:rPr>
          <w:lang w:val="es-ES"/>
        </w:rPr>
      </w:pPr>
      <w:r w:rsidRPr="00E95506">
        <w:rPr>
          <w:lang w:val="es-ES"/>
        </w:rPr>
        <w:t>Con carácter general, ni los presupuestos ni las cuentas generales del Ayu</w:t>
      </w:r>
      <w:r w:rsidRPr="00E95506">
        <w:rPr>
          <w:lang w:val="es-ES"/>
        </w:rPr>
        <w:t>n</w:t>
      </w:r>
      <w:r w:rsidRPr="00E95506">
        <w:rPr>
          <w:lang w:val="es-ES"/>
        </w:rPr>
        <w:t xml:space="preserve">tamiento mencionan las reglas fiscales ni aportan información sobre su grado de cumplimiento. </w:t>
      </w:r>
    </w:p>
    <w:p w:rsidR="00B06934" w:rsidRPr="00E95506" w:rsidRDefault="00B06934" w:rsidP="00B06934">
      <w:pPr>
        <w:pStyle w:val="texto"/>
        <w:rPr>
          <w:lang w:val="es-ES"/>
        </w:rPr>
      </w:pPr>
      <w:r w:rsidRPr="00E95506">
        <w:rPr>
          <w:lang w:val="es-ES"/>
        </w:rPr>
        <w:t>Tales reglas, vigentes a partir del ejercicio 2012, se establecen en la Ley O</w:t>
      </w:r>
      <w:r w:rsidRPr="00E95506">
        <w:rPr>
          <w:lang w:val="es-ES"/>
        </w:rPr>
        <w:t>r</w:t>
      </w:r>
      <w:r w:rsidRPr="00E95506">
        <w:rPr>
          <w:lang w:val="es-ES"/>
        </w:rPr>
        <w:t>gánica 2/2012, de 27 de abril, de Estabilidad Presupuestaria y Sostenibilidad Financiera.</w:t>
      </w:r>
    </w:p>
    <w:p w:rsidR="00B06934" w:rsidRPr="00E95506" w:rsidRDefault="00B06934" w:rsidP="00B06934">
      <w:pPr>
        <w:pStyle w:val="texto"/>
        <w:rPr>
          <w:lang w:val="es-ES"/>
        </w:rPr>
      </w:pPr>
      <w:r w:rsidRPr="00E95506">
        <w:rPr>
          <w:lang w:val="es-ES"/>
        </w:rPr>
        <w:t>Hemos efectuado una estimación acerca de la situación del Ayuntamiento</w:t>
      </w:r>
      <w:r w:rsidR="00AD45DE">
        <w:rPr>
          <w:lang w:val="es-ES"/>
        </w:rPr>
        <w:t xml:space="preserve"> y el SEM</w:t>
      </w:r>
      <w:r w:rsidRPr="00E95506">
        <w:rPr>
          <w:lang w:val="es-ES"/>
        </w:rPr>
        <w:t xml:space="preserve"> respecto de tales principios, de los que se sigue: </w:t>
      </w:r>
    </w:p>
    <w:p w:rsidR="00B06934" w:rsidRPr="00960DE2" w:rsidRDefault="00B06934" w:rsidP="00B06934">
      <w:pPr>
        <w:pStyle w:val="texto"/>
        <w:numPr>
          <w:ilvl w:val="0"/>
          <w:numId w:val="36"/>
        </w:numPr>
        <w:tabs>
          <w:tab w:val="clear" w:pos="2835"/>
          <w:tab w:val="clear" w:pos="3969"/>
          <w:tab w:val="clear" w:pos="5103"/>
          <w:tab w:val="clear" w:pos="6237"/>
          <w:tab w:val="clear" w:pos="7371"/>
          <w:tab w:val="left" w:pos="480"/>
          <w:tab w:val="num" w:pos="720"/>
          <w:tab w:val="num" w:pos="6597"/>
        </w:tabs>
        <w:spacing w:after="240"/>
        <w:ind w:left="0" w:firstLine="289"/>
        <w:rPr>
          <w:szCs w:val="26"/>
        </w:rPr>
      </w:pPr>
      <w:r w:rsidRPr="00960DE2">
        <w:rPr>
          <w:szCs w:val="26"/>
        </w:rPr>
        <w:t>Equilibrio/capacidad de financiación en términos de contabilidad nacional.</w:t>
      </w:r>
    </w:p>
    <w:tbl>
      <w:tblPr>
        <w:tblW w:w="8767" w:type="dxa"/>
        <w:jc w:val="center"/>
        <w:tblBorders>
          <w:top w:val="single" w:sz="8" w:space="0" w:color="00000A"/>
          <w:bottom w:val="single" w:sz="8" w:space="0" w:color="00000A"/>
          <w:insideH w:val="single" w:sz="8" w:space="0" w:color="00000A"/>
        </w:tblBorders>
        <w:tblCellMar>
          <w:left w:w="70" w:type="dxa"/>
          <w:right w:w="70" w:type="dxa"/>
        </w:tblCellMar>
        <w:tblLook w:val="04A0" w:firstRow="1" w:lastRow="0" w:firstColumn="1" w:lastColumn="0" w:noHBand="0" w:noVBand="1"/>
      </w:tblPr>
      <w:tblGrid>
        <w:gridCol w:w="5287"/>
        <w:gridCol w:w="3480"/>
      </w:tblGrid>
      <w:tr w:rsidR="00B06934" w:rsidRPr="00714DEE" w:rsidTr="00F72C33">
        <w:trPr>
          <w:trHeight w:val="284"/>
          <w:jc w:val="center"/>
        </w:trPr>
        <w:tc>
          <w:tcPr>
            <w:tcW w:w="5287" w:type="dxa"/>
            <w:tcBorders>
              <w:top w:val="single" w:sz="4" w:space="0" w:color="00000A"/>
              <w:bottom w:val="single" w:sz="4" w:space="0" w:color="00000A"/>
            </w:tcBorders>
            <w:shd w:val="clear" w:color="auto" w:fill="FABF8F" w:themeFill="accent6" w:themeFillTint="99"/>
            <w:vAlign w:val="center"/>
          </w:tcPr>
          <w:p w:rsidR="00B06934" w:rsidRPr="00714DEE" w:rsidRDefault="00B06934" w:rsidP="00B06934">
            <w:pPr>
              <w:spacing w:after="0"/>
              <w:ind w:firstLine="0"/>
              <w:jc w:val="left"/>
              <w:rPr>
                <w:rFonts w:ascii="Arial" w:hAnsi="Arial" w:cs="Arial"/>
                <w:sz w:val="18"/>
                <w:szCs w:val="18"/>
                <w:lang w:val="es-ES" w:eastAsia="es-ES"/>
              </w:rPr>
            </w:pPr>
            <w:r w:rsidRPr="00714DEE">
              <w:rPr>
                <w:rFonts w:ascii="Arial" w:hAnsi="Arial" w:cs="Arial"/>
                <w:sz w:val="18"/>
                <w:szCs w:val="18"/>
                <w:lang w:val="es-ES" w:eastAsia="es-ES"/>
              </w:rPr>
              <w:t>Capacidad de financiación</w:t>
            </w:r>
          </w:p>
        </w:tc>
        <w:tc>
          <w:tcPr>
            <w:tcW w:w="3480" w:type="dxa"/>
            <w:tcBorders>
              <w:top w:val="single" w:sz="4" w:space="0" w:color="00000A"/>
              <w:bottom w:val="single" w:sz="4" w:space="0" w:color="00000A"/>
            </w:tcBorders>
            <w:shd w:val="clear" w:color="auto" w:fill="FABF8F" w:themeFill="accent6" w:themeFillTint="99"/>
            <w:vAlign w:val="center"/>
          </w:tcPr>
          <w:p w:rsidR="00B06934" w:rsidRPr="00714DEE" w:rsidRDefault="00B06934" w:rsidP="00B06934">
            <w:pPr>
              <w:spacing w:after="0"/>
              <w:ind w:firstLine="0"/>
              <w:jc w:val="right"/>
              <w:rPr>
                <w:rFonts w:ascii="Arial" w:hAnsi="Arial" w:cs="Arial"/>
                <w:sz w:val="18"/>
                <w:szCs w:val="18"/>
                <w:lang w:val="es-ES" w:eastAsia="es-ES"/>
              </w:rPr>
            </w:pPr>
            <w:r w:rsidRPr="00714DEE">
              <w:rPr>
                <w:rFonts w:ascii="Arial" w:hAnsi="Arial" w:cs="Arial"/>
                <w:sz w:val="18"/>
                <w:szCs w:val="18"/>
                <w:lang w:val="es-ES" w:eastAsia="es-ES"/>
              </w:rPr>
              <w:t>2015</w:t>
            </w:r>
          </w:p>
        </w:tc>
      </w:tr>
      <w:tr w:rsidR="00B06934" w:rsidTr="00B06934">
        <w:trPr>
          <w:trHeight w:val="238"/>
          <w:jc w:val="center"/>
        </w:trPr>
        <w:tc>
          <w:tcPr>
            <w:tcW w:w="5287" w:type="dxa"/>
            <w:tcBorders>
              <w:top w:val="single" w:sz="4" w:space="0" w:color="00000A"/>
              <w:bottom w:val="single" w:sz="2" w:space="0" w:color="00000A"/>
            </w:tcBorders>
            <w:shd w:val="clear" w:color="000000" w:fill="FFFFFF"/>
            <w:vAlign w:val="center"/>
          </w:tcPr>
          <w:p w:rsidR="00B06934" w:rsidRPr="00FF537B" w:rsidRDefault="00B06934" w:rsidP="00B06934">
            <w:pPr>
              <w:pStyle w:val="cuatexto"/>
              <w:jc w:val="left"/>
            </w:pPr>
            <w:r>
              <w:t>Saldo presupuestario no financiero</w:t>
            </w:r>
            <w:r w:rsidRPr="00FF537B">
              <w:t xml:space="preserve"> (1-7 </w:t>
            </w:r>
            <w:proofErr w:type="spellStart"/>
            <w:r w:rsidRPr="00FF537B">
              <w:t>ing</w:t>
            </w:r>
            <w:proofErr w:type="spellEnd"/>
            <w:r w:rsidRPr="00FF537B">
              <w:t xml:space="preserve"> menos 1-7 gastos)</w:t>
            </w:r>
          </w:p>
        </w:tc>
        <w:tc>
          <w:tcPr>
            <w:tcW w:w="3480" w:type="dxa"/>
            <w:tcBorders>
              <w:top w:val="single" w:sz="4" w:space="0" w:color="00000A"/>
              <w:bottom w:val="single" w:sz="2" w:space="0" w:color="00000A"/>
            </w:tcBorders>
            <w:shd w:val="clear" w:color="000000" w:fill="FFFFFF"/>
            <w:vAlign w:val="center"/>
          </w:tcPr>
          <w:p w:rsidR="00B06934" w:rsidRPr="00FF537B" w:rsidRDefault="00B06934" w:rsidP="00AD45DE">
            <w:pPr>
              <w:pStyle w:val="cuatexto"/>
              <w:jc w:val="right"/>
            </w:pPr>
            <w:r>
              <w:t>-</w:t>
            </w:r>
            <w:r w:rsidR="00AD45DE">
              <w:t>225.742</w:t>
            </w:r>
          </w:p>
        </w:tc>
      </w:tr>
      <w:tr w:rsidR="00B06934" w:rsidTr="00B06934">
        <w:trPr>
          <w:trHeight w:val="238"/>
          <w:jc w:val="center"/>
        </w:trPr>
        <w:tc>
          <w:tcPr>
            <w:tcW w:w="5287" w:type="dxa"/>
            <w:tcBorders>
              <w:top w:val="single" w:sz="2" w:space="0" w:color="00000A"/>
              <w:bottom w:val="single" w:sz="2" w:space="0" w:color="00000A"/>
            </w:tcBorders>
            <w:shd w:val="clear" w:color="auto" w:fill="auto"/>
            <w:vAlign w:val="center"/>
          </w:tcPr>
          <w:p w:rsidR="00B06934" w:rsidRPr="00FF537B" w:rsidRDefault="00B06934" w:rsidP="00B06934">
            <w:pPr>
              <w:pStyle w:val="cuatexto"/>
              <w:jc w:val="left"/>
            </w:pPr>
            <w:r w:rsidRPr="00FF537B">
              <w:t xml:space="preserve">Ajustes criterio de caja </w:t>
            </w:r>
            <w:proofErr w:type="spellStart"/>
            <w:r w:rsidRPr="00FF537B">
              <w:t>cap</w:t>
            </w:r>
            <w:proofErr w:type="spellEnd"/>
            <w:r w:rsidRPr="00FF537B">
              <w:t xml:space="preserve"> 1 a 3 de ingresos</w:t>
            </w:r>
          </w:p>
        </w:tc>
        <w:tc>
          <w:tcPr>
            <w:tcW w:w="3480" w:type="dxa"/>
            <w:tcBorders>
              <w:top w:val="single" w:sz="2" w:space="0" w:color="00000A"/>
              <w:bottom w:val="single" w:sz="2" w:space="0" w:color="00000A"/>
            </w:tcBorders>
            <w:shd w:val="clear" w:color="auto" w:fill="auto"/>
            <w:vAlign w:val="center"/>
          </w:tcPr>
          <w:p w:rsidR="00B06934" w:rsidRPr="00FF537B" w:rsidRDefault="00AD45DE" w:rsidP="00AD45DE">
            <w:pPr>
              <w:pStyle w:val="cuatexto"/>
              <w:jc w:val="right"/>
            </w:pPr>
            <w:r>
              <w:t>6.759</w:t>
            </w:r>
          </w:p>
        </w:tc>
      </w:tr>
      <w:tr w:rsidR="00B06934" w:rsidTr="00B06934">
        <w:trPr>
          <w:trHeight w:val="238"/>
          <w:jc w:val="center"/>
        </w:trPr>
        <w:tc>
          <w:tcPr>
            <w:tcW w:w="5287" w:type="dxa"/>
            <w:tcBorders>
              <w:top w:val="single" w:sz="2" w:space="0" w:color="00000A"/>
              <w:bottom w:val="single" w:sz="2" w:space="0" w:color="00000A"/>
            </w:tcBorders>
            <w:shd w:val="clear" w:color="auto" w:fill="auto"/>
            <w:vAlign w:val="center"/>
          </w:tcPr>
          <w:p w:rsidR="00B06934" w:rsidRPr="00FF537B" w:rsidRDefault="00B06934" w:rsidP="00B06934">
            <w:pPr>
              <w:pStyle w:val="cuatexto"/>
              <w:jc w:val="left"/>
            </w:pPr>
            <w:r w:rsidRPr="00FF537B">
              <w:t xml:space="preserve"> + Cobrado de cerrados capítulos 1 a 3</w:t>
            </w:r>
          </w:p>
        </w:tc>
        <w:tc>
          <w:tcPr>
            <w:tcW w:w="3480" w:type="dxa"/>
            <w:tcBorders>
              <w:top w:val="single" w:sz="2" w:space="0" w:color="00000A"/>
              <w:bottom w:val="single" w:sz="2" w:space="0" w:color="00000A"/>
            </w:tcBorders>
            <w:shd w:val="clear" w:color="auto" w:fill="auto"/>
            <w:vAlign w:val="center"/>
          </w:tcPr>
          <w:p w:rsidR="00B06934" w:rsidRPr="00FF537B" w:rsidRDefault="00AD45DE" w:rsidP="00AD45DE">
            <w:pPr>
              <w:pStyle w:val="cuatexto"/>
              <w:jc w:val="right"/>
            </w:pPr>
            <w:r>
              <w:t>9.946</w:t>
            </w:r>
          </w:p>
        </w:tc>
      </w:tr>
      <w:tr w:rsidR="00B06934" w:rsidTr="007E67CF">
        <w:trPr>
          <w:trHeight w:val="238"/>
          <w:jc w:val="center"/>
        </w:trPr>
        <w:tc>
          <w:tcPr>
            <w:tcW w:w="5287" w:type="dxa"/>
            <w:tcBorders>
              <w:top w:val="single" w:sz="2" w:space="0" w:color="00000A"/>
              <w:bottom w:val="single" w:sz="2" w:space="0" w:color="00000A"/>
            </w:tcBorders>
            <w:shd w:val="clear" w:color="auto" w:fill="auto"/>
            <w:vAlign w:val="center"/>
          </w:tcPr>
          <w:p w:rsidR="00B06934" w:rsidRPr="00FF537B" w:rsidRDefault="00B06934" w:rsidP="00B06934">
            <w:pPr>
              <w:pStyle w:val="cuatexto"/>
              <w:jc w:val="left"/>
            </w:pPr>
            <w:r w:rsidRPr="00FF537B">
              <w:t xml:space="preserve"> - Pendiente cobro </w:t>
            </w:r>
            <w:proofErr w:type="spellStart"/>
            <w:r w:rsidRPr="00FF537B">
              <w:t>ppto</w:t>
            </w:r>
            <w:proofErr w:type="spellEnd"/>
            <w:r w:rsidRPr="00FF537B">
              <w:t xml:space="preserve"> corriente </w:t>
            </w:r>
            <w:proofErr w:type="spellStart"/>
            <w:r w:rsidRPr="00FF537B">
              <w:t>cap</w:t>
            </w:r>
            <w:proofErr w:type="spellEnd"/>
            <w:r w:rsidRPr="00FF537B">
              <w:t xml:space="preserve"> 1 a 3</w:t>
            </w:r>
          </w:p>
        </w:tc>
        <w:tc>
          <w:tcPr>
            <w:tcW w:w="3480" w:type="dxa"/>
            <w:tcBorders>
              <w:top w:val="single" w:sz="2" w:space="0" w:color="00000A"/>
              <w:bottom w:val="single" w:sz="2" w:space="0" w:color="00000A"/>
            </w:tcBorders>
            <w:shd w:val="clear" w:color="auto" w:fill="auto"/>
            <w:vAlign w:val="center"/>
          </w:tcPr>
          <w:p w:rsidR="00B06934" w:rsidRPr="00FF537B" w:rsidRDefault="00B06934" w:rsidP="00B06934">
            <w:pPr>
              <w:pStyle w:val="cuatexto"/>
              <w:jc w:val="right"/>
            </w:pPr>
            <w:r>
              <w:t>-3.187</w:t>
            </w:r>
          </w:p>
        </w:tc>
      </w:tr>
      <w:tr w:rsidR="00B06934" w:rsidRPr="00714DEE" w:rsidTr="007E67CF">
        <w:trPr>
          <w:trHeight w:val="284"/>
          <w:jc w:val="center"/>
        </w:trPr>
        <w:tc>
          <w:tcPr>
            <w:tcW w:w="5287" w:type="dxa"/>
            <w:tcBorders>
              <w:top w:val="single" w:sz="2" w:space="0" w:color="00000A"/>
              <w:bottom w:val="single" w:sz="4" w:space="0" w:color="00000A"/>
            </w:tcBorders>
            <w:shd w:val="clear" w:color="auto" w:fill="FABF8F" w:themeFill="accent6" w:themeFillTint="99"/>
            <w:vAlign w:val="center"/>
          </w:tcPr>
          <w:p w:rsidR="00B06934" w:rsidRPr="00714DEE" w:rsidRDefault="00B06934" w:rsidP="00B06934">
            <w:pPr>
              <w:pStyle w:val="cuatexto"/>
              <w:jc w:val="left"/>
              <w:rPr>
                <w:rFonts w:ascii="Arial" w:hAnsi="Arial" w:cs="Arial"/>
                <w:sz w:val="18"/>
                <w:szCs w:val="18"/>
              </w:rPr>
            </w:pPr>
            <w:r w:rsidRPr="00714DEE">
              <w:rPr>
                <w:rFonts w:ascii="Arial" w:hAnsi="Arial" w:cs="Arial"/>
                <w:sz w:val="18"/>
                <w:szCs w:val="18"/>
              </w:rPr>
              <w:t>Necesidad de financiación</w:t>
            </w:r>
          </w:p>
        </w:tc>
        <w:tc>
          <w:tcPr>
            <w:tcW w:w="3480" w:type="dxa"/>
            <w:tcBorders>
              <w:top w:val="single" w:sz="2" w:space="0" w:color="00000A"/>
              <w:bottom w:val="single" w:sz="4" w:space="0" w:color="00000A"/>
            </w:tcBorders>
            <w:shd w:val="clear" w:color="auto" w:fill="FABF8F" w:themeFill="accent6" w:themeFillTint="99"/>
            <w:vAlign w:val="center"/>
          </w:tcPr>
          <w:p w:rsidR="00B06934" w:rsidRPr="00714DEE" w:rsidRDefault="00B06934" w:rsidP="00AD45DE">
            <w:pPr>
              <w:pStyle w:val="cuatexto"/>
              <w:jc w:val="right"/>
              <w:rPr>
                <w:rFonts w:ascii="Arial" w:hAnsi="Arial" w:cs="Arial"/>
                <w:sz w:val="18"/>
                <w:szCs w:val="18"/>
              </w:rPr>
            </w:pPr>
            <w:r w:rsidRPr="00714DEE">
              <w:rPr>
                <w:rFonts w:ascii="Arial" w:hAnsi="Arial" w:cs="Arial"/>
                <w:sz w:val="18"/>
                <w:szCs w:val="18"/>
              </w:rPr>
              <w:t>-</w:t>
            </w:r>
            <w:r w:rsidR="00AD45DE" w:rsidRPr="00714DEE">
              <w:rPr>
                <w:rFonts w:ascii="Arial" w:hAnsi="Arial" w:cs="Arial"/>
                <w:sz w:val="18"/>
                <w:szCs w:val="18"/>
              </w:rPr>
              <w:t>218.983</w:t>
            </w:r>
          </w:p>
        </w:tc>
      </w:tr>
    </w:tbl>
    <w:p w:rsidR="00B06934" w:rsidRDefault="00B06934" w:rsidP="00F55347">
      <w:pPr>
        <w:pStyle w:val="texto"/>
        <w:spacing w:before="240" w:after="240"/>
        <w:rPr>
          <w:lang w:val="es-ES"/>
        </w:rPr>
      </w:pPr>
      <w:r w:rsidRPr="00E95506">
        <w:rPr>
          <w:lang w:val="es-ES"/>
        </w:rPr>
        <w:lastRenderedPageBreak/>
        <w:t xml:space="preserve">Por tanto, el </w:t>
      </w:r>
      <w:r w:rsidR="005C3126">
        <w:rPr>
          <w:lang w:val="es-ES"/>
        </w:rPr>
        <w:t>a</w:t>
      </w:r>
      <w:r w:rsidRPr="00E95506">
        <w:rPr>
          <w:lang w:val="es-ES"/>
        </w:rPr>
        <w:t>yuntamiento</w:t>
      </w:r>
      <w:r w:rsidR="00AD45DE">
        <w:rPr>
          <w:lang w:val="es-ES"/>
        </w:rPr>
        <w:t xml:space="preserve"> y el SEM</w:t>
      </w:r>
      <w:r w:rsidRPr="00E95506">
        <w:rPr>
          <w:lang w:val="es-ES"/>
        </w:rPr>
        <w:t xml:space="preserve"> </w:t>
      </w:r>
      <w:r>
        <w:rPr>
          <w:lang w:val="es-ES"/>
        </w:rPr>
        <w:t xml:space="preserve">no </w:t>
      </w:r>
      <w:r w:rsidRPr="00E95506">
        <w:rPr>
          <w:lang w:val="es-ES"/>
        </w:rPr>
        <w:t>cumple</w:t>
      </w:r>
      <w:r w:rsidR="00AD45DE">
        <w:rPr>
          <w:lang w:val="es-ES"/>
        </w:rPr>
        <w:t>n</w:t>
      </w:r>
      <w:r w:rsidRPr="00E95506">
        <w:rPr>
          <w:lang w:val="es-ES"/>
        </w:rPr>
        <w:t xml:space="preserve"> con </w:t>
      </w:r>
      <w:r>
        <w:rPr>
          <w:lang w:val="es-ES"/>
        </w:rPr>
        <w:t>el principio de estabil</w:t>
      </w:r>
      <w:r>
        <w:rPr>
          <w:lang w:val="es-ES"/>
        </w:rPr>
        <w:t>i</w:t>
      </w:r>
      <w:r>
        <w:rPr>
          <w:lang w:val="es-ES"/>
        </w:rPr>
        <w:t>dad presupuestaria, al presentar desde nuestra estimación, necesidad d</w:t>
      </w:r>
      <w:r w:rsidRPr="00E95506">
        <w:rPr>
          <w:lang w:val="es-ES"/>
        </w:rPr>
        <w:t>e fina</w:t>
      </w:r>
      <w:r w:rsidRPr="00E95506">
        <w:rPr>
          <w:lang w:val="es-ES"/>
        </w:rPr>
        <w:t>n</w:t>
      </w:r>
      <w:r w:rsidRPr="00E95506">
        <w:rPr>
          <w:lang w:val="es-ES"/>
        </w:rPr>
        <w:t>ciación</w:t>
      </w:r>
      <w:r>
        <w:rPr>
          <w:lang w:val="es-ES"/>
        </w:rPr>
        <w:t xml:space="preserve"> por </w:t>
      </w:r>
      <w:r w:rsidR="00AD45DE">
        <w:rPr>
          <w:lang w:val="es-ES"/>
        </w:rPr>
        <w:t>218.983</w:t>
      </w:r>
      <w:r>
        <w:rPr>
          <w:lang w:val="es-ES"/>
        </w:rPr>
        <w:t xml:space="preserve"> euros</w:t>
      </w:r>
      <w:r w:rsidRPr="00E95506">
        <w:rPr>
          <w:lang w:val="es-ES"/>
        </w:rPr>
        <w:t xml:space="preserve">. </w:t>
      </w:r>
    </w:p>
    <w:p w:rsidR="00B06934" w:rsidRDefault="00B06934" w:rsidP="00654863">
      <w:pPr>
        <w:pStyle w:val="texto"/>
        <w:numPr>
          <w:ilvl w:val="0"/>
          <w:numId w:val="36"/>
        </w:numPr>
        <w:tabs>
          <w:tab w:val="clear" w:pos="2835"/>
          <w:tab w:val="clear" w:pos="3969"/>
          <w:tab w:val="clear" w:pos="5103"/>
          <w:tab w:val="clear" w:pos="6237"/>
          <w:tab w:val="clear" w:pos="7371"/>
          <w:tab w:val="left" w:pos="480"/>
          <w:tab w:val="num" w:pos="720"/>
          <w:tab w:val="num" w:pos="6597"/>
        </w:tabs>
        <w:spacing w:after="240"/>
        <w:ind w:left="0" w:firstLine="289"/>
        <w:rPr>
          <w:szCs w:val="26"/>
        </w:rPr>
      </w:pPr>
      <w:r w:rsidRPr="00960DE2">
        <w:rPr>
          <w:szCs w:val="26"/>
        </w:rPr>
        <w:t xml:space="preserve">Regla de </w:t>
      </w:r>
      <w:r w:rsidR="005C3126">
        <w:rPr>
          <w:szCs w:val="26"/>
        </w:rPr>
        <w:t>g</w:t>
      </w:r>
      <w:r w:rsidRPr="00960DE2">
        <w:rPr>
          <w:szCs w:val="26"/>
        </w:rPr>
        <w:t>asto</w:t>
      </w:r>
      <w:r w:rsidR="00D71133">
        <w:rPr>
          <w:szCs w:val="26"/>
        </w:rPr>
        <w:t>.</w:t>
      </w:r>
    </w:p>
    <w:tbl>
      <w:tblPr>
        <w:tblW w:w="8760" w:type="dxa"/>
        <w:jc w:val="center"/>
        <w:tblBorders>
          <w:top w:val="single" w:sz="8" w:space="0" w:color="00000A"/>
          <w:bottom w:val="single" w:sz="8" w:space="0" w:color="00000A"/>
          <w:insideH w:val="single" w:sz="8" w:space="0" w:color="00000A"/>
        </w:tblBorders>
        <w:tblCellMar>
          <w:left w:w="70" w:type="dxa"/>
          <w:right w:w="70" w:type="dxa"/>
        </w:tblCellMar>
        <w:tblLook w:val="04A0" w:firstRow="1" w:lastRow="0" w:firstColumn="1" w:lastColumn="0" w:noHBand="0" w:noVBand="1"/>
      </w:tblPr>
      <w:tblGrid>
        <w:gridCol w:w="5245"/>
        <w:gridCol w:w="1216"/>
        <w:gridCol w:w="2299"/>
      </w:tblGrid>
      <w:tr w:rsidR="00B06934" w:rsidRPr="007373CA" w:rsidTr="00B06934">
        <w:trPr>
          <w:trHeight w:val="315"/>
          <w:jc w:val="center"/>
        </w:trPr>
        <w:tc>
          <w:tcPr>
            <w:tcW w:w="5245" w:type="dxa"/>
            <w:tcBorders>
              <w:top w:val="single" w:sz="4" w:space="0" w:color="00000A"/>
              <w:bottom w:val="single" w:sz="4" w:space="0" w:color="00000A"/>
            </w:tcBorders>
            <w:shd w:val="clear" w:color="auto" w:fill="FABF8F" w:themeFill="accent6" w:themeFillTint="99"/>
            <w:vAlign w:val="center"/>
          </w:tcPr>
          <w:p w:rsidR="00B06934" w:rsidRPr="007373CA" w:rsidRDefault="00B06934" w:rsidP="00B06934">
            <w:pPr>
              <w:spacing w:after="0"/>
              <w:ind w:firstLine="0"/>
              <w:jc w:val="left"/>
              <w:rPr>
                <w:rFonts w:ascii="Arial" w:hAnsi="Arial" w:cs="Arial"/>
                <w:sz w:val="18"/>
                <w:szCs w:val="18"/>
                <w:lang w:val="es-ES" w:eastAsia="es-ES"/>
              </w:rPr>
            </w:pPr>
            <w:r w:rsidRPr="007373CA">
              <w:rPr>
                <w:rFonts w:ascii="Arial" w:hAnsi="Arial" w:cs="Arial"/>
                <w:sz w:val="18"/>
                <w:szCs w:val="18"/>
                <w:lang w:val="es-ES" w:eastAsia="es-ES"/>
              </w:rPr>
              <w:t>Regla de gasto</w:t>
            </w:r>
          </w:p>
        </w:tc>
        <w:tc>
          <w:tcPr>
            <w:tcW w:w="1216" w:type="dxa"/>
            <w:tcBorders>
              <w:top w:val="single" w:sz="4" w:space="0" w:color="00000A"/>
              <w:bottom w:val="single" w:sz="4" w:space="0" w:color="00000A"/>
            </w:tcBorders>
            <w:shd w:val="clear" w:color="auto" w:fill="FABF8F" w:themeFill="accent6" w:themeFillTint="99"/>
            <w:vAlign w:val="center"/>
          </w:tcPr>
          <w:p w:rsidR="00B06934" w:rsidRPr="007373CA" w:rsidRDefault="00B06934" w:rsidP="00654863">
            <w:pPr>
              <w:spacing w:after="0"/>
              <w:ind w:firstLine="0"/>
              <w:jc w:val="right"/>
              <w:rPr>
                <w:rFonts w:ascii="Arial" w:hAnsi="Arial" w:cs="Arial"/>
                <w:sz w:val="18"/>
                <w:szCs w:val="18"/>
                <w:lang w:val="es-ES" w:eastAsia="es-ES"/>
              </w:rPr>
            </w:pPr>
            <w:r w:rsidRPr="007373CA">
              <w:rPr>
                <w:rFonts w:ascii="Arial" w:hAnsi="Arial" w:cs="Arial"/>
                <w:sz w:val="18"/>
                <w:szCs w:val="18"/>
                <w:lang w:val="es-ES" w:eastAsia="es-ES"/>
              </w:rPr>
              <w:t>2015</w:t>
            </w:r>
          </w:p>
        </w:tc>
        <w:tc>
          <w:tcPr>
            <w:tcW w:w="2299" w:type="dxa"/>
            <w:tcBorders>
              <w:top w:val="single" w:sz="4" w:space="0" w:color="00000A"/>
              <w:bottom w:val="single" w:sz="4" w:space="0" w:color="00000A"/>
            </w:tcBorders>
            <w:shd w:val="clear" w:color="auto" w:fill="FABF8F" w:themeFill="accent6" w:themeFillTint="99"/>
            <w:vAlign w:val="center"/>
          </w:tcPr>
          <w:p w:rsidR="00B06934" w:rsidRPr="007373CA" w:rsidRDefault="00B06934" w:rsidP="00E5174C">
            <w:pPr>
              <w:spacing w:after="0"/>
              <w:ind w:firstLine="0"/>
              <w:jc w:val="right"/>
              <w:rPr>
                <w:rFonts w:ascii="Arial" w:hAnsi="Arial" w:cs="Arial"/>
                <w:sz w:val="18"/>
                <w:szCs w:val="18"/>
                <w:lang w:val="es-ES" w:eastAsia="es-ES"/>
              </w:rPr>
            </w:pPr>
            <w:r w:rsidRPr="007373CA">
              <w:rPr>
                <w:rFonts w:ascii="Arial" w:hAnsi="Arial" w:cs="Arial"/>
                <w:sz w:val="18"/>
                <w:szCs w:val="18"/>
                <w:lang w:val="es-ES" w:eastAsia="es-ES"/>
              </w:rPr>
              <w:t>2014</w:t>
            </w:r>
          </w:p>
        </w:tc>
      </w:tr>
      <w:tr w:rsidR="00B06934" w:rsidTr="00B06934">
        <w:trPr>
          <w:trHeight w:val="238"/>
          <w:jc w:val="center"/>
        </w:trPr>
        <w:tc>
          <w:tcPr>
            <w:tcW w:w="5245" w:type="dxa"/>
            <w:tcBorders>
              <w:top w:val="single" w:sz="4" w:space="0" w:color="00000A"/>
              <w:bottom w:val="single" w:sz="2" w:space="0" w:color="00000A"/>
            </w:tcBorders>
            <w:shd w:val="clear" w:color="auto" w:fill="auto"/>
            <w:vAlign w:val="center"/>
          </w:tcPr>
          <w:p w:rsidR="00B06934" w:rsidRPr="00FF537B" w:rsidRDefault="00B06934" w:rsidP="00B06934">
            <w:pPr>
              <w:pStyle w:val="cuatexto"/>
              <w:jc w:val="left"/>
            </w:pPr>
            <w:r w:rsidRPr="00FF537B">
              <w:t xml:space="preserve">Cap. I a VII gasto  ejecutado </w:t>
            </w:r>
          </w:p>
        </w:tc>
        <w:tc>
          <w:tcPr>
            <w:tcW w:w="1216" w:type="dxa"/>
            <w:tcBorders>
              <w:top w:val="single" w:sz="4" w:space="0" w:color="00000A"/>
              <w:bottom w:val="single" w:sz="2" w:space="0" w:color="00000A"/>
            </w:tcBorders>
            <w:shd w:val="clear" w:color="auto" w:fill="auto"/>
            <w:vAlign w:val="center"/>
          </w:tcPr>
          <w:p w:rsidR="00B06934" w:rsidRPr="00FF537B" w:rsidRDefault="00AD45DE" w:rsidP="00AD45DE">
            <w:pPr>
              <w:pStyle w:val="cuatexto"/>
              <w:jc w:val="right"/>
            </w:pPr>
            <w:r>
              <w:t>1.467.001</w:t>
            </w:r>
          </w:p>
        </w:tc>
        <w:tc>
          <w:tcPr>
            <w:tcW w:w="2299" w:type="dxa"/>
            <w:tcBorders>
              <w:top w:val="single" w:sz="4" w:space="0" w:color="00000A"/>
              <w:bottom w:val="single" w:sz="2" w:space="0" w:color="00000A"/>
            </w:tcBorders>
            <w:shd w:val="clear" w:color="auto" w:fill="auto"/>
            <w:vAlign w:val="center"/>
          </w:tcPr>
          <w:p w:rsidR="00B06934" w:rsidRPr="00FF537B" w:rsidRDefault="00AD45DE" w:rsidP="00AD45DE">
            <w:pPr>
              <w:pStyle w:val="cuatexto"/>
              <w:jc w:val="right"/>
            </w:pPr>
            <w:r>
              <w:t>1.820.092</w:t>
            </w:r>
          </w:p>
        </w:tc>
      </w:tr>
      <w:tr w:rsidR="00B06934" w:rsidTr="00B06934">
        <w:trPr>
          <w:trHeight w:val="238"/>
          <w:jc w:val="center"/>
        </w:trPr>
        <w:tc>
          <w:tcPr>
            <w:tcW w:w="5245" w:type="dxa"/>
            <w:tcBorders>
              <w:top w:val="single" w:sz="2" w:space="0" w:color="00000A"/>
              <w:bottom w:val="single" w:sz="2" w:space="0" w:color="00000A"/>
            </w:tcBorders>
            <w:shd w:val="clear" w:color="auto" w:fill="auto"/>
            <w:vAlign w:val="center"/>
          </w:tcPr>
          <w:p w:rsidR="00B06934" w:rsidRPr="00FF537B" w:rsidRDefault="00B06934" w:rsidP="00B06934">
            <w:pPr>
              <w:pStyle w:val="cuatexto"/>
              <w:jc w:val="left"/>
            </w:pPr>
            <w:r w:rsidRPr="00FF537B">
              <w:t xml:space="preserve"> - Cap. III gastos </w:t>
            </w:r>
          </w:p>
        </w:tc>
        <w:tc>
          <w:tcPr>
            <w:tcW w:w="1216" w:type="dxa"/>
            <w:tcBorders>
              <w:top w:val="single" w:sz="2" w:space="0" w:color="00000A"/>
              <w:bottom w:val="single" w:sz="2" w:space="0" w:color="00000A"/>
            </w:tcBorders>
            <w:shd w:val="clear" w:color="auto" w:fill="auto"/>
            <w:vAlign w:val="center"/>
          </w:tcPr>
          <w:p w:rsidR="00B06934" w:rsidRPr="00FF537B" w:rsidRDefault="00A21A91" w:rsidP="00B06934">
            <w:pPr>
              <w:pStyle w:val="cuatexto"/>
              <w:jc w:val="right"/>
            </w:pPr>
            <w:r>
              <w:t>-24.931</w:t>
            </w:r>
          </w:p>
        </w:tc>
        <w:tc>
          <w:tcPr>
            <w:tcW w:w="2299" w:type="dxa"/>
            <w:tcBorders>
              <w:top w:val="single" w:sz="2" w:space="0" w:color="00000A"/>
              <w:bottom w:val="single" w:sz="2" w:space="0" w:color="00000A"/>
            </w:tcBorders>
            <w:shd w:val="clear" w:color="auto" w:fill="auto"/>
            <w:vAlign w:val="center"/>
          </w:tcPr>
          <w:p w:rsidR="00B06934" w:rsidRPr="00FF537B" w:rsidRDefault="00A21A91" w:rsidP="00B06934">
            <w:pPr>
              <w:pStyle w:val="cuatexto"/>
              <w:jc w:val="right"/>
            </w:pPr>
            <w:r>
              <w:t>-21.951</w:t>
            </w:r>
          </w:p>
        </w:tc>
      </w:tr>
      <w:tr w:rsidR="00B06934" w:rsidTr="00B06934">
        <w:trPr>
          <w:trHeight w:val="238"/>
          <w:jc w:val="center"/>
        </w:trPr>
        <w:tc>
          <w:tcPr>
            <w:tcW w:w="5245" w:type="dxa"/>
            <w:tcBorders>
              <w:top w:val="single" w:sz="2" w:space="0" w:color="00000A"/>
              <w:bottom w:val="single" w:sz="2" w:space="0" w:color="00000A"/>
            </w:tcBorders>
            <w:shd w:val="clear" w:color="auto" w:fill="auto"/>
            <w:vAlign w:val="center"/>
          </w:tcPr>
          <w:p w:rsidR="00B06934" w:rsidRPr="00FF537B" w:rsidRDefault="00B06934" w:rsidP="00B06934">
            <w:pPr>
              <w:pStyle w:val="cuatexto"/>
              <w:jc w:val="left"/>
            </w:pPr>
            <w:r w:rsidRPr="00FF537B">
              <w:t xml:space="preserve"> - Gastos financiados con </w:t>
            </w:r>
            <w:proofErr w:type="spellStart"/>
            <w:r w:rsidRPr="00FF537B">
              <w:t>ingr</w:t>
            </w:r>
            <w:proofErr w:type="spellEnd"/>
            <w:r w:rsidRPr="00FF537B">
              <w:t>.</w:t>
            </w:r>
            <w:r w:rsidR="00D71133">
              <w:t xml:space="preserve"> </w:t>
            </w:r>
            <w:r w:rsidRPr="00FF537B">
              <w:t xml:space="preserve">finalistas </w:t>
            </w:r>
            <w:proofErr w:type="spellStart"/>
            <w:r w:rsidRPr="00FF537B">
              <w:t>cap.</w:t>
            </w:r>
            <w:r>
              <w:t>IV</w:t>
            </w:r>
            <w:proofErr w:type="spellEnd"/>
          </w:p>
        </w:tc>
        <w:tc>
          <w:tcPr>
            <w:tcW w:w="1216" w:type="dxa"/>
            <w:tcBorders>
              <w:top w:val="single" w:sz="2" w:space="0" w:color="00000A"/>
              <w:bottom w:val="single" w:sz="2" w:space="0" w:color="00000A"/>
            </w:tcBorders>
            <w:shd w:val="clear" w:color="auto" w:fill="auto"/>
            <w:vAlign w:val="center"/>
          </w:tcPr>
          <w:p w:rsidR="00B06934" w:rsidRPr="00FF537B" w:rsidRDefault="00A21A91" w:rsidP="00AD45DE">
            <w:pPr>
              <w:pStyle w:val="cuatexto"/>
              <w:jc w:val="right"/>
            </w:pPr>
            <w:r>
              <w:t>-5</w:t>
            </w:r>
            <w:r w:rsidR="00AD45DE">
              <w:t>3</w:t>
            </w:r>
            <w:r>
              <w:t>.103</w:t>
            </w:r>
          </w:p>
        </w:tc>
        <w:tc>
          <w:tcPr>
            <w:tcW w:w="2299" w:type="dxa"/>
            <w:tcBorders>
              <w:top w:val="single" w:sz="2" w:space="0" w:color="00000A"/>
              <w:bottom w:val="single" w:sz="2" w:space="0" w:color="00000A"/>
            </w:tcBorders>
            <w:shd w:val="clear" w:color="auto" w:fill="auto"/>
            <w:vAlign w:val="center"/>
          </w:tcPr>
          <w:p w:rsidR="00B06934" w:rsidRPr="00FF537B" w:rsidRDefault="00A21A91" w:rsidP="00B06934">
            <w:pPr>
              <w:pStyle w:val="cuatexto"/>
              <w:jc w:val="right"/>
            </w:pPr>
            <w:r>
              <w:t>-71.272</w:t>
            </w:r>
          </w:p>
        </w:tc>
      </w:tr>
      <w:tr w:rsidR="00B06934" w:rsidTr="00B06934">
        <w:trPr>
          <w:trHeight w:val="238"/>
          <w:jc w:val="center"/>
        </w:trPr>
        <w:tc>
          <w:tcPr>
            <w:tcW w:w="5245" w:type="dxa"/>
            <w:tcBorders>
              <w:top w:val="single" w:sz="2" w:space="0" w:color="00000A"/>
              <w:bottom w:val="single" w:sz="2" w:space="0" w:color="00000A"/>
            </w:tcBorders>
            <w:shd w:val="clear" w:color="auto" w:fill="auto"/>
            <w:vAlign w:val="center"/>
          </w:tcPr>
          <w:p w:rsidR="00B06934" w:rsidRPr="00FF537B" w:rsidRDefault="00B06934" w:rsidP="00B06934">
            <w:pPr>
              <w:pStyle w:val="cuatexto"/>
              <w:jc w:val="left"/>
            </w:pPr>
            <w:r w:rsidRPr="00FF537B">
              <w:t xml:space="preserve"> - Gastos financiados con </w:t>
            </w:r>
            <w:proofErr w:type="spellStart"/>
            <w:r w:rsidRPr="00FF537B">
              <w:t>ingr</w:t>
            </w:r>
            <w:proofErr w:type="spellEnd"/>
            <w:r w:rsidRPr="00FF537B">
              <w:t>.</w:t>
            </w:r>
            <w:r w:rsidR="00D71133">
              <w:t xml:space="preserve"> </w:t>
            </w:r>
            <w:r w:rsidRPr="00FF537B">
              <w:t xml:space="preserve">finalistas </w:t>
            </w:r>
            <w:proofErr w:type="spellStart"/>
            <w:r w:rsidRPr="00FF537B">
              <w:t>cap.VII</w:t>
            </w:r>
            <w:proofErr w:type="spellEnd"/>
          </w:p>
        </w:tc>
        <w:tc>
          <w:tcPr>
            <w:tcW w:w="1216" w:type="dxa"/>
            <w:tcBorders>
              <w:top w:val="single" w:sz="2" w:space="0" w:color="00000A"/>
              <w:bottom w:val="single" w:sz="2" w:space="0" w:color="00000A"/>
            </w:tcBorders>
            <w:shd w:val="clear" w:color="auto" w:fill="auto"/>
            <w:vAlign w:val="center"/>
          </w:tcPr>
          <w:p w:rsidR="00B06934" w:rsidRPr="00FF537B" w:rsidRDefault="00A21A91" w:rsidP="00B06934">
            <w:pPr>
              <w:pStyle w:val="cuatexto"/>
              <w:jc w:val="right"/>
            </w:pPr>
            <w:r>
              <w:t>-91.150</w:t>
            </w:r>
          </w:p>
        </w:tc>
        <w:tc>
          <w:tcPr>
            <w:tcW w:w="2299" w:type="dxa"/>
            <w:tcBorders>
              <w:top w:val="single" w:sz="2" w:space="0" w:color="00000A"/>
              <w:bottom w:val="single" w:sz="2" w:space="0" w:color="00000A"/>
            </w:tcBorders>
            <w:shd w:val="clear" w:color="auto" w:fill="auto"/>
            <w:vAlign w:val="center"/>
          </w:tcPr>
          <w:p w:rsidR="00B06934" w:rsidRPr="00FF537B" w:rsidRDefault="00A21A91" w:rsidP="00B06934">
            <w:pPr>
              <w:pStyle w:val="cuatexto"/>
              <w:jc w:val="right"/>
            </w:pPr>
            <w:r>
              <w:t>-57.459</w:t>
            </w:r>
          </w:p>
        </w:tc>
      </w:tr>
      <w:tr w:rsidR="00B06934" w:rsidTr="00B06934">
        <w:trPr>
          <w:trHeight w:val="238"/>
          <w:jc w:val="center"/>
        </w:trPr>
        <w:tc>
          <w:tcPr>
            <w:tcW w:w="5245" w:type="dxa"/>
            <w:tcBorders>
              <w:top w:val="single" w:sz="2" w:space="0" w:color="00000A"/>
              <w:bottom w:val="single" w:sz="2" w:space="0" w:color="00000A"/>
            </w:tcBorders>
            <w:shd w:val="clear" w:color="auto" w:fill="auto"/>
            <w:vAlign w:val="center"/>
          </w:tcPr>
          <w:p w:rsidR="00B06934" w:rsidRPr="00FF537B" w:rsidRDefault="00B06934" w:rsidP="00B06934">
            <w:pPr>
              <w:pStyle w:val="cuatexto"/>
              <w:jc w:val="left"/>
            </w:pPr>
            <w:r w:rsidRPr="00FF537B">
              <w:t xml:space="preserve"> - Gastos financiados </w:t>
            </w:r>
            <w:r>
              <w:t>en ejercicio siguiente</w:t>
            </w:r>
          </w:p>
        </w:tc>
        <w:tc>
          <w:tcPr>
            <w:tcW w:w="1216" w:type="dxa"/>
            <w:tcBorders>
              <w:top w:val="single" w:sz="2" w:space="0" w:color="00000A"/>
              <w:bottom w:val="single" w:sz="2" w:space="0" w:color="00000A"/>
            </w:tcBorders>
            <w:shd w:val="clear" w:color="auto" w:fill="auto"/>
            <w:vAlign w:val="center"/>
          </w:tcPr>
          <w:p w:rsidR="00B06934" w:rsidRPr="00460DF2" w:rsidRDefault="00A21A91" w:rsidP="00B06934">
            <w:pPr>
              <w:pStyle w:val="cuatexto"/>
              <w:jc w:val="right"/>
            </w:pPr>
            <w:r w:rsidRPr="00460DF2">
              <w:t>-68.517</w:t>
            </w:r>
          </w:p>
        </w:tc>
        <w:tc>
          <w:tcPr>
            <w:tcW w:w="2299" w:type="dxa"/>
            <w:tcBorders>
              <w:top w:val="single" w:sz="2" w:space="0" w:color="00000A"/>
              <w:bottom w:val="single" w:sz="2" w:space="0" w:color="00000A"/>
            </w:tcBorders>
            <w:shd w:val="clear" w:color="auto" w:fill="auto"/>
            <w:vAlign w:val="center"/>
          </w:tcPr>
          <w:p w:rsidR="00B06934" w:rsidRPr="00FF537B" w:rsidRDefault="00A21A91" w:rsidP="00B06934">
            <w:pPr>
              <w:pStyle w:val="cuatexto"/>
              <w:jc w:val="right"/>
            </w:pPr>
            <w:r>
              <w:t>0</w:t>
            </w:r>
          </w:p>
        </w:tc>
      </w:tr>
      <w:tr w:rsidR="00B06934" w:rsidRPr="007373CA" w:rsidTr="00B06934">
        <w:trPr>
          <w:trHeight w:val="315"/>
          <w:jc w:val="center"/>
        </w:trPr>
        <w:tc>
          <w:tcPr>
            <w:tcW w:w="5245" w:type="dxa"/>
            <w:tcBorders>
              <w:top w:val="single" w:sz="4" w:space="0" w:color="00000A"/>
              <w:bottom w:val="single" w:sz="4" w:space="0" w:color="00000A"/>
            </w:tcBorders>
            <w:shd w:val="clear" w:color="auto" w:fill="FABF8F" w:themeFill="accent6" w:themeFillTint="99"/>
            <w:vAlign w:val="center"/>
          </w:tcPr>
          <w:p w:rsidR="00B06934" w:rsidRPr="007373CA" w:rsidRDefault="00B06934" w:rsidP="00B06934">
            <w:pPr>
              <w:spacing w:after="0"/>
              <w:ind w:firstLine="0"/>
              <w:jc w:val="left"/>
              <w:rPr>
                <w:rFonts w:ascii="Arial" w:hAnsi="Arial" w:cs="Arial"/>
                <w:sz w:val="18"/>
                <w:szCs w:val="18"/>
                <w:lang w:val="es-ES" w:eastAsia="es-ES"/>
              </w:rPr>
            </w:pPr>
            <w:r w:rsidRPr="007373CA">
              <w:rPr>
                <w:rFonts w:ascii="Arial" w:hAnsi="Arial" w:cs="Arial"/>
                <w:sz w:val="18"/>
                <w:szCs w:val="18"/>
                <w:lang w:val="es-ES" w:eastAsia="es-ES"/>
              </w:rPr>
              <w:t xml:space="preserve">Gasto computable </w:t>
            </w:r>
          </w:p>
        </w:tc>
        <w:tc>
          <w:tcPr>
            <w:tcW w:w="1216" w:type="dxa"/>
            <w:tcBorders>
              <w:top w:val="single" w:sz="4" w:space="0" w:color="00000A"/>
              <w:bottom w:val="single" w:sz="4" w:space="0" w:color="00000A"/>
            </w:tcBorders>
            <w:shd w:val="clear" w:color="auto" w:fill="FABF8F" w:themeFill="accent6" w:themeFillTint="99"/>
            <w:vAlign w:val="center"/>
          </w:tcPr>
          <w:p w:rsidR="00B06934" w:rsidRPr="007373CA" w:rsidRDefault="00AD45DE" w:rsidP="00AD45DE">
            <w:pPr>
              <w:spacing w:after="0"/>
              <w:ind w:firstLine="0"/>
              <w:jc w:val="right"/>
              <w:rPr>
                <w:rFonts w:ascii="Arial" w:hAnsi="Arial" w:cs="Arial"/>
                <w:sz w:val="18"/>
                <w:szCs w:val="18"/>
                <w:lang w:val="es-ES" w:eastAsia="es-ES"/>
              </w:rPr>
            </w:pPr>
            <w:r w:rsidRPr="007373CA">
              <w:rPr>
                <w:rFonts w:ascii="Arial" w:hAnsi="Arial" w:cs="Arial"/>
                <w:sz w:val="18"/>
                <w:szCs w:val="18"/>
                <w:lang w:val="es-ES" w:eastAsia="es-ES"/>
              </w:rPr>
              <w:t>1.229.300</w:t>
            </w:r>
          </w:p>
        </w:tc>
        <w:tc>
          <w:tcPr>
            <w:tcW w:w="2299" w:type="dxa"/>
            <w:tcBorders>
              <w:top w:val="single" w:sz="4" w:space="0" w:color="00000A"/>
              <w:bottom w:val="single" w:sz="4" w:space="0" w:color="00000A"/>
            </w:tcBorders>
            <w:shd w:val="clear" w:color="auto" w:fill="FABF8F" w:themeFill="accent6" w:themeFillTint="99"/>
            <w:vAlign w:val="center"/>
          </w:tcPr>
          <w:p w:rsidR="00B06934" w:rsidRPr="007373CA" w:rsidRDefault="00AD45DE" w:rsidP="00AD45DE">
            <w:pPr>
              <w:spacing w:after="0"/>
              <w:ind w:firstLine="0"/>
              <w:jc w:val="right"/>
              <w:rPr>
                <w:rFonts w:ascii="Arial" w:hAnsi="Arial" w:cs="Arial"/>
                <w:sz w:val="18"/>
                <w:szCs w:val="18"/>
                <w:lang w:val="es-ES" w:eastAsia="es-ES"/>
              </w:rPr>
            </w:pPr>
            <w:r w:rsidRPr="007373CA">
              <w:rPr>
                <w:rFonts w:ascii="Arial" w:hAnsi="Arial" w:cs="Arial"/>
                <w:sz w:val="18"/>
                <w:szCs w:val="18"/>
                <w:lang w:val="es-ES" w:eastAsia="es-ES"/>
              </w:rPr>
              <w:t>1.669.410</w:t>
            </w:r>
          </w:p>
        </w:tc>
      </w:tr>
    </w:tbl>
    <w:p w:rsidR="00A21A91" w:rsidRDefault="00A21A91" w:rsidP="00E30A9C">
      <w:pPr>
        <w:pStyle w:val="texto"/>
        <w:spacing w:after="80"/>
        <w:rPr>
          <w:lang w:val="es-ES"/>
        </w:rPr>
      </w:pPr>
    </w:p>
    <w:p w:rsidR="00B06934" w:rsidRPr="00E95506" w:rsidRDefault="00B06934" w:rsidP="00F55347">
      <w:pPr>
        <w:pStyle w:val="texto"/>
        <w:spacing w:after="240"/>
        <w:rPr>
          <w:lang w:val="es-ES"/>
        </w:rPr>
      </w:pPr>
      <w:r w:rsidRPr="00E95506">
        <w:rPr>
          <w:lang w:val="es-ES"/>
        </w:rPr>
        <w:t xml:space="preserve">Se cumple la regla de gasto al no superar el gasto computable de 2015 el 1,3 </w:t>
      </w:r>
      <w:r w:rsidR="005C3126">
        <w:rPr>
          <w:lang w:val="es-ES"/>
        </w:rPr>
        <w:t>por ciento d</w:t>
      </w:r>
      <w:r w:rsidRPr="00E95506">
        <w:rPr>
          <w:lang w:val="es-ES"/>
        </w:rPr>
        <w:t xml:space="preserve">el de 2014. </w:t>
      </w:r>
    </w:p>
    <w:p w:rsidR="00B06934" w:rsidRPr="00960DE2" w:rsidRDefault="00B06934" w:rsidP="00B06934">
      <w:pPr>
        <w:pStyle w:val="texto"/>
        <w:numPr>
          <w:ilvl w:val="0"/>
          <w:numId w:val="36"/>
        </w:numPr>
        <w:tabs>
          <w:tab w:val="clear" w:pos="2835"/>
          <w:tab w:val="clear" w:pos="3969"/>
          <w:tab w:val="clear" w:pos="5103"/>
          <w:tab w:val="clear" w:pos="6237"/>
          <w:tab w:val="clear" w:pos="7371"/>
          <w:tab w:val="left" w:pos="480"/>
          <w:tab w:val="num" w:pos="720"/>
          <w:tab w:val="num" w:pos="6597"/>
        </w:tabs>
        <w:spacing w:after="200"/>
        <w:ind w:left="0" w:firstLine="289"/>
        <w:rPr>
          <w:szCs w:val="26"/>
        </w:rPr>
      </w:pPr>
      <w:r w:rsidRPr="00960DE2">
        <w:rPr>
          <w:szCs w:val="26"/>
        </w:rPr>
        <w:t>Sostenibilidad de la deuda</w:t>
      </w:r>
      <w:r w:rsidR="00D71133">
        <w:rPr>
          <w:szCs w:val="26"/>
        </w:rPr>
        <w:t>.</w:t>
      </w:r>
    </w:p>
    <w:p w:rsidR="00B06934" w:rsidRDefault="00B06934" w:rsidP="00B06934">
      <w:pPr>
        <w:pStyle w:val="texto"/>
        <w:spacing w:after="240"/>
        <w:rPr>
          <w:lang w:val="es-ES"/>
        </w:rPr>
      </w:pPr>
      <w:r w:rsidRPr="00E95506">
        <w:rPr>
          <w:lang w:val="es-ES"/>
        </w:rPr>
        <w:t xml:space="preserve">A los efectos de la normativa de estabilidad, se entiende por deuda pública el importe de la deuda de la entidad a 31 de diciembre de cada año, descontando el saldo no dispuesto de las operaciones formalizadas de crédito.  </w:t>
      </w:r>
    </w:p>
    <w:tbl>
      <w:tblPr>
        <w:tblW w:w="8743" w:type="dxa"/>
        <w:jc w:val="center"/>
        <w:tblBorders>
          <w:top w:val="single" w:sz="4" w:space="0" w:color="00000A"/>
          <w:bottom w:val="single" w:sz="4" w:space="0" w:color="00000A"/>
          <w:insideH w:val="single" w:sz="4" w:space="0" w:color="00000A"/>
        </w:tblBorders>
        <w:tblCellMar>
          <w:left w:w="70" w:type="dxa"/>
          <w:right w:w="70" w:type="dxa"/>
        </w:tblCellMar>
        <w:tblLook w:val="04A0" w:firstRow="1" w:lastRow="0" w:firstColumn="1" w:lastColumn="0" w:noHBand="0" w:noVBand="1"/>
      </w:tblPr>
      <w:tblGrid>
        <w:gridCol w:w="6637"/>
        <w:gridCol w:w="2106"/>
      </w:tblGrid>
      <w:tr w:rsidR="00B06934" w:rsidRPr="00A21A91" w:rsidTr="00B06934">
        <w:trPr>
          <w:trHeight w:val="312"/>
          <w:jc w:val="center"/>
        </w:trPr>
        <w:tc>
          <w:tcPr>
            <w:tcW w:w="6637" w:type="dxa"/>
            <w:tcBorders>
              <w:top w:val="single" w:sz="4" w:space="0" w:color="00000A"/>
              <w:bottom w:val="single" w:sz="4" w:space="0" w:color="00000A"/>
            </w:tcBorders>
            <w:shd w:val="clear" w:color="auto" w:fill="FABF8F" w:themeFill="accent6" w:themeFillTint="99"/>
            <w:vAlign w:val="center"/>
          </w:tcPr>
          <w:p w:rsidR="00B06934" w:rsidRPr="005C3126" w:rsidRDefault="00B06934" w:rsidP="00B06934">
            <w:pPr>
              <w:spacing w:after="0"/>
              <w:ind w:firstLine="0"/>
              <w:jc w:val="left"/>
              <w:rPr>
                <w:rFonts w:ascii="Arial" w:hAnsi="Arial" w:cs="Arial"/>
                <w:sz w:val="18"/>
                <w:szCs w:val="18"/>
                <w:lang w:val="es-ES" w:eastAsia="es-ES"/>
              </w:rPr>
            </w:pPr>
            <w:r w:rsidRPr="005C3126">
              <w:rPr>
                <w:rFonts w:ascii="Arial" w:hAnsi="Arial" w:cs="Arial"/>
                <w:sz w:val="18"/>
                <w:szCs w:val="18"/>
                <w:lang w:val="es-ES" w:eastAsia="es-ES"/>
              </w:rPr>
              <w:t>Sostenibilidad de la deuda</w:t>
            </w:r>
          </w:p>
        </w:tc>
        <w:tc>
          <w:tcPr>
            <w:tcW w:w="2106" w:type="dxa"/>
            <w:tcBorders>
              <w:top w:val="single" w:sz="4" w:space="0" w:color="00000A"/>
              <w:bottom w:val="single" w:sz="4" w:space="0" w:color="00000A"/>
            </w:tcBorders>
            <w:shd w:val="clear" w:color="auto" w:fill="FABF8F" w:themeFill="accent6" w:themeFillTint="99"/>
            <w:vAlign w:val="center"/>
          </w:tcPr>
          <w:p w:rsidR="00B06934" w:rsidRPr="005C3126" w:rsidRDefault="00B06934" w:rsidP="00B06934">
            <w:pPr>
              <w:spacing w:after="0"/>
              <w:ind w:firstLine="0"/>
              <w:jc w:val="right"/>
              <w:rPr>
                <w:rFonts w:ascii="Arial" w:hAnsi="Arial" w:cs="Arial"/>
                <w:sz w:val="18"/>
                <w:szCs w:val="18"/>
                <w:lang w:val="es-ES" w:eastAsia="es-ES"/>
              </w:rPr>
            </w:pPr>
            <w:r w:rsidRPr="005C3126">
              <w:rPr>
                <w:rFonts w:ascii="Arial" w:hAnsi="Arial" w:cs="Arial"/>
                <w:sz w:val="18"/>
                <w:szCs w:val="18"/>
                <w:lang w:val="es-ES" w:eastAsia="es-ES"/>
              </w:rPr>
              <w:t>2015</w:t>
            </w:r>
          </w:p>
        </w:tc>
      </w:tr>
      <w:tr w:rsidR="00B06934" w:rsidTr="00B06934">
        <w:trPr>
          <w:trHeight w:val="255"/>
          <w:jc w:val="center"/>
        </w:trPr>
        <w:tc>
          <w:tcPr>
            <w:tcW w:w="6637" w:type="dxa"/>
            <w:tcBorders>
              <w:top w:val="single" w:sz="4" w:space="0" w:color="00000A"/>
              <w:bottom w:val="single" w:sz="2" w:space="0" w:color="00000A"/>
            </w:tcBorders>
            <w:shd w:val="clear" w:color="auto" w:fill="FFFFFF"/>
            <w:vAlign w:val="center"/>
          </w:tcPr>
          <w:p w:rsidR="00B06934" w:rsidRPr="00FF537B" w:rsidRDefault="00B06934" w:rsidP="00B06934">
            <w:pPr>
              <w:pStyle w:val="cuatexto"/>
              <w:jc w:val="left"/>
            </w:pPr>
            <w:r w:rsidRPr="00FF537B">
              <w:t>Estado de deuda viva</w:t>
            </w:r>
          </w:p>
        </w:tc>
        <w:tc>
          <w:tcPr>
            <w:tcW w:w="2106" w:type="dxa"/>
            <w:tcBorders>
              <w:top w:val="single" w:sz="4" w:space="0" w:color="00000A"/>
              <w:bottom w:val="single" w:sz="2" w:space="0" w:color="00000A"/>
            </w:tcBorders>
            <w:shd w:val="clear" w:color="auto" w:fill="FFFFFF"/>
            <w:vAlign w:val="center"/>
          </w:tcPr>
          <w:p w:rsidR="00B06934" w:rsidRPr="00FF537B" w:rsidRDefault="00A21A91" w:rsidP="00B06934">
            <w:pPr>
              <w:pStyle w:val="cuatexto"/>
              <w:jc w:val="right"/>
            </w:pPr>
            <w:r>
              <w:t>364.637</w:t>
            </w:r>
          </w:p>
        </w:tc>
      </w:tr>
      <w:tr w:rsidR="00B06934" w:rsidTr="00B06934">
        <w:trPr>
          <w:trHeight w:val="255"/>
          <w:jc w:val="center"/>
        </w:trPr>
        <w:tc>
          <w:tcPr>
            <w:tcW w:w="6637" w:type="dxa"/>
            <w:tcBorders>
              <w:top w:val="single" w:sz="2" w:space="0" w:color="00000A"/>
              <w:bottom w:val="single" w:sz="2" w:space="0" w:color="00000A"/>
            </w:tcBorders>
            <w:shd w:val="clear" w:color="auto" w:fill="auto"/>
            <w:vAlign w:val="center"/>
          </w:tcPr>
          <w:p w:rsidR="00B06934" w:rsidRPr="00FF537B" w:rsidRDefault="00B06934" w:rsidP="00B06934">
            <w:pPr>
              <w:pStyle w:val="cuatexto"/>
              <w:jc w:val="left"/>
            </w:pPr>
            <w:r w:rsidRPr="00FF537B">
              <w:t>Ingresos corrientes 2015</w:t>
            </w:r>
          </w:p>
        </w:tc>
        <w:tc>
          <w:tcPr>
            <w:tcW w:w="2106" w:type="dxa"/>
            <w:tcBorders>
              <w:top w:val="single" w:sz="2" w:space="0" w:color="00000A"/>
              <w:bottom w:val="single" w:sz="2" w:space="0" w:color="00000A"/>
            </w:tcBorders>
            <w:shd w:val="clear" w:color="auto" w:fill="auto"/>
            <w:vAlign w:val="center"/>
          </w:tcPr>
          <w:p w:rsidR="00B06934" w:rsidRPr="00FF537B" w:rsidRDefault="00AD45DE" w:rsidP="00AD45DE">
            <w:pPr>
              <w:pStyle w:val="cuatexto"/>
              <w:jc w:val="right"/>
            </w:pPr>
            <w:r>
              <w:t>1.150.109</w:t>
            </w:r>
          </w:p>
        </w:tc>
      </w:tr>
      <w:tr w:rsidR="00B06934" w:rsidTr="00B06934">
        <w:trPr>
          <w:trHeight w:val="255"/>
          <w:jc w:val="center"/>
        </w:trPr>
        <w:tc>
          <w:tcPr>
            <w:tcW w:w="6637" w:type="dxa"/>
            <w:tcBorders>
              <w:top w:val="single" w:sz="2" w:space="0" w:color="00000A"/>
              <w:bottom w:val="single" w:sz="4" w:space="0" w:color="00000A"/>
            </w:tcBorders>
            <w:shd w:val="clear" w:color="auto" w:fill="auto"/>
            <w:vAlign w:val="center"/>
          </w:tcPr>
          <w:p w:rsidR="00B06934" w:rsidRPr="00FF537B" w:rsidRDefault="00B06934" w:rsidP="00B06934">
            <w:pPr>
              <w:pStyle w:val="cuatexto"/>
              <w:jc w:val="left"/>
            </w:pPr>
            <w:r w:rsidRPr="00FF537B">
              <w:t>% deuda viva s/ ingresos corrientes</w:t>
            </w:r>
          </w:p>
        </w:tc>
        <w:tc>
          <w:tcPr>
            <w:tcW w:w="2106" w:type="dxa"/>
            <w:tcBorders>
              <w:top w:val="single" w:sz="2" w:space="0" w:color="00000A"/>
              <w:bottom w:val="single" w:sz="4" w:space="0" w:color="00000A"/>
            </w:tcBorders>
            <w:shd w:val="clear" w:color="auto" w:fill="auto"/>
            <w:vAlign w:val="center"/>
          </w:tcPr>
          <w:p w:rsidR="00B06934" w:rsidRPr="00FF537B" w:rsidRDefault="00AD45DE" w:rsidP="00AD45DE">
            <w:pPr>
              <w:pStyle w:val="cuatexto"/>
              <w:jc w:val="right"/>
            </w:pPr>
            <w:r>
              <w:t>32</w:t>
            </w:r>
          </w:p>
        </w:tc>
      </w:tr>
    </w:tbl>
    <w:p w:rsidR="00B06934" w:rsidRPr="00E95506" w:rsidRDefault="00B06934" w:rsidP="00F55347">
      <w:pPr>
        <w:pStyle w:val="texto"/>
        <w:spacing w:before="240" w:after="240"/>
        <w:rPr>
          <w:lang w:val="es-ES"/>
        </w:rPr>
      </w:pPr>
      <w:r w:rsidRPr="00E95506">
        <w:rPr>
          <w:lang w:val="es-ES"/>
        </w:rPr>
        <w:t xml:space="preserve">Se cumple por tanto la regla, al no superar la deuda viva el 110 </w:t>
      </w:r>
      <w:r w:rsidR="006D13B7">
        <w:rPr>
          <w:lang w:val="es-ES"/>
        </w:rPr>
        <w:t xml:space="preserve">por cien </w:t>
      </w:r>
      <w:r w:rsidRPr="00E95506">
        <w:rPr>
          <w:lang w:val="es-ES"/>
        </w:rPr>
        <w:t xml:space="preserve">de los ingresos corrientes. </w:t>
      </w:r>
    </w:p>
    <w:p w:rsidR="00B06934" w:rsidRPr="00960DE2" w:rsidRDefault="00B06934" w:rsidP="00B06934">
      <w:pPr>
        <w:pStyle w:val="texto"/>
        <w:numPr>
          <w:ilvl w:val="0"/>
          <w:numId w:val="36"/>
        </w:numPr>
        <w:tabs>
          <w:tab w:val="clear" w:pos="2835"/>
          <w:tab w:val="clear" w:pos="3969"/>
          <w:tab w:val="clear" w:pos="5103"/>
          <w:tab w:val="clear" w:pos="6237"/>
          <w:tab w:val="clear" w:pos="7371"/>
          <w:tab w:val="left" w:pos="480"/>
          <w:tab w:val="num" w:pos="720"/>
          <w:tab w:val="num" w:pos="6597"/>
        </w:tabs>
        <w:spacing w:after="200"/>
        <w:ind w:left="0" w:firstLine="289"/>
        <w:rPr>
          <w:szCs w:val="26"/>
        </w:rPr>
      </w:pPr>
      <w:r w:rsidRPr="00960DE2">
        <w:rPr>
          <w:szCs w:val="26"/>
        </w:rPr>
        <w:t xml:space="preserve">Deuda comercial. </w:t>
      </w:r>
    </w:p>
    <w:p w:rsidR="00B06934" w:rsidRPr="00E95506" w:rsidRDefault="00B06934" w:rsidP="00B06934">
      <w:pPr>
        <w:pStyle w:val="texto"/>
        <w:rPr>
          <w:lang w:val="es-ES"/>
        </w:rPr>
      </w:pPr>
      <w:r w:rsidRPr="00E95506">
        <w:rPr>
          <w:lang w:val="es-ES"/>
        </w:rPr>
        <w:t>A lo largo del trabajo se ha hecho patente el incumplimiento del plazo de p</w:t>
      </w:r>
      <w:r w:rsidRPr="00E95506">
        <w:rPr>
          <w:lang w:val="es-ES"/>
        </w:rPr>
        <w:t>a</w:t>
      </w:r>
      <w:r w:rsidRPr="00E95506">
        <w:rPr>
          <w:lang w:val="es-ES"/>
        </w:rPr>
        <w:t>go a proveedores</w:t>
      </w:r>
      <w:r w:rsidR="00A21A91">
        <w:rPr>
          <w:lang w:val="es-ES"/>
        </w:rPr>
        <w:t>.</w:t>
      </w:r>
    </w:p>
    <w:p w:rsidR="00B06934" w:rsidRPr="00E95506" w:rsidRDefault="00B06934" w:rsidP="00F55347">
      <w:pPr>
        <w:pStyle w:val="texto"/>
        <w:spacing w:before="120" w:after="360"/>
        <w:rPr>
          <w:i/>
          <w:lang w:val="es-ES"/>
        </w:rPr>
      </w:pPr>
      <w:r w:rsidRPr="00E95506">
        <w:rPr>
          <w:i/>
          <w:lang w:val="es-ES"/>
        </w:rPr>
        <w:t>Recomendamos que el Ayuntamiento calcule y tenga en cuenta estos parám</w:t>
      </w:r>
      <w:r w:rsidRPr="00E95506">
        <w:rPr>
          <w:i/>
          <w:lang w:val="es-ES"/>
        </w:rPr>
        <w:t>e</w:t>
      </w:r>
      <w:r w:rsidRPr="00E95506">
        <w:rPr>
          <w:i/>
          <w:lang w:val="es-ES"/>
        </w:rPr>
        <w:t xml:space="preserve">tros, así como las obligaciones de suministro de información que, al respecto establece la normativa vigente. </w:t>
      </w:r>
    </w:p>
    <w:p w:rsidR="00FB0153" w:rsidRPr="004265E4" w:rsidRDefault="005A450B" w:rsidP="005A4410">
      <w:pPr>
        <w:pStyle w:val="atitulo3"/>
      </w:pPr>
      <w:r>
        <w:t>A.3.3.</w:t>
      </w:r>
      <w:r w:rsidR="004265E4" w:rsidRPr="004265E4">
        <w:t>Personal</w:t>
      </w:r>
    </w:p>
    <w:p w:rsidR="004265E4" w:rsidRDefault="004265E4" w:rsidP="004265E4">
      <w:pPr>
        <w:pStyle w:val="texto"/>
        <w:tabs>
          <w:tab w:val="num" w:pos="2203"/>
        </w:tabs>
        <w:ind w:firstLine="360"/>
        <w:rPr>
          <w:szCs w:val="26"/>
        </w:rPr>
      </w:pPr>
      <w:r>
        <w:rPr>
          <w:szCs w:val="26"/>
        </w:rPr>
        <w:t>El gasto reconocido de personal asciende a 143.809 euros que se desglosa de la siguiente manera:</w:t>
      </w:r>
    </w:p>
    <w:p w:rsidR="00654863" w:rsidRDefault="00654863" w:rsidP="004265E4">
      <w:pPr>
        <w:pStyle w:val="texto"/>
        <w:tabs>
          <w:tab w:val="num" w:pos="2203"/>
        </w:tabs>
        <w:ind w:firstLine="360"/>
        <w:rPr>
          <w:szCs w:val="26"/>
        </w:rPr>
      </w:pPr>
    </w:p>
    <w:p w:rsidR="00654863" w:rsidRDefault="00654863" w:rsidP="004265E4">
      <w:pPr>
        <w:pStyle w:val="texto"/>
        <w:tabs>
          <w:tab w:val="num" w:pos="2203"/>
        </w:tabs>
        <w:ind w:firstLine="360"/>
        <w:rPr>
          <w:szCs w:val="26"/>
        </w:rPr>
      </w:pPr>
    </w:p>
    <w:p w:rsidR="00E12D5A" w:rsidRPr="006D13B7" w:rsidRDefault="00E12D5A" w:rsidP="00A21A91">
      <w:pPr>
        <w:pStyle w:val="texto"/>
        <w:tabs>
          <w:tab w:val="num" w:pos="2203"/>
        </w:tabs>
        <w:spacing w:after="0"/>
        <w:ind w:firstLine="357"/>
        <w:jc w:val="right"/>
        <w:rPr>
          <w:sz w:val="20"/>
          <w:szCs w:val="20"/>
        </w:rPr>
      </w:pPr>
    </w:p>
    <w:tbl>
      <w:tblPr>
        <w:tblW w:w="8859" w:type="dxa"/>
        <w:tblInd w:w="70" w:type="dxa"/>
        <w:tblCellMar>
          <w:left w:w="70" w:type="dxa"/>
          <w:right w:w="70" w:type="dxa"/>
        </w:tblCellMar>
        <w:tblLook w:val="04A0" w:firstRow="1" w:lastRow="0" w:firstColumn="1" w:lastColumn="0" w:noHBand="0" w:noVBand="1"/>
      </w:tblPr>
      <w:tblGrid>
        <w:gridCol w:w="146"/>
        <w:gridCol w:w="4816"/>
        <w:gridCol w:w="1417"/>
        <w:gridCol w:w="2480"/>
      </w:tblGrid>
      <w:tr w:rsidR="00E12D5A" w:rsidRPr="007373CA" w:rsidTr="00A21A91">
        <w:trPr>
          <w:trHeight w:val="283"/>
        </w:trPr>
        <w:tc>
          <w:tcPr>
            <w:tcW w:w="146" w:type="dxa"/>
            <w:tcBorders>
              <w:top w:val="single" w:sz="2" w:space="0" w:color="auto"/>
              <w:left w:val="nil"/>
              <w:bottom w:val="single" w:sz="2" w:space="0" w:color="auto"/>
              <w:right w:val="nil"/>
            </w:tcBorders>
            <w:shd w:val="clear" w:color="auto" w:fill="FABF8F" w:themeFill="accent6" w:themeFillTint="99"/>
            <w:vAlign w:val="center"/>
          </w:tcPr>
          <w:p w:rsidR="00E12D5A" w:rsidRPr="007373CA" w:rsidRDefault="00E12D5A" w:rsidP="004265E4">
            <w:pPr>
              <w:spacing w:after="0"/>
              <w:ind w:firstLine="0"/>
              <w:jc w:val="left"/>
              <w:rPr>
                <w:rFonts w:ascii="Arial" w:hAnsi="Arial" w:cs="Arial"/>
                <w:color w:val="000000"/>
                <w:sz w:val="18"/>
                <w:szCs w:val="18"/>
                <w:lang w:val="es-ES" w:eastAsia="es-ES"/>
              </w:rPr>
            </w:pPr>
          </w:p>
        </w:tc>
        <w:tc>
          <w:tcPr>
            <w:tcW w:w="4816" w:type="dxa"/>
            <w:tcBorders>
              <w:top w:val="single" w:sz="2" w:space="0" w:color="auto"/>
              <w:left w:val="nil"/>
              <w:bottom w:val="single" w:sz="2" w:space="0" w:color="auto"/>
              <w:right w:val="nil"/>
            </w:tcBorders>
            <w:shd w:val="clear" w:color="auto" w:fill="FABF8F" w:themeFill="accent6" w:themeFillTint="99"/>
            <w:noWrap/>
            <w:vAlign w:val="center"/>
          </w:tcPr>
          <w:p w:rsidR="00E12D5A" w:rsidRPr="007373CA" w:rsidRDefault="00E12D5A" w:rsidP="004265E4">
            <w:pPr>
              <w:spacing w:after="0"/>
              <w:ind w:firstLine="0"/>
              <w:jc w:val="left"/>
              <w:rPr>
                <w:rFonts w:ascii="Arial" w:hAnsi="Arial" w:cs="Arial"/>
                <w:color w:val="000000"/>
                <w:sz w:val="18"/>
                <w:szCs w:val="18"/>
                <w:lang w:val="es-ES" w:eastAsia="es-ES"/>
              </w:rPr>
            </w:pPr>
            <w:r w:rsidRPr="007373CA">
              <w:rPr>
                <w:rFonts w:ascii="Arial" w:hAnsi="Arial" w:cs="Arial"/>
                <w:color w:val="000000"/>
                <w:sz w:val="18"/>
                <w:szCs w:val="18"/>
                <w:lang w:val="es-ES" w:eastAsia="es-ES"/>
              </w:rPr>
              <w:t>Concepto</w:t>
            </w:r>
          </w:p>
        </w:tc>
        <w:tc>
          <w:tcPr>
            <w:tcW w:w="1417" w:type="dxa"/>
            <w:tcBorders>
              <w:top w:val="single" w:sz="2" w:space="0" w:color="auto"/>
              <w:left w:val="nil"/>
              <w:bottom w:val="single" w:sz="2" w:space="0" w:color="auto"/>
              <w:right w:val="nil"/>
            </w:tcBorders>
            <w:shd w:val="clear" w:color="auto" w:fill="FABF8F" w:themeFill="accent6" w:themeFillTint="99"/>
            <w:vAlign w:val="center"/>
          </w:tcPr>
          <w:p w:rsidR="00E12D5A" w:rsidRPr="007373CA" w:rsidRDefault="00E12D5A" w:rsidP="004265E4">
            <w:pPr>
              <w:spacing w:after="0"/>
              <w:ind w:firstLine="0"/>
              <w:jc w:val="right"/>
              <w:rPr>
                <w:rFonts w:ascii="Arial" w:hAnsi="Arial" w:cs="Arial"/>
                <w:color w:val="000000"/>
                <w:sz w:val="18"/>
                <w:szCs w:val="18"/>
                <w:lang w:val="es-ES" w:eastAsia="es-ES"/>
              </w:rPr>
            </w:pPr>
            <w:r w:rsidRPr="007373CA">
              <w:rPr>
                <w:rFonts w:ascii="Arial" w:hAnsi="Arial" w:cs="Arial"/>
                <w:color w:val="000000"/>
                <w:sz w:val="18"/>
                <w:szCs w:val="18"/>
                <w:lang w:val="es-ES" w:eastAsia="es-ES"/>
              </w:rPr>
              <w:t>2014</w:t>
            </w:r>
          </w:p>
        </w:tc>
        <w:tc>
          <w:tcPr>
            <w:tcW w:w="2480" w:type="dxa"/>
            <w:tcBorders>
              <w:top w:val="single" w:sz="2" w:space="0" w:color="auto"/>
              <w:left w:val="nil"/>
              <w:bottom w:val="single" w:sz="2" w:space="0" w:color="auto"/>
              <w:right w:val="nil"/>
            </w:tcBorders>
            <w:shd w:val="clear" w:color="auto" w:fill="FABF8F" w:themeFill="accent6" w:themeFillTint="99"/>
            <w:noWrap/>
            <w:vAlign w:val="center"/>
          </w:tcPr>
          <w:p w:rsidR="00E12D5A" w:rsidRPr="007373CA" w:rsidRDefault="00E12D5A" w:rsidP="004265E4">
            <w:pPr>
              <w:spacing w:after="0"/>
              <w:ind w:firstLine="0"/>
              <w:jc w:val="right"/>
              <w:rPr>
                <w:rFonts w:ascii="Arial" w:hAnsi="Arial" w:cs="Arial"/>
                <w:color w:val="000000"/>
                <w:sz w:val="18"/>
                <w:szCs w:val="18"/>
                <w:lang w:val="es-ES" w:eastAsia="es-ES"/>
              </w:rPr>
            </w:pPr>
            <w:r w:rsidRPr="007373CA">
              <w:rPr>
                <w:rFonts w:ascii="Arial" w:hAnsi="Arial" w:cs="Arial"/>
                <w:color w:val="000000"/>
                <w:sz w:val="18"/>
                <w:szCs w:val="18"/>
                <w:lang w:val="es-ES" w:eastAsia="es-ES"/>
              </w:rPr>
              <w:t>2015</w:t>
            </w:r>
          </w:p>
        </w:tc>
      </w:tr>
      <w:tr w:rsidR="00E12D5A" w:rsidRPr="00CF094C" w:rsidTr="00A21A91">
        <w:trPr>
          <w:trHeight w:val="283"/>
        </w:trPr>
        <w:tc>
          <w:tcPr>
            <w:tcW w:w="146" w:type="dxa"/>
            <w:tcBorders>
              <w:top w:val="single" w:sz="2" w:space="0" w:color="auto"/>
              <w:left w:val="nil"/>
              <w:bottom w:val="single" w:sz="2" w:space="0" w:color="auto"/>
              <w:right w:val="nil"/>
            </w:tcBorders>
            <w:vAlign w:val="center"/>
          </w:tcPr>
          <w:p w:rsidR="00E12D5A" w:rsidRDefault="00E12D5A" w:rsidP="004265E4">
            <w:pPr>
              <w:spacing w:after="0"/>
              <w:ind w:firstLine="0"/>
              <w:jc w:val="left"/>
              <w:rPr>
                <w:rFonts w:ascii="Arial Narrow" w:hAnsi="Arial Narrow"/>
                <w:color w:val="000000"/>
                <w:lang w:val="es-ES" w:eastAsia="es-ES"/>
              </w:rPr>
            </w:pPr>
          </w:p>
        </w:tc>
        <w:tc>
          <w:tcPr>
            <w:tcW w:w="4816" w:type="dxa"/>
            <w:tcBorders>
              <w:top w:val="single" w:sz="2" w:space="0" w:color="auto"/>
              <w:left w:val="nil"/>
              <w:bottom w:val="single" w:sz="2" w:space="0" w:color="auto"/>
              <w:right w:val="nil"/>
            </w:tcBorders>
            <w:shd w:val="clear" w:color="auto" w:fill="auto"/>
            <w:noWrap/>
            <w:vAlign w:val="center"/>
            <w:hideMark/>
          </w:tcPr>
          <w:p w:rsidR="00E12D5A" w:rsidRPr="00CF094C" w:rsidRDefault="00E12D5A" w:rsidP="004265E4">
            <w:pPr>
              <w:spacing w:after="0"/>
              <w:ind w:firstLine="0"/>
              <w:jc w:val="left"/>
              <w:rPr>
                <w:rFonts w:ascii="Arial Narrow" w:hAnsi="Arial Narrow"/>
                <w:color w:val="000000"/>
                <w:lang w:val="es-ES" w:eastAsia="es-ES"/>
              </w:rPr>
            </w:pPr>
            <w:r>
              <w:rPr>
                <w:rFonts w:ascii="Arial Narrow" w:hAnsi="Arial Narrow"/>
                <w:color w:val="000000"/>
                <w:lang w:val="es-ES" w:eastAsia="es-ES"/>
              </w:rPr>
              <w:t>Empleados municipales</w:t>
            </w:r>
          </w:p>
        </w:tc>
        <w:tc>
          <w:tcPr>
            <w:tcW w:w="1417" w:type="dxa"/>
            <w:tcBorders>
              <w:top w:val="single" w:sz="2" w:space="0" w:color="auto"/>
              <w:left w:val="nil"/>
              <w:bottom w:val="single" w:sz="2" w:space="0" w:color="auto"/>
              <w:right w:val="nil"/>
            </w:tcBorders>
            <w:vAlign w:val="center"/>
          </w:tcPr>
          <w:p w:rsidR="00E12D5A" w:rsidRDefault="00E12D5A" w:rsidP="004265E4">
            <w:pPr>
              <w:spacing w:after="0"/>
              <w:ind w:firstLine="0"/>
              <w:jc w:val="right"/>
              <w:rPr>
                <w:rFonts w:ascii="Arial Narrow" w:hAnsi="Arial Narrow"/>
                <w:color w:val="000000"/>
                <w:lang w:val="es-ES" w:eastAsia="es-ES"/>
              </w:rPr>
            </w:pPr>
            <w:r>
              <w:rPr>
                <w:rFonts w:ascii="Arial Narrow" w:hAnsi="Arial Narrow"/>
                <w:color w:val="000000"/>
                <w:lang w:val="es-ES" w:eastAsia="es-ES"/>
              </w:rPr>
              <w:t>93.609</w:t>
            </w:r>
          </w:p>
        </w:tc>
        <w:tc>
          <w:tcPr>
            <w:tcW w:w="2480" w:type="dxa"/>
            <w:tcBorders>
              <w:top w:val="single" w:sz="2" w:space="0" w:color="auto"/>
              <w:left w:val="nil"/>
              <w:bottom w:val="single" w:sz="2" w:space="0" w:color="auto"/>
              <w:right w:val="nil"/>
            </w:tcBorders>
            <w:shd w:val="clear" w:color="auto" w:fill="auto"/>
            <w:noWrap/>
            <w:vAlign w:val="center"/>
            <w:hideMark/>
          </w:tcPr>
          <w:p w:rsidR="00E12D5A" w:rsidRPr="00CF094C" w:rsidRDefault="00E12D5A" w:rsidP="004265E4">
            <w:pPr>
              <w:spacing w:after="0"/>
              <w:ind w:firstLine="0"/>
              <w:jc w:val="right"/>
              <w:rPr>
                <w:rFonts w:ascii="Arial Narrow" w:hAnsi="Arial Narrow"/>
                <w:color w:val="000000"/>
                <w:lang w:val="es-ES" w:eastAsia="es-ES"/>
              </w:rPr>
            </w:pPr>
            <w:r>
              <w:rPr>
                <w:rFonts w:ascii="Arial Narrow" w:hAnsi="Arial Narrow"/>
                <w:color w:val="000000"/>
                <w:lang w:val="es-ES" w:eastAsia="es-ES"/>
              </w:rPr>
              <w:t>97.709</w:t>
            </w:r>
          </w:p>
        </w:tc>
      </w:tr>
      <w:tr w:rsidR="00E12D5A" w:rsidRPr="00CF094C" w:rsidTr="00A21A91">
        <w:trPr>
          <w:trHeight w:val="283"/>
        </w:trPr>
        <w:tc>
          <w:tcPr>
            <w:tcW w:w="146" w:type="dxa"/>
            <w:tcBorders>
              <w:top w:val="single" w:sz="2" w:space="0" w:color="auto"/>
              <w:left w:val="nil"/>
              <w:bottom w:val="single" w:sz="2" w:space="0" w:color="auto"/>
              <w:right w:val="nil"/>
            </w:tcBorders>
            <w:vAlign w:val="center"/>
          </w:tcPr>
          <w:p w:rsidR="00E12D5A" w:rsidRDefault="00E12D5A" w:rsidP="00E12D5A">
            <w:pPr>
              <w:spacing w:after="0"/>
              <w:ind w:firstLine="0"/>
              <w:jc w:val="left"/>
              <w:rPr>
                <w:rFonts w:ascii="Arial Narrow" w:hAnsi="Arial Narrow"/>
                <w:color w:val="000000"/>
                <w:lang w:val="es-ES" w:eastAsia="es-ES"/>
              </w:rPr>
            </w:pPr>
          </w:p>
        </w:tc>
        <w:tc>
          <w:tcPr>
            <w:tcW w:w="4816" w:type="dxa"/>
            <w:tcBorders>
              <w:top w:val="single" w:sz="2" w:space="0" w:color="auto"/>
              <w:left w:val="nil"/>
              <w:bottom w:val="single" w:sz="2" w:space="0" w:color="auto"/>
              <w:right w:val="nil"/>
            </w:tcBorders>
            <w:shd w:val="clear" w:color="auto" w:fill="auto"/>
            <w:noWrap/>
            <w:vAlign w:val="center"/>
          </w:tcPr>
          <w:p w:rsidR="00E12D5A" w:rsidRPr="00CF094C" w:rsidRDefault="00E12D5A" w:rsidP="00E12D5A">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Sustituciones </w:t>
            </w:r>
          </w:p>
        </w:tc>
        <w:tc>
          <w:tcPr>
            <w:tcW w:w="1417" w:type="dxa"/>
            <w:tcBorders>
              <w:top w:val="single" w:sz="2" w:space="0" w:color="auto"/>
              <w:left w:val="nil"/>
              <w:bottom w:val="single" w:sz="2" w:space="0" w:color="auto"/>
              <w:right w:val="nil"/>
            </w:tcBorders>
            <w:vAlign w:val="center"/>
          </w:tcPr>
          <w:p w:rsidR="00E12D5A" w:rsidRDefault="00E12D5A" w:rsidP="004265E4">
            <w:pPr>
              <w:spacing w:after="0"/>
              <w:ind w:firstLine="0"/>
              <w:jc w:val="right"/>
              <w:rPr>
                <w:rFonts w:ascii="Arial Narrow" w:hAnsi="Arial Narrow"/>
                <w:color w:val="000000"/>
                <w:lang w:val="es-ES" w:eastAsia="es-ES"/>
              </w:rPr>
            </w:pPr>
            <w:r>
              <w:rPr>
                <w:rFonts w:ascii="Arial Narrow" w:hAnsi="Arial Narrow"/>
                <w:color w:val="000000"/>
                <w:lang w:val="es-ES" w:eastAsia="es-ES"/>
              </w:rPr>
              <w:t>6.367</w:t>
            </w:r>
          </w:p>
        </w:tc>
        <w:tc>
          <w:tcPr>
            <w:tcW w:w="2480" w:type="dxa"/>
            <w:tcBorders>
              <w:top w:val="single" w:sz="2" w:space="0" w:color="auto"/>
              <w:left w:val="nil"/>
              <w:bottom w:val="single" w:sz="2" w:space="0" w:color="auto"/>
              <w:right w:val="nil"/>
            </w:tcBorders>
            <w:shd w:val="clear" w:color="auto" w:fill="auto"/>
            <w:noWrap/>
            <w:vAlign w:val="center"/>
          </w:tcPr>
          <w:p w:rsidR="00E12D5A" w:rsidRPr="00CF094C" w:rsidRDefault="00E12D5A" w:rsidP="004265E4">
            <w:pPr>
              <w:spacing w:after="0"/>
              <w:ind w:firstLine="0"/>
              <w:jc w:val="right"/>
              <w:rPr>
                <w:rFonts w:ascii="Arial Narrow" w:hAnsi="Arial Narrow"/>
                <w:color w:val="000000"/>
                <w:lang w:val="es-ES" w:eastAsia="es-ES"/>
              </w:rPr>
            </w:pPr>
            <w:r>
              <w:rPr>
                <w:rFonts w:ascii="Arial Narrow" w:hAnsi="Arial Narrow"/>
                <w:color w:val="000000"/>
                <w:lang w:val="es-ES" w:eastAsia="es-ES"/>
              </w:rPr>
              <w:t>6.158</w:t>
            </w:r>
          </w:p>
        </w:tc>
      </w:tr>
      <w:tr w:rsidR="00E12D5A" w:rsidRPr="00CF094C" w:rsidTr="00E5174C">
        <w:trPr>
          <w:trHeight w:val="283"/>
        </w:trPr>
        <w:tc>
          <w:tcPr>
            <w:tcW w:w="146" w:type="dxa"/>
            <w:tcBorders>
              <w:top w:val="single" w:sz="2" w:space="0" w:color="auto"/>
              <w:left w:val="nil"/>
              <w:bottom w:val="single" w:sz="4" w:space="0" w:color="auto"/>
              <w:right w:val="nil"/>
            </w:tcBorders>
            <w:vAlign w:val="center"/>
          </w:tcPr>
          <w:p w:rsidR="00E12D5A" w:rsidRDefault="00E12D5A" w:rsidP="004265E4">
            <w:pPr>
              <w:spacing w:after="0"/>
              <w:ind w:firstLine="0"/>
              <w:jc w:val="left"/>
              <w:rPr>
                <w:rFonts w:ascii="Arial Narrow" w:hAnsi="Arial Narrow"/>
                <w:color w:val="000000"/>
                <w:lang w:val="es-ES" w:eastAsia="es-ES"/>
              </w:rPr>
            </w:pPr>
          </w:p>
        </w:tc>
        <w:tc>
          <w:tcPr>
            <w:tcW w:w="4816" w:type="dxa"/>
            <w:tcBorders>
              <w:top w:val="single" w:sz="2" w:space="0" w:color="auto"/>
              <w:left w:val="nil"/>
              <w:bottom w:val="single" w:sz="4" w:space="0" w:color="auto"/>
              <w:right w:val="nil"/>
            </w:tcBorders>
            <w:shd w:val="clear" w:color="auto" w:fill="auto"/>
            <w:noWrap/>
            <w:vAlign w:val="center"/>
          </w:tcPr>
          <w:p w:rsidR="00E12D5A" w:rsidRPr="00CF094C" w:rsidRDefault="00E12D5A" w:rsidP="004265E4">
            <w:pPr>
              <w:spacing w:after="0"/>
              <w:ind w:firstLine="0"/>
              <w:jc w:val="left"/>
              <w:rPr>
                <w:rFonts w:ascii="Arial Narrow" w:hAnsi="Arial Narrow"/>
                <w:color w:val="000000"/>
                <w:lang w:val="es-ES" w:eastAsia="es-ES"/>
              </w:rPr>
            </w:pPr>
            <w:r>
              <w:rPr>
                <w:rFonts w:ascii="Arial Narrow" w:hAnsi="Arial Narrow"/>
                <w:color w:val="000000"/>
                <w:lang w:val="es-ES" w:eastAsia="es-ES"/>
              </w:rPr>
              <w:t>Cargas sociales</w:t>
            </w:r>
          </w:p>
        </w:tc>
        <w:tc>
          <w:tcPr>
            <w:tcW w:w="1417" w:type="dxa"/>
            <w:tcBorders>
              <w:top w:val="single" w:sz="2" w:space="0" w:color="auto"/>
              <w:left w:val="nil"/>
              <w:bottom w:val="single" w:sz="4" w:space="0" w:color="auto"/>
              <w:right w:val="nil"/>
            </w:tcBorders>
            <w:vAlign w:val="center"/>
          </w:tcPr>
          <w:p w:rsidR="00E12D5A" w:rsidRDefault="00E12D5A" w:rsidP="004265E4">
            <w:pPr>
              <w:spacing w:after="0"/>
              <w:ind w:firstLine="0"/>
              <w:jc w:val="right"/>
              <w:rPr>
                <w:rFonts w:ascii="Arial Narrow" w:hAnsi="Arial Narrow"/>
                <w:color w:val="000000"/>
                <w:lang w:val="es-ES" w:eastAsia="es-ES"/>
              </w:rPr>
            </w:pPr>
            <w:r>
              <w:rPr>
                <w:rFonts w:ascii="Arial Narrow" w:hAnsi="Arial Narrow"/>
                <w:color w:val="000000"/>
                <w:lang w:val="es-ES" w:eastAsia="es-ES"/>
              </w:rPr>
              <w:t>39.171</w:t>
            </w:r>
          </w:p>
        </w:tc>
        <w:tc>
          <w:tcPr>
            <w:tcW w:w="2480" w:type="dxa"/>
            <w:tcBorders>
              <w:top w:val="single" w:sz="2" w:space="0" w:color="auto"/>
              <w:left w:val="nil"/>
              <w:bottom w:val="single" w:sz="4" w:space="0" w:color="auto"/>
              <w:right w:val="nil"/>
            </w:tcBorders>
            <w:shd w:val="clear" w:color="auto" w:fill="auto"/>
            <w:noWrap/>
            <w:vAlign w:val="center"/>
          </w:tcPr>
          <w:p w:rsidR="00E12D5A" w:rsidRPr="00CF094C" w:rsidRDefault="00E12D5A" w:rsidP="004265E4">
            <w:pPr>
              <w:spacing w:after="0"/>
              <w:ind w:firstLine="0"/>
              <w:jc w:val="right"/>
              <w:rPr>
                <w:rFonts w:ascii="Arial Narrow" w:hAnsi="Arial Narrow"/>
                <w:color w:val="000000"/>
                <w:lang w:val="es-ES" w:eastAsia="es-ES"/>
              </w:rPr>
            </w:pPr>
            <w:r>
              <w:rPr>
                <w:rFonts w:ascii="Arial Narrow" w:hAnsi="Arial Narrow"/>
                <w:color w:val="000000"/>
                <w:lang w:val="es-ES" w:eastAsia="es-ES"/>
              </w:rPr>
              <w:t>39.942</w:t>
            </w:r>
          </w:p>
        </w:tc>
      </w:tr>
      <w:tr w:rsidR="00E12D5A" w:rsidRPr="007373CA" w:rsidTr="00A21A91">
        <w:trPr>
          <w:trHeight w:val="283"/>
        </w:trPr>
        <w:tc>
          <w:tcPr>
            <w:tcW w:w="146" w:type="dxa"/>
            <w:tcBorders>
              <w:top w:val="single" w:sz="4" w:space="0" w:color="auto"/>
              <w:left w:val="nil"/>
              <w:bottom w:val="single" w:sz="4" w:space="0" w:color="auto"/>
              <w:right w:val="nil"/>
            </w:tcBorders>
            <w:shd w:val="clear" w:color="auto" w:fill="FABF8F" w:themeFill="accent6" w:themeFillTint="99"/>
            <w:vAlign w:val="center"/>
          </w:tcPr>
          <w:p w:rsidR="00E12D5A" w:rsidRPr="007373CA" w:rsidRDefault="00E12D5A" w:rsidP="004265E4">
            <w:pPr>
              <w:spacing w:after="0"/>
              <w:ind w:firstLine="0"/>
              <w:jc w:val="left"/>
              <w:rPr>
                <w:rFonts w:ascii="Arial" w:hAnsi="Arial" w:cs="Arial"/>
                <w:color w:val="000000"/>
                <w:sz w:val="18"/>
                <w:szCs w:val="18"/>
                <w:lang w:val="es-ES" w:eastAsia="es-ES"/>
              </w:rPr>
            </w:pPr>
          </w:p>
        </w:tc>
        <w:tc>
          <w:tcPr>
            <w:tcW w:w="4816" w:type="dxa"/>
            <w:tcBorders>
              <w:top w:val="single" w:sz="4" w:space="0" w:color="auto"/>
              <w:left w:val="nil"/>
              <w:bottom w:val="single" w:sz="4" w:space="0" w:color="auto"/>
              <w:right w:val="nil"/>
            </w:tcBorders>
            <w:shd w:val="clear" w:color="auto" w:fill="FABF8F" w:themeFill="accent6" w:themeFillTint="99"/>
            <w:noWrap/>
            <w:vAlign w:val="center"/>
          </w:tcPr>
          <w:p w:rsidR="00E12D5A" w:rsidRPr="007373CA" w:rsidRDefault="00E12D5A" w:rsidP="004265E4">
            <w:pPr>
              <w:spacing w:after="0"/>
              <w:ind w:firstLine="0"/>
              <w:jc w:val="left"/>
              <w:rPr>
                <w:rFonts w:ascii="Arial" w:hAnsi="Arial" w:cs="Arial"/>
                <w:color w:val="000000"/>
                <w:sz w:val="18"/>
                <w:szCs w:val="18"/>
                <w:lang w:val="es-ES" w:eastAsia="es-ES"/>
              </w:rPr>
            </w:pPr>
            <w:r w:rsidRPr="007373CA">
              <w:rPr>
                <w:rFonts w:ascii="Arial" w:hAnsi="Arial" w:cs="Arial"/>
                <w:color w:val="000000"/>
                <w:sz w:val="18"/>
                <w:szCs w:val="18"/>
                <w:lang w:val="es-ES" w:eastAsia="es-ES"/>
              </w:rPr>
              <w:t>Total</w:t>
            </w:r>
          </w:p>
        </w:tc>
        <w:tc>
          <w:tcPr>
            <w:tcW w:w="1417" w:type="dxa"/>
            <w:tcBorders>
              <w:top w:val="single" w:sz="4" w:space="0" w:color="auto"/>
              <w:left w:val="nil"/>
              <w:bottom w:val="single" w:sz="4" w:space="0" w:color="auto"/>
              <w:right w:val="nil"/>
            </w:tcBorders>
            <w:shd w:val="clear" w:color="auto" w:fill="FABF8F" w:themeFill="accent6" w:themeFillTint="99"/>
            <w:vAlign w:val="center"/>
          </w:tcPr>
          <w:p w:rsidR="00E12D5A" w:rsidRPr="007373CA" w:rsidRDefault="00E12D5A" w:rsidP="004265E4">
            <w:pPr>
              <w:spacing w:after="0"/>
              <w:ind w:firstLine="0"/>
              <w:jc w:val="right"/>
              <w:rPr>
                <w:rFonts w:ascii="Arial" w:hAnsi="Arial" w:cs="Arial"/>
                <w:color w:val="000000"/>
                <w:sz w:val="18"/>
                <w:szCs w:val="18"/>
                <w:lang w:val="es-ES" w:eastAsia="es-ES"/>
              </w:rPr>
            </w:pPr>
            <w:r w:rsidRPr="007373CA">
              <w:rPr>
                <w:rFonts w:ascii="Arial" w:hAnsi="Arial" w:cs="Arial"/>
                <w:color w:val="000000"/>
                <w:sz w:val="18"/>
                <w:szCs w:val="18"/>
                <w:lang w:val="es-ES" w:eastAsia="es-ES"/>
              </w:rPr>
              <w:t>139.147</w:t>
            </w:r>
          </w:p>
        </w:tc>
        <w:tc>
          <w:tcPr>
            <w:tcW w:w="2480" w:type="dxa"/>
            <w:tcBorders>
              <w:top w:val="single" w:sz="4" w:space="0" w:color="auto"/>
              <w:left w:val="nil"/>
              <w:bottom w:val="single" w:sz="4" w:space="0" w:color="auto"/>
              <w:right w:val="nil"/>
            </w:tcBorders>
            <w:shd w:val="clear" w:color="auto" w:fill="FABF8F" w:themeFill="accent6" w:themeFillTint="99"/>
            <w:noWrap/>
            <w:vAlign w:val="center"/>
          </w:tcPr>
          <w:p w:rsidR="00E12D5A" w:rsidRPr="007373CA" w:rsidRDefault="00E12D5A" w:rsidP="004265E4">
            <w:pPr>
              <w:spacing w:after="0"/>
              <w:ind w:firstLine="0"/>
              <w:jc w:val="right"/>
              <w:rPr>
                <w:rFonts w:ascii="Arial" w:hAnsi="Arial" w:cs="Arial"/>
                <w:color w:val="000000"/>
                <w:sz w:val="18"/>
                <w:szCs w:val="18"/>
                <w:lang w:val="es-ES" w:eastAsia="es-ES"/>
              </w:rPr>
            </w:pPr>
            <w:r w:rsidRPr="007373CA">
              <w:rPr>
                <w:rFonts w:ascii="Arial" w:hAnsi="Arial" w:cs="Arial"/>
                <w:color w:val="000000"/>
                <w:sz w:val="18"/>
                <w:szCs w:val="18"/>
                <w:lang w:val="es-ES" w:eastAsia="es-ES"/>
              </w:rPr>
              <w:t>143.809</w:t>
            </w:r>
          </w:p>
        </w:tc>
      </w:tr>
    </w:tbl>
    <w:p w:rsidR="00575E66" w:rsidRDefault="00575E66" w:rsidP="004265E4">
      <w:pPr>
        <w:pStyle w:val="texto"/>
        <w:tabs>
          <w:tab w:val="num" w:pos="2203"/>
        </w:tabs>
        <w:ind w:firstLine="360"/>
        <w:rPr>
          <w:szCs w:val="26"/>
        </w:rPr>
      </w:pPr>
    </w:p>
    <w:p w:rsidR="004265E4" w:rsidRDefault="00464CD2" w:rsidP="004265E4">
      <w:pPr>
        <w:pStyle w:val="texto"/>
        <w:tabs>
          <w:tab w:val="num" w:pos="2203"/>
        </w:tabs>
        <w:ind w:firstLine="360"/>
        <w:rPr>
          <w:szCs w:val="26"/>
        </w:rPr>
      </w:pPr>
      <w:r>
        <w:rPr>
          <w:szCs w:val="26"/>
        </w:rPr>
        <w:t>El gasto real es menor, ya que, e</w:t>
      </w:r>
      <w:r w:rsidR="004265E4">
        <w:rPr>
          <w:szCs w:val="26"/>
        </w:rPr>
        <w:t xml:space="preserve">l secretario, que presta sus servicios en la agrupación forzosa </w:t>
      </w:r>
      <w:r w:rsidR="00096077">
        <w:rPr>
          <w:szCs w:val="26"/>
        </w:rPr>
        <w:t xml:space="preserve">de ayuntamientos de </w:t>
      </w:r>
      <w:proofErr w:type="spellStart"/>
      <w:r w:rsidR="00096077">
        <w:rPr>
          <w:szCs w:val="26"/>
        </w:rPr>
        <w:t>Isaba</w:t>
      </w:r>
      <w:proofErr w:type="spellEnd"/>
      <w:r w:rsidR="00096077">
        <w:rPr>
          <w:szCs w:val="26"/>
        </w:rPr>
        <w:t xml:space="preserve"> y </w:t>
      </w:r>
      <w:proofErr w:type="spellStart"/>
      <w:r w:rsidR="00096077">
        <w:rPr>
          <w:szCs w:val="26"/>
        </w:rPr>
        <w:t>Uztá</w:t>
      </w:r>
      <w:r w:rsidR="004265E4">
        <w:rPr>
          <w:szCs w:val="26"/>
        </w:rPr>
        <w:t>rroz</w:t>
      </w:r>
      <w:proofErr w:type="spellEnd"/>
      <w:r>
        <w:rPr>
          <w:szCs w:val="26"/>
        </w:rPr>
        <w:t>,</w:t>
      </w:r>
      <w:r w:rsidR="004265E4">
        <w:rPr>
          <w:szCs w:val="26"/>
        </w:rPr>
        <w:t xml:space="preserve"> </w:t>
      </w:r>
      <w:r>
        <w:rPr>
          <w:szCs w:val="26"/>
        </w:rPr>
        <w:t>p</w:t>
      </w:r>
      <w:r w:rsidR="00FF6FB1">
        <w:rPr>
          <w:szCs w:val="26"/>
        </w:rPr>
        <w:t>ercibe s</w:t>
      </w:r>
      <w:r w:rsidR="004265E4">
        <w:rPr>
          <w:szCs w:val="26"/>
        </w:rPr>
        <w:t xml:space="preserve">u nómina del Ayuntamiento de </w:t>
      </w:r>
      <w:proofErr w:type="spellStart"/>
      <w:r w:rsidR="004265E4">
        <w:rPr>
          <w:szCs w:val="26"/>
        </w:rPr>
        <w:t>Isaba</w:t>
      </w:r>
      <w:proofErr w:type="spellEnd"/>
      <w:r w:rsidR="004265E4">
        <w:rPr>
          <w:szCs w:val="26"/>
        </w:rPr>
        <w:t xml:space="preserve"> y este ingresa 12.773 euros de</w:t>
      </w:r>
      <w:r w:rsidR="00096077">
        <w:rPr>
          <w:szCs w:val="26"/>
        </w:rPr>
        <w:t xml:space="preserve">l de </w:t>
      </w:r>
      <w:proofErr w:type="spellStart"/>
      <w:r w:rsidR="00096077">
        <w:rPr>
          <w:szCs w:val="26"/>
        </w:rPr>
        <w:t>Uztá</w:t>
      </w:r>
      <w:r w:rsidR="004265E4">
        <w:rPr>
          <w:szCs w:val="26"/>
        </w:rPr>
        <w:t>rroz</w:t>
      </w:r>
      <w:proofErr w:type="spellEnd"/>
      <w:r>
        <w:rPr>
          <w:szCs w:val="26"/>
        </w:rPr>
        <w:t>.</w:t>
      </w:r>
    </w:p>
    <w:p w:rsidR="00E12D5A" w:rsidRDefault="00E12D5A" w:rsidP="004265E4">
      <w:pPr>
        <w:pStyle w:val="texto"/>
        <w:tabs>
          <w:tab w:val="num" w:pos="2203"/>
        </w:tabs>
        <w:ind w:firstLine="360"/>
        <w:rPr>
          <w:szCs w:val="26"/>
        </w:rPr>
      </w:pPr>
      <w:r>
        <w:rPr>
          <w:szCs w:val="26"/>
        </w:rPr>
        <w:t>Respecto al ejercicio anterior el gasto de personal se ha incrementado en un tres por ciento.</w:t>
      </w:r>
    </w:p>
    <w:p w:rsidR="00D95806" w:rsidRDefault="00775705" w:rsidP="004265E4">
      <w:pPr>
        <w:pStyle w:val="texto"/>
        <w:tabs>
          <w:tab w:val="num" w:pos="2203"/>
        </w:tabs>
        <w:ind w:firstLine="360"/>
        <w:rPr>
          <w:szCs w:val="26"/>
        </w:rPr>
      </w:pPr>
      <w:r>
        <w:rPr>
          <w:szCs w:val="26"/>
        </w:rPr>
        <w:t xml:space="preserve">La plantilla se compone de un puesto de </w:t>
      </w:r>
      <w:r w:rsidR="00D95806">
        <w:rPr>
          <w:szCs w:val="26"/>
        </w:rPr>
        <w:t xml:space="preserve">secretario, </w:t>
      </w:r>
      <w:r>
        <w:rPr>
          <w:szCs w:val="26"/>
        </w:rPr>
        <w:t xml:space="preserve">un puesto de </w:t>
      </w:r>
      <w:r w:rsidR="00D95806">
        <w:rPr>
          <w:szCs w:val="26"/>
        </w:rPr>
        <w:t>administr</w:t>
      </w:r>
      <w:r w:rsidR="00D95806">
        <w:rPr>
          <w:szCs w:val="26"/>
        </w:rPr>
        <w:t>a</w:t>
      </w:r>
      <w:r w:rsidR="00D95806">
        <w:rPr>
          <w:szCs w:val="26"/>
        </w:rPr>
        <w:t xml:space="preserve">tivo y </w:t>
      </w:r>
      <w:r>
        <w:rPr>
          <w:szCs w:val="26"/>
        </w:rPr>
        <w:t xml:space="preserve">otro de </w:t>
      </w:r>
      <w:r w:rsidR="00D95806">
        <w:rPr>
          <w:szCs w:val="26"/>
        </w:rPr>
        <w:t>empleado de servicios múltiples</w:t>
      </w:r>
      <w:r>
        <w:rPr>
          <w:szCs w:val="26"/>
        </w:rPr>
        <w:t>. Este último es</w:t>
      </w:r>
      <w:r w:rsidR="00D95806">
        <w:rPr>
          <w:szCs w:val="26"/>
        </w:rPr>
        <w:t xml:space="preserve"> el único funci</w:t>
      </w:r>
      <w:r w:rsidR="00D95806">
        <w:rPr>
          <w:szCs w:val="26"/>
        </w:rPr>
        <w:t>o</w:t>
      </w:r>
      <w:r w:rsidR="00D95806">
        <w:rPr>
          <w:szCs w:val="26"/>
        </w:rPr>
        <w:t>nario en activo. El puesto de secretario está vacante y lo ocupa un contratado administrativo y el puesto de administrativo se encuentra en comisión de serv</w:t>
      </w:r>
      <w:r w:rsidR="00D95806">
        <w:rPr>
          <w:szCs w:val="26"/>
        </w:rPr>
        <w:t>i</w:t>
      </w:r>
      <w:r w:rsidR="00D95806">
        <w:rPr>
          <w:szCs w:val="26"/>
        </w:rPr>
        <w:t>cios y es sustituido por una persona con contrato laboral temporal.</w:t>
      </w:r>
    </w:p>
    <w:p w:rsidR="004265E4" w:rsidRDefault="00D95806" w:rsidP="004265E4">
      <w:pPr>
        <w:pStyle w:val="texto"/>
        <w:tabs>
          <w:tab w:val="num" w:pos="2203"/>
        </w:tabs>
        <w:ind w:firstLine="360"/>
        <w:rPr>
          <w:szCs w:val="26"/>
        </w:rPr>
      </w:pPr>
      <w:r>
        <w:rPr>
          <w:szCs w:val="26"/>
        </w:rPr>
        <w:t xml:space="preserve">El importe de sustituciones corresponde a </w:t>
      </w:r>
      <w:r w:rsidR="00E12D5A">
        <w:rPr>
          <w:szCs w:val="26"/>
        </w:rPr>
        <w:t>las de</w:t>
      </w:r>
      <w:r>
        <w:rPr>
          <w:szCs w:val="26"/>
        </w:rPr>
        <w:t xml:space="preserve"> vacaciones</w:t>
      </w:r>
      <w:r w:rsidR="00E12D5A">
        <w:rPr>
          <w:szCs w:val="26"/>
        </w:rPr>
        <w:t>.</w:t>
      </w:r>
      <w:r>
        <w:rPr>
          <w:szCs w:val="26"/>
        </w:rPr>
        <w:t xml:space="preserve"> </w:t>
      </w:r>
    </w:p>
    <w:p w:rsidR="00D95806" w:rsidRDefault="00D95806" w:rsidP="004265E4">
      <w:pPr>
        <w:pStyle w:val="texto"/>
        <w:tabs>
          <w:tab w:val="num" w:pos="2203"/>
        </w:tabs>
        <w:ind w:firstLine="360"/>
        <w:rPr>
          <w:szCs w:val="26"/>
        </w:rPr>
      </w:pPr>
      <w:r>
        <w:rPr>
          <w:szCs w:val="26"/>
        </w:rPr>
        <w:t>Del examen realizado se concluye que, en general estos gastos están corre</w:t>
      </w:r>
      <w:r>
        <w:rPr>
          <w:szCs w:val="26"/>
        </w:rPr>
        <w:t>c</w:t>
      </w:r>
      <w:r>
        <w:rPr>
          <w:szCs w:val="26"/>
        </w:rPr>
        <w:t xml:space="preserve">tamente contabilizados si bien se observa que la plantilla </w:t>
      </w:r>
      <w:r w:rsidR="00464CD2">
        <w:rPr>
          <w:szCs w:val="26"/>
        </w:rPr>
        <w:t xml:space="preserve">orgánica </w:t>
      </w:r>
      <w:r>
        <w:rPr>
          <w:szCs w:val="26"/>
        </w:rPr>
        <w:t>no recoge todos los complementos percibidos.</w:t>
      </w:r>
    </w:p>
    <w:p w:rsidR="00D95806" w:rsidRPr="00351540" w:rsidRDefault="00D95806" w:rsidP="00F55347">
      <w:pPr>
        <w:pStyle w:val="texto"/>
        <w:tabs>
          <w:tab w:val="num" w:pos="2203"/>
        </w:tabs>
        <w:spacing w:before="120" w:after="240"/>
        <w:ind w:firstLine="357"/>
        <w:rPr>
          <w:i/>
          <w:szCs w:val="26"/>
        </w:rPr>
      </w:pPr>
      <w:r w:rsidRPr="00A70899">
        <w:rPr>
          <w:i/>
          <w:szCs w:val="26"/>
        </w:rPr>
        <w:t>Recomendamos</w:t>
      </w:r>
      <w:r w:rsidR="00A70899" w:rsidRPr="00A70899">
        <w:rPr>
          <w:i/>
          <w:szCs w:val="26"/>
        </w:rPr>
        <w:t xml:space="preserve"> </w:t>
      </w:r>
      <w:r w:rsidR="00A70899">
        <w:rPr>
          <w:i/>
          <w:szCs w:val="26"/>
        </w:rPr>
        <w:t>a</w:t>
      </w:r>
      <w:r w:rsidRPr="00A70899">
        <w:rPr>
          <w:i/>
          <w:szCs w:val="26"/>
        </w:rPr>
        <w:t>d</w:t>
      </w:r>
      <w:r>
        <w:rPr>
          <w:i/>
          <w:szCs w:val="26"/>
        </w:rPr>
        <w:t>ecuar los datos de la plantilla a la realidad de las retr</w:t>
      </w:r>
      <w:r>
        <w:rPr>
          <w:i/>
          <w:szCs w:val="26"/>
        </w:rPr>
        <w:t>i</w:t>
      </w:r>
      <w:r>
        <w:rPr>
          <w:i/>
          <w:szCs w:val="26"/>
        </w:rPr>
        <w:t>buciones percibidas</w:t>
      </w:r>
      <w:r w:rsidRPr="00351540">
        <w:rPr>
          <w:i/>
          <w:szCs w:val="26"/>
        </w:rPr>
        <w:t xml:space="preserve">. </w:t>
      </w:r>
    </w:p>
    <w:p w:rsidR="004265E4" w:rsidRPr="00D95806" w:rsidRDefault="009866F4" w:rsidP="005A4410">
      <w:pPr>
        <w:pStyle w:val="atitulo3"/>
      </w:pPr>
      <w:r>
        <w:t>A.3</w:t>
      </w:r>
      <w:r w:rsidR="00D95806" w:rsidRPr="00D95806">
        <w:t>.</w:t>
      </w:r>
      <w:r w:rsidR="005A450B">
        <w:t>4</w:t>
      </w:r>
      <w:r w:rsidR="00D95806" w:rsidRPr="00D95806">
        <w:t>. Compras de bienes y servicios</w:t>
      </w:r>
    </w:p>
    <w:p w:rsidR="00D95806" w:rsidRDefault="00D95806" w:rsidP="00460DF2">
      <w:pPr>
        <w:pStyle w:val="texto"/>
        <w:tabs>
          <w:tab w:val="num" w:pos="2203"/>
        </w:tabs>
        <w:spacing w:after="240"/>
        <w:ind w:firstLine="357"/>
        <w:rPr>
          <w:szCs w:val="26"/>
        </w:rPr>
      </w:pPr>
      <w:r>
        <w:rPr>
          <w:szCs w:val="26"/>
        </w:rPr>
        <w:t xml:space="preserve">Los gastos de este capítulo ascienden a </w:t>
      </w:r>
      <w:r w:rsidR="00775705">
        <w:rPr>
          <w:szCs w:val="26"/>
        </w:rPr>
        <w:t>2</w:t>
      </w:r>
      <w:r>
        <w:rPr>
          <w:szCs w:val="26"/>
        </w:rPr>
        <w:t>04.028 euros con el siguiente de</w:t>
      </w:r>
      <w:r>
        <w:rPr>
          <w:szCs w:val="26"/>
        </w:rPr>
        <w:t>s</w:t>
      </w:r>
      <w:r>
        <w:rPr>
          <w:szCs w:val="26"/>
        </w:rPr>
        <w:t>glose:</w:t>
      </w:r>
    </w:p>
    <w:tbl>
      <w:tblPr>
        <w:tblW w:w="8859" w:type="dxa"/>
        <w:tblInd w:w="70" w:type="dxa"/>
        <w:tblCellMar>
          <w:left w:w="70" w:type="dxa"/>
          <w:right w:w="70" w:type="dxa"/>
        </w:tblCellMar>
        <w:tblLook w:val="04A0" w:firstRow="1" w:lastRow="0" w:firstColumn="1" w:lastColumn="0" w:noHBand="0" w:noVBand="1"/>
      </w:tblPr>
      <w:tblGrid>
        <w:gridCol w:w="5103"/>
        <w:gridCol w:w="1418"/>
        <w:gridCol w:w="2338"/>
      </w:tblGrid>
      <w:tr w:rsidR="00E12D5A" w:rsidRPr="007373CA" w:rsidTr="006D13B7">
        <w:trPr>
          <w:trHeight w:val="283"/>
        </w:trPr>
        <w:tc>
          <w:tcPr>
            <w:tcW w:w="5103" w:type="dxa"/>
            <w:tcBorders>
              <w:top w:val="single" w:sz="2" w:space="0" w:color="auto"/>
              <w:left w:val="nil"/>
              <w:bottom w:val="single" w:sz="2" w:space="0" w:color="auto"/>
              <w:right w:val="nil"/>
            </w:tcBorders>
            <w:shd w:val="clear" w:color="auto" w:fill="FABF8F" w:themeFill="accent6" w:themeFillTint="99"/>
            <w:noWrap/>
            <w:vAlign w:val="center"/>
          </w:tcPr>
          <w:p w:rsidR="00E12D5A" w:rsidRPr="007373CA" w:rsidRDefault="00E12D5A" w:rsidP="00D95806">
            <w:pPr>
              <w:spacing w:after="0"/>
              <w:ind w:firstLine="0"/>
              <w:jc w:val="left"/>
              <w:rPr>
                <w:rFonts w:ascii="Arial" w:hAnsi="Arial" w:cs="Arial"/>
                <w:color w:val="000000"/>
                <w:sz w:val="18"/>
                <w:szCs w:val="18"/>
                <w:lang w:val="es-ES" w:eastAsia="es-ES"/>
              </w:rPr>
            </w:pPr>
            <w:r w:rsidRPr="007373CA">
              <w:rPr>
                <w:rFonts w:ascii="Arial" w:hAnsi="Arial" w:cs="Arial"/>
                <w:color w:val="000000"/>
                <w:sz w:val="18"/>
                <w:szCs w:val="18"/>
                <w:lang w:val="es-ES" w:eastAsia="es-ES"/>
              </w:rPr>
              <w:t>Concepto</w:t>
            </w:r>
          </w:p>
        </w:tc>
        <w:tc>
          <w:tcPr>
            <w:tcW w:w="1418" w:type="dxa"/>
            <w:tcBorders>
              <w:top w:val="single" w:sz="2" w:space="0" w:color="auto"/>
              <w:left w:val="nil"/>
              <w:bottom w:val="single" w:sz="2" w:space="0" w:color="auto"/>
              <w:right w:val="nil"/>
            </w:tcBorders>
            <w:shd w:val="clear" w:color="auto" w:fill="FABF8F" w:themeFill="accent6" w:themeFillTint="99"/>
            <w:vAlign w:val="center"/>
          </w:tcPr>
          <w:p w:rsidR="00E12D5A" w:rsidRPr="007373CA" w:rsidRDefault="00E12D5A" w:rsidP="00D95806">
            <w:pPr>
              <w:spacing w:after="0"/>
              <w:ind w:firstLine="0"/>
              <w:jc w:val="right"/>
              <w:rPr>
                <w:rFonts w:ascii="Arial" w:hAnsi="Arial" w:cs="Arial"/>
                <w:color w:val="000000"/>
                <w:sz w:val="18"/>
                <w:szCs w:val="18"/>
                <w:lang w:val="es-ES" w:eastAsia="es-ES"/>
              </w:rPr>
            </w:pPr>
            <w:r w:rsidRPr="007373CA">
              <w:rPr>
                <w:rFonts w:ascii="Arial" w:hAnsi="Arial" w:cs="Arial"/>
                <w:color w:val="000000"/>
                <w:sz w:val="18"/>
                <w:szCs w:val="18"/>
                <w:lang w:val="es-ES" w:eastAsia="es-ES"/>
              </w:rPr>
              <w:t>2014</w:t>
            </w:r>
          </w:p>
        </w:tc>
        <w:tc>
          <w:tcPr>
            <w:tcW w:w="2338" w:type="dxa"/>
            <w:tcBorders>
              <w:top w:val="single" w:sz="2" w:space="0" w:color="auto"/>
              <w:left w:val="nil"/>
              <w:bottom w:val="single" w:sz="2" w:space="0" w:color="auto"/>
              <w:right w:val="nil"/>
            </w:tcBorders>
            <w:shd w:val="clear" w:color="auto" w:fill="FABF8F" w:themeFill="accent6" w:themeFillTint="99"/>
            <w:noWrap/>
            <w:vAlign w:val="center"/>
          </w:tcPr>
          <w:p w:rsidR="00E12D5A" w:rsidRPr="007373CA" w:rsidRDefault="00E12D5A" w:rsidP="00D95806">
            <w:pPr>
              <w:spacing w:after="0"/>
              <w:ind w:firstLine="0"/>
              <w:jc w:val="right"/>
              <w:rPr>
                <w:rFonts w:ascii="Arial" w:hAnsi="Arial" w:cs="Arial"/>
                <w:color w:val="000000"/>
                <w:sz w:val="18"/>
                <w:szCs w:val="18"/>
                <w:lang w:val="es-ES" w:eastAsia="es-ES"/>
              </w:rPr>
            </w:pPr>
            <w:r w:rsidRPr="007373CA">
              <w:rPr>
                <w:rFonts w:ascii="Arial" w:hAnsi="Arial" w:cs="Arial"/>
                <w:color w:val="000000"/>
                <w:sz w:val="18"/>
                <w:szCs w:val="18"/>
                <w:lang w:val="es-ES" w:eastAsia="es-ES"/>
              </w:rPr>
              <w:t>2015</w:t>
            </w:r>
          </w:p>
        </w:tc>
      </w:tr>
      <w:tr w:rsidR="00E12D5A" w:rsidRPr="00CF094C" w:rsidTr="006D13B7">
        <w:trPr>
          <w:trHeight w:val="283"/>
        </w:trPr>
        <w:tc>
          <w:tcPr>
            <w:tcW w:w="5103" w:type="dxa"/>
            <w:tcBorders>
              <w:top w:val="single" w:sz="2" w:space="0" w:color="auto"/>
              <w:left w:val="nil"/>
              <w:bottom w:val="single" w:sz="2" w:space="0" w:color="auto"/>
              <w:right w:val="nil"/>
            </w:tcBorders>
            <w:shd w:val="clear" w:color="auto" w:fill="auto"/>
            <w:noWrap/>
            <w:vAlign w:val="center"/>
          </w:tcPr>
          <w:p w:rsidR="00E12D5A" w:rsidRDefault="00E12D5A" w:rsidP="00D95806">
            <w:pPr>
              <w:spacing w:after="0"/>
              <w:ind w:firstLine="0"/>
              <w:jc w:val="left"/>
              <w:rPr>
                <w:rFonts w:ascii="Arial Narrow" w:hAnsi="Arial Narrow"/>
                <w:color w:val="000000"/>
                <w:lang w:val="es-ES" w:eastAsia="es-ES"/>
              </w:rPr>
            </w:pPr>
            <w:r>
              <w:rPr>
                <w:rFonts w:ascii="Arial Narrow" w:hAnsi="Arial Narrow"/>
                <w:color w:val="000000"/>
                <w:lang w:val="es-ES" w:eastAsia="es-ES"/>
              </w:rPr>
              <w:t>Arrendamientos</w:t>
            </w:r>
          </w:p>
        </w:tc>
        <w:tc>
          <w:tcPr>
            <w:tcW w:w="1418" w:type="dxa"/>
            <w:tcBorders>
              <w:top w:val="single" w:sz="2" w:space="0" w:color="auto"/>
              <w:left w:val="nil"/>
              <w:bottom w:val="single" w:sz="2" w:space="0" w:color="auto"/>
              <w:right w:val="nil"/>
            </w:tcBorders>
            <w:vAlign w:val="center"/>
          </w:tcPr>
          <w:p w:rsidR="00E12D5A" w:rsidRDefault="00E12D5A" w:rsidP="00D95806">
            <w:pPr>
              <w:spacing w:after="0"/>
              <w:ind w:firstLine="0"/>
              <w:jc w:val="right"/>
              <w:rPr>
                <w:rFonts w:ascii="Arial Narrow" w:hAnsi="Arial Narrow"/>
                <w:color w:val="000000"/>
                <w:lang w:val="es-ES" w:eastAsia="es-ES"/>
              </w:rPr>
            </w:pPr>
            <w:r>
              <w:rPr>
                <w:rFonts w:ascii="Arial Narrow" w:hAnsi="Arial Narrow"/>
                <w:color w:val="000000"/>
                <w:lang w:val="es-ES" w:eastAsia="es-ES"/>
              </w:rPr>
              <w:t>926</w:t>
            </w:r>
          </w:p>
        </w:tc>
        <w:tc>
          <w:tcPr>
            <w:tcW w:w="2338" w:type="dxa"/>
            <w:tcBorders>
              <w:top w:val="single" w:sz="2" w:space="0" w:color="auto"/>
              <w:left w:val="nil"/>
              <w:bottom w:val="single" w:sz="2" w:space="0" w:color="auto"/>
              <w:right w:val="nil"/>
            </w:tcBorders>
            <w:shd w:val="clear" w:color="auto" w:fill="auto"/>
            <w:noWrap/>
            <w:vAlign w:val="center"/>
          </w:tcPr>
          <w:p w:rsidR="00E12D5A" w:rsidRDefault="00E12D5A" w:rsidP="00D95806">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r>
      <w:tr w:rsidR="00E12D5A" w:rsidRPr="00CF094C" w:rsidTr="006D13B7">
        <w:trPr>
          <w:trHeight w:val="283"/>
        </w:trPr>
        <w:tc>
          <w:tcPr>
            <w:tcW w:w="5103" w:type="dxa"/>
            <w:tcBorders>
              <w:top w:val="single" w:sz="2" w:space="0" w:color="auto"/>
              <w:left w:val="nil"/>
              <w:bottom w:val="single" w:sz="2" w:space="0" w:color="auto"/>
              <w:right w:val="nil"/>
            </w:tcBorders>
            <w:shd w:val="clear" w:color="auto" w:fill="auto"/>
            <w:noWrap/>
            <w:vAlign w:val="center"/>
          </w:tcPr>
          <w:p w:rsidR="00E12D5A" w:rsidRPr="00CF094C" w:rsidRDefault="00E12D5A" w:rsidP="00D95806">
            <w:pPr>
              <w:spacing w:after="0"/>
              <w:ind w:firstLine="0"/>
              <w:jc w:val="left"/>
              <w:rPr>
                <w:rFonts w:ascii="Arial Narrow" w:hAnsi="Arial Narrow"/>
                <w:color w:val="000000"/>
                <w:lang w:val="es-ES" w:eastAsia="es-ES"/>
              </w:rPr>
            </w:pPr>
            <w:r>
              <w:rPr>
                <w:rFonts w:ascii="Arial Narrow" w:hAnsi="Arial Narrow"/>
                <w:color w:val="000000"/>
                <w:lang w:val="es-ES" w:eastAsia="es-ES"/>
              </w:rPr>
              <w:t>Reparaciones, mantenimiento y conservación</w:t>
            </w:r>
          </w:p>
        </w:tc>
        <w:tc>
          <w:tcPr>
            <w:tcW w:w="1418" w:type="dxa"/>
            <w:tcBorders>
              <w:top w:val="single" w:sz="2" w:space="0" w:color="auto"/>
              <w:left w:val="nil"/>
              <w:bottom w:val="single" w:sz="2" w:space="0" w:color="auto"/>
              <w:right w:val="nil"/>
            </w:tcBorders>
            <w:vAlign w:val="center"/>
          </w:tcPr>
          <w:p w:rsidR="00E12D5A" w:rsidRDefault="00E12D5A" w:rsidP="00D95806">
            <w:pPr>
              <w:spacing w:after="0"/>
              <w:ind w:firstLine="0"/>
              <w:jc w:val="right"/>
              <w:rPr>
                <w:rFonts w:ascii="Arial Narrow" w:hAnsi="Arial Narrow"/>
                <w:color w:val="000000"/>
                <w:lang w:val="es-ES" w:eastAsia="es-ES"/>
              </w:rPr>
            </w:pPr>
            <w:r>
              <w:rPr>
                <w:rFonts w:ascii="Arial Narrow" w:hAnsi="Arial Narrow"/>
                <w:color w:val="000000"/>
                <w:lang w:val="es-ES" w:eastAsia="es-ES"/>
              </w:rPr>
              <w:t>48.236</w:t>
            </w:r>
          </w:p>
        </w:tc>
        <w:tc>
          <w:tcPr>
            <w:tcW w:w="2338" w:type="dxa"/>
            <w:tcBorders>
              <w:top w:val="single" w:sz="2" w:space="0" w:color="auto"/>
              <w:left w:val="nil"/>
              <w:bottom w:val="single" w:sz="2" w:space="0" w:color="auto"/>
              <w:right w:val="nil"/>
            </w:tcBorders>
            <w:shd w:val="clear" w:color="auto" w:fill="auto"/>
            <w:noWrap/>
            <w:vAlign w:val="center"/>
          </w:tcPr>
          <w:p w:rsidR="00E12D5A" w:rsidRPr="00CF094C" w:rsidRDefault="00E12D5A" w:rsidP="00D95806">
            <w:pPr>
              <w:spacing w:after="0"/>
              <w:ind w:firstLine="0"/>
              <w:jc w:val="right"/>
              <w:rPr>
                <w:rFonts w:ascii="Arial Narrow" w:hAnsi="Arial Narrow"/>
                <w:color w:val="000000"/>
                <w:lang w:val="es-ES" w:eastAsia="es-ES"/>
              </w:rPr>
            </w:pPr>
            <w:r>
              <w:rPr>
                <w:rFonts w:ascii="Arial Narrow" w:hAnsi="Arial Narrow"/>
                <w:color w:val="000000"/>
                <w:lang w:val="es-ES" w:eastAsia="es-ES"/>
              </w:rPr>
              <w:t>72.164</w:t>
            </w:r>
          </w:p>
        </w:tc>
      </w:tr>
      <w:tr w:rsidR="00E12D5A" w:rsidRPr="00CF094C" w:rsidTr="006D13B7">
        <w:trPr>
          <w:trHeight w:val="283"/>
        </w:trPr>
        <w:tc>
          <w:tcPr>
            <w:tcW w:w="5103" w:type="dxa"/>
            <w:tcBorders>
              <w:top w:val="single" w:sz="2" w:space="0" w:color="auto"/>
              <w:left w:val="nil"/>
              <w:bottom w:val="single" w:sz="2" w:space="0" w:color="auto"/>
              <w:right w:val="nil"/>
            </w:tcBorders>
            <w:shd w:val="clear" w:color="auto" w:fill="auto"/>
            <w:noWrap/>
            <w:vAlign w:val="center"/>
          </w:tcPr>
          <w:p w:rsidR="00E12D5A" w:rsidRPr="00CF094C" w:rsidRDefault="00E12D5A" w:rsidP="00D95806">
            <w:pPr>
              <w:spacing w:after="0"/>
              <w:ind w:firstLine="0"/>
              <w:jc w:val="left"/>
              <w:rPr>
                <w:rFonts w:ascii="Arial Narrow" w:hAnsi="Arial Narrow"/>
                <w:color w:val="000000"/>
                <w:lang w:val="es-ES" w:eastAsia="es-ES"/>
              </w:rPr>
            </w:pPr>
            <w:r>
              <w:rPr>
                <w:rFonts w:ascii="Arial Narrow" w:hAnsi="Arial Narrow"/>
                <w:color w:val="000000"/>
                <w:lang w:val="es-ES" w:eastAsia="es-ES"/>
              </w:rPr>
              <w:t>Material, suministros y otros</w:t>
            </w:r>
          </w:p>
        </w:tc>
        <w:tc>
          <w:tcPr>
            <w:tcW w:w="1418" w:type="dxa"/>
            <w:tcBorders>
              <w:top w:val="single" w:sz="2" w:space="0" w:color="auto"/>
              <w:left w:val="nil"/>
              <w:bottom w:val="single" w:sz="2" w:space="0" w:color="auto"/>
              <w:right w:val="nil"/>
            </w:tcBorders>
            <w:vAlign w:val="center"/>
          </w:tcPr>
          <w:p w:rsidR="00E12D5A" w:rsidRDefault="00E12D5A" w:rsidP="00D95806">
            <w:pPr>
              <w:spacing w:after="0"/>
              <w:ind w:firstLine="0"/>
              <w:jc w:val="right"/>
              <w:rPr>
                <w:rFonts w:ascii="Arial Narrow" w:hAnsi="Arial Narrow"/>
                <w:color w:val="000000"/>
                <w:lang w:val="es-ES" w:eastAsia="es-ES"/>
              </w:rPr>
            </w:pPr>
            <w:r>
              <w:rPr>
                <w:rFonts w:ascii="Arial Narrow" w:hAnsi="Arial Narrow"/>
                <w:color w:val="000000"/>
                <w:lang w:val="es-ES" w:eastAsia="es-ES"/>
              </w:rPr>
              <w:t>116.273</w:t>
            </w:r>
          </w:p>
        </w:tc>
        <w:tc>
          <w:tcPr>
            <w:tcW w:w="2338" w:type="dxa"/>
            <w:tcBorders>
              <w:top w:val="single" w:sz="2" w:space="0" w:color="auto"/>
              <w:left w:val="nil"/>
              <w:bottom w:val="single" w:sz="2" w:space="0" w:color="auto"/>
              <w:right w:val="nil"/>
            </w:tcBorders>
            <w:shd w:val="clear" w:color="auto" w:fill="auto"/>
            <w:noWrap/>
            <w:vAlign w:val="center"/>
          </w:tcPr>
          <w:p w:rsidR="00E12D5A" w:rsidRPr="00CF094C" w:rsidRDefault="00E12D5A" w:rsidP="00D95806">
            <w:pPr>
              <w:spacing w:after="0"/>
              <w:ind w:firstLine="0"/>
              <w:jc w:val="right"/>
              <w:rPr>
                <w:rFonts w:ascii="Arial Narrow" w:hAnsi="Arial Narrow"/>
                <w:color w:val="000000"/>
                <w:lang w:val="es-ES" w:eastAsia="es-ES"/>
              </w:rPr>
            </w:pPr>
            <w:r>
              <w:rPr>
                <w:rFonts w:ascii="Arial Narrow" w:hAnsi="Arial Narrow"/>
                <w:color w:val="000000"/>
                <w:lang w:val="es-ES" w:eastAsia="es-ES"/>
              </w:rPr>
              <w:t>105.374</w:t>
            </w:r>
          </w:p>
        </w:tc>
      </w:tr>
      <w:tr w:rsidR="00E12D5A" w:rsidRPr="00CF094C" w:rsidTr="00E5174C">
        <w:trPr>
          <w:trHeight w:val="283"/>
        </w:trPr>
        <w:tc>
          <w:tcPr>
            <w:tcW w:w="5103" w:type="dxa"/>
            <w:tcBorders>
              <w:top w:val="single" w:sz="2" w:space="0" w:color="auto"/>
              <w:left w:val="nil"/>
              <w:bottom w:val="single" w:sz="4" w:space="0" w:color="auto"/>
              <w:right w:val="nil"/>
            </w:tcBorders>
            <w:shd w:val="clear" w:color="auto" w:fill="auto"/>
            <w:noWrap/>
            <w:vAlign w:val="center"/>
          </w:tcPr>
          <w:p w:rsidR="00E12D5A" w:rsidRPr="00CF094C" w:rsidRDefault="00E12D5A" w:rsidP="00D95806">
            <w:pPr>
              <w:spacing w:after="0"/>
              <w:ind w:firstLine="0"/>
              <w:jc w:val="left"/>
              <w:rPr>
                <w:rFonts w:ascii="Arial Narrow" w:hAnsi="Arial Narrow"/>
                <w:color w:val="000000"/>
                <w:lang w:val="es-ES" w:eastAsia="es-ES"/>
              </w:rPr>
            </w:pPr>
            <w:r>
              <w:rPr>
                <w:rFonts w:ascii="Arial Narrow" w:hAnsi="Arial Narrow"/>
                <w:color w:val="000000"/>
                <w:lang w:val="es-ES" w:eastAsia="es-ES"/>
              </w:rPr>
              <w:t>Indemnizaciones por razones del servicio</w:t>
            </w:r>
          </w:p>
        </w:tc>
        <w:tc>
          <w:tcPr>
            <w:tcW w:w="1418" w:type="dxa"/>
            <w:tcBorders>
              <w:top w:val="single" w:sz="2" w:space="0" w:color="auto"/>
              <w:left w:val="nil"/>
              <w:bottom w:val="single" w:sz="4" w:space="0" w:color="auto"/>
              <w:right w:val="nil"/>
            </w:tcBorders>
            <w:vAlign w:val="center"/>
          </w:tcPr>
          <w:p w:rsidR="00E12D5A" w:rsidRDefault="00E12D5A" w:rsidP="00D95806">
            <w:pPr>
              <w:spacing w:after="0"/>
              <w:ind w:firstLine="0"/>
              <w:jc w:val="right"/>
              <w:rPr>
                <w:rFonts w:ascii="Arial Narrow" w:hAnsi="Arial Narrow"/>
                <w:color w:val="000000"/>
                <w:lang w:val="es-ES" w:eastAsia="es-ES"/>
              </w:rPr>
            </w:pPr>
            <w:r>
              <w:rPr>
                <w:rFonts w:ascii="Arial Narrow" w:hAnsi="Arial Narrow"/>
                <w:color w:val="000000"/>
                <w:lang w:val="es-ES" w:eastAsia="es-ES"/>
              </w:rPr>
              <w:t>20.658</w:t>
            </w:r>
          </w:p>
        </w:tc>
        <w:tc>
          <w:tcPr>
            <w:tcW w:w="2338" w:type="dxa"/>
            <w:tcBorders>
              <w:top w:val="single" w:sz="2" w:space="0" w:color="auto"/>
              <w:left w:val="nil"/>
              <w:bottom w:val="single" w:sz="4" w:space="0" w:color="auto"/>
              <w:right w:val="nil"/>
            </w:tcBorders>
            <w:shd w:val="clear" w:color="auto" w:fill="auto"/>
            <w:noWrap/>
            <w:vAlign w:val="center"/>
          </w:tcPr>
          <w:p w:rsidR="00E12D5A" w:rsidRPr="00CF094C" w:rsidRDefault="00E12D5A" w:rsidP="00D95806">
            <w:pPr>
              <w:spacing w:after="0"/>
              <w:ind w:firstLine="0"/>
              <w:jc w:val="right"/>
              <w:rPr>
                <w:rFonts w:ascii="Arial Narrow" w:hAnsi="Arial Narrow"/>
                <w:color w:val="000000"/>
                <w:lang w:val="es-ES" w:eastAsia="es-ES"/>
              </w:rPr>
            </w:pPr>
            <w:r>
              <w:rPr>
                <w:rFonts w:ascii="Arial Narrow" w:hAnsi="Arial Narrow"/>
                <w:color w:val="000000"/>
                <w:lang w:val="es-ES" w:eastAsia="es-ES"/>
              </w:rPr>
              <w:t>26.490</w:t>
            </w:r>
          </w:p>
        </w:tc>
      </w:tr>
      <w:tr w:rsidR="00E12D5A" w:rsidRPr="007373CA" w:rsidTr="006D13B7">
        <w:trPr>
          <w:trHeight w:val="283"/>
        </w:trPr>
        <w:tc>
          <w:tcPr>
            <w:tcW w:w="5103" w:type="dxa"/>
            <w:tcBorders>
              <w:top w:val="single" w:sz="4" w:space="0" w:color="auto"/>
              <w:left w:val="nil"/>
              <w:bottom w:val="single" w:sz="4" w:space="0" w:color="auto"/>
              <w:right w:val="nil"/>
            </w:tcBorders>
            <w:shd w:val="clear" w:color="auto" w:fill="FABF8F" w:themeFill="accent6" w:themeFillTint="99"/>
            <w:noWrap/>
            <w:vAlign w:val="center"/>
          </w:tcPr>
          <w:p w:rsidR="00E12D5A" w:rsidRPr="007373CA" w:rsidRDefault="00E12D5A" w:rsidP="00D95806">
            <w:pPr>
              <w:spacing w:after="0"/>
              <w:ind w:firstLine="0"/>
              <w:jc w:val="left"/>
              <w:rPr>
                <w:rFonts w:ascii="Arial" w:hAnsi="Arial" w:cs="Arial"/>
                <w:color w:val="000000"/>
                <w:sz w:val="18"/>
                <w:szCs w:val="18"/>
                <w:lang w:val="es-ES" w:eastAsia="es-ES"/>
              </w:rPr>
            </w:pPr>
            <w:r w:rsidRPr="007373CA">
              <w:rPr>
                <w:rFonts w:ascii="Arial" w:hAnsi="Arial" w:cs="Arial"/>
                <w:color w:val="000000"/>
                <w:sz w:val="18"/>
                <w:szCs w:val="18"/>
                <w:lang w:val="es-ES" w:eastAsia="es-ES"/>
              </w:rPr>
              <w:t>Total</w:t>
            </w:r>
          </w:p>
        </w:tc>
        <w:tc>
          <w:tcPr>
            <w:tcW w:w="1418" w:type="dxa"/>
            <w:tcBorders>
              <w:top w:val="single" w:sz="4" w:space="0" w:color="auto"/>
              <w:left w:val="nil"/>
              <w:bottom w:val="single" w:sz="4" w:space="0" w:color="auto"/>
              <w:right w:val="nil"/>
            </w:tcBorders>
            <w:shd w:val="clear" w:color="auto" w:fill="FABF8F" w:themeFill="accent6" w:themeFillTint="99"/>
            <w:vAlign w:val="center"/>
          </w:tcPr>
          <w:p w:rsidR="00E12D5A" w:rsidRPr="007373CA" w:rsidRDefault="00E12D5A" w:rsidP="00D95806">
            <w:pPr>
              <w:spacing w:after="0"/>
              <w:ind w:firstLine="0"/>
              <w:jc w:val="right"/>
              <w:rPr>
                <w:rFonts w:ascii="Arial" w:hAnsi="Arial" w:cs="Arial"/>
                <w:color w:val="000000"/>
                <w:sz w:val="18"/>
                <w:szCs w:val="18"/>
                <w:lang w:val="es-ES" w:eastAsia="es-ES"/>
              </w:rPr>
            </w:pPr>
            <w:r w:rsidRPr="007373CA">
              <w:rPr>
                <w:rFonts w:ascii="Arial" w:hAnsi="Arial" w:cs="Arial"/>
                <w:color w:val="000000"/>
                <w:sz w:val="18"/>
                <w:szCs w:val="18"/>
                <w:lang w:val="es-ES" w:eastAsia="es-ES"/>
              </w:rPr>
              <w:t>186.093</w:t>
            </w:r>
          </w:p>
        </w:tc>
        <w:tc>
          <w:tcPr>
            <w:tcW w:w="2338" w:type="dxa"/>
            <w:tcBorders>
              <w:top w:val="single" w:sz="4" w:space="0" w:color="auto"/>
              <w:left w:val="nil"/>
              <w:bottom w:val="single" w:sz="4" w:space="0" w:color="auto"/>
              <w:right w:val="nil"/>
            </w:tcBorders>
            <w:shd w:val="clear" w:color="auto" w:fill="FABF8F" w:themeFill="accent6" w:themeFillTint="99"/>
            <w:noWrap/>
            <w:vAlign w:val="center"/>
          </w:tcPr>
          <w:p w:rsidR="00E12D5A" w:rsidRPr="007373CA" w:rsidRDefault="00E12D5A" w:rsidP="00D95806">
            <w:pPr>
              <w:spacing w:after="0"/>
              <w:ind w:firstLine="0"/>
              <w:jc w:val="right"/>
              <w:rPr>
                <w:rFonts w:ascii="Arial" w:hAnsi="Arial" w:cs="Arial"/>
                <w:color w:val="000000"/>
                <w:sz w:val="18"/>
                <w:szCs w:val="18"/>
                <w:lang w:val="es-ES" w:eastAsia="es-ES"/>
              </w:rPr>
            </w:pPr>
            <w:r w:rsidRPr="007373CA">
              <w:rPr>
                <w:rFonts w:ascii="Arial" w:hAnsi="Arial" w:cs="Arial"/>
                <w:color w:val="000000"/>
                <w:sz w:val="18"/>
                <w:szCs w:val="18"/>
                <w:lang w:val="es-ES" w:eastAsia="es-ES"/>
              </w:rPr>
              <w:t>204.028</w:t>
            </w:r>
          </w:p>
        </w:tc>
      </w:tr>
    </w:tbl>
    <w:p w:rsidR="00E12D5A" w:rsidRDefault="00E12D5A" w:rsidP="000B126B">
      <w:pPr>
        <w:pStyle w:val="texto"/>
        <w:tabs>
          <w:tab w:val="num" w:pos="2203"/>
        </w:tabs>
        <w:spacing w:before="240"/>
        <w:ind w:firstLine="357"/>
        <w:rPr>
          <w:szCs w:val="26"/>
        </w:rPr>
      </w:pPr>
      <w:r>
        <w:rPr>
          <w:szCs w:val="26"/>
        </w:rPr>
        <w:t>Respecto al ejercicio anterior el gasto ha aumentado un diez por ciento.</w:t>
      </w:r>
    </w:p>
    <w:p w:rsidR="00D95806" w:rsidRDefault="00D95806" w:rsidP="000B126B">
      <w:pPr>
        <w:pStyle w:val="texto"/>
        <w:tabs>
          <w:tab w:val="num" w:pos="2203"/>
        </w:tabs>
        <w:spacing w:before="240"/>
        <w:ind w:firstLine="357"/>
        <w:rPr>
          <w:szCs w:val="26"/>
        </w:rPr>
      </w:pPr>
      <w:r>
        <w:rPr>
          <w:szCs w:val="26"/>
        </w:rPr>
        <w:t>En el importe de reparaciones se produce un incremento sobre el año ant</w:t>
      </w:r>
      <w:r>
        <w:rPr>
          <w:szCs w:val="26"/>
        </w:rPr>
        <w:t>e</w:t>
      </w:r>
      <w:r>
        <w:rPr>
          <w:szCs w:val="26"/>
        </w:rPr>
        <w:t>rior como consecuencia de los daños causados por una tormenta en equipos de tratamiento de</w:t>
      </w:r>
      <w:r w:rsidR="00DB2F59">
        <w:rPr>
          <w:szCs w:val="26"/>
        </w:rPr>
        <w:t>l agua potable por 12.125 euros.</w:t>
      </w:r>
      <w:r>
        <w:rPr>
          <w:szCs w:val="26"/>
        </w:rPr>
        <w:t xml:space="preserve"> </w:t>
      </w:r>
      <w:r w:rsidR="00DB2F59">
        <w:rPr>
          <w:szCs w:val="26"/>
        </w:rPr>
        <w:t>E</w:t>
      </w:r>
      <w:r>
        <w:rPr>
          <w:szCs w:val="26"/>
        </w:rPr>
        <w:t>ste importe fue compensado con ingresos por parte de la aseguradora.</w:t>
      </w:r>
    </w:p>
    <w:p w:rsidR="00D95806" w:rsidRDefault="00D95806" w:rsidP="004265E4">
      <w:pPr>
        <w:pStyle w:val="texto"/>
        <w:tabs>
          <w:tab w:val="num" w:pos="2203"/>
        </w:tabs>
        <w:ind w:firstLine="360"/>
        <w:rPr>
          <w:szCs w:val="26"/>
        </w:rPr>
      </w:pPr>
      <w:r>
        <w:rPr>
          <w:szCs w:val="26"/>
        </w:rPr>
        <w:lastRenderedPageBreak/>
        <w:t xml:space="preserve">En </w:t>
      </w:r>
      <w:r w:rsidR="00E12D5A">
        <w:rPr>
          <w:szCs w:val="26"/>
        </w:rPr>
        <w:t xml:space="preserve">material, </w:t>
      </w:r>
      <w:r>
        <w:rPr>
          <w:szCs w:val="26"/>
        </w:rPr>
        <w:t>suministros</w:t>
      </w:r>
      <w:r w:rsidR="00E12D5A">
        <w:rPr>
          <w:szCs w:val="26"/>
        </w:rPr>
        <w:t xml:space="preserve"> y otros,</w:t>
      </w:r>
      <w:r>
        <w:rPr>
          <w:szCs w:val="26"/>
        </w:rPr>
        <w:t xml:space="preserve"> debemos señalar que</w:t>
      </w:r>
      <w:r w:rsidR="00FF6FB1">
        <w:rPr>
          <w:szCs w:val="26"/>
        </w:rPr>
        <w:t>,</w:t>
      </w:r>
      <w:r>
        <w:rPr>
          <w:szCs w:val="26"/>
        </w:rPr>
        <w:t xml:space="preserve"> en los gastos por</w:t>
      </w:r>
      <w:r w:rsidR="00FF6FB1">
        <w:rPr>
          <w:szCs w:val="26"/>
        </w:rPr>
        <w:t xml:space="preserve"> fiestas, en algunos casos, se contabiliza el importe neto (descontando ingresos) y en otros, como el caso de</w:t>
      </w:r>
      <w:r w:rsidR="007D6F59">
        <w:rPr>
          <w:szCs w:val="26"/>
        </w:rPr>
        <w:t>l Tributo de las Tres Vacas,</w:t>
      </w:r>
      <w:r w:rsidR="00366048">
        <w:rPr>
          <w:szCs w:val="26"/>
        </w:rPr>
        <w:t xml:space="preserve"> se contabilizan</w:t>
      </w:r>
      <w:r w:rsidR="00FF6FB1">
        <w:rPr>
          <w:szCs w:val="26"/>
        </w:rPr>
        <w:t xml:space="preserve"> </w:t>
      </w:r>
      <w:r w:rsidR="007D6F59">
        <w:rPr>
          <w:szCs w:val="26"/>
        </w:rPr>
        <w:t>la total</w:t>
      </w:r>
      <w:r w:rsidR="007D6F59">
        <w:rPr>
          <w:szCs w:val="26"/>
        </w:rPr>
        <w:t>i</w:t>
      </w:r>
      <w:r w:rsidR="007D6F59">
        <w:rPr>
          <w:szCs w:val="26"/>
        </w:rPr>
        <w:t xml:space="preserve">dad de gastos e ingresos. </w:t>
      </w:r>
      <w:r w:rsidR="00FF6FB1">
        <w:rPr>
          <w:szCs w:val="26"/>
        </w:rPr>
        <w:t>En este último caso los ingresos obtenidos compensan la totalidad de los gastos.</w:t>
      </w:r>
    </w:p>
    <w:p w:rsidR="00DB2F59" w:rsidRPr="00781B06" w:rsidRDefault="00DB2F59" w:rsidP="004265E4">
      <w:pPr>
        <w:pStyle w:val="texto"/>
        <w:tabs>
          <w:tab w:val="num" w:pos="2203"/>
        </w:tabs>
        <w:ind w:firstLine="360"/>
        <w:rPr>
          <w:szCs w:val="26"/>
        </w:rPr>
      </w:pPr>
      <w:r w:rsidRPr="00781B06">
        <w:rPr>
          <w:szCs w:val="26"/>
        </w:rPr>
        <w:t xml:space="preserve">Respecto a la asesoría urbanística, en 2007 se </w:t>
      </w:r>
      <w:r w:rsidR="00366048">
        <w:rPr>
          <w:szCs w:val="26"/>
        </w:rPr>
        <w:t>encargó</w:t>
      </w:r>
      <w:r w:rsidRPr="00781B06">
        <w:rPr>
          <w:szCs w:val="26"/>
        </w:rPr>
        <w:t xml:space="preserve"> directamente al equ</w:t>
      </w:r>
      <w:r w:rsidRPr="00781B06">
        <w:rPr>
          <w:szCs w:val="26"/>
        </w:rPr>
        <w:t>i</w:t>
      </w:r>
      <w:r w:rsidRPr="00781B06">
        <w:rPr>
          <w:szCs w:val="26"/>
        </w:rPr>
        <w:t xml:space="preserve">po redactor del Plan General en las mismas condiciones que al anterior asesor, que había cesado. </w:t>
      </w:r>
      <w:r w:rsidR="005A450B">
        <w:rPr>
          <w:szCs w:val="26"/>
        </w:rPr>
        <w:t xml:space="preserve">En 2015, se contabiliza un semestre de 2014 y otro de 2015 por un importe total de 13.446 euros. </w:t>
      </w:r>
      <w:r w:rsidRPr="00781B06">
        <w:rPr>
          <w:szCs w:val="26"/>
        </w:rPr>
        <w:t>Actualmente tiene facturas pendientes de cobro por importe de 33.280 euros</w:t>
      </w:r>
      <w:r w:rsidR="00366048">
        <w:rPr>
          <w:szCs w:val="26"/>
        </w:rPr>
        <w:t>, correspondientes a los años 2013 a 2015.</w:t>
      </w:r>
    </w:p>
    <w:p w:rsidR="00FF6FB1" w:rsidRDefault="00FF6FB1" w:rsidP="004265E4">
      <w:pPr>
        <w:pStyle w:val="texto"/>
        <w:tabs>
          <w:tab w:val="num" w:pos="2203"/>
        </w:tabs>
        <w:ind w:firstLine="360"/>
        <w:rPr>
          <w:szCs w:val="26"/>
        </w:rPr>
      </w:pPr>
      <w:r>
        <w:rPr>
          <w:szCs w:val="26"/>
        </w:rPr>
        <w:t>De la revisión efectuada se desprende que los gastos están correctamente contabilizados</w:t>
      </w:r>
      <w:r w:rsidR="00366048">
        <w:rPr>
          <w:szCs w:val="26"/>
        </w:rPr>
        <w:t xml:space="preserve"> y justificados.</w:t>
      </w:r>
    </w:p>
    <w:p w:rsidR="00FF6FB1" w:rsidRDefault="00FF6FB1" w:rsidP="004265E4">
      <w:pPr>
        <w:pStyle w:val="texto"/>
        <w:tabs>
          <w:tab w:val="num" w:pos="2203"/>
        </w:tabs>
        <w:ind w:firstLine="360"/>
        <w:rPr>
          <w:szCs w:val="26"/>
        </w:rPr>
      </w:pPr>
      <w:r>
        <w:rPr>
          <w:szCs w:val="26"/>
        </w:rPr>
        <w:t>Recomendamos:</w:t>
      </w:r>
    </w:p>
    <w:p w:rsidR="00FF6FB1" w:rsidRPr="00351540" w:rsidRDefault="00FF6FB1" w:rsidP="00FF6FB1">
      <w:pPr>
        <w:pStyle w:val="texto"/>
        <w:numPr>
          <w:ilvl w:val="0"/>
          <w:numId w:val="29"/>
        </w:numPr>
        <w:tabs>
          <w:tab w:val="clear" w:pos="6179"/>
          <w:tab w:val="num" w:pos="600"/>
          <w:tab w:val="num" w:pos="2203"/>
        </w:tabs>
        <w:ind w:left="0" w:firstLine="360"/>
        <w:rPr>
          <w:i/>
          <w:szCs w:val="26"/>
        </w:rPr>
      </w:pPr>
      <w:r>
        <w:rPr>
          <w:i/>
          <w:szCs w:val="26"/>
        </w:rPr>
        <w:t>Adoptar un criterio homogéneo para contabilizar las partidas de gasto que cuentan con ingresos, de manera que, en general, no se registren por el neto.</w:t>
      </w:r>
      <w:r w:rsidRPr="00351540">
        <w:rPr>
          <w:i/>
          <w:szCs w:val="26"/>
        </w:rPr>
        <w:t xml:space="preserve"> </w:t>
      </w:r>
    </w:p>
    <w:p w:rsidR="00FF6FB1" w:rsidRPr="00351540" w:rsidRDefault="00FF6FB1" w:rsidP="00F55347">
      <w:pPr>
        <w:pStyle w:val="texto"/>
        <w:numPr>
          <w:ilvl w:val="0"/>
          <w:numId w:val="29"/>
        </w:numPr>
        <w:tabs>
          <w:tab w:val="clear" w:pos="6179"/>
          <w:tab w:val="num" w:pos="600"/>
          <w:tab w:val="num" w:pos="2203"/>
        </w:tabs>
        <w:spacing w:before="120" w:after="240"/>
        <w:ind w:left="0" w:firstLine="357"/>
        <w:rPr>
          <w:i/>
          <w:szCs w:val="26"/>
        </w:rPr>
      </w:pPr>
      <w:r>
        <w:rPr>
          <w:i/>
          <w:szCs w:val="26"/>
        </w:rPr>
        <w:t>Regularizar la contratación de la asesoría urbanística.</w:t>
      </w:r>
    </w:p>
    <w:p w:rsidR="00D95806" w:rsidRPr="009F666F" w:rsidRDefault="009866F4" w:rsidP="005A4410">
      <w:pPr>
        <w:pStyle w:val="atitulo3"/>
      </w:pPr>
      <w:r>
        <w:t>A.3</w:t>
      </w:r>
      <w:r w:rsidR="00FF6FB1" w:rsidRPr="009F666F">
        <w:t>.</w:t>
      </w:r>
      <w:r w:rsidR="005A450B">
        <w:t>5</w:t>
      </w:r>
      <w:r w:rsidR="00FF6FB1" w:rsidRPr="009F666F">
        <w:t>. Transferencias corrientes</w:t>
      </w:r>
    </w:p>
    <w:p w:rsidR="00FF6FB1" w:rsidRDefault="00FF6FB1" w:rsidP="004265E4">
      <w:pPr>
        <w:pStyle w:val="texto"/>
        <w:tabs>
          <w:tab w:val="num" w:pos="2203"/>
        </w:tabs>
        <w:ind w:firstLine="360"/>
        <w:rPr>
          <w:szCs w:val="26"/>
        </w:rPr>
      </w:pPr>
      <w:r>
        <w:rPr>
          <w:szCs w:val="26"/>
        </w:rPr>
        <w:t>Los gastos de este capítulo ascienden a 215.979 euros con el siguiente de</w:t>
      </w:r>
      <w:r>
        <w:rPr>
          <w:szCs w:val="26"/>
        </w:rPr>
        <w:t>s</w:t>
      </w:r>
      <w:r>
        <w:rPr>
          <w:szCs w:val="26"/>
        </w:rPr>
        <w:t>glose:</w:t>
      </w:r>
    </w:p>
    <w:tbl>
      <w:tblPr>
        <w:tblW w:w="8859" w:type="dxa"/>
        <w:tblInd w:w="70" w:type="dxa"/>
        <w:tblCellMar>
          <w:left w:w="70" w:type="dxa"/>
          <w:right w:w="70" w:type="dxa"/>
        </w:tblCellMar>
        <w:tblLook w:val="04A0" w:firstRow="1" w:lastRow="0" w:firstColumn="1" w:lastColumn="0" w:noHBand="0" w:noVBand="1"/>
      </w:tblPr>
      <w:tblGrid>
        <w:gridCol w:w="4820"/>
        <w:gridCol w:w="1843"/>
        <w:gridCol w:w="2196"/>
      </w:tblGrid>
      <w:tr w:rsidR="00BE5609" w:rsidRPr="007373CA" w:rsidTr="007D3542">
        <w:trPr>
          <w:trHeight w:val="283"/>
        </w:trPr>
        <w:tc>
          <w:tcPr>
            <w:tcW w:w="4820" w:type="dxa"/>
            <w:tcBorders>
              <w:top w:val="single" w:sz="2" w:space="0" w:color="auto"/>
              <w:left w:val="nil"/>
              <w:bottom w:val="single" w:sz="2" w:space="0" w:color="auto"/>
              <w:right w:val="nil"/>
            </w:tcBorders>
            <w:shd w:val="clear" w:color="auto" w:fill="FABF8F" w:themeFill="accent6" w:themeFillTint="99"/>
            <w:noWrap/>
            <w:vAlign w:val="center"/>
          </w:tcPr>
          <w:p w:rsidR="00BE5609" w:rsidRPr="007373CA" w:rsidRDefault="00BE5609" w:rsidP="00FF6FB1">
            <w:pPr>
              <w:spacing w:after="0"/>
              <w:ind w:firstLine="0"/>
              <w:jc w:val="left"/>
              <w:rPr>
                <w:rFonts w:ascii="Arial" w:hAnsi="Arial" w:cs="Arial"/>
                <w:color w:val="000000"/>
                <w:sz w:val="18"/>
                <w:szCs w:val="18"/>
                <w:lang w:val="es-ES" w:eastAsia="es-ES"/>
              </w:rPr>
            </w:pPr>
            <w:r w:rsidRPr="007373CA">
              <w:rPr>
                <w:rFonts w:ascii="Arial" w:hAnsi="Arial" w:cs="Arial"/>
                <w:color w:val="000000"/>
                <w:sz w:val="18"/>
                <w:szCs w:val="18"/>
                <w:lang w:val="es-ES" w:eastAsia="es-ES"/>
              </w:rPr>
              <w:t>Concepto</w:t>
            </w:r>
          </w:p>
        </w:tc>
        <w:tc>
          <w:tcPr>
            <w:tcW w:w="1843" w:type="dxa"/>
            <w:tcBorders>
              <w:top w:val="single" w:sz="2" w:space="0" w:color="auto"/>
              <w:left w:val="nil"/>
              <w:bottom w:val="single" w:sz="2" w:space="0" w:color="auto"/>
              <w:right w:val="nil"/>
            </w:tcBorders>
            <w:shd w:val="clear" w:color="auto" w:fill="FABF8F" w:themeFill="accent6" w:themeFillTint="99"/>
            <w:vAlign w:val="center"/>
          </w:tcPr>
          <w:p w:rsidR="00BE5609" w:rsidRPr="007373CA" w:rsidRDefault="00BE5609" w:rsidP="00FF6FB1">
            <w:pPr>
              <w:spacing w:after="0"/>
              <w:ind w:firstLine="0"/>
              <w:jc w:val="right"/>
              <w:rPr>
                <w:rFonts w:ascii="Arial" w:hAnsi="Arial" w:cs="Arial"/>
                <w:color w:val="000000"/>
                <w:sz w:val="18"/>
                <w:szCs w:val="18"/>
                <w:lang w:val="es-ES" w:eastAsia="es-ES"/>
              </w:rPr>
            </w:pPr>
            <w:r w:rsidRPr="007373CA">
              <w:rPr>
                <w:rFonts w:ascii="Arial" w:hAnsi="Arial" w:cs="Arial"/>
                <w:color w:val="000000"/>
                <w:sz w:val="18"/>
                <w:szCs w:val="18"/>
                <w:lang w:val="es-ES" w:eastAsia="es-ES"/>
              </w:rPr>
              <w:t>2014</w:t>
            </w:r>
          </w:p>
        </w:tc>
        <w:tc>
          <w:tcPr>
            <w:tcW w:w="2196" w:type="dxa"/>
            <w:tcBorders>
              <w:top w:val="single" w:sz="2" w:space="0" w:color="auto"/>
              <w:left w:val="nil"/>
              <w:bottom w:val="single" w:sz="2" w:space="0" w:color="auto"/>
              <w:right w:val="nil"/>
            </w:tcBorders>
            <w:shd w:val="clear" w:color="auto" w:fill="FABF8F" w:themeFill="accent6" w:themeFillTint="99"/>
            <w:noWrap/>
            <w:vAlign w:val="center"/>
          </w:tcPr>
          <w:p w:rsidR="00BE5609" w:rsidRPr="007373CA" w:rsidRDefault="00BE5609" w:rsidP="00FF6FB1">
            <w:pPr>
              <w:spacing w:after="0"/>
              <w:ind w:firstLine="0"/>
              <w:jc w:val="right"/>
              <w:rPr>
                <w:rFonts w:ascii="Arial" w:hAnsi="Arial" w:cs="Arial"/>
                <w:color w:val="000000"/>
                <w:sz w:val="18"/>
                <w:szCs w:val="18"/>
                <w:lang w:val="es-ES" w:eastAsia="es-ES"/>
              </w:rPr>
            </w:pPr>
            <w:r w:rsidRPr="007373CA">
              <w:rPr>
                <w:rFonts w:ascii="Arial" w:hAnsi="Arial" w:cs="Arial"/>
                <w:color w:val="000000"/>
                <w:sz w:val="18"/>
                <w:szCs w:val="18"/>
                <w:lang w:val="es-ES" w:eastAsia="es-ES"/>
              </w:rPr>
              <w:t>2015</w:t>
            </w:r>
          </w:p>
        </w:tc>
      </w:tr>
      <w:tr w:rsidR="00BE5609" w:rsidRPr="00CF094C" w:rsidTr="00D80278">
        <w:trPr>
          <w:trHeight w:val="255"/>
        </w:trPr>
        <w:tc>
          <w:tcPr>
            <w:tcW w:w="4820" w:type="dxa"/>
            <w:tcBorders>
              <w:top w:val="single" w:sz="2" w:space="0" w:color="auto"/>
              <w:left w:val="nil"/>
              <w:bottom w:val="single" w:sz="2" w:space="0" w:color="auto"/>
              <w:right w:val="nil"/>
            </w:tcBorders>
            <w:shd w:val="clear" w:color="auto" w:fill="auto"/>
            <w:noWrap/>
            <w:vAlign w:val="center"/>
          </w:tcPr>
          <w:p w:rsidR="00BE5609" w:rsidRPr="00CF094C" w:rsidRDefault="00BE5609" w:rsidP="00FF6FB1">
            <w:pPr>
              <w:spacing w:after="0"/>
              <w:ind w:firstLine="0"/>
              <w:jc w:val="left"/>
              <w:rPr>
                <w:rFonts w:ascii="Arial Narrow" w:hAnsi="Arial Narrow"/>
                <w:color w:val="000000"/>
                <w:lang w:val="es-ES" w:eastAsia="es-ES"/>
              </w:rPr>
            </w:pPr>
            <w:r>
              <w:rPr>
                <w:rFonts w:ascii="Arial Narrow" w:hAnsi="Arial Narrow"/>
                <w:color w:val="000000"/>
                <w:lang w:val="es-ES" w:eastAsia="es-ES"/>
              </w:rPr>
              <w:t>Convenio oficina turismo</w:t>
            </w:r>
          </w:p>
        </w:tc>
        <w:tc>
          <w:tcPr>
            <w:tcW w:w="1843" w:type="dxa"/>
            <w:tcBorders>
              <w:top w:val="single" w:sz="2" w:space="0" w:color="auto"/>
              <w:left w:val="nil"/>
              <w:bottom w:val="single" w:sz="2" w:space="0" w:color="auto"/>
              <w:right w:val="nil"/>
            </w:tcBorders>
            <w:vAlign w:val="center"/>
          </w:tcPr>
          <w:p w:rsidR="00BE5609" w:rsidRDefault="00BE5609" w:rsidP="00FF6FB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2196" w:type="dxa"/>
            <w:tcBorders>
              <w:top w:val="single" w:sz="2" w:space="0" w:color="auto"/>
              <w:left w:val="nil"/>
              <w:bottom w:val="single" w:sz="2" w:space="0" w:color="auto"/>
              <w:right w:val="nil"/>
            </w:tcBorders>
            <w:shd w:val="clear" w:color="auto" w:fill="auto"/>
            <w:noWrap/>
            <w:vAlign w:val="center"/>
          </w:tcPr>
          <w:p w:rsidR="00BE5609" w:rsidRPr="00CF094C" w:rsidRDefault="00BE5609" w:rsidP="00FF6FB1">
            <w:pPr>
              <w:spacing w:after="0"/>
              <w:ind w:firstLine="0"/>
              <w:jc w:val="right"/>
              <w:rPr>
                <w:rFonts w:ascii="Arial Narrow" w:hAnsi="Arial Narrow"/>
                <w:color w:val="000000"/>
                <w:lang w:val="es-ES" w:eastAsia="es-ES"/>
              </w:rPr>
            </w:pPr>
            <w:r>
              <w:rPr>
                <w:rFonts w:ascii="Arial Narrow" w:hAnsi="Arial Narrow"/>
                <w:color w:val="000000"/>
                <w:lang w:val="es-ES" w:eastAsia="es-ES"/>
              </w:rPr>
              <w:t>7.583</w:t>
            </w:r>
          </w:p>
        </w:tc>
      </w:tr>
      <w:tr w:rsidR="00BE5609" w:rsidRPr="00CF094C" w:rsidTr="00D80278">
        <w:trPr>
          <w:trHeight w:val="255"/>
        </w:trPr>
        <w:tc>
          <w:tcPr>
            <w:tcW w:w="4820" w:type="dxa"/>
            <w:tcBorders>
              <w:top w:val="single" w:sz="2" w:space="0" w:color="auto"/>
              <w:left w:val="nil"/>
              <w:bottom w:val="single" w:sz="2" w:space="0" w:color="auto"/>
              <w:right w:val="nil"/>
            </w:tcBorders>
            <w:shd w:val="clear" w:color="auto" w:fill="auto"/>
            <w:noWrap/>
            <w:vAlign w:val="center"/>
          </w:tcPr>
          <w:p w:rsidR="00BE5609" w:rsidRPr="00CF094C" w:rsidRDefault="00BE5609" w:rsidP="00FF6FB1">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A Mancomunidad </w:t>
            </w:r>
            <w:proofErr w:type="spellStart"/>
            <w:r>
              <w:rPr>
                <w:rFonts w:ascii="Arial Narrow" w:hAnsi="Arial Narrow"/>
                <w:color w:val="000000"/>
                <w:lang w:val="es-ES" w:eastAsia="es-ES"/>
              </w:rPr>
              <w:t>Esca</w:t>
            </w:r>
            <w:proofErr w:type="spellEnd"/>
            <w:r>
              <w:rPr>
                <w:rFonts w:ascii="Arial Narrow" w:hAnsi="Arial Narrow"/>
                <w:color w:val="000000"/>
                <w:lang w:val="es-ES" w:eastAsia="es-ES"/>
              </w:rPr>
              <w:t>-Salazar</w:t>
            </w:r>
          </w:p>
        </w:tc>
        <w:tc>
          <w:tcPr>
            <w:tcW w:w="1843" w:type="dxa"/>
            <w:tcBorders>
              <w:top w:val="single" w:sz="2" w:space="0" w:color="auto"/>
              <w:left w:val="nil"/>
              <w:bottom w:val="single" w:sz="2" w:space="0" w:color="auto"/>
              <w:right w:val="nil"/>
            </w:tcBorders>
            <w:vAlign w:val="center"/>
          </w:tcPr>
          <w:p w:rsidR="00BE5609" w:rsidRDefault="00BE5609" w:rsidP="00FF6FB1">
            <w:pPr>
              <w:spacing w:after="0"/>
              <w:ind w:firstLine="0"/>
              <w:jc w:val="right"/>
              <w:rPr>
                <w:rFonts w:ascii="Arial Narrow" w:hAnsi="Arial Narrow"/>
                <w:color w:val="000000"/>
                <w:lang w:val="es-ES" w:eastAsia="es-ES"/>
              </w:rPr>
            </w:pPr>
            <w:r>
              <w:rPr>
                <w:rFonts w:ascii="Arial Narrow" w:hAnsi="Arial Narrow"/>
                <w:color w:val="000000"/>
                <w:lang w:val="es-ES" w:eastAsia="es-ES"/>
              </w:rPr>
              <w:t>68.874</w:t>
            </w:r>
          </w:p>
        </w:tc>
        <w:tc>
          <w:tcPr>
            <w:tcW w:w="2196" w:type="dxa"/>
            <w:tcBorders>
              <w:top w:val="single" w:sz="2" w:space="0" w:color="auto"/>
              <w:left w:val="nil"/>
              <w:bottom w:val="single" w:sz="2" w:space="0" w:color="auto"/>
              <w:right w:val="nil"/>
            </w:tcBorders>
            <w:shd w:val="clear" w:color="auto" w:fill="auto"/>
            <w:noWrap/>
            <w:vAlign w:val="center"/>
          </w:tcPr>
          <w:p w:rsidR="00BE5609" w:rsidRPr="00CF094C" w:rsidRDefault="00BE5609" w:rsidP="00FF6FB1">
            <w:pPr>
              <w:spacing w:after="0"/>
              <w:ind w:firstLine="0"/>
              <w:jc w:val="right"/>
              <w:rPr>
                <w:rFonts w:ascii="Arial Narrow" w:hAnsi="Arial Narrow"/>
                <w:color w:val="000000"/>
                <w:lang w:val="es-ES" w:eastAsia="es-ES"/>
              </w:rPr>
            </w:pPr>
            <w:r>
              <w:rPr>
                <w:rFonts w:ascii="Arial Narrow" w:hAnsi="Arial Narrow"/>
                <w:color w:val="000000"/>
                <w:lang w:val="es-ES" w:eastAsia="es-ES"/>
              </w:rPr>
              <w:t>97.573</w:t>
            </w:r>
          </w:p>
        </w:tc>
      </w:tr>
      <w:tr w:rsidR="00BE5609" w:rsidRPr="00CF094C" w:rsidTr="00D80278">
        <w:trPr>
          <w:trHeight w:val="255"/>
        </w:trPr>
        <w:tc>
          <w:tcPr>
            <w:tcW w:w="4820" w:type="dxa"/>
            <w:tcBorders>
              <w:top w:val="single" w:sz="2" w:space="0" w:color="auto"/>
              <w:left w:val="nil"/>
              <w:bottom w:val="single" w:sz="2" w:space="0" w:color="auto"/>
              <w:right w:val="nil"/>
            </w:tcBorders>
            <w:shd w:val="clear" w:color="auto" w:fill="auto"/>
            <w:noWrap/>
            <w:vAlign w:val="center"/>
          </w:tcPr>
          <w:p w:rsidR="00BE5609" w:rsidRPr="00CF094C" w:rsidRDefault="00BE5609" w:rsidP="00FF6FB1">
            <w:pPr>
              <w:spacing w:after="0"/>
              <w:ind w:firstLine="0"/>
              <w:jc w:val="left"/>
              <w:rPr>
                <w:rFonts w:ascii="Arial Narrow" w:hAnsi="Arial Narrow"/>
                <w:color w:val="000000"/>
                <w:lang w:val="es-ES" w:eastAsia="es-ES"/>
              </w:rPr>
            </w:pPr>
            <w:r>
              <w:rPr>
                <w:rFonts w:ascii="Arial Narrow" w:hAnsi="Arial Narrow"/>
                <w:color w:val="000000"/>
                <w:lang w:val="es-ES" w:eastAsia="es-ES"/>
              </w:rPr>
              <w:t>A Empresas</w:t>
            </w:r>
          </w:p>
        </w:tc>
        <w:tc>
          <w:tcPr>
            <w:tcW w:w="1843" w:type="dxa"/>
            <w:tcBorders>
              <w:top w:val="single" w:sz="2" w:space="0" w:color="auto"/>
              <w:left w:val="nil"/>
              <w:bottom w:val="single" w:sz="2" w:space="0" w:color="auto"/>
              <w:right w:val="nil"/>
            </w:tcBorders>
            <w:vAlign w:val="center"/>
          </w:tcPr>
          <w:p w:rsidR="00BE5609" w:rsidRDefault="00BE5609" w:rsidP="00FF6FB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2196" w:type="dxa"/>
            <w:tcBorders>
              <w:top w:val="single" w:sz="2" w:space="0" w:color="auto"/>
              <w:left w:val="nil"/>
              <w:bottom w:val="single" w:sz="2" w:space="0" w:color="auto"/>
              <w:right w:val="nil"/>
            </w:tcBorders>
            <w:shd w:val="clear" w:color="auto" w:fill="auto"/>
            <w:noWrap/>
            <w:vAlign w:val="center"/>
          </w:tcPr>
          <w:p w:rsidR="00BE5609" w:rsidRPr="00CF094C" w:rsidRDefault="00BE5609" w:rsidP="00FF6FB1">
            <w:pPr>
              <w:spacing w:after="0"/>
              <w:ind w:firstLine="0"/>
              <w:jc w:val="right"/>
              <w:rPr>
                <w:rFonts w:ascii="Arial Narrow" w:hAnsi="Arial Narrow"/>
                <w:color w:val="000000"/>
                <w:lang w:val="es-ES" w:eastAsia="es-ES"/>
              </w:rPr>
            </w:pPr>
            <w:r>
              <w:rPr>
                <w:rFonts w:ascii="Arial Narrow" w:hAnsi="Arial Narrow"/>
                <w:color w:val="000000"/>
                <w:lang w:val="es-ES" w:eastAsia="es-ES"/>
              </w:rPr>
              <w:t>57.834</w:t>
            </w:r>
          </w:p>
        </w:tc>
      </w:tr>
      <w:tr w:rsidR="00BE5609" w:rsidRPr="00CF094C" w:rsidTr="00D80278">
        <w:trPr>
          <w:trHeight w:val="255"/>
        </w:trPr>
        <w:tc>
          <w:tcPr>
            <w:tcW w:w="4820" w:type="dxa"/>
            <w:tcBorders>
              <w:top w:val="single" w:sz="2" w:space="0" w:color="auto"/>
              <w:left w:val="nil"/>
              <w:bottom w:val="single" w:sz="2" w:space="0" w:color="auto"/>
              <w:right w:val="nil"/>
            </w:tcBorders>
            <w:shd w:val="clear" w:color="auto" w:fill="auto"/>
            <w:noWrap/>
            <w:vAlign w:val="center"/>
          </w:tcPr>
          <w:p w:rsidR="00BE5609" w:rsidRPr="00CF094C" w:rsidRDefault="00BE5609" w:rsidP="00FF6FB1">
            <w:pPr>
              <w:spacing w:after="0"/>
              <w:ind w:firstLine="0"/>
              <w:jc w:val="left"/>
              <w:rPr>
                <w:rFonts w:ascii="Arial Narrow" w:hAnsi="Arial Narrow"/>
                <w:color w:val="000000"/>
                <w:lang w:val="es-ES" w:eastAsia="es-ES"/>
              </w:rPr>
            </w:pPr>
            <w:r>
              <w:rPr>
                <w:rFonts w:ascii="Arial Narrow" w:hAnsi="Arial Narrow"/>
                <w:color w:val="000000"/>
                <w:lang w:val="es-ES" w:eastAsia="es-ES"/>
              </w:rPr>
              <w:t>A Familias</w:t>
            </w:r>
          </w:p>
        </w:tc>
        <w:tc>
          <w:tcPr>
            <w:tcW w:w="1843" w:type="dxa"/>
            <w:tcBorders>
              <w:top w:val="single" w:sz="2" w:space="0" w:color="auto"/>
              <w:left w:val="nil"/>
              <w:bottom w:val="single" w:sz="2" w:space="0" w:color="auto"/>
              <w:right w:val="nil"/>
            </w:tcBorders>
            <w:vAlign w:val="center"/>
          </w:tcPr>
          <w:p w:rsidR="00BE5609" w:rsidRDefault="00BE5609" w:rsidP="00FF6FB1">
            <w:pPr>
              <w:spacing w:after="0"/>
              <w:ind w:firstLine="0"/>
              <w:jc w:val="right"/>
              <w:rPr>
                <w:rFonts w:ascii="Arial Narrow" w:hAnsi="Arial Narrow"/>
                <w:color w:val="000000"/>
                <w:lang w:val="es-ES" w:eastAsia="es-ES"/>
              </w:rPr>
            </w:pPr>
            <w:r>
              <w:rPr>
                <w:rFonts w:ascii="Arial Narrow" w:hAnsi="Arial Narrow"/>
                <w:color w:val="000000"/>
                <w:lang w:val="es-ES" w:eastAsia="es-ES"/>
              </w:rPr>
              <w:t>4.868</w:t>
            </w:r>
          </w:p>
        </w:tc>
        <w:tc>
          <w:tcPr>
            <w:tcW w:w="2196" w:type="dxa"/>
            <w:tcBorders>
              <w:top w:val="single" w:sz="2" w:space="0" w:color="auto"/>
              <w:left w:val="nil"/>
              <w:bottom w:val="single" w:sz="2" w:space="0" w:color="auto"/>
              <w:right w:val="nil"/>
            </w:tcBorders>
            <w:shd w:val="clear" w:color="auto" w:fill="auto"/>
            <w:noWrap/>
            <w:vAlign w:val="center"/>
          </w:tcPr>
          <w:p w:rsidR="00BE5609" w:rsidRPr="00CF094C" w:rsidRDefault="00BE5609" w:rsidP="00FF6FB1">
            <w:pPr>
              <w:spacing w:after="0"/>
              <w:ind w:firstLine="0"/>
              <w:jc w:val="right"/>
              <w:rPr>
                <w:rFonts w:ascii="Arial Narrow" w:hAnsi="Arial Narrow"/>
                <w:color w:val="000000"/>
                <w:lang w:val="es-ES" w:eastAsia="es-ES"/>
              </w:rPr>
            </w:pPr>
            <w:r>
              <w:rPr>
                <w:rFonts w:ascii="Arial Narrow" w:hAnsi="Arial Narrow"/>
                <w:color w:val="000000"/>
                <w:lang w:val="es-ES" w:eastAsia="es-ES"/>
              </w:rPr>
              <w:t>21.088</w:t>
            </w:r>
          </w:p>
        </w:tc>
      </w:tr>
      <w:tr w:rsidR="00BE5609" w:rsidRPr="00CF094C" w:rsidTr="00D80278">
        <w:trPr>
          <w:trHeight w:val="255"/>
        </w:trPr>
        <w:tc>
          <w:tcPr>
            <w:tcW w:w="4820" w:type="dxa"/>
            <w:tcBorders>
              <w:top w:val="single" w:sz="2" w:space="0" w:color="auto"/>
              <w:left w:val="nil"/>
              <w:bottom w:val="single" w:sz="4" w:space="0" w:color="auto"/>
              <w:right w:val="nil"/>
            </w:tcBorders>
            <w:shd w:val="clear" w:color="auto" w:fill="auto"/>
            <w:noWrap/>
            <w:vAlign w:val="center"/>
          </w:tcPr>
          <w:p w:rsidR="00BE5609" w:rsidRPr="00CF094C" w:rsidRDefault="00BE5609" w:rsidP="00FF6FB1">
            <w:pPr>
              <w:spacing w:after="0"/>
              <w:ind w:firstLine="0"/>
              <w:jc w:val="left"/>
              <w:rPr>
                <w:rFonts w:ascii="Arial Narrow" w:hAnsi="Arial Narrow"/>
                <w:color w:val="000000"/>
                <w:lang w:val="es-ES" w:eastAsia="es-ES"/>
              </w:rPr>
            </w:pPr>
            <w:r>
              <w:rPr>
                <w:rFonts w:ascii="Arial Narrow" w:hAnsi="Arial Narrow"/>
                <w:color w:val="000000"/>
                <w:lang w:val="es-ES" w:eastAsia="es-ES"/>
              </w:rPr>
              <w:t>A Instituciones sin fines de lucro</w:t>
            </w:r>
          </w:p>
        </w:tc>
        <w:tc>
          <w:tcPr>
            <w:tcW w:w="1843" w:type="dxa"/>
            <w:tcBorders>
              <w:top w:val="single" w:sz="2" w:space="0" w:color="auto"/>
              <w:left w:val="nil"/>
              <w:bottom w:val="single" w:sz="4" w:space="0" w:color="auto"/>
              <w:right w:val="nil"/>
            </w:tcBorders>
            <w:vAlign w:val="center"/>
          </w:tcPr>
          <w:p w:rsidR="00BE5609" w:rsidRDefault="00BE5609" w:rsidP="00FF6FB1">
            <w:pPr>
              <w:spacing w:after="0"/>
              <w:ind w:firstLine="0"/>
              <w:jc w:val="right"/>
              <w:rPr>
                <w:rFonts w:ascii="Arial Narrow" w:hAnsi="Arial Narrow"/>
                <w:color w:val="000000"/>
                <w:lang w:val="es-ES" w:eastAsia="es-ES"/>
              </w:rPr>
            </w:pPr>
            <w:r>
              <w:rPr>
                <w:rFonts w:ascii="Arial Narrow" w:hAnsi="Arial Narrow"/>
                <w:color w:val="000000"/>
                <w:lang w:val="es-ES" w:eastAsia="es-ES"/>
              </w:rPr>
              <w:t>27.130</w:t>
            </w:r>
          </w:p>
        </w:tc>
        <w:tc>
          <w:tcPr>
            <w:tcW w:w="2196" w:type="dxa"/>
            <w:tcBorders>
              <w:top w:val="single" w:sz="2" w:space="0" w:color="auto"/>
              <w:left w:val="nil"/>
              <w:bottom w:val="single" w:sz="4" w:space="0" w:color="auto"/>
              <w:right w:val="nil"/>
            </w:tcBorders>
            <w:shd w:val="clear" w:color="auto" w:fill="auto"/>
            <w:noWrap/>
            <w:vAlign w:val="center"/>
          </w:tcPr>
          <w:p w:rsidR="00BE5609" w:rsidRPr="00CF094C" w:rsidRDefault="00BE5609" w:rsidP="00FF6FB1">
            <w:pPr>
              <w:spacing w:after="0"/>
              <w:ind w:firstLine="0"/>
              <w:jc w:val="right"/>
              <w:rPr>
                <w:rFonts w:ascii="Arial Narrow" w:hAnsi="Arial Narrow"/>
                <w:color w:val="000000"/>
                <w:lang w:val="es-ES" w:eastAsia="es-ES"/>
              </w:rPr>
            </w:pPr>
            <w:r>
              <w:rPr>
                <w:rFonts w:ascii="Arial Narrow" w:hAnsi="Arial Narrow"/>
                <w:color w:val="000000"/>
                <w:lang w:val="es-ES" w:eastAsia="es-ES"/>
              </w:rPr>
              <w:t>31.901</w:t>
            </w:r>
          </w:p>
        </w:tc>
      </w:tr>
      <w:tr w:rsidR="00BE5609" w:rsidRPr="007373CA" w:rsidTr="007D3542">
        <w:trPr>
          <w:trHeight w:val="283"/>
        </w:trPr>
        <w:tc>
          <w:tcPr>
            <w:tcW w:w="4820" w:type="dxa"/>
            <w:tcBorders>
              <w:top w:val="single" w:sz="4" w:space="0" w:color="auto"/>
              <w:left w:val="nil"/>
              <w:bottom w:val="single" w:sz="4" w:space="0" w:color="auto"/>
              <w:right w:val="nil"/>
            </w:tcBorders>
            <w:shd w:val="clear" w:color="auto" w:fill="FABF8F" w:themeFill="accent6" w:themeFillTint="99"/>
            <w:noWrap/>
            <w:vAlign w:val="center"/>
          </w:tcPr>
          <w:p w:rsidR="00BE5609" w:rsidRPr="007373CA" w:rsidRDefault="00BE5609" w:rsidP="00FF6FB1">
            <w:pPr>
              <w:spacing w:after="0"/>
              <w:ind w:firstLine="0"/>
              <w:jc w:val="left"/>
              <w:rPr>
                <w:rFonts w:ascii="Arial" w:hAnsi="Arial" w:cs="Arial"/>
                <w:color w:val="000000"/>
                <w:sz w:val="18"/>
                <w:szCs w:val="18"/>
                <w:lang w:val="es-ES" w:eastAsia="es-ES"/>
              </w:rPr>
            </w:pPr>
            <w:r w:rsidRPr="007373CA">
              <w:rPr>
                <w:rFonts w:ascii="Arial" w:hAnsi="Arial" w:cs="Arial"/>
                <w:color w:val="000000"/>
                <w:sz w:val="18"/>
                <w:szCs w:val="18"/>
                <w:lang w:val="es-ES" w:eastAsia="es-ES"/>
              </w:rPr>
              <w:t>Total</w:t>
            </w:r>
          </w:p>
        </w:tc>
        <w:tc>
          <w:tcPr>
            <w:tcW w:w="1843" w:type="dxa"/>
            <w:tcBorders>
              <w:top w:val="single" w:sz="4" w:space="0" w:color="auto"/>
              <w:left w:val="nil"/>
              <w:bottom w:val="single" w:sz="4" w:space="0" w:color="auto"/>
              <w:right w:val="nil"/>
            </w:tcBorders>
            <w:shd w:val="clear" w:color="auto" w:fill="FABF8F" w:themeFill="accent6" w:themeFillTint="99"/>
            <w:vAlign w:val="center"/>
          </w:tcPr>
          <w:p w:rsidR="00BE5609" w:rsidRPr="007373CA" w:rsidRDefault="00BE5609" w:rsidP="00FF6FB1">
            <w:pPr>
              <w:spacing w:after="0"/>
              <w:ind w:firstLine="0"/>
              <w:jc w:val="right"/>
              <w:rPr>
                <w:rFonts w:ascii="Arial" w:hAnsi="Arial" w:cs="Arial"/>
                <w:color w:val="000000"/>
                <w:sz w:val="18"/>
                <w:szCs w:val="18"/>
                <w:lang w:val="es-ES" w:eastAsia="es-ES"/>
              </w:rPr>
            </w:pPr>
            <w:r w:rsidRPr="007373CA">
              <w:rPr>
                <w:rFonts w:ascii="Arial" w:hAnsi="Arial" w:cs="Arial"/>
                <w:color w:val="000000"/>
                <w:sz w:val="18"/>
                <w:szCs w:val="18"/>
                <w:lang w:val="es-ES" w:eastAsia="es-ES"/>
              </w:rPr>
              <w:t>100.872</w:t>
            </w:r>
          </w:p>
        </w:tc>
        <w:tc>
          <w:tcPr>
            <w:tcW w:w="2196" w:type="dxa"/>
            <w:tcBorders>
              <w:top w:val="single" w:sz="4" w:space="0" w:color="auto"/>
              <w:left w:val="nil"/>
              <w:bottom w:val="single" w:sz="4" w:space="0" w:color="auto"/>
              <w:right w:val="nil"/>
            </w:tcBorders>
            <w:shd w:val="clear" w:color="auto" w:fill="FABF8F" w:themeFill="accent6" w:themeFillTint="99"/>
            <w:noWrap/>
            <w:vAlign w:val="center"/>
          </w:tcPr>
          <w:p w:rsidR="00BE5609" w:rsidRPr="007373CA" w:rsidRDefault="00BE5609" w:rsidP="00FF6FB1">
            <w:pPr>
              <w:spacing w:after="0"/>
              <w:ind w:firstLine="0"/>
              <w:jc w:val="right"/>
              <w:rPr>
                <w:rFonts w:ascii="Arial" w:hAnsi="Arial" w:cs="Arial"/>
                <w:color w:val="000000"/>
                <w:sz w:val="18"/>
                <w:szCs w:val="18"/>
                <w:lang w:val="es-ES" w:eastAsia="es-ES"/>
              </w:rPr>
            </w:pPr>
            <w:r w:rsidRPr="007373CA">
              <w:rPr>
                <w:rFonts w:ascii="Arial" w:hAnsi="Arial" w:cs="Arial"/>
                <w:color w:val="000000"/>
                <w:sz w:val="18"/>
                <w:szCs w:val="18"/>
                <w:lang w:val="es-ES" w:eastAsia="es-ES"/>
              </w:rPr>
              <w:t>215.979</w:t>
            </w:r>
          </w:p>
        </w:tc>
      </w:tr>
    </w:tbl>
    <w:p w:rsidR="00FF6FB1" w:rsidRDefault="00FF6FB1" w:rsidP="00F55347">
      <w:pPr>
        <w:pStyle w:val="texto"/>
        <w:tabs>
          <w:tab w:val="num" w:pos="2203"/>
        </w:tabs>
        <w:spacing w:after="80"/>
        <w:ind w:firstLine="357"/>
        <w:rPr>
          <w:szCs w:val="26"/>
        </w:rPr>
      </w:pPr>
    </w:p>
    <w:p w:rsidR="00BE5609" w:rsidRDefault="00BE5609" w:rsidP="004265E4">
      <w:pPr>
        <w:pStyle w:val="texto"/>
        <w:tabs>
          <w:tab w:val="num" w:pos="2203"/>
        </w:tabs>
        <w:ind w:firstLine="360"/>
        <w:rPr>
          <w:szCs w:val="26"/>
        </w:rPr>
      </w:pPr>
      <w:r>
        <w:rPr>
          <w:szCs w:val="26"/>
        </w:rPr>
        <w:t>Respecto al año anterior se produce un aumento del 114 por ciento, cuyo principal motivo surge del cambio en el criterio para contabilizar pagos de las piscinas.</w:t>
      </w:r>
    </w:p>
    <w:p w:rsidR="00FF6FB1" w:rsidRDefault="007D6F59" w:rsidP="004265E4">
      <w:pPr>
        <w:pStyle w:val="texto"/>
        <w:tabs>
          <w:tab w:val="num" w:pos="2203"/>
        </w:tabs>
        <w:ind w:firstLine="360"/>
        <w:rPr>
          <w:szCs w:val="26"/>
        </w:rPr>
      </w:pPr>
      <w:r>
        <w:rPr>
          <w:szCs w:val="26"/>
        </w:rPr>
        <w:t xml:space="preserve">La transferencia a la Mancomunidad de </w:t>
      </w:r>
      <w:proofErr w:type="spellStart"/>
      <w:r>
        <w:rPr>
          <w:szCs w:val="26"/>
        </w:rPr>
        <w:t>Esca</w:t>
      </w:r>
      <w:proofErr w:type="spellEnd"/>
      <w:r>
        <w:rPr>
          <w:szCs w:val="26"/>
        </w:rPr>
        <w:t>-Salazar corresponde a las tasas por la recogida de basuras que la Mancomunidad cobra del ayuntamiento y este gira posteriormente a los vecinos. Con este funcionamiento el riesgo por los impagados lo asume el ayuntamiento</w:t>
      </w:r>
      <w:r w:rsidR="00BE5609">
        <w:rPr>
          <w:szCs w:val="26"/>
        </w:rPr>
        <w:t>, aunque la morosidad es escasa.</w:t>
      </w:r>
    </w:p>
    <w:p w:rsidR="007D6F59" w:rsidRDefault="007D6F59" w:rsidP="004265E4">
      <w:pPr>
        <w:pStyle w:val="texto"/>
        <w:tabs>
          <w:tab w:val="num" w:pos="2203"/>
        </w:tabs>
        <w:ind w:firstLine="360"/>
        <w:rPr>
          <w:szCs w:val="26"/>
        </w:rPr>
      </w:pPr>
      <w:r>
        <w:rPr>
          <w:szCs w:val="26"/>
        </w:rPr>
        <w:t>La transferencia a familias corresponde a la</w:t>
      </w:r>
      <w:r w:rsidR="00BE5609">
        <w:rPr>
          <w:szCs w:val="26"/>
        </w:rPr>
        <w:t>s subvenciones</w:t>
      </w:r>
      <w:r>
        <w:rPr>
          <w:szCs w:val="26"/>
        </w:rPr>
        <w:t xml:space="preserve"> que la ordenanza de ayudas a la rehabilitación y construcción de viviendas otorga sobre el impo</w:t>
      </w:r>
      <w:r>
        <w:rPr>
          <w:szCs w:val="26"/>
        </w:rPr>
        <w:t>r</w:t>
      </w:r>
      <w:r>
        <w:rPr>
          <w:szCs w:val="26"/>
        </w:rPr>
        <w:t>te del ICIO.</w:t>
      </w:r>
    </w:p>
    <w:p w:rsidR="007D6F59" w:rsidRDefault="007D6F59" w:rsidP="004265E4">
      <w:pPr>
        <w:pStyle w:val="texto"/>
        <w:tabs>
          <w:tab w:val="num" w:pos="2203"/>
        </w:tabs>
        <w:ind w:firstLine="360"/>
        <w:rPr>
          <w:szCs w:val="26"/>
        </w:rPr>
      </w:pPr>
      <w:r>
        <w:rPr>
          <w:szCs w:val="26"/>
        </w:rPr>
        <w:lastRenderedPageBreak/>
        <w:t>La transferencia a empresas es la realizada</w:t>
      </w:r>
      <w:r w:rsidR="00BE5609">
        <w:rPr>
          <w:szCs w:val="26"/>
        </w:rPr>
        <w:t xml:space="preserve"> en concepto de subvención m</w:t>
      </w:r>
      <w:r w:rsidR="00BE5609">
        <w:rPr>
          <w:szCs w:val="26"/>
        </w:rPr>
        <w:t>u</w:t>
      </w:r>
      <w:r w:rsidR="00BE5609">
        <w:rPr>
          <w:szCs w:val="26"/>
        </w:rPr>
        <w:t>nicipal</w:t>
      </w:r>
      <w:r>
        <w:rPr>
          <w:szCs w:val="26"/>
        </w:rPr>
        <w:t xml:space="preserve"> a la empr</w:t>
      </w:r>
      <w:r w:rsidR="009F666F">
        <w:rPr>
          <w:szCs w:val="26"/>
        </w:rPr>
        <w:t>e</w:t>
      </w:r>
      <w:r>
        <w:rPr>
          <w:szCs w:val="26"/>
        </w:rPr>
        <w:t>sa adjudicataria de la gestión de las piscinas, de acuerdo con la lici</w:t>
      </w:r>
      <w:r w:rsidR="009F666F">
        <w:rPr>
          <w:szCs w:val="26"/>
        </w:rPr>
        <w:t>t</w:t>
      </w:r>
      <w:r>
        <w:rPr>
          <w:szCs w:val="26"/>
        </w:rPr>
        <w:t>ación realizada en 2014</w:t>
      </w:r>
      <w:r w:rsidR="009F666F">
        <w:rPr>
          <w:szCs w:val="26"/>
        </w:rPr>
        <w:t>. Este pago estaba presupuestado en el capítulo de inversiones, aunque finalmente se contabiliza correctamente como transf</w:t>
      </w:r>
      <w:r w:rsidR="009F666F">
        <w:rPr>
          <w:szCs w:val="26"/>
        </w:rPr>
        <w:t>e</w:t>
      </w:r>
      <w:r w:rsidR="009F666F">
        <w:rPr>
          <w:szCs w:val="26"/>
        </w:rPr>
        <w:t>rencia sin realizar la correspondiente modificación presupuestaria.</w:t>
      </w:r>
    </w:p>
    <w:p w:rsidR="00BE5609" w:rsidRDefault="009F666F" w:rsidP="004265E4">
      <w:pPr>
        <w:pStyle w:val="texto"/>
        <w:tabs>
          <w:tab w:val="num" w:pos="2203"/>
        </w:tabs>
        <w:ind w:firstLine="360"/>
        <w:rPr>
          <w:szCs w:val="26"/>
        </w:rPr>
      </w:pPr>
      <w:r>
        <w:rPr>
          <w:szCs w:val="26"/>
        </w:rPr>
        <w:t xml:space="preserve">El contrato se firmó como “concesión de servicio público, mediante gestión indirecta en modalidad de arrendamiento”. </w:t>
      </w:r>
    </w:p>
    <w:p w:rsidR="009F666F" w:rsidRDefault="00BE5609" w:rsidP="004265E4">
      <w:pPr>
        <w:pStyle w:val="texto"/>
        <w:tabs>
          <w:tab w:val="num" w:pos="2203"/>
        </w:tabs>
        <w:ind w:firstLine="360"/>
        <w:rPr>
          <w:szCs w:val="26"/>
        </w:rPr>
      </w:pPr>
      <w:r>
        <w:rPr>
          <w:szCs w:val="26"/>
        </w:rPr>
        <w:t>R</w:t>
      </w:r>
      <w:r w:rsidR="009F666F">
        <w:rPr>
          <w:szCs w:val="26"/>
        </w:rPr>
        <w:t>ecomendamos:</w:t>
      </w:r>
    </w:p>
    <w:p w:rsidR="009F666F" w:rsidRDefault="009F666F" w:rsidP="009F666F">
      <w:pPr>
        <w:pStyle w:val="texto"/>
        <w:numPr>
          <w:ilvl w:val="0"/>
          <w:numId w:val="29"/>
        </w:numPr>
        <w:tabs>
          <w:tab w:val="clear" w:pos="6179"/>
          <w:tab w:val="num" w:pos="600"/>
          <w:tab w:val="num" w:pos="2203"/>
        </w:tabs>
        <w:ind w:left="0" w:firstLine="360"/>
        <w:rPr>
          <w:i/>
          <w:szCs w:val="26"/>
        </w:rPr>
      </w:pPr>
      <w:r w:rsidRPr="009F666F">
        <w:rPr>
          <w:i/>
          <w:szCs w:val="26"/>
        </w:rPr>
        <w:t xml:space="preserve">No </w:t>
      </w:r>
      <w:r w:rsidR="00BE5609">
        <w:rPr>
          <w:i/>
          <w:szCs w:val="26"/>
        </w:rPr>
        <w:t>utilizar la figura del</w:t>
      </w:r>
      <w:r w:rsidRPr="009F666F">
        <w:rPr>
          <w:i/>
          <w:szCs w:val="26"/>
        </w:rPr>
        <w:t xml:space="preserve"> arrendamiento como forma de gestión indirecta de servicios públicos, ya que, aunque en Navarra no esté expresamente der</w:t>
      </w:r>
      <w:r w:rsidRPr="009F666F">
        <w:rPr>
          <w:i/>
          <w:szCs w:val="26"/>
        </w:rPr>
        <w:t>o</w:t>
      </w:r>
      <w:r w:rsidRPr="009F666F">
        <w:rPr>
          <w:i/>
          <w:szCs w:val="26"/>
        </w:rPr>
        <w:t>gado, s</w:t>
      </w:r>
      <w:r w:rsidR="00BE5609">
        <w:rPr>
          <w:i/>
          <w:szCs w:val="26"/>
        </w:rPr>
        <w:t>í</w:t>
      </w:r>
      <w:r w:rsidRPr="009F666F">
        <w:rPr>
          <w:i/>
          <w:szCs w:val="26"/>
        </w:rPr>
        <w:t xml:space="preserve"> lo está tácitamente.</w:t>
      </w:r>
      <w:r>
        <w:rPr>
          <w:i/>
          <w:szCs w:val="26"/>
        </w:rPr>
        <w:t xml:space="preserve"> </w:t>
      </w:r>
      <w:r w:rsidRPr="009F666F">
        <w:rPr>
          <w:i/>
          <w:szCs w:val="26"/>
        </w:rPr>
        <w:t>A este respecto, sería conveniente que los respo</w:t>
      </w:r>
      <w:r w:rsidRPr="009F666F">
        <w:rPr>
          <w:i/>
          <w:szCs w:val="26"/>
        </w:rPr>
        <w:t>n</w:t>
      </w:r>
      <w:r w:rsidRPr="009F666F">
        <w:rPr>
          <w:i/>
          <w:szCs w:val="26"/>
        </w:rPr>
        <w:t>sables de la Comunidad Foral adecuaran la normativa del sector local y de contratación especificando claramente esta cuestión.</w:t>
      </w:r>
    </w:p>
    <w:p w:rsidR="009F666F" w:rsidRPr="009F666F" w:rsidRDefault="00BE5609" w:rsidP="00E30A9C">
      <w:pPr>
        <w:pStyle w:val="texto"/>
        <w:numPr>
          <w:ilvl w:val="0"/>
          <w:numId w:val="29"/>
        </w:numPr>
        <w:tabs>
          <w:tab w:val="clear" w:pos="6179"/>
          <w:tab w:val="num" w:pos="600"/>
          <w:tab w:val="num" w:pos="2203"/>
        </w:tabs>
        <w:spacing w:after="360"/>
        <w:ind w:left="0" w:firstLine="357"/>
        <w:rPr>
          <w:i/>
          <w:szCs w:val="26"/>
        </w:rPr>
      </w:pPr>
      <w:r>
        <w:rPr>
          <w:i/>
          <w:szCs w:val="26"/>
        </w:rPr>
        <w:t>Aprobar mediante resolución de alcaldía o acuerdo del Pleno la conc</w:t>
      </w:r>
      <w:r>
        <w:rPr>
          <w:i/>
          <w:szCs w:val="26"/>
        </w:rPr>
        <w:t>e</w:t>
      </w:r>
      <w:r>
        <w:rPr>
          <w:i/>
          <w:szCs w:val="26"/>
        </w:rPr>
        <w:t>sión de estas subvenciones, según la tramitación prevista en la ordenanza</w:t>
      </w:r>
      <w:r w:rsidR="009F666F">
        <w:rPr>
          <w:i/>
          <w:szCs w:val="26"/>
        </w:rPr>
        <w:t>.</w:t>
      </w:r>
    </w:p>
    <w:p w:rsidR="007D6F59" w:rsidRPr="009F666F" w:rsidRDefault="009866F4" w:rsidP="005A4410">
      <w:pPr>
        <w:pStyle w:val="atitulo3"/>
      </w:pPr>
      <w:r>
        <w:t>A.3</w:t>
      </w:r>
      <w:r w:rsidR="009F666F" w:rsidRPr="009F666F">
        <w:t>.</w:t>
      </w:r>
      <w:r w:rsidR="005A450B">
        <w:t>6</w:t>
      </w:r>
      <w:r w:rsidR="009F666F" w:rsidRPr="009F666F">
        <w:t>. Inversiones</w:t>
      </w:r>
    </w:p>
    <w:p w:rsidR="00FF6FB1" w:rsidRDefault="009F666F" w:rsidP="004265E4">
      <w:pPr>
        <w:pStyle w:val="texto"/>
        <w:tabs>
          <w:tab w:val="num" w:pos="2203"/>
        </w:tabs>
        <w:ind w:firstLine="360"/>
        <w:rPr>
          <w:szCs w:val="26"/>
        </w:rPr>
      </w:pPr>
      <w:r>
        <w:rPr>
          <w:szCs w:val="26"/>
        </w:rPr>
        <w:t>Los gastos de este capítulo ascienden a 253.133 euros, con el siguiente de</w:t>
      </w:r>
      <w:r>
        <w:rPr>
          <w:szCs w:val="26"/>
        </w:rPr>
        <w:t>s</w:t>
      </w:r>
      <w:r>
        <w:rPr>
          <w:szCs w:val="26"/>
        </w:rPr>
        <w:t>glose:</w:t>
      </w:r>
    </w:p>
    <w:tbl>
      <w:tblPr>
        <w:tblW w:w="8717" w:type="dxa"/>
        <w:tblInd w:w="70" w:type="dxa"/>
        <w:tblCellMar>
          <w:left w:w="70" w:type="dxa"/>
          <w:right w:w="70" w:type="dxa"/>
        </w:tblCellMar>
        <w:tblLook w:val="04A0" w:firstRow="1" w:lastRow="0" w:firstColumn="1" w:lastColumn="0" w:noHBand="0" w:noVBand="1"/>
      </w:tblPr>
      <w:tblGrid>
        <w:gridCol w:w="5103"/>
        <w:gridCol w:w="1134"/>
        <w:gridCol w:w="2480"/>
      </w:tblGrid>
      <w:tr w:rsidR="00BE5609" w:rsidRPr="007373CA" w:rsidTr="007D3542">
        <w:trPr>
          <w:trHeight w:val="283"/>
        </w:trPr>
        <w:tc>
          <w:tcPr>
            <w:tcW w:w="5103" w:type="dxa"/>
            <w:tcBorders>
              <w:top w:val="single" w:sz="2" w:space="0" w:color="auto"/>
              <w:left w:val="nil"/>
              <w:bottom w:val="single" w:sz="2" w:space="0" w:color="auto"/>
              <w:right w:val="nil"/>
            </w:tcBorders>
            <w:shd w:val="clear" w:color="auto" w:fill="FABF8F" w:themeFill="accent6" w:themeFillTint="99"/>
            <w:noWrap/>
            <w:vAlign w:val="center"/>
          </w:tcPr>
          <w:p w:rsidR="00BE5609" w:rsidRPr="007373CA" w:rsidRDefault="00BE5609" w:rsidP="009F666F">
            <w:pPr>
              <w:spacing w:after="0"/>
              <w:ind w:firstLine="0"/>
              <w:jc w:val="left"/>
              <w:rPr>
                <w:rFonts w:ascii="Arial" w:hAnsi="Arial" w:cs="Arial"/>
                <w:color w:val="000000"/>
                <w:sz w:val="18"/>
                <w:szCs w:val="18"/>
                <w:lang w:val="es-ES" w:eastAsia="es-ES"/>
              </w:rPr>
            </w:pPr>
            <w:r w:rsidRPr="007373CA">
              <w:rPr>
                <w:rFonts w:ascii="Arial" w:hAnsi="Arial" w:cs="Arial"/>
                <w:color w:val="000000"/>
                <w:sz w:val="18"/>
                <w:szCs w:val="18"/>
                <w:lang w:val="es-ES" w:eastAsia="es-ES"/>
              </w:rPr>
              <w:t>Concepto</w:t>
            </w:r>
          </w:p>
        </w:tc>
        <w:tc>
          <w:tcPr>
            <w:tcW w:w="1134" w:type="dxa"/>
            <w:tcBorders>
              <w:top w:val="single" w:sz="2" w:space="0" w:color="auto"/>
              <w:left w:val="nil"/>
              <w:bottom w:val="single" w:sz="2" w:space="0" w:color="auto"/>
              <w:right w:val="nil"/>
            </w:tcBorders>
            <w:shd w:val="clear" w:color="auto" w:fill="FABF8F" w:themeFill="accent6" w:themeFillTint="99"/>
            <w:vAlign w:val="center"/>
          </w:tcPr>
          <w:p w:rsidR="00BE5609" w:rsidRPr="007373CA" w:rsidRDefault="00BE5609" w:rsidP="009F666F">
            <w:pPr>
              <w:spacing w:after="0"/>
              <w:ind w:firstLine="0"/>
              <w:jc w:val="right"/>
              <w:rPr>
                <w:rFonts w:ascii="Arial" w:hAnsi="Arial" w:cs="Arial"/>
                <w:color w:val="000000"/>
                <w:sz w:val="18"/>
                <w:szCs w:val="18"/>
                <w:lang w:val="es-ES" w:eastAsia="es-ES"/>
              </w:rPr>
            </w:pPr>
            <w:r w:rsidRPr="007373CA">
              <w:rPr>
                <w:rFonts w:ascii="Arial" w:hAnsi="Arial" w:cs="Arial"/>
                <w:color w:val="000000"/>
                <w:sz w:val="18"/>
                <w:szCs w:val="18"/>
                <w:lang w:val="es-ES" w:eastAsia="es-ES"/>
              </w:rPr>
              <w:t>2014</w:t>
            </w:r>
          </w:p>
        </w:tc>
        <w:tc>
          <w:tcPr>
            <w:tcW w:w="2480" w:type="dxa"/>
            <w:tcBorders>
              <w:top w:val="single" w:sz="2" w:space="0" w:color="auto"/>
              <w:left w:val="nil"/>
              <w:bottom w:val="single" w:sz="2" w:space="0" w:color="auto"/>
              <w:right w:val="nil"/>
            </w:tcBorders>
            <w:shd w:val="clear" w:color="auto" w:fill="FABF8F" w:themeFill="accent6" w:themeFillTint="99"/>
            <w:noWrap/>
            <w:vAlign w:val="center"/>
          </w:tcPr>
          <w:p w:rsidR="00BE5609" w:rsidRPr="007373CA" w:rsidRDefault="00BE5609" w:rsidP="009F666F">
            <w:pPr>
              <w:spacing w:after="0"/>
              <w:ind w:firstLine="0"/>
              <w:jc w:val="right"/>
              <w:rPr>
                <w:rFonts w:ascii="Arial" w:hAnsi="Arial" w:cs="Arial"/>
                <w:color w:val="000000"/>
                <w:sz w:val="18"/>
                <w:szCs w:val="18"/>
                <w:lang w:val="es-ES" w:eastAsia="es-ES"/>
              </w:rPr>
            </w:pPr>
            <w:r w:rsidRPr="007373CA">
              <w:rPr>
                <w:rFonts w:ascii="Arial" w:hAnsi="Arial" w:cs="Arial"/>
                <w:color w:val="000000"/>
                <w:sz w:val="18"/>
                <w:szCs w:val="18"/>
                <w:lang w:val="es-ES" w:eastAsia="es-ES"/>
              </w:rPr>
              <w:t>2015</w:t>
            </w:r>
          </w:p>
        </w:tc>
      </w:tr>
      <w:tr w:rsidR="00BE5609" w:rsidRPr="00CF094C" w:rsidTr="007D3542">
        <w:trPr>
          <w:trHeight w:val="283"/>
        </w:trPr>
        <w:tc>
          <w:tcPr>
            <w:tcW w:w="5103" w:type="dxa"/>
            <w:tcBorders>
              <w:top w:val="single" w:sz="2" w:space="0" w:color="auto"/>
              <w:left w:val="nil"/>
              <w:bottom w:val="single" w:sz="2" w:space="0" w:color="auto"/>
              <w:right w:val="nil"/>
            </w:tcBorders>
            <w:shd w:val="clear" w:color="auto" w:fill="auto"/>
            <w:noWrap/>
            <w:vAlign w:val="center"/>
          </w:tcPr>
          <w:p w:rsidR="00BE5609" w:rsidRDefault="00BE5609" w:rsidP="00BE5609">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Mobiliario y </w:t>
            </w:r>
            <w:proofErr w:type="spellStart"/>
            <w:r>
              <w:rPr>
                <w:rFonts w:ascii="Arial Narrow" w:hAnsi="Arial Narrow"/>
                <w:color w:val="000000"/>
                <w:lang w:val="es-ES" w:eastAsia="es-ES"/>
              </w:rPr>
              <w:t>equip</w:t>
            </w:r>
            <w:proofErr w:type="spellEnd"/>
            <w:r>
              <w:rPr>
                <w:rFonts w:ascii="Arial Narrow" w:hAnsi="Arial Narrow"/>
                <w:color w:val="000000"/>
                <w:lang w:val="es-ES" w:eastAsia="es-ES"/>
              </w:rPr>
              <w:t xml:space="preserve">. de oficina </w:t>
            </w:r>
          </w:p>
        </w:tc>
        <w:tc>
          <w:tcPr>
            <w:tcW w:w="1134" w:type="dxa"/>
            <w:tcBorders>
              <w:top w:val="single" w:sz="2" w:space="0" w:color="auto"/>
              <w:left w:val="nil"/>
              <w:bottom w:val="single" w:sz="2" w:space="0" w:color="auto"/>
              <w:right w:val="nil"/>
            </w:tcBorders>
            <w:vAlign w:val="center"/>
          </w:tcPr>
          <w:p w:rsidR="00BE5609" w:rsidRDefault="00BE5609" w:rsidP="009F666F">
            <w:pPr>
              <w:spacing w:after="0"/>
              <w:ind w:firstLine="0"/>
              <w:jc w:val="right"/>
              <w:rPr>
                <w:rFonts w:ascii="Arial Narrow" w:hAnsi="Arial Narrow"/>
                <w:color w:val="000000"/>
                <w:lang w:val="es-ES" w:eastAsia="es-ES"/>
              </w:rPr>
            </w:pPr>
            <w:r>
              <w:rPr>
                <w:rFonts w:ascii="Arial Narrow" w:hAnsi="Arial Narrow"/>
                <w:color w:val="000000"/>
                <w:lang w:val="es-ES" w:eastAsia="es-ES"/>
              </w:rPr>
              <w:t>6.406</w:t>
            </w:r>
          </w:p>
        </w:tc>
        <w:tc>
          <w:tcPr>
            <w:tcW w:w="2480" w:type="dxa"/>
            <w:tcBorders>
              <w:top w:val="single" w:sz="2" w:space="0" w:color="auto"/>
              <w:left w:val="nil"/>
              <w:bottom w:val="single" w:sz="2" w:space="0" w:color="auto"/>
              <w:right w:val="nil"/>
            </w:tcBorders>
            <w:shd w:val="clear" w:color="auto" w:fill="auto"/>
            <w:noWrap/>
            <w:vAlign w:val="center"/>
          </w:tcPr>
          <w:p w:rsidR="00BE5609" w:rsidRDefault="00BE5609" w:rsidP="009F666F">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r>
      <w:tr w:rsidR="00BE5609" w:rsidRPr="00CF094C" w:rsidTr="007D3542">
        <w:trPr>
          <w:trHeight w:val="283"/>
        </w:trPr>
        <w:tc>
          <w:tcPr>
            <w:tcW w:w="5103" w:type="dxa"/>
            <w:tcBorders>
              <w:top w:val="single" w:sz="2" w:space="0" w:color="auto"/>
              <w:left w:val="nil"/>
              <w:bottom w:val="single" w:sz="2" w:space="0" w:color="auto"/>
              <w:right w:val="nil"/>
            </w:tcBorders>
            <w:shd w:val="clear" w:color="auto" w:fill="auto"/>
            <w:noWrap/>
            <w:vAlign w:val="center"/>
          </w:tcPr>
          <w:p w:rsidR="00BE5609" w:rsidRPr="00CF094C" w:rsidRDefault="00BE5609" w:rsidP="009F666F">
            <w:pPr>
              <w:spacing w:after="0"/>
              <w:ind w:firstLine="0"/>
              <w:jc w:val="left"/>
              <w:rPr>
                <w:rFonts w:ascii="Arial Narrow" w:hAnsi="Arial Narrow"/>
                <w:color w:val="000000"/>
                <w:lang w:val="es-ES" w:eastAsia="es-ES"/>
              </w:rPr>
            </w:pPr>
            <w:r>
              <w:rPr>
                <w:rFonts w:ascii="Arial Narrow" w:hAnsi="Arial Narrow"/>
                <w:color w:val="000000"/>
                <w:lang w:val="es-ES" w:eastAsia="es-ES"/>
              </w:rPr>
              <w:t>Abastecimiento de agua en alta</w:t>
            </w:r>
          </w:p>
        </w:tc>
        <w:tc>
          <w:tcPr>
            <w:tcW w:w="1134" w:type="dxa"/>
            <w:tcBorders>
              <w:top w:val="single" w:sz="2" w:space="0" w:color="auto"/>
              <w:left w:val="nil"/>
              <w:bottom w:val="single" w:sz="2" w:space="0" w:color="auto"/>
              <w:right w:val="nil"/>
            </w:tcBorders>
            <w:vAlign w:val="center"/>
          </w:tcPr>
          <w:p w:rsidR="00BE5609" w:rsidRDefault="00BE5609" w:rsidP="009F666F">
            <w:pPr>
              <w:spacing w:after="0"/>
              <w:ind w:firstLine="0"/>
              <w:jc w:val="right"/>
              <w:rPr>
                <w:rFonts w:ascii="Arial Narrow" w:hAnsi="Arial Narrow"/>
                <w:color w:val="000000"/>
                <w:lang w:val="es-ES" w:eastAsia="es-ES"/>
              </w:rPr>
            </w:pPr>
            <w:r>
              <w:rPr>
                <w:rFonts w:ascii="Arial Narrow" w:hAnsi="Arial Narrow"/>
                <w:color w:val="000000"/>
                <w:lang w:val="es-ES" w:eastAsia="es-ES"/>
              </w:rPr>
              <w:t>142.334</w:t>
            </w:r>
          </w:p>
        </w:tc>
        <w:tc>
          <w:tcPr>
            <w:tcW w:w="2480" w:type="dxa"/>
            <w:tcBorders>
              <w:top w:val="single" w:sz="2" w:space="0" w:color="auto"/>
              <w:left w:val="nil"/>
              <w:bottom w:val="single" w:sz="2" w:space="0" w:color="auto"/>
              <w:right w:val="nil"/>
            </w:tcBorders>
            <w:shd w:val="clear" w:color="auto" w:fill="auto"/>
            <w:noWrap/>
            <w:vAlign w:val="center"/>
          </w:tcPr>
          <w:p w:rsidR="00BE5609" w:rsidRPr="00CF094C" w:rsidRDefault="00BE5609" w:rsidP="009F666F">
            <w:pPr>
              <w:spacing w:after="0"/>
              <w:ind w:firstLine="0"/>
              <w:jc w:val="right"/>
              <w:rPr>
                <w:rFonts w:ascii="Arial Narrow" w:hAnsi="Arial Narrow"/>
                <w:color w:val="000000"/>
                <w:lang w:val="es-ES" w:eastAsia="es-ES"/>
              </w:rPr>
            </w:pPr>
            <w:r>
              <w:rPr>
                <w:rFonts w:ascii="Arial Narrow" w:hAnsi="Arial Narrow"/>
                <w:color w:val="000000"/>
                <w:lang w:val="es-ES" w:eastAsia="es-ES"/>
              </w:rPr>
              <w:t>136.691</w:t>
            </w:r>
          </w:p>
        </w:tc>
      </w:tr>
      <w:tr w:rsidR="00BE5609" w:rsidRPr="00CF094C" w:rsidTr="007D3542">
        <w:trPr>
          <w:trHeight w:val="283"/>
        </w:trPr>
        <w:tc>
          <w:tcPr>
            <w:tcW w:w="5103" w:type="dxa"/>
            <w:tcBorders>
              <w:top w:val="single" w:sz="2" w:space="0" w:color="auto"/>
              <w:left w:val="nil"/>
              <w:bottom w:val="single" w:sz="2" w:space="0" w:color="auto"/>
              <w:right w:val="nil"/>
            </w:tcBorders>
            <w:shd w:val="clear" w:color="auto" w:fill="auto"/>
            <w:noWrap/>
            <w:vAlign w:val="center"/>
          </w:tcPr>
          <w:p w:rsidR="00BE5609" w:rsidRPr="00CF094C" w:rsidRDefault="00BE5609" w:rsidP="009F666F">
            <w:pPr>
              <w:spacing w:after="0"/>
              <w:ind w:firstLine="0"/>
              <w:jc w:val="left"/>
              <w:rPr>
                <w:rFonts w:ascii="Arial Narrow" w:hAnsi="Arial Narrow"/>
                <w:color w:val="000000"/>
                <w:lang w:val="es-ES" w:eastAsia="es-ES"/>
              </w:rPr>
            </w:pPr>
            <w:r>
              <w:rPr>
                <w:rFonts w:ascii="Arial Narrow" w:hAnsi="Arial Narrow"/>
                <w:color w:val="000000"/>
                <w:lang w:val="es-ES" w:eastAsia="es-ES"/>
              </w:rPr>
              <w:t>Piscina</w:t>
            </w:r>
          </w:p>
        </w:tc>
        <w:tc>
          <w:tcPr>
            <w:tcW w:w="1134" w:type="dxa"/>
            <w:tcBorders>
              <w:top w:val="single" w:sz="2" w:space="0" w:color="auto"/>
              <w:left w:val="nil"/>
              <w:bottom w:val="single" w:sz="2" w:space="0" w:color="auto"/>
              <w:right w:val="nil"/>
            </w:tcBorders>
            <w:vAlign w:val="center"/>
          </w:tcPr>
          <w:p w:rsidR="00BE5609" w:rsidRDefault="00BE5609" w:rsidP="009F666F">
            <w:pPr>
              <w:spacing w:after="0"/>
              <w:ind w:firstLine="0"/>
              <w:jc w:val="right"/>
              <w:rPr>
                <w:rFonts w:ascii="Arial Narrow" w:hAnsi="Arial Narrow"/>
                <w:color w:val="000000"/>
                <w:lang w:val="es-ES" w:eastAsia="es-ES"/>
              </w:rPr>
            </w:pPr>
            <w:r>
              <w:rPr>
                <w:rFonts w:ascii="Arial Narrow" w:hAnsi="Arial Narrow"/>
                <w:color w:val="000000"/>
                <w:lang w:val="es-ES" w:eastAsia="es-ES"/>
              </w:rPr>
              <w:t>121.665</w:t>
            </w:r>
          </w:p>
        </w:tc>
        <w:tc>
          <w:tcPr>
            <w:tcW w:w="2480" w:type="dxa"/>
            <w:tcBorders>
              <w:top w:val="single" w:sz="2" w:space="0" w:color="auto"/>
              <w:left w:val="nil"/>
              <w:bottom w:val="single" w:sz="2" w:space="0" w:color="auto"/>
              <w:right w:val="nil"/>
            </w:tcBorders>
            <w:shd w:val="clear" w:color="auto" w:fill="auto"/>
            <w:noWrap/>
            <w:vAlign w:val="center"/>
          </w:tcPr>
          <w:p w:rsidR="00BE5609" w:rsidRPr="00CF094C" w:rsidRDefault="00BE5609" w:rsidP="009F666F">
            <w:pPr>
              <w:spacing w:after="0"/>
              <w:ind w:firstLine="0"/>
              <w:jc w:val="right"/>
              <w:rPr>
                <w:rFonts w:ascii="Arial Narrow" w:hAnsi="Arial Narrow"/>
                <w:color w:val="000000"/>
                <w:lang w:val="es-ES" w:eastAsia="es-ES"/>
              </w:rPr>
            </w:pPr>
            <w:r>
              <w:rPr>
                <w:rFonts w:ascii="Arial Narrow" w:hAnsi="Arial Narrow"/>
                <w:color w:val="000000"/>
                <w:lang w:val="es-ES" w:eastAsia="es-ES"/>
              </w:rPr>
              <w:t>38.452</w:t>
            </w:r>
          </w:p>
        </w:tc>
      </w:tr>
      <w:tr w:rsidR="00BE5609" w:rsidRPr="00CF094C" w:rsidTr="007D3542">
        <w:trPr>
          <w:trHeight w:val="283"/>
        </w:trPr>
        <w:tc>
          <w:tcPr>
            <w:tcW w:w="5103" w:type="dxa"/>
            <w:tcBorders>
              <w:top w:val="single" w:sz="2" w:space="0" w:color="auto"/>
              <w:left w:val="nil"/>
              <w:bottom w:val="single" w:sz="2" w:space="0" w:color="auto"/>
              <w:right w:val="nil"/>
            </w:tcBorders>
            <w:shd w:val="clear" w:color="auto" w:fill="auto"/>
            <w:noWrap/>
            <w:vAlign w:val="center"/>
          </w:tcPr>
          <w:p w:rsidR="00BE5609" w:rsidRPr="00CF094C" w:rsidRDefault="00BE5609" w:rsidP="009F666F">
            <w:pPr>
              <w:spacing w:after="0"/>
              <w:ind w:firstLine="0"/>
              <w:jc w:val="left"/>
              <w:rPr>
                <w:rFonts w:ascii="Arial Narrow" w:hAnsi="Arial Narrow"/>
                <w:color w:val="000000"/>
                <w:lang w:val="es-ES" w:eastAsia="es-ES"/>
              </w:rPr>
            </w:pPr>
            <w:r>
              <w:rPr>
                <w:rFonts w:ascii="Arial Narrow" w:hAnsi="Arial Narrow"/>
                <w:color w:val="000000"/>
                <w:lang w:val="es-ES" w:eastAsia="es-ES"/>
              </w:rPr>
              <w:t>Camping</w:t>
            </w:r>
          </w:p>
        </w:tc>
        <w:tc>
          <w:tcPr>
            <w:tcW w:w="1134" w:type="dxa"/>
            <w:tcBorders>
              <w:top w:val="single" w:sz="2" w:space="0" w:color="auto"/>
              <w:left w:val="nil"/>
              <w:bottom w:val="single" w:sz="2" w:space="0" w:color="auto"/>
              <w:right w:val="nil"/>
            </w:tcBorders>
            <w:vAlign w:val="center"/>
          </w:tcPr>
          <w:p w:rsidR="00BE5609" w:rsidRDefault="00BE5609" w:rsidP="009F666F">
            <w:pPr>
              <w:spacing w:after="0"/>
              <w:ind w:firstLine="0"/>
              <w:jc w:val="right"/>
              <w:rPr>
                <w:rFonts w:ascii="Arial Narrow" w:hAnsi="Arial Narrow"/>
                <w:color w:val="000000"/>
                <w:lang w:val="es-ES" w:eastAsia="es-ES"/>
              </w:rPr>
            </w:pPr>
            <w:r>
              <w:rPr>
                <w:rFonts w:ascii="Arial Narrow" w:hAnsi="Arial Narrow"/>
                <w:color w:val="000000"/>
                <w:lang w:val="es-ES" w:eastAsia="es-ES"/>
              </w:rPr>
              <w:t>66.136</w:t>
            </w:r>
          </w:p>
        </w:tc>
        <w:tc>
          <w:tcPr>
            <w:tcW w:w="2480" w:type="dxa"/>
            <w:tcBorders>
              <w:top w:val="single" w:sz="2" w:space="0" w:color="auto"/>
              <w:left w:val="nil"/>
              <w:bottom w:val="single" w:sz="2" w:space="0" w:color="auto"/>
              <w:right w:val="nil"/>
            </w:tcBorders>
            <w:shd w:val="clear" w:color="auto" w:fill="auto"/>
            <w:noWrap/>
            <w:vAlign w:val="center"/>
          </w:tcPr>
          <w:p w:rsidR="00BE5609" w:rsidRPr="00CF094C" w:rsidRDefault="00BE5609" w:rsidP="009F666F">
            <w:pPr>
              <w:spacing w:after="0"/>
              <w:ind w:firstLine="0"/>
              <w:jc w:val="right"/>
              <w:rPr>
                <w:rFonts w:ascii="Arial Narrow" w:hAnsi="Arial Narrow"/>
                <w:color w:val="000000"/>
                <w:lang w:val="es-ES" w:eastAsia="es-ES"/>
              </w:rPr>
            </w:pPr>
            <w:r>
              <w:rPr>
                <w:rFonts w:ascii="Arial Narrow" w:hAnsi="Arial Narrow"/>
                <w:color w:val="000000"/>
                <w:lang w:val="es-ES" w:eastAsia="es-ES"/>
              </w:rPr>
              <w:t>32.418</w:t>
            </w:r>
          </w:p>
        </w:tc>
      </w:tr>
      <w:tr w:rsidR="00BE5609" w:rsidRPr="00CF094C" w:rsidTr="00F53AE0">
        <w:trPr>
          <w:trHeight w:val="283"/>
        </w:trPr>
        <w:tc>
          <w:tcPr>
            <w:tcW w:w="5103" w:type="dxa"/>
            <w:tcBorders>
              <w:top w:val="single" w:sz="2" w:space="0" w:color="auto"/>
              <w:left w:val="nil"/>
              <w:bottom w:val="single" w:sz="4" w:space="0" w:color="auto"/>
              <w:right w:val="nil"/>
            </w:tcBorders>
            <w:shd w:val="clear" w:color="auto" w:fill="auto"/>
            <w:noWrap/>
            <w:vAlign w:val="center"/>
          </w:tcPr>
          <w:p w:rsidR="00BE5609" w:rsidRPr="00CF094C" w:rsidRDefault="00BE5609" w:rsidP="009F666F">
            <w:pPr>
              <w:spacing w:after="0"/>
              <w:ind w:firstLine="0"/>
              <w:jc w:val="left"/>
              <w:rPr>
                <w:rFonts w:ascii="Arial Narrow" w:hAnsi="Arial Narrow"/>
                <w:color w:val="000000"/>
                <w:lang w:val="es-ES" w:eastAsia="es-ES"/>
              </w:rPr>
            </w:pPr>
            <w:r>
              <w:rPr>
                <w:rFonts w:ascii="Arial Narrow" w:hAnsi="Arial Narrow"/>
                <w:color w:val="000000"/>
                <w:lang w:val="es-ES" w:eastAsia="es-ES"/>
              </w:rPr>
              <w:t>Plan General</w:t>
            </w:r>
            <w:r w:rsidR="005A450B">
              <w:rPr>
                <w:rFonts w:ascii="Arial Narrow" w:hAnsi="Arial Narrow"/>
                <w:color w:val="000000"/>
                <w:lang w:val="es-ES" w:eastAsia="es-ES"/>
              </w:rPr>
              <w:t xml:space="preserve"> de Urbanismo</w:t>
            </w:r>
          </w:p>
        </w:tc>
        <w:tc>
          <w:tcPr>
            <w:tcW w:w="1134" w:type="dxa"/>
            <w:tcBorders>
              <w:top w:val="single" w:sz="2" w:space="0" w:color="auto"/>
              <w:left w:val="nil"/>
              <w:bottom w:val="single" w:sz="4" w:space="0" w:color="auto"/>
              <w:right w:val="nil"/>
            </w:tcBorders>
            <w:vAlign w:val="center"/>
          </w:tcPr>
          <w:p w:rsidR="00BE5609" w:rsidRDefault="00BE5609" w:rsidP="009F666F">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2480" w:type="dxa"/>
            <w:tcBorders>
              <w:top w:val="single" w:sz="2" w:space="0" w:color="auto"/>
              <w:left w:val="nil"/>
              <w:bottom w:val="single" w:sz="4" w:space="0" w:color="auto"/>
              <w:right w:val="nil"/>
            </w:tcBorders>
            <w:shd w:val="clear" w:color="auto" w:fill="auto"/>
            <w:noWrap/>
            <w:vAlign w:val="center"/>
          </w:tcPr>
          <w:p w:rsidR="00BE5609" w:rsidRPr="00CF094C" w:rsidRDefault="00BE5609" w:rsidP="009F666F">
            <w:pPr>
              <w:spacing w:after="0"/>
              <w:ind w:firstLine="0"/>
              <w:jc w:val="right"/>
              <w:rPr>
                <w:rFonts w:ascii="Arial Narrow" w:hAnsi="Arial Narrow"/>
                <w:color w:val="000000"/>
                <w:lang w:val="es-ES" w:eastAsia="es-ES"/>
              </w:rPr>
            </w:pPr>
            <w:r>
              <w:rPr>
                <w:rFonts w:ascii="Arial Narrow" w:hAnsi="Arial Narrow"/>
                <w:color w:val="000000"/>
                <w:lang w:val="es-ES" w:eastAsia="es-ES"/>
              </w:rPr>
              <w:t>45.572</w:t>
            </w:r>
          </w:p>
        </w:tc>
      </w:tr>
      <w:tr w:rsidR="00BE5609" w:rsidRPr="007373CA" w:rsidTr="007D3542">
        <w:trPr>
          <w:trHeight w:val="283"/>
        </w:trPr>
        <w:tc>
          <w:tcPr>
            <w:tcW w:w="5103" w:type="dxa"/>
            <w:tcBorders>
              <w:top w:val="single" w:sz="4" w:space="0" w:color="auto"/>
              <w:left w:val="nil"/>
              <w:bottom w:val="single" w:sz="4" w:space="0" w:color="auto"/>
              <w:right w:val="nil"/>
            </w:tcBorders>
            <w:shd w:val="clear" w:color="auto" w:fill="FABF8F" w:themeFill="accent6" w:themeFillTint="99"/>
            <w:noWrap/>
            <w:vAlign w:val="center"/>
          </w:tcPr>
          <w:p w:rsidR="00BE5609" w:rsidRPr="007373CA" w:rsidRDefault="00BE5609" w:rsidP="009F666F">
            <w:pPr>
              <w:spacing w:after="0"/>
              <w:ind w:firstLine="0"/>
              <w:jc w:val="left"/>
              <w:rPr>
                <w:rFonts w:ascii="Arial" w:hAnsi="Arial" w:cs="Arial"/>
                <w:color w:val="000000"/>
                <w:sz w:val="18"/>
                <w:szCs w:val="18"/>
                <w:lang w:val="es-ES" w:eastAsia="es-ES"/>
              </w:rPr>
            </w:pPr>
            <w:r w:rsidRPr="007373CA">
              <w:rPr>
                <w:rFonts w:ascii="Arial" w:hAnsi="Arial" w:cs="Arial"/>
                <w:color w:val="000000"/>
                <w:sz w:val="18"/>
                <w:szCs w:val="18"/>
                <w:lang w:val="es-ES" w:eastAsia="es-ES"/>
              </w:rPr>
              <w:t>Total</w:t>
            </w:r>
          </w:p>
        </w:tc>
        <w:tc>
          <w:tcPr>
            <w:tcW w:w="1134" w:type="dxa"/>
            <w:tcBorders>
              <w:top w:val="single" w:sz="4" w:space="0" w:color="auto"/>
              <w:left w:val="nil"/>
              <w:bottom w:val="single" w:sz="4" w:space="0" w:color="auto"/>
              <w:right w:val="nil"/>
            </w:tcBorders>
            <w:shd w:val="clear" w:color="auto" w:fill="FABF8F" w:themeFill="accent6" w:themeFillTint="99"/>
            <w:vAlign w:val="center"/>
          </w:tcPr>
          <w:p w:rsidR="00BE5609" w:rsidRPr="007373CA" w:rsidRDefault="00BE5609" w:rsidP="009F666F">
            <w:pPr>
              <w:spacing w:after="0"/>
              <w:ind w:firstLine="0"/>
              <w:jc w:val="right"/>
              <w:rPr>
                <w:rFonts w:ascii="Arial" w:hAnsi="Arial" w:cs="Arial"/>
                <w:color w:val="000000"/>
                <w:sz w:val="18"/>
                <w:szCs w:val="18"/>
                <w:lang w:val="es-ES" w:eastAsia="es-ES"/>
              </w:rPr>
            </w:pPr>
            <w:r w:rsidRPr="007373CA">
              <w:rPr>
                <w:rFonts w:ascii="Arial" w:hAnsi="Arial" w:cs="Arial"/>
                <w:color w:val="000000"/>
                <w:sz w:val="18"/>
                <w:szCs w:val="18"/>
                <w:lang w:val="es-ES" w:eastAsia="es-ES"/>
              </w:rPr>
              <w:t>336.451</w:t>
            </w:r>
          </w:p>
        </w:tc>
        <w:tc>
          <w:tcPr>
            <w:tcW w:w="2480" w:type="dxa"/>
            <w:tcBorders>
              <w:top w:val="single" w:sz="4" w:space="0" w:color="auto"/>
              <w:left w:val="nil"/>
              <w:bottom w:val="single" w:sz="4" w:space="0" w:color="auto"/>
              <w:right w:val="nil"/>
            </w:tcBorders>
            <w:shd w:val="clear" w:color="auto" w:fill="FABF8F" w:themeFill="accent6" w:themeFillTint="99"/>
            <w:noWrap/>
            <w:vAlign w:val="center"/>
          </w:tcPr>
          <w:p w:rsidR="00BE5609" w:rsidRPr="007373CA" w:rsidRDefault="00BE5609" w:rsidP="009F666F">
            <w:pPr>
              <w:spacing w:after="0"/>
              <w:ind w:firstLine="0"/>
              <w:jc w:val="right"/>
              <w:rPr>
                <w:rFonts w:ascii="Arial" w:hAnsi="Arial" w:cs="Arial"/>
                <w:color w:val="000000"/>
                <w:sz w:val="18"/>
                <w:szCs w:val="18"/>
                <w:lang w:val="es-ES" w:eastAsia="es-ES"/>
              </w:rPr>
            </w:pPr>
            <w:r w:rsidRPr="007373CA">
              <w:rPr>
                <w:rFonts w:ascii="Arial" w:hAnsi="Arial" w:cs="Arial"/>
                <w:color w:val="000000"/>
                <w:sz w:val="18"/>
                <w:szCs w:val="18"/>
                <w:lang w:val="es-ES" w:eastAsia="es-ES"/>
              </w:rPr>
              <w:t>253.133</w:t>
            </w:r>
          </w:p>
        </w:tc>
      </w:tr>
    </w:tbl>
    <w:p w:rsidR="00FF6FB1" w:rsidRDefault="00FF6FB1" w:rsidP="004265E4">
      <w:pPr>
        <w:pStyle w:val="texto"/>
        <w:tabs>
          <w:tab w:val="num" w:pos="2203"/>
        </w:tabs>
        <w:ind w:firstLine="360"/>
        <w:rPr>
          <w:szCs w:val="26"/>
        </w:rPr>
      </w:pPr>
    </w:p>
    <w:p w:rsidR="00BE5609" w:rsidRDefault="00BE5609" w:rsidP="004265E4">
      <w:pPr>
        <w:pStyle w:val="texto"/>
        <w:tabs>
          <w:tab w:val="num" w:pos="2203"/>
        </w:tabs>
        <w:ind w:firstLine="360"/>
        <w:rPr>
          <w:szCs w:val="26"/>
        </w:rPr>
      </w:pPr>
      <w:r>
        <w:rPr>
          <w:szCs w:val="26"/>
        </w:rPr>
        <w:t>Respecto al año anterior disminuye en un 25 por ciento, principalmente por los pagos por la piscina ya comentados.</w:t>
      </w:r>
    </w:p>
    <w:p w:rsidR="00FF6FB1" w:rsidRDefault="00623A87" w:rsidP="004265E4">
      <w:pPr>
        <w:pStyle w:val="texto"/>
        <w:tabs>
          <w:tab w:val="num" w:pos="2203"/>
        </w:tabs>
        <w:ind w:firstLine="360"/>
        <w:rPr>
          <w:szCs w:val="26"/>
        </w:rPr>
      </w:pPr>
      <w:r>
        <w:rPr>
          <w:szCs w:val="26"/>
        </w:rPr>
        <w:t>El abastecimiento de agua en alta recoge las inversiones derivadas de unas obras de urgencia por la situación de la planta de tratamiento por deslizamiento</w:t>
      </w:r>
      <w:r w:rsidR="007152E5">
        <w:rPr>
          <w:szCs w:val="26"/>
        </w:rPr>
        <w:t xml:space="preserve"> de tierras</w:t>
      </w:r>
      <w:r>
        <w:rPr>
          <w:szCs w:val="26"/>
        </w:rPr>
        <w:t xml:space="preserve"> y las correspondientes a la quinta fase de las obras de abastecimiento.</w:t>
      </w:r>
    </w:p>
    <w:p w:rsidR="00623A87" w:rsidRDefault="00623A87" w:rsidP="004265E4">
      <w:pPr>
        <w:pStyle w:val="texto"/>
        <w:tabs>
          <w:tab w:val="num" w:pos="2203"/>
        </w:tabs>
        <w:ind w:firstLine="360"/>
        <w:rPr>
          <w:szCs w:val="26"/>
        </w:rPr>
      </w:pPr>
      <w:r>
        <w:rPr>
          <w:szCs w:val="26"/>
        </w:rPr>
        <w:t xml:space="preserve">Ambas están subvencionadas por el </w:t>
      </w:r>
      <w:r w:rsidR="00DB2F59">
        <w:rPr>
          <w:szCs w:val="26"/>
        </w:rPr>
        <w:t>G</w:t>
      </w:r>
      <w:r>
        <w:rPr>
          <w:szCs w:val="26"/>
        </w:rPr>
        <w:t>obierno de Navarra. La inversión de abastecimiento en el periodo 2004-2015 asciende a 2,6 millones, que con el IVA suponen 3,1 millones.</w:t>
      </w:r>
    </w:p>
    <w:p w:rsidR="009C45DF" w:rsidRDefault="009C45DF" w:rsidP="004265E4">
      <w:pPr>
        <w:pStyle w:val="texto"/>
        <w:tabs>
          <w:tab w:val="num" w:pos="2203"/>
        </w:tabs>
        <w:ind w:firstLine="360"/>
        <w:rPr>
          <w:szCs w:val="26"/>
        </w:rPr>
        <w:sectPr w:rsidR="009C45DF" w:rsidSect="00407A85">
          <w:headerReference w:type="even" r:id="rId15"/>
          <w:footerReference w:type="default" r:id="rId16"/>
          <w:type w:val="oddPage"/>
          <w:pgSz w:w="11907" w:h="16840" w:code="9"/>
          <w:pgMar w:top="1985" w:right="1559" w:bottom="1644" w:left="1559" w:header="369" w:footer="136" w:gutter="0"/>
          <w:pgNumType w:start="3"/>
          <w:cols w:space="720"/>
          <w:docGrid w:linePitch="360"/>
        </w:sectPr>
      </w:pPr>
    </w:p>
    <w:p w:rsidR="009C45DF" w:rsidRDefault="009C45DF" w:rsidP="002300E0">
      <w:pPr>
        <w:pStyle w:val="texto"/>
        <w:tabs>
          <w:tab w:val="num" w:pos="2203"/>
        </w:tabs>
        <w:ind w:left="-851" w:firstLine="0"/>
        <w:rPr>
          <w:szCs w:val="26"/>
        </w:rPr>
      </w:pPr>
      <w:r>
        <w:rPr>
          <w:noProof/>
          <w:szCs w:val="26"/>
          <w:lang w:val="es-ES" w:eastAsia="es-ES"/>
        </w:rPr>
        <w:lastRenderedPageBreak/>
        <w:drawing>
          <wp:inline distT="0" distB="0" distL="0" distR="0" wp14:anchorId="4A5FDC7A" wp14:editId="5A9A09D0">
            <wp:extent cx="3201383" cy="2400300"/>
            <wp:effectExtent l="0" t="0" r="0" b="0"/>
            <wp:docPr id="10" name="Imagen 10" descr="S:\COMUN\FRANCIS\FOTOS\P107098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UN\FRANCIS\FOTOS\P1070982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7740" cy="2420062"/>
                    </a:xfrm>
                    <a:prstGeom prst="rect">
                      <a:avLst/>
                    </a:prstGeom>
                    <a:noFill/>
                    <a:ln>
                      <a:noFill/>
                    </a:ln>
                  </pic:spPr>
                </pic:pic>
              </a:graphicData>
            </a:graphic>
          </wp:inline>
        </w:drawing>
      </w:r>
    </w:p>
    <w:p w:rsidR="009C45DF" w:rsidRPr="00D761AF" w:rsidRDefault="009C45DF" w:rsidP="004265E4">
      <w:pPr>
        <w:pStyle w:val="texto"/>
        <w:tabs>
          <w:tab w:val="num" w:pos="2203"/>
        </w:tabs>
        <w:ind w:firstLine="360"/>
        <w:rPr>
          <w:sz w:val="16"/>
          <w:szCs w:val="16"/>
        </w:rPr>
      </w:pPr>
      <w:r>
        <w:rPr>
          <w:noProof/>
          <w:szCs w:val="26"/>
          <w:lang w:val="es-ES" w:eastAsia="es-ES"/>
        </w:rPr>
        <w:lastRenderedPageBreak/>
        <w:drawing>
          <wp:inline distT="0" distB="0" distL="0" distR="0" wp14:anchorId="62775411" wp14:editId="16E0F269">
            <wp:extent cx="3201380" cy="2400300"/>
            <wp:effectExtent l="0" t="0" r="0" b="0"/>
            <wp:docPr id="11" name="Imagen 11" descr="S:\COMUN\FRANCIS\FOTOS\P107098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UN\FRANCIS\FOTOS\P1070984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2311" cy="2408496"/>
                    </a:xfrm>
                    <a:prstGeom prst="rect">
                      <a:avLst/>
                    </a:prstGeom>
                    <a:noFill/>
                    <a:ln>
                      <a:noFill/>
                    </a:ln>
                  </pic:spPr>
                </pic:pic>
              </a:graphicData>
            </a:graphic>
          </wp:inline>
        </w:drawing>
      </w:r>
    </w:p>
    <w:p w:rsidR="009C45DF" w:rsidRDefault="009C45DF" w:rsidP="004265E4">
      <w:pPr>
        <w:pStyle w:val="texto"/>
        <w:tabs>
          <w:tab w:val="num" w:pos="2203"/>
        </w:tabs>
        <w:ind w:firstLine="360"/>
        <w:rPr>
          <w:szCs w:val="26"/>
        </w:rPr>
        <w:sectPr w:rsidR="009C45DF" w:rsidSect="00407A85">
          <w:type w:val="continuous"/>
          <w:pgSz w:w="11907" w:h="16840" w:code="9"/>
          <w:pgMar w:top="1985" w:right="1559" w:bottom="1644" w:left="1559" w:header="369" w:footer="136" w:gutter="0"/>
          <w:cols w:num="2" w:space="287"/>
          <w:docGrid w:linePitch="360"/>
        </w:sectPr>
      </w:pPr>
    </w:p>
    <w:p w:rsidR="00F16851" w:rsidRPr="00D761AF" w:rsidRDefault="00F16851" w:rsidP="00D761AF">
      <w:pPr>
        <w:pStyle w:val="texto"/>
        <w:tabs>
          <w:tab w:val="num" w:pos="2203"/>
        </w:tabs>
        <w:ind w:firstLine="360"/>
        <w:jc w:val="center"/>
        <w:rPr>
          <w:sz w:val="20"/>
          <w:szCs w:val="20"/>
        </w:rPr>
      </w:pPr>
      <w:r w:rsidRPr="00D761AF">
        <w:rPr>
          <w:sz w:val="20"/>
          <w:szCs w:val="20"/>
        </w:rPr>
        <w:lastRenderedPageBreak/>
        <w:t>Vista de la planta potabilizadora y del ordenador de control</w:t>
      </w:r>
    </w:p>
    <w:p w:rsidR="002300E0" w:rsidRDefault="002300E0" w:rsidP="004265E4">
      <w:pPr>
        <w:pStyle w:val="texto"/>
        <w:tabs>
          <w:tab w:val="num" w:pos="2203"/>
        </w:tabs>
        <w:ind w:firstLine="360"/>
        <w:rPr>
          <w:szCs w:val="26"/>
        </w:rPr>
      </w:pPr>
    </w:p>
    <w:p w:rsidR="00623A87" w:rsidRDefault="00623A87" w:rsidP="004265E4">
      <w:pPr>
        <w:pStyle w:val="texto"/>
        <w:tabs>
          <w:tab w:val="num" w:pos="2203"/>
        </w:tabs>
        <w:ind w:firstLine="360"/>
        <w:rPr>
          <w:szCs w:val="26"/>
        </w:rPr>
      </w:pPr>
      <w:r>
        <w:rPr>
          <w:szCs w:val="26"/>
        </w:rPr>
        <w:t xml:space="preserve">El gasto en las piscinas corresponde a: </w:t>
      </w:r>
    </w:p>
    <w:p w:rsidR="00623A87" w:rsidRDefault="00623A87" w:rsidP="00A70899">
      <w:pPr>
        <w:pStyle w:val="texto"/>
        <w:numPr>
          <w:ilvl w:val="0"/>
          <w:numId w:val="29"/>
        </w:numPr>
        <w:tabs>
          <w:tab w:val="clear" w:pos="6179"/>
          <w:tab w:val="num" w:pos="600"/>
          <w:tab w:val="num" w:pos="2203"/>
        </w:tabs>
        <w:ind w:left="0" w:firstLine="360"/>
        <w:rPr>
          <w:szCs w:val="26"/>
        </w:rPr>
      </w:pPr>
      <w:r w:rsidRPr="007E67CF">
        <w:rPr>
          <w:szCs w:val="26"/>
        </w:rPr>
        <w:t>Los</w:t>
      </w:r>
      <w:r>
        <w:rPr>
          <w:szCs w:val="26"/>
        </w:rPr>
        <w:t xml:space="preserve"> pagos por la amortización de la caldera en 10 años, según convenio del año 2009 con el Ministerio de Industria, Energía y Turismo (IDEA) y la empresa LEVENGER S.A. Esta caldera, alimentada con pellets</w:t>
      </w:r>
      <w:r w:rsidR="008260D6">
        <w:rPr>
          <w:szCs w:val="26"/>
        </w:rPr>
        <w:t>,</w:t>
      </w:r>
      <w:r>
        <w:rPr>
          <w:szCs w:val="26"/>
        </w:rPr>
        <w:t xml:space="preserve"> se comparte con el Hotel </w:t>
      </w:r>
      <w:proofErr w:type="spellStart"/>
      <w:r>
        <w:rPr>
          <w:szCs w:val="26"/>
        </w:rPr>
        <w:t>Isaba</w:t>
      </w:r>
      <w:proofErr w:type="spellEnd"/>
      <w:r>
        <w:rPr>
          <w:szCs w:val="26"/>
        </w:rPr>
        <w:t>, ya que la piscina se encuentra junto al hotel y el ayunt</w:t>
      </w:r>
      <w:r>
        <w:rPr>
          <w:szCs w:val="26"/>
        </w:rPr>
        <w:t>a</w:t>
      </w:r>
      <w:r>
        <w:rPr>
          <w:szCs w:val="26"/>
        </w:rPr>
        <w:t xml:space="preserve">miento asume el 70 por ciento de los </w:t>
      </w:r>
      <w:r w:rsidR="008260D6">
        <w:rPr>
          <w:szCs w:val="26"/>
        </w:rPr>
        <w:t>gastos</w:t>
      </w:r>
      <w:r>
        <w:rPr>
          <w:szCs w:val="26"/>
        </w:rPr>
        <w:t>.</w:t>
      </w:r>
    </w:p>
    <w:p w:rsidR="00FF6FB1" w:rsidRPr="00395C43" w:rsidRDefault="00623A87" w:rsidP="00A70899">
      <w:pPr>
        <w:pStyle w:val="texto"/>
        <w:numPr>
          <w:ilvl w:val="0"/>
          <w:numId w:val="29"/>
        </w:numPr>
        <w:tabs>
          <w:tab w:val="clear" w:pos="6179"/>
          <w:tab w:val="num" w:pos="600"/>
          <w:tab w:val="num" w:pos="2203"/>
        </w:tabs>
        <w:ind w:left="0" w:firstLine="360"/>
        <w:rPr>
          <w:szCs w:val="26"/>
        </w:rPr>
      </w:pPr>
      <w:r w:rsidRPr="00395C43">
        <w:rPr>
          <w:szCs w:val="26"/>
        </w:rPr>
        <w:t xml:space="preserve">Los pagos por los aplazamientos del IVA, comentados en el epígrafe </w:t>
      </w:r>
      <w:r w:rsidR="00781B06" w:rsidRPr="00395C43">
        <w:rPr>
          <w:szCs w:val="26"/>
        </w:rPr>
        <w:t>A.</w:t>
      </w:r>
      <w:r w:rsidR="00395C43" w:rsidRPr="00395C43">
        <w:rPr>
          <w:szCs w:val="26"/>
        </w:rPr>
        <w:t>3</w:t>
      </w:r>
      <w:r w:rsidR="00781B06" w:rsidRPr="00395C43">
        <w:rPr>
          <w:szCs w:val="26"/>
        </w:rPr>
        <w:t>.1</w:t>
      </w:r>
      <w:r w:rsidRPr="00395C43">
        <w:rPr>
          <w:szCs w:val="26"/>
        </w:rPr>
        <w:t>.</w:t>
      </w:r>
      <w:r w:rsidR="00395C43" w:rsidRPr="00395C43">
        <w:rPr>
          <w:szCs w:val="26"/>
        </w:rPr>
        <w:t>,</w:t>
      </w:r>
      <w:r w:rsidRPr="00395C43">
        <w:rPr>
          <w:szCs w:val="26"/>
        </w:rPr>
        <w:t xml:space="preserve"> se imputaban a inversiones, conforme se pagaban.</w:t>
      </w:r>
      <w:r w:rsidR="00395C43" w:rsidRPr="00395C43">
        <w:rPr>
          <w:szCs w:val="26"/>
        </w:rPr>
        <w:t xml:space="preserve"> E</w:t>
      </w:r>
      <w:r w:rsidRPr="00395C43">
        <w:rPr>
          <w:szCs w:val="26"/>
        </w:rPr>
        <w:t>l saldo pendiente a 31</w:t>
      </w:r>
      <w:r w:rsidR="007152E5">
        <w:rPr>
          <w:szCs w:val="26"/>
        </w:rPr>
        <w:t xml:space="preserve"> de diciembre de </w:t>
      </w:r>
      <w:r w:rsidRPr="00395C43">
        <w:rPr>
          <w:szCs w:val="26"/>
        </w:rPr>
        <w:t xml:space="preserve">2015 </w:t>
      </w:r>
      <w:r w:rsidR="00395C43" w:rsidRPr="00395C43">
        <w:rPr>
          <w:szCs w:val="26"/>
        </w:rPr>
        <w:t xml:space="preserve">entendemos que debe considerarse </w:t>
      </w:r>
      <w:r w:rsidRPr="00395C43">
        <w:rPr>
          <w:szCs w:val="26"/>
        </w:rPr>
        <w:t>como deuda</w:t>
      </w:r>
      <w:r w:rsidR="00395C43">
        <w:rPr>
          <w:szCs w:val="26"/>
        </w:rPr>
        <w:t>.</w:t>
      </w:r>
    </w:p>
    <w:p w:rsidR="008260D6" w:rsidRDefault="00623A87" w:rsidP="00A70899">
      <w:pPr>
        <w:pStyle w:val="texto"/>
        <w:numPr>
          <w:ilvl w:val="0"/>
          <w:numId w:val="29"/>
        </w:numPr>
        <w:tabs>
          <w:tab w:val="clear" w:pos="6179"/>
          <w:tab w:val="num" w:pos="600"/>
          <w:tab w:val="num" w:pos="2203"/>
        </w:tabs>
        <w:ind w:left="0" w:firstLine="360"/>
        <w:rPr>
          <w:szCs w:val="26"/>
        </w:rPr>
      </w:pPr>
      <w:r>
        <w:rPr>
          <w:szCs w:val="26"/>
        </w:rPr>
        <w:t xml:space="preserve">El gasto en el camping corresponde a los últimos pagos asumidos por el ayuntamiento tras la conclusión del contrato del periodo 2003-2013. </w:t>
      </w:r>
      <w:r w:rsidR="008260D6">
        <w:rPr>
          <w:szCs w:val="26"/>
        </w:rPr>
        <w:t>Al final</w:t>
      </w:r>
      <w:r w:rsidR="008260D6">
        <w:rPr>
          <w:szCs w:val="26"/>
        </w:rPr>
        <w:t>i</w:t>
      </w:r>
      <w:r w:rsidR="008260D6">
        <w:rPr>
          <w:szCs w:val="26"/>
        </w:rPr>
        <w:t>zar el contrato se hizo una liquidación del importe que debía abonar el ayunt</w:t>
      </w:r>
      <w:r w:rsidR="008260D6">
        <w:rPr>
          <w:szCs w:val="26"/>
        </w:rPr>
        <w:t>a</w:t>
      </w:r>
      <w:r w:rsidR="008260D6">
        <w:rPr>
          <w:szCs w:val="26"/>
        </w:rPr>
        <w:t>miento por las inversiones realizadas y las deudas del adjudicatario por los c</w:t>
      </w:r>
      <w:r w:rsidR="008260D6">
        <w:rPr>
          <w:szCs w:val="26"/>
        </w:rPr>
        <w:t>á</w:t>
      </w:r>
      <w:r w:rsidR="008260D6">
        <w:rPr>
          <w:szCs w:val="26"/>
        </w:rPr>
        <w:t>nones y gastos no abonados, que fueron contabilizados en 2013 y 2014. El ga</w:t>
      </w:r>
      <w:r w:rsidR="008260D6">
        <w:rPr>
          <w:szCs w:val="26"/>
        </w:rPr>
        <w:t>s</w:t>
      </w:r>
      <w:r w:rsidR="008260D6">
        <w:rPr>
          <w:szCs w:val="26"/>
        </w:rPr>
        <w:t>to imputado al año 2015 pone fin a la operación</w:t>
      </w:r>
      <w:r w:rsidR="007152E5">
        <w:rPr>
          <w:szCs w:val="26"/>
        </w:rPr>
        <w:t xml:space="preserve"> de liquidación.</w:t>
      </w:r>
    </w:p>
    <w:p w:rsidR="00FF6FB1" w:rsidRDefault="008E10AB" w:rsidP="00A70899">
      <w:pPr>
        <w:pStyle w:val="texto"/>
        <w:numPr>
          <w:ilvl w:val="0"/>
          <w:numId w:val="29"/>
        </w:numPr>
        <w:tabs>
          <w:tab w:val="clear" w:pos="6179"/>
          <w:tab w:val="num" w:pos="600"/>
          <w:tab w:val="num" w:pos="2203"/>
        </w:tabs>
        <w:ind w:left="0" w:firstLine="360"/>
        <w:rPr>
          <w:szCs w:val="26"/>
        </w:rPr>
      </w:pPr>
      <w:r>
        <w:rPr>
          <w:szCs w:val="26"/>
        </w:rPr>
        <w:t>El gasto del Plan General</w:t>
      </w:r>
      <w:r w:rsidR="007152E5">
        <w:rPr>
          <w:szCs w:val="26"/>
        </w:rPr>
        <w:t xml:space="preserve"> de Urbanismo</w:t>
      </w:r>
      <w:r>
        <w:rPr>
          <w:szCs w:val="26"/>
        </w:rPr>
        <w:t xml:space="preserve"> corresponde a una parte de los honorarios por su confección. Hay que señalar que el contrato es del año 2007 y el plan todavía está sin aprobar definitivamente.</w:t>
      </w:r>
    </w:p>
    <w:p w:rsidR="008E10AB" w:rsidRDefault="008E10AB" w:rsidP="004265E4">
      <w:pPr>
        <w:pStyle w:val="texto"/>
        <w:tabs>
          <w:tab w:val="num" w:pos="2203"/>
        </w:tabs>
        <w:ind w:firstLine="360"/>
        <w:rPr>
          <w:szCs w:val="26"/>
        </w:rPr>
      </w:pPr>
      <w:r>
        <w:rPr>
          <w:szCs w:val="26"/>
        </w:rPr>
        <w:t>La realización del Plan General</w:t>
      </w:r>
      <w:r w:rsidR="007152E5">
        <w:rPr>
          <w:szCs w:val="26"/>
        </w:rPr>
        <w:t xml:space="preserve"> de Urbanismo</w:t>
      </w:r>
      <w:r>
        <w:rPr>
          <w:szCs w:val="26"/>
        </w:rPr>
        <w:t xml:space="preserve"> cuenta con una subvención del Gobierno de Navarra de aproximadamente el 77 por ciento.</w:t>
      </w:r>
    </w:p>
    <w:p w:rsidR="00F16851" w:rsidRDefault="00F16851" w:rsidP="004265E4">
      <w:pPr>
        <w:pStyle w:val="texto"/>
        <w:tabs>
          <w:tab w:val="num" w:pos="2203"/>
        </w:tabs>
        <w:ind w:firstLine="360"/>
        <w:rPr>
          <w:szCs w:val="26"/>
        </w:rPr>
      </w:pPr>
    </w:p>
    <w:p w:rsidR="00F16851" w:rsidRDefault="00F16851" w:rsidP="004265E4">
      <w:pPr>
        <w:pStyle w:val="texto"/>
        <w:tabs>
          <w:tab w:val="num" w:pos="2203"/>
        </w:tabs>
        <w:ind w:firstLine="360"/>
        <w:rPr>
          <w:szCs w:val="26"/>
        </w:rPr>
      </w:pPr>
    </w:p>
    <w:p w:rsidR="00F16851" w:rsidRDefault="00F16851" w:rsidP="00F16851">
      <w:pPr>
        <w:pStyle w:val="texto"/>
        <w:tabs>
          <w:tab w:val="num" w:pos="2203"/>
        </w:tabs>
        <w:ind w:firstLine="360"/>
        <w:jc w:val="center"/>
        <w:rPr>
          <w:szCs w:val="26"/>
        </w:rPr>
      </w:pPr>
      <w:r>
        <w:rPr>
          <w:noProof/>
          <w:lang w:val="es-ES" w:eastAsia="es-ES"/>
        </w:rPr>
        <w:lastRenderedPageBreak/>
        <w:drawing>
          <wp:inline distT="0" distB="0" distL="0" distR="0" wp14:anchorId="4EC05EA4" wp14:editId="44FB91C5">
            <wp:extent cx="4455805" cy="3348253"/>
            <wp:effectExtent l="0" t="0" r="1905" b="5080"/>
            <wp:docPr id="13" name="Imagen 13" descr="http://www.soysana.com/images-gallery/isab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ysana.com/images-gallery/isaba/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5641" cy="3348130"/>
                    </a:xfrm>
                    <a:prstGeom prst="rect">
                      <a:avLst/>
                    </a:prstGeom>
                    <a:noFill/>
                    <a:ln>
                      <a:noFill/>
                    </a:ln>
                  </pic:spPr>
                </pic:pic>
              </a:graphicData>
            </a:graphic>
          </wp:inline>
        </w:drawing>
      </w:r>
    </w:p>
    <w:p w:rsidR="00F16851" w:rsidRPr="002300E0" w:rsidRDefault="00F16851" w:rsidP="002300E0">
      <w:pPr>
        <w:pStyle w:val="texto"/>
        <w:tabs>
          <w:tab w:val="num" w:pos="2203"/>
        </w:tabs>
        <w:ind w:left="3402" w:firstLine="360"/>
        <w:rPr>
          <w:sz w:val="20"/>
          <w:szCs w:val="20"/>
        </w:rPr>
      </w:pPr>
      <w:r w:rsidRPr="002300E0">
        <w:rPr>
          <w:sz w:val="20"/>
          <w:szCs w:val="20"/>
        </w:rPr>
        <w:t xml:space="preserve">Piscina de </w:t>
      </w:r>
      <w:proofErr w:type="spellStart"/>
      <w:r w:rsidRPr="002300E0">
        <w:rPr>
          <w:sz w:val="20"/>
          <w:szCs w:val="20"/>
        </w:rPr>
        <w:t>Isaba</w:t>
      </w:r>
      <w:proofErr w:type="spellEnd"/>
    </w:p>
    <w:p w:rsidR="00F16851" w:rsidRDefault="00F16851" w:rsidP="004265E4">
      <w:pPr>
        <w:pStyle w:val="texto"/>
        <w:tabs>
          <w:tab w:val="num" w:pos="2203"/>
        </w:tabs>
        <w:ind w:firstLine="360"/>
        <w:rPr>
          <w:szCs w:val="26"/>
        </w:rPr>
      </w:pPr>
    </w:p>
    <w:p w:rsidR="008E10AB" w:rsidRDefault="008E10AB" w:rsidP="004265E4">
      <w:pPr>
        <w:pStyle w:val="texto"/>
        <w:tabs>
          <w:tab w:val="num" w:pos="2203"/>
        </w:tabs>
        <w:ind w:firstLine="360"/>
        <w:rPr>
          <w:szCs w:val="26"/>
        </w:rPr>
      </w:pPr>
      <w:r>
        <w:rPr>
          <w:szCs w:val="26"/>
        </w:rPr>
        <w:t xml:space="preserve">Recomendamos: </w:t>
      </w:r>
    </w:p>
    <w:p w:rsidR="008E10AB" w:rsidRDefault="008E10AB" w:rsidP="008E10AB">
      <w:pPr>
        <w:pStyle w:val="texto"/>
        <w:numPr>
          <w:ilvl w:val="0"/>
          <w:numId w:val="29"/>
        </w:numPr>
        <w:tabs>
          <w:tab w:val="clear" w:pos="6179"/>
          <w:tab w:val="num" w:pos="600"/>
          <w:tab w:val="num" w:pos="2203"/>
        </w:tabs>
        <w:ind w:left="0" w:firstLine="360"/>
        <w:rPr>
          <w:i/>
          <w:szCs w:val="26"/>
        </w:rPr>
      </w:pPr>
      <w:r>
        <w:rPr>
          <w:i/>
          <w:szCs w:val="26"/>
        </w:rPr>
        <w:t>Analizar la manera de ampliar la concurrencia, ya qu</w:t>
      </w:r>
      <w:r w:rsidR="00E422BB">
        <w:rPr>
          <w:i/>
          <w:szCs w:val="26"/>
        </w:rPr>
        <w:t>e</w:t>
      </w:r>
      <w:r>
        <w:rPr>
          <w:i/>
          <w:szCs w:val="26"/>
        </w:rPr>
        <w:t xml:space="preserve"> se ob</w:t>
      </w:r>
      <w:r w:rsidR="00E422BB">
        <w:rPr>
          <w:i/>
          <w:szCs w:val="26"/>
        </w:rPr>
        <w:t>se</w:t>
      </w:r>
      <w:r>
        <w:rPr>
          <w:i/>
          <w:szCs w:val="26"/>
        </w:rPr>
        <w:t xml:space="preserve">rvan casos en </w:t>
      </w:r>
      <w:r w:rsidR="00E422BB">
        <w:rPr>
          <w:i/>
          <w:szCs w:val="26"/>
        </w:rPr>
        <w:t xml:space="preserve">los </w:t>
      </w:r>
      <w:r>
        <w:rPr>
          <w:i/>
          <w:szCs w:val="26"/>
        </w:rPr>
        <w:t>que</w:t>
      </w:r>
      <w:r w:rsidR="00E422BB">
        <w:rPr>
          <w:i/>
          <w:szCs w:val="26"/>
        </w:rPr>
        <w:t xml:space="preserve"> </w:t>
      </w:r>
      <w:r>
        <w:rPr>
          <w:i/>
          <w:szCs w:val="26"/>
        </w:rPr>
        <w:t>se solicitan varias ofertas</w:t>
      </w:r>
      <w:r w:rsidR="00E422BB">
        <w:rPr>
          <w:i/>
          <w:szCs w:val="26"/>
        </w:rPr>
        <w:t xml:space="preserve"> pero</w:t>
      </w:r>
      <w:r>
        <w:rPr>
          <w:i/>
          <w:szCs w:val="26"/>
        </w:rPr>
        <w:t xml:space="preserve"> solo se recibe una</w:t>
      </w:r>
      <w:r w:rsidR="007152E5">
        <w:rPr>
          <w:i/>
          <w:szCs w:val="26"/>
        </w:rPr>
        <w:t>.</w:t>
      </w:r>
    </w:p>
    <w:p w:rsidR="009F666F" w:rsidRDefault="009F666F" w:rsidP="009F666F">
      <w:pPr>
        <w:pStyle w:val="texto"/>
        <w:numPr>
          <w:ilvl w:val="0"/>
          <w:numId w:val="29"/>
        </w:numPr>
        <w:tabs>
          <w:tab w:val="clear" w:pos="6179"/>
          <w:tab w:val="num" w:pos="600"/>
          <w:tab w:val="num" w:pos="2203"/>
        </w:tabs>
        <w:ind w:left="0" w:firstLine="360"/>
        <w:rPr>
          <w:i/>
          <w:szCs w:val="26"/>
        </w:rPr>
      </w:pPr>
      <w:r w:rsidRPr="00AD45DE">
        <w:rPr>
          <w:szCs w:val="26"/>
        </w:rPr>
        <w:t>Controlar</w:t>
      </w:r>
      <w:r>
        <w:rPr>
          <w:i/>
          <w:szCs w:val="26"/>
        </w:rPr>
        <w:t xml:space="preserve"> periódicamente el cumplimiento de las cláusulas de las adjud</w:t>
      </w:r>
      <w:r>
        <w:rPr>
          <w:i/>
          <w:szCs w:val="26"/>
        </w:rPr>
        <w:t>i</w:t>
      </w:r>
      <w:r>
        <w:rPr>
          <w:i/>
          <w:szCs w:val="26"/>
        </w:rPr>
        <w:t>caciones</w:t>
      </w:r>
      <w:r w:rsidR="007152E5">
        <w:rPr>
          <w:i/>
          <w:szCs w:val="26"/>
        </w:rPr>
        <w:t>,</w:t>
      </w:r>
      <w:r>
        <w:rPr>
          <w:i/>
          <w:szCs w:val="26"/>
        </w:rPr>
        <w:t xml:space="preserve"> </w:t>
      </w:r>
      <w:r w:rsidR="007152E5">
        <w:rPr>
          <w:i/>
          <w:szCs w:val="26"/>
        </w:rPr>
        <w:t>e</w:t>
      </w:r>
      <w:r>
        <w:rPr>
          <w:i/>
          <w:szCs w:val="26"/>
        </w:rPr>
        <w:t>vitando que al finalizar</w:t>
      </w:r>
      <w:r w:rsidRPr="00351540">
        <w:rPr>
          <w:i/>
          <w:szCs w:val="26"/>
        </w:rPr>
        <w:t xml:space="preserve"> </w:t>
      </w:r>
      <w:r>
        <w:rPr>
          <w:i/>
          <w:szCs w:val="26"/>
        </w:rPr>
        <w:t>haya que efectuar excesivos ajustes.</w:t>
      </w:r>
    </w:p>
    <w:p w:rsidR="008E10AB" w:rsidRDefault="008E10AB" w:rsidP="009F666F">
      <w:pPr>
        <w:pStyle w:val="texto"/>
        <w:numPr>
          <w:ilvl w:val="0"/>
          <w:numId w:val="29"/>
        </w:numPr>
        <w:tabs>
          <w:tab w:val="clear" w:pos="6179"/>
          <w:tab w:val="num" w:pos="600"/>
          <w:tab w:val="num" w:pos="2203"/>
        </w:tabs>
        <w:ind w:left="0" w:firstLine="360"/>
        <w:rPr>
          <w:i/>
          <w:szCs w:val="26"/>
        </w:rPr>
      </w:pPr>
      <w:r>
        <w:rPr>
          <w:i/>
          <w:szCs w:val="26"/>
        </w:rPr>
        <w:t xml:space="preserve">Tanto el ayuntamiento como la Administración de la Comunidad Foral deben analizar el procedimiento </w:t>
      </w:r>
      <w:r w:rsidR="00395C43">
        <w:rPr>
          <w:i/>
          <w:szCs w:val="26"/>
        </w:rPr>
        <w:t>de elaboración del</w:t>
      </w:r>
      <w:r>
        <w:rPr>
          <w:i/>
          <w:szCs w:val="26"/>
        </w:rPr>
        <w:t xml:space="preserve"> Plan General </w:t>
      </w:r>
      <w:r w:rsidR="007152E5">
        <w:rPr>
          <w:i/>
          <w:szCs w:val="26"/>
        </w:rPr>
        <w:t>de Urbani</w:t>
      </w:r>
      <w:r w:rsidR="007152E5">
        <w:rPr>
          <w:i/>
          <w:szCs w:val="26"/>
        </w:rPr>
        <w:t>s</w:t>
      </w:r>
      <w:r w:rsidR="007152E5">
        <w:rPr>
          <w:i/>
          <w:szCs w:val="26"/>
        </w:rPr>
        <w:t xml:space="preserve">mo </w:t>
      </w:r>
      <w:r w:rsidR="00395C43">
        <w:rPr>
          <w:i/>
          <w:szCs w:val="26"/>
        </w:rPr>
        <w:t>que dura ya</w:t>
      </w:r>
      <w:r>
        <w:rPr>
          <w:i/>
          <w:szCs w:val="26"/>
        </w:rPr>
        <w:t xml:space="preserve"> más de diez años</w:t>
      </w:r>
      <w:r w:rsidR="00395C43">
        <w:rPr>
          <w:i/>
          <w:szCs w:val="26"/>
        </w:rPr>
        <w:t>.</w:t>
      </w:r>
    </w:p>
    <w:p w:rsidR="00AD45DE" w:rsidRDefault="00AD45DE">
      <w:pPr>
        <w:spacing w:after="0"/>
        <w:ind w:firstLine="0"/>
        <w:jc w:val="left"/>
        <w:rPr>
          <w:i/>
          <w:spacing w:val="6"/>
          <w:sz w:val="26"/>
          <w:szCs w:val="26"/>
        </w:rPr>
      </w:pPr>
      <w:r>
        <w:rPr>
          <w:i/>
          <w:szCs w:val="26"/>
        </w:rPr>
        <w:br w:type="page"/>
      </w:r>
    </w:p>
    <w:p w:rsidR="00D95806" w:rsidRDefault="008E10AB" w:rsidP="004265E4">
      <w:pPr>
        <w:pStyle w:val="texto"/>
        <w:tabs>
          <w:tab w:val="num" w:pos="2203"/>
        </w:tabs>
        <w:ind w:firstLine="360"/>
        <w:rPr>
          <w:szCs w:val="26"/>
        </w:rPr>
      </w:pPr>
      <w:r>
        <w:rPr>
          <w:szCs w:val="26"/>
        </w:rPr>
        <w:lastRenderedPageBreak/>
        <w:t>Del análisis de las ejecuciones presupuestarias entre los años 2012 y 2015 se deduce que en esos años se ha registrado como inversiones un total de 1,6 millones de euros con el siguiente desglose:</w:t>
      </w:r>
    </w:p>
    <w:p w:rsidR="0059536D" w:rsidRPr="00E95CC1" w:rsidRDefault="0059536D" w:rsidP="00E95CC1">
      <w:pPr>
        <w:pStyle w:val="texto"/>
        <w:tabs>
          <w:tab w:val="num" w:pos="2203"/>
        </w:tabs>
        <w:ind w:firstLine="360"/>
        <w:jc w:val="center"/>
        <w:rPr>
          <w:rFonts w:ascii="Arial" w:hAnsi="Arial" w:cs="Arial"/>
          <w:sz w:val="20"/>
          <w:szCs w:val="20"/>
        </w:rPr>
      </w:pPr>
      <w:r w:rsidRPr="00E95CC1">
        <w:rPr>
          <w:rFonts w:ascii="Arial" w:hAnsi="Arial" w:cs="Arial"/>
          <w:sz w:val="20"/>
          <w:szCs w:val="20"/>
        </w:rPr>
        <w:t>Inversiones</w:t>
      </w:r>
    </w:p>
    <w:tbl>
      <w:tblPr>
        <w:tblW w:w="8751" w:type="dxa"/>
        <w:tblInd w:w="55" w:type="dxa"/>
        <w:tblCellMar>
          <w:left w:w="70" w:type="dxa"/>
          <w:right w:w="70" w:type="dxa"/>
        </w:tblCellMar>
        <w:tblLook w:val="04A0" w:firstRow="1" w:lastRow="0" w:firstColumn="1" w:lastColumn="0" w:noHBand="0" w:noVBand="1"/>
      </w:tblPr>
      <w:tblGrid>
        <w:gridCol w:w="4410"/>
        <w:gridCol w:w="850"/>
        <w:gridCol w:w="850"/>
        <w:gridCol w:w="850"/>
        <w:gridCol w:w="850"/>
        <w:gridCol w:w="941"/>
      </w:tblGrid>
      <w:tr w:rsidR="009F7E5A" w:rsidRPr="000B126B" w:rsidTr="007D3542">
        <w:trPr>
          <w:trHeight w:val="300"/>
        </w:trPr>
        <w:tc>
          <w:tcPr>
            <w:tcW w:w="4410" w:type="dxa"/>
            <w:tcBorders>
              <w:top w:val="single" w:sz="4" w:space="0" w:color="auto"/>
              <w:bottom w:val="single" w:sz="4" w:space="0" w:color="auto"/>
            </w:tcBorders>
            <w:shd w:val="clear" w:color="auto" w:fill="FABF8F" w:themeFill="accent6" w:themeFillTint="99"/>
            <w:noWrap/>
            <w:vAlign w:val="center"/>
            <w:hideMark/>
          </w:tcPr>
          <w:p w:rsidR="00F34E6B" w:rsidRPr="000B126B" w:rsidRDefault="00F34E6B" w:rsidP="0059536D">
            <w:pPr>
              <w:spacing w:after="0"/>
              <w:ind w:firstLine="0"/>
              <w:jc w:val="right"/>
              <w:rPr>
                <w:rFonts w:ascii="Arial" w:hAnsi="Arial" w:cs="Arial"/>
                <w:color w:val="000000"/>
                <w:sz w:val="18"/>
                <w:szCs w:val="18"/>
                <w:lang w:val="es-ES" w:eastAsia="es-ES"/>
              </w:rPr>
            </w:pPr>
            <w:r w:rsidRPr="000B126B">
              <w:rPr>
                <w:rFonts w:ascii="Arial" w:hAnsi="Arial" w:cs="Arial"/>
                <w:color w:val="000000"/>
                <w:sz w:val="18"/>
                <w:szCs w:val="18"/>
                <w:lang w:val="es-ES" w:eastAsia="es-ES"/>
              </w:rPr>
              <w:t> </w:t>
            </w:r>
          </w:p>
        </w:tc>
        <w:tc>
          <w:tcPr>
            <w:tcW w:w="850" w:type="dxa"/>
            <w:tcBorders>
              <w:top w:val="single" w:sz="4" w:space="0" w:color="auto"/>
              <w:bottom w:val="single" w:sz="4" w:space="0" w:color="auto"/>
            </w:tcBorders>
            <w:shd w:val="clear" w:color="auto" w:fill="FABF8F" w:themeFill="accent6" w:themeFillTint="99"/>
            <w:noWrap/>
            <w:vAlign w:val="center"/>
            <w:hideMark/>
          </w:tcPr>
          <w:p w:rsidR="00F34E6B" w:rsidRPr="000B126B" w:rsidRDefault="00F34E6B" w:rsidP="0059536D">
            <w:pPr>
              <w:spacing w:after="0"/>
              <w:ind w:firstLine="0"/>
              <w:jc w:val="right"/>
              <w:rPr>
                <w:rFonts w:ascii="Arial" w:hAnsi="Arial" w:cs="Arial"/>
                <w:bCs/>
                <w:color w:val="000000"/>
                <w:sz w:val="18"/>
                <w:szCs w:val="18"/>
                <w:lang w:val="es-ES" w:eastAsia="es-ES"/>
              </w:rPr>
            </w:pPr>
            <w:r w:rsidRPr="000B126B">
              <w:rPr>
                <w:rFonts w:ascii="Arial" w:hAnsi="Arial" w:cs="Arial"/>
                <w:bCs/>
                <w:color w:val="000000"/>
                <w:sz w:val="18"/>
                <w:szCs w:val="18"/>
                <w:lang w:val="es-ES" w:eastAsia="es-ES"/>
              </w:rPr>
              <w:t>2012</w:t>
            </w:r>
          </w:p>
        </w:tc>
        <w:tc>
          <w:tcPr>
            <w:tcW w:w="850" w:type="dxa"/>
            <w:tcBorders>
              <w:top w:val="single" w:sz="4" w:space="0" w:color="auto"/>
              <w:bottom w:val="single" w:sz="4" w:space="0" w:color="auto"/>
            </w:tcBorders>
            <w:shd w:val="clear" w:color="auto" w:fill="FABF8F" w:themeFill="accent6" w:themeFillTint="99"/>
            <w:noWrap/>
            <w:vAlign w:val="center"/>
            <w:hideMark/>
          </w:tcPr>
          <w:p w:rsidR="00F34E6B" w:rsidRPr="000B126B" w:rsidRDefault="00F34E6B" w:rsidP="0059536D">
            <w:pPr>
              <w:spacing w:after="0"/>
              <w:ind w:firstLine="0"/>
              <w:jc w:val="right"/>
              <w:rPr>
                <w:rFonts w:ascii="Arial" w:hAnsi="Arial" w:cs="Arial"/>
                <w:bCs/>
                <w:color w:val="000000"/>
                <w:sz w:val="18"/>
                <w:szCs w:val="18"/>
                <w:lang w:val="es-ES" w:eastAsia="es-ES"/>
              </w:rPr>
            </w:pPr>
            <w:r w:rsidRPr="000B126B">
              <w:rPr>
                <w:rFonts w:ascii="Arial" w:hAnsi="Arial" w:cs="Arial"/>
                <w:bCs/>
                <w:color w:val="000000"/>
                <w:sz w:val="18"/>
                <w:szCs w:val="18"/>
                <w:lang w:val="es-ES" w:eastAsia="es-ES"/>
              </w:rPr>
              <w:t>2013</w:t>
            </w:r>
          </w:p>
        </w:tc>
        <w:tc>
          <w:tcPr>
            <w:tcW w:w="850" w:type="dxa"/>
            <w:tcBorders>
              <w:top w:val="single" w:sz="4" w:space="0" w:color="auto"/>
              <w:bottom w:val="single" w:sz="4" w:space="0" w:color="auto"/>
            </w:tcBorders>
            <w:shd w:val="clear" w:color="auto" w:fill="FABF8F" w:themeFill="accent6" w:themeFillTint="99"/>
            <w:noWrap/>
            <w:vAlign w:val="center"/>
            <w:hideMark/>
          </w:tcPr>
          <w:p w:rsidR="00F34E6B" w:rsidRPr="000B126B" w:rsidRDefault="00F34E6B" w:rsidP="0059536D">
            <w:pPr>
              <w:spacing w:after="0"/>
              <w:ind w:firstLine="0"/>
              <w:jc w:val="right"/>
              <w:rPr>
                <w:rFonts w:ascii="Arial" w:hAnsi="Arial" w:cs="Arial"/>
                <w:bCs/>
                <w:color w:val="000000"/>
                <w:sz w:val="18"/>
                <w:szCs w:val="18"/>
                <w:lang w:val="es-ES" w:eastAsia="es-ES"/>
              </w:rPr>
            </w:pPr>
            <w:r w:rsidRPr="000B126B">
              <w:rPr>
                <w:rFonts w:ascii="Arial" w:hAnsi="Arial" w:cs="Arial"/>
                <w:bCs/>
                <w:color w:val="000000"/>
                <w:sz w:val="18"/>
                <w:szCs w:val="18"/>
                <w:lang w:val="es-ES" w:eastAsia="es-ES"/>
              </w:rPr>
              <w:t>2014</w:t>
            </w:r>
          </w:p>
        </w:tc>
        <w:tc>
          <w:tcPr>
            <w:tcW w:w="850" w:type="dxa"/>
            <w:tcBorders>
              <w:top w:val="single" w:sz="4" w:space="0" w:color="auto"/>
              <w:bottom w:val="single" w:sz="4" w:space="0" w:color="auto"/>
            </w:tcBorders>
            <w:shd w:val="clear" w:color="auto" w:fill="FABF8F" w:themeFill="accent6" w:themeFillTint="99"/>
            <w:noWrap/>
            <w:vAlign w:val="center"/>
            <w:hideMark/>
          </w:tcPr>
          <w:p w:rsidR="00F34E6B" w:rsidRPr="000B126B" w:rsidRDefault="00F34E6B" w:rsidP="0059536D">
            <w:pPr>
              <w:spacing w:after="0"/>
              <w:ind w:firstLine="0"/>
              <w:jc w:val="right"/>
              <w:rPr>
                <w:rFonts w:ascii="Arial" w:hAnsi="Arial" w:cs="Arial"/>
                <w:bCs/>
                <w:color w:val="000000"/>
                <w:sz w:val="18"/>
                <w:szCs w:val="18"/>
                <w:lang w:val="es-ES" w:eastAsia="es-ES"/>
              </w:rPr>
            </w:pPr>
            <w:r w:rsidRPr="000B126B">
              <w:rPr>
                <w:rFonts w:ascii="Arial" w:hAnsi="Arial" w:cs="Arial"/>
                <w:bCs/>
                <w:color w:val="000000"/>
                <w:sz w:val="18"/>
                <w:szCs w:val="18"/>
                <w:lang w:val="es-ES" w:eastAsia="es-ES"/>
              </w:rPr>
              <w:t>2015</w:t>
            </w:r>
          </w:p>
        </w:tc>
        <w:tc>
          <w:tcPr>
            <w:tcW w:w="941" w:type="dxa"/>
            <w:tcBorders>
              <w:top w:val="single" w:sz="4" w:space="0" w:color="auto"/>
              <w:bottom w:val="single" w:sz="4" w:space="0" w:color="auto"/>
            </w:tcBorders>
            <w:shd w:val="clear" w:color="auto" w:fill="FABF8F" w:themeFill="accent6" w:themeFillTint="99"/>
            <w:noWrap/>
            <w:vAlign w:val="center"/>
            <w:hideMark/>
          </w:tcPr>
          <w:p w:rsidR="00F34E6B" w:rsidRPr="000B126B" w:rsidRDefault="00F34E6B" w:rsidP="007E67CF">
            <w:pPr>
              <w:spacing w:after="0"/>
              <w:ind w:firstLine="0"/>
              <w:jc w:val="right"/>
              <w:rPr>
                <w:rFonts w:ascii="Arial" w:hAnsi="Arial" w:cs="Arial"/>
                <w:bCs/>
                <w:color w:val="000000"/>
                <w:sz w:val="18"/>
                <w:szCs w:val="18"/>
                <w:lang w:val="es-ES" w:eastAsia="es-ES"/>
              </w:rPr>
            </w:pPr>
            <w:r w:rsidRPr="000B126B">
              <w:rPr>
                <w:rFonts w:ascii="Arial" w:hAnsi="Arial" w:cs="Arial"/>
                <w:bCs/>
                <w:color w:val="000000"/>
                <w:sz w:val="18"/>
                <w:szCs w:val="18"/>
                <w:lang w:val="es-ES" w:eastAsia="es-ES"/>
              </w:rPr>
              <w:t>T</w:t>
            </w:r>
            <w:r w:rsidR="007E67CF">
              <w:rPr>
                <w:rFonts w:ascii="Arial" w:hAnsi="Arial" w:cs="Arial"/>
                <w:bCs/>
                <w:color w:val="000000"/>
                <w:sz w:val="18"/>
                <w:szCs w:val="18"/>
                <w:lang w:val="es-ES" w:eastAsia="es-ES"/>
              </w:rPr>
              <w:t>otal</w:t>
            </w:r>
          </w:p>
        </w:tc>
      </w:tr>
      <w:tr w:rsidR="009F7E5A" w:rsidRPr="00F34E6B" w:rsidTr="00407A85">
        <w:trPr>
          <w:trHeight w:val="272"/>
        </w:trPr>
        <w:tc>
          <w:tcPr>
            <w:tcW w:w="4410" w:type="dxa"/>
            <w:tcBorders>
              <w:top w:val="single" w:sz="4" w:space="0" w:color="auto"/>
              <w:bottom w:val="single" w:sz="2" w:space="0" w:color="auto"/>
            </w:tcBorders>
            <w:shd w:val="clear" w:color="auto" w:fill="auto"/>
            <w:noWrap/>
            <w:vAlign w:val="center"/>
            <w:hideMark/>
          </w:tcPr>
          <w:p w:rsidR="00F34E6B" w:rsidRPr="00F34E6B" w:rsidRDefault="00F34E6B" w:rsidP="00F34E6B">
            <w:pPr>
              <w:spacing w:after="0"/>
              <w:ind w:firstLine="0"/>
              <w:jc w:val="lef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Mobiliario, equipo de oficina y enseres Parque Bomberos Vol</w:t>
            </w:r>
            <w:r w:rsidR="009F7E5A">
              <w:rPr>
                <w:rFonts w:ascii="Arial Narrow" w:hAnsi="Arial Narrow" w:cs="Calibri"/>
                <w:color w:val="000000"/>
                <w:sz w:val="18"/>
                <w:szCs w:val="18"/>
                <w:lang w:val="es-ES" w:eastAsia="es-ES"/>
              </w:rPr>
              <w:t>.</w:t>
            </w:r>
          </w:p>
        </w:tc>
        <w:tc>
          <w:tcPr>
            <w:tcW w:w="850" w:type="dxa"/>
            <w:tcBorders>
              <w:top w:val="single" w:sz="4"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850" w:type="dxa"/>
            <w:tcBorders>
              <w:top w:val="single" w:sz="4"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4.437</w:t>
            </w:r>
          </w:p>
        </w:tc>
        <w:tc>
          <w:tcPr>
            <w:tcW w:w="850" w:type="dxa"/>
            <w:tcBorders>
              <w:top w:val="single" w:sz="4"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3.893</w:t>
            </w:r>
          </w:p>
        </w:tc>
        <w:tc>
          <w:tcPr>
            <w:tcW w:w="850" w:type="dxa"/>
            <w:tcBorders>
              <w:top w:val="single" w:sz="4"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941" w:type="dxa"/>
            <w:tcBorders>
              <w:top w:val="single" w:sz="4"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8.330</w:t>
            </w:r>
          </w:p>
        </w:tc>
      </w:tr>
      <w:tr w:rsidR="009F7E5A" w:rsidRPr="00F34E6B" w:rsidTr="00407A85">
        <w:trPr>
          <w:trHeight w:val="272"/>
        </w:trPr>
        <w:tc>
          <w:tcPr>
            <w:tcW w:w="4410" w:type="dxa"/>
            <w:tcBorders>
              <w:top w:val="single" w:sz="2" w:space="0" w:color="auto"/>
              <w:bottom w:val="single" w:sz="2" w:space="0" w:color="auto"/>
            </w:tcBorders>
            <w:shd w:val="clear" w:color="auto" w:fill="auto"/>
            <w:noWrap/>
            <w:vAlign w:val="center"/>
            <w:hideMark/>
          </w:tcPr>
          <w:p w:rsidR="00F34E6B" w:rsidRPr="00F34E6B" w:rsidRDefault="00F34E6B" w:rsidP="00F34E6B">
            <w:pPr>
              <w:spacing w:after="0"/>
              <w:ind w:firstLine="0"/>
              <w:jc w:val="lef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Reforma edificio de la Casa Consistorial</w:t>
            </w:r>
          </w:p>
        </w:tc>
        <w:tc>
          <w:tcPr>
            <w:tcW w:w="850" w:type="dxa"/>
            <w:tcBorders>
              <w:top w:val="single" w:sz="2" w:space="0" w:color="auto"/>
              <w:bottom w:val="single" w:sz="2" w:space="0" w:color="auto"/>
            </w:tcBorders>
            <w:shd w:val="clear" w:color="auto" w:fill="auto"/>
            <w:noWrap/>
            <w:vAlign w:val="center"/>
            <w:hideMark/>
          </w:tcPr>
          <w:p w:rsidR="00F34E6B" w:rsidRPr="00F34E6B" w:rsidRDefault="006C4FF1" w:rsidP="0059536D">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62.849</w:t>
            </w:r>
            <w:r w:rsidR="00F34E6B" w:rsidRPr="00F34E6B">
              <w:rPr>
                <w:rFonts w:ascii="Arial Narrow" w:hAnsi="Arial Narrow" w:cs="Calibri"/>
                <w:color w:val="000000"/>
                <w:sz w:val="18"/>
                <w:szCs w:val="18"/>
                <w:lang w:val="es-ES" w:eastAsia="es-ES"/>
              </w:rPr>
              <w:t> </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66.549</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941" w:type="dxa"/>
            <w:tcBorders>
              <w:top w:val="single" w:sz="2" w:space="0" w:color="auto"/>
              <w:bottom w:val="single" w:sz="2" w:space="0" w:color="auto"/>
            </w:tcBorders>
            <w:shd w:val="clear" w:color="auto" w:fill="auto"/>
            <w:noWrap/>
            <w:vAlign w:val="center"/>
            <w:hideMark/>
          </w:tcPr>
          <w:p w:rsidR="00F34E6B" w:rsidRPr="00F34E6B" w:rsidRDefault="006C4FF1" w:rsidP="006C4FF1">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129.398</w:t>
            </w:r>
          </w:p>
        </w:tc>
      </w:tr>
      <w:tr w:rsidR="009F7E5A" w:rsidRPr="00F34E6B" w:rsidTr="00407A85">
        <w:trPr>
          <w:trHeight w:val="272"/>
        </w:trPr>
        <w:tc>
          <w:tcPr>
            <w:tcW w:w="4410" w:type="dxa"/>
            <w:tcBorders>
              <w:top w:val="single" w:sz="2" w:space="0" w:color="auto"/>
              <w:bottom w:val="single" w:sz="2" w:space="0" w:color="auto"/>
            </w:tcBorders>
            <w:shd w:val="clear" w:color="auto" w:fill="auto"/>
            <w:noWrap/>
            <w:vAlign w:val="center"/>
            <w:hideMark/>
          </w:tcPr>
          <w:p w:rsidR="00F34E6B" w:rsidRPr="00F34E6B" w:rsidRDefault="00F34E6B" w:rsidP="00F34E6B">
            <w:pPr>
              <w:spacing w:after="0"/>
              <w:ind w:firstLine="0"/>
              <w:jc w:val="lef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Pavimentación de calles (sin redes)</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26.964</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11.556</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941"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38.519</w:t>
            </w:r>
          </w:p>
        </w:tc>
      </w:tr>
      <w:tr w:rsidR="009F7E5A" w:rsidRPr="00F34E6B" w:rsidTr="00407A85">
        <w:trPr>
          <w:trHeight w:val="272"/>
        </w:trPr>
        <w:tc>
          <w:tcPr>
            <w:tcW w:w="4410" w:type="dxa"/>
            <w:tcBorders>
              <w:top w:val="single" w:sz="2" w:space="0" w:color="auto"/>
              <w:bottom w:val="single" w:sz="2" w:space="0" w:color="auto"/>
            </w:tcBorders>
            <w:shd w:val="clear" w:color="auto" w:fill="auto"/>
            <w:noWrap/>
            <w:vAlign w:val="center"/>
            <w:hideMark/>
          </w:tcPr>
          <w:p w:rsidR="00F34E6B" w:rsidRPr="00F34E6B" w:rsidRDefault="00F34E6B" w:rsidP="00F34E6B">
            <w:pPr>
              <w:spacing w:after="0"/>
              <w:ind w:firstLine="0"/>
              <w:jc w:val="lef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Abastecimiento de Agua en Alta Valle de Roncal</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441.153</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142.334</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136.690</w:t>
            </w:r>
          </w:p>
        </w:tc>
        <w:tc>
          <w:tcPr>
            <w:tcW w:w="941"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720.178</w:t>
            </w:r>
          </w:p>
        </w:tc>
      </w:tr>
      <w:tr w:rsidR="009F7E5A" w:rsidRPr="00F34E6B" w:rsidTr="00407A85">
        <w:trPr>
          <w:trHeight w:val="272"/>
        </w:trPr>
        <w:tc>
          <w:tcPr>
            <w:tcW w:w="4410" w:type="dxa"/>
            <w:tcBorders>
              <w:top w:val="single" w:sz="2" w:space="0" w:color="auto"/>
              <w:bottom w:val="single" w:sz="2" w:space="0" w:color="auto"/>
            </w:tcBorders>
            <w:shd w:val="clear" w:color="auto" w:fill="auto"/>
            <w:noWrap/>
            <w:vAlign w:val="center"/>
            <w:hideMark/>
          </w:tcPr>
          <w:p w:rsidR="00F34E6B" w:rsidRPr="00F34E6B" w:rsidRDefault="00F34E6B" w:rsidP="00F34E6B">
            <w:pPr>
              <w:spacing w:after="0"/>
              <w:ind w:firstLine="0"/>
              <w:jc w:val="lef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Reforma del cementerio</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19.486</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7D3542">
            <w:pPr>
              <w:spacing w:after="0"/>
              <w:ind w:hanging="7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16.341</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941"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35.827</w:t>
            </w:r>
          </w:p>
        </w:tc>
      </w:tr>
      <w:tr w:rsidR="009F7E5A" w:rsidRPr="00F34E6B" w:rsidTr="00407A85">
        <w:trPr>
          <w:trHeight w:val="272"/>
        </w:trPr>
        <w:tc>
          <w:tcPr>
            <w:tcW w:w="4410" w:type="dxa"/>
            <w:tcBorders>
              <w:top w:val="single" w:sz="2" w:space="0" w:color="auto"/>
              <w:bottom w:val="single" w:sz="2" w:space="0" w:color="auto"/>
            </w:tcBorders>
            <w:shd w:val="clear" w:color="auto" w:fill="auto"/>
            <w:noWrap/>
            <w:vAlign w:val="center"/>
            <w:hideMark/>
          </w:tcPr>
          <w:p w:rsidR="00F34E6B" w:rsidRPr="00F34E6B" w:rsidRDefault="00F34E6B" w:rsidP="00F34E6B">
            <w:pPr>
              <w:spacing w:after="0"/>
              <w:ind w:firstLine="0"/>
              <w:jc w:val="lef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Construcción e Instalación de la Piscina Municipal "Ángel Ga</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87.944</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64.421</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121.665</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38.452</w:t>
            </w:r>
          </w:p>
        </w:tc>
        <w:tc>
          <w:tcPr>
            <w:tcW w:w="941"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312.483</w:t>
            </w:r>
          </w:p>
        </w:tc>
      </w:tr>
      <w:tr w:rsidR="009F7E5A" w:rsidRPr="00F34E6B" w:rsidTr="00407A85">
        <w:trPr>
          <w:trHeight w:val="272"/>
        </w:trPr>
        <w:tc>
          <w:tcPr>
            <w:tcW w:w="4410" w:type="dxa"/>
            <w:tcBorders>
              <w:top w:val="single" w:sz="2" w:space="0" w:color="auto"/>
              <w:bottom w:val="single" w:sz="2" w:space="0" w:color="auto"/>
            </w:tcBorders>
            <w:shd w:val="clear" w:color="auto" w:fill="auto"/>
            <w:noWrap/>
            <w:vAlign w:val="center"/>
            <w:hideMark/>
          </w:tcPr>
          <w:p w:rsidR="00F34E6B" w:rsidRPr="00F34E6B" w:rsidRDefault="00F34E6B" w:rsidP="00F34E6B">
            <w:pPr>
              <w:spacing w:after="0"/>
              <w:ind w:firstLine="0"/>
              <w:jc w:val="lef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xml:space="preserve">Inversiones en el Camping Municipal de </w:t>
            </w:r>
            <w:proofErr w:type="spellStart"/>
            <w:r w:rsidRPr="00F34E6B">
              <w:rPr>
                <w:rFonts w:ascii="Arial Narrow" w:hAnsi="Arial Narrow" w:cs="Calibri"/>
                <w:color w:val="000000"/>
                <w:sz w:val="18"/>
                <w:szCs w:val="18"/>
                <w:lang w:val="es-ES" w:eastAsia="es-ES"/>
              </w:rPr>
              <w:t>Asolaze</w:t>
            </w:r>
            <w:proofErr w:type="spellEnd"/>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825</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126.390</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66.136</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32.418</w:t>
            </w:r>
          </w:p>
        </w:tc>
        <w:tc>
          <w:tcPr>
            <w:tcW w:w="941"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225.769</w:t>
            </w:r>
          </w:p>
        </w:tc>
      </w:tr>
      <w:tr w:rsidR="009F7E5A" w:rsidRPr="00F34E6B" w:rsidTr="00407A85">
        <w:trPr>
          <w:trHeight w:val="272"/>
        </w:trPr>
        <w:tc>
          <w:tcPr>
            <w:tcW w:w="4410" w:type="dxa"/>
            <w:tcBorders>
              <w:top w:val="single" w:sz="2" w:space="0" w:color="auto"/>
              <w:bottom w:val="single" w:sz="2" w:space="0" w:color="auto"/>
            </w:tcBorders>
            <w:shd w:val="clear" w:color="auto" w:fill="auto"/>
            <w:noWrap/>
            <w:vAlign w:val="center"/>
            <w:hideMark/>
          </w:tcPr>
          <w:p w:rsidR="00F34E6B" w:rsidRPr="00F34E6B" w:rsidRDefault="00F34E6B" w:rsidP="00F34E6B">
            <w:pPr>
              <w:spacing w:after="0"/>
              <w:ind w:firstLine="0"/>
              <w:jc w:val="lef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Inversiones en Mejoras Forestales 2011-2012</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32.000</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941"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32.000</w:t>
            </w:r>
          </w:p>
        </w:tc>
      </w:tr>
      <w:tr w:rsidR="009F7E5A" w:rsidRPr="00F34E6B" w:rsidTr="00407A85">
        <w:trPr>
          <w:trHeight w:val="272"/>
        </w:trPr>
        <w:tc>
          <w:tcPr>
            <w:tcW w:w="4410" w:type="dxa"/>
            <w:tcBorders>
              <w:top w:val="single" w:sz="2" w:space="0" w:color="auto"/>
              <w:bottom w:val="single" w:sz="2" w:space="0" w:color="auto"/>
            </w:tcBorders>
            <w:shd w:val="clear" w:color="auto" w:fill="auto"/>
            <w:noWrap/>
            <w:vAlign w:val="center"/>
            <w:hideMark/>
          </w:tcPr>
          <w:p w:rsidR="00F34E6B" w:rsidRPr="00F34E6B" w:rsidRDefault="00F34E6B" w:rsidP="00F34E6B">
            <w:pPr>
              <w:spacing w:after="0"/>
              <w:ind w:firstLine="0"/>
              <w:jc w:val="lef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Prestación servicios</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941"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xml:space="preserve">- </w:t>
            </w:r>
          </w:p>
        </w:tc>
      </w:tr>
      <w:tr w:rsidR="009F7E5A" w:rsidRPr="00F34E6B" w:rsidTr="00407A85">
        <w:trPr>
          <w:trHeight w:val="272"/>
        </w:trPr>
        <w:tc>
          <w:tcPr>
            <w:tcW w:w="4410" w:type="dxa"/>
            <w:tcBorders>
              <w:top w:val="single" w:sz="2" w:space="0" w:color="auto"/>
              <w:bottom w:val="single" w:sz="2" w:space="0" w:color="auto"/>
            </w:tcBorders>
            <w:shd w:val="clear" w:color="auto" w:fill="auto"/>
            <w:noWrap/>
            <w:vAlign w:val="center"/>
            <w:hideMark/>
          </w:tcPr>
          <w:p w:rsidR="00F34E6B" w:rsidRPr="00F34E6B" w:rsidRDefault="00F34E6B" w:rsidP="00F34E6B">
            <w:pPr>
              <w:spacing w:after="0"/>
              <w:ind w:firstLine="0"/>
              <w:jc w:val="lef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Estudios y proyectos</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1.062</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941"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1.062</w:t>
            </w:r>
          </w:p>
        </w:tc>
      </w:tr>
      <w:tr w:rsidR="009F7E5A" w:rsidRPr="00F34E6B" w:rsidTr="00407A85">
        <w:trPr>
          <w:trHeight w:val="272"/>
        </w:trPr>
        <w:tc>
          <w:tcPr>
            <w:tcW w:w="4410" w:type="dxa"/>
            <w:tcBorders>
              <w:top w:val="single" w:sz="2" w:space="0" w:color="auto"/>
              <w:bottom w:val="single" w:sz="2" w:space="0" w:color="auto"/>
            </w:tcBorders>
            <w:shd w:val="clear" w:color="auto" w:fill="auto"/>
            <w:noWrap/>
            <w:vAlign w:val="center"/>
            <w:hideMark/>
          </w:tcPr>
          <w:p w:rsidR="00F34E6B" w:rsidRPr="00F34E6B" w:rsidRDefault="00F34E6B" w:rsidP="00F34E6B">
            <w:pPr>
              <w:spacing w:after="0"/>
              <w:ind w:firstLine="0"/>
              <w:jc w:val="lef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xml:space="preserve">Redacción Plan General Municipal de </w:t>
            </w:r>
            <w:proofErr w:type="spellStart"/>
            <w:r w:rsidRPr="00F34E6B">
              <w:rPr>
                <w:rFonts w:ascii="Arial Narrow" w:hAnsi="Arial Narrow" w:cs="Calibri"/>
                <w:color w:val="000000"/>
                <w:sz w:val="18"/>
                <w:szCs w:val="18"/>
                <w:lang w:val="es-ES" w:eastAsia="es-ES"/>
              </w:rPr>
              <w:t>Isaba</w:t>
            </w:r>
            <w:proofErr w:type="spellEnd"/>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850"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Arial"/>
                <w:color w:val="000000"/>
                <w:sz w:val="18"/>
                <w:szCs w:val="18"/>
                <w:lang w:val="es-ES" w:eastAsia="es-ES"/>
              </w:rPr>
            </w:pPr>
            <w:r w:rsidRPr="00F34E6B">
              <w:rPr>
                <w:rFonts w:ascii="Arial Narrow" w:hAnsi="Arial Narrow" w:cs="Arial"/>
                <w:color w:val="000000"/>
                <w:sz w:val="18"/>
                <w:szCs w:val="18"/>
                <w:lang w:val="es-ES" w:eastAsia="es-ES"/>
              </w:rPr>
              <w:t>45.572</w:t>
            </w:r>
          </w:p>
        </w:tc>
        <w:tc>
          <w:tcPr>
            <w:tcW w:w="941" w:type="dxa"/>
            <w:tcBorders>
              <w:top w:val="single" w:sz="2" w:space="0" w:color="auto"/>
              <w:bottom w:val="single" w:sz="2"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45.572</w:t>
            </w:r>
          </w:p>
        </w:tc>
      </w:tr>
      <w:tr w:rsidR="009F7E5A" w:rsidRPr="00F34E6B" w:rsidTr="00407A85">
        <w:trPr>
          <w:trHeight w:val="272"/>
        </w:trPr>
        <w:tc>
          <w:tcPr>
            <w:tcW w:w="4410" w:type="dxa"/>
            <w:tcBorders>
              <w:top w:val="single" w:sz="2" w:space="0" w:color="auto"/>
              <w:bottom w:val="single" w:sz="4" w:space="0" w:color="auto"/>
            </w:tcBorders>
            <w:shd w:val="clear" w:color="auto" w:fill="auto"/>
            <w:noWrap/>
            <w:vAlign w:val="center"/>
            <w:hideMark/>
          </w:tcPr>
          <w:p w:rsidR="00F34E6B" w:rsidRPr="00F34E6B" w:rsidRDefault="00F34E6B" w:rsidP="00F34E6B">
            <w:pPr>
              <w:spacing w:after="0"/>
              <w:ind w:firstLine="0"/>
              <w:jc w:val="lef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Equipos informáticos de oficina</w:t>
            </w:r>
          </w:p>
        </w:tc>
        <w:tc>
          <w:tcPr>
            <w:tcW w:w="850" w:type="dxa"/>
            <w:tcBorders>
              <w:top w:val="single" w:sz="2" w:space="0" w:color="auto"/>
              <w:bottom w:val="single" w:sz="4"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850" w:type="dxa"/>
            <w:tcBorders>
              <w:top w:val="single" w:sz="2" w:space="0" w:color="auto"/>
              <w:bottom w:val="single" w:sz="4"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850" w:type="dxa"/>
            <w:tcBorders>
              <w:top w:val="single" w:sz="2" w:space="0" w:color="auto"/>
              <w:bottom w:val="single" w:sz="4"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2.423</w:t>
            </w:r>
          </w:p>
        </w:tc>
        <w:tc>
          <w:tcPr>
            <w:tcW w:w="850" w:type="dxa"/>
            <w:tcBorders>
              <w:top w:val="single" w:sz="2" w:space="0" w:color="auto"/>
              <w:bottom w:val="single" w:sz="4"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 </w:t>
            </w:r>
          </w:p>
        </w:tc>
        <w:tc>
          <w:tcPr>
            <w:tcW w:w="941" w:type="dxa"/>
            <w:tcBorders>
              <w:top w:val="single" w:sz="2" w:space="0" w:color="auto"/>
              <w:bottom w:val="single" w:sz="4" w:space="0" w:color="auto"/>
            </w:tcBorders>
            <w:shd w:val="clear" w:color="auto" w:fill="auto"/>
            <w:noWrap/>
            <w:vAlign w:val="center"/>
            <w:hideMark/>
          </w:tcPr>
          <w:p w:rsidR="00F34E6B" w:rsidRPr="00F34E6B" w:rsidRDefault="00F34E6B" w:rsidP="0059536D">
            <w:pPr>
              <w:spacing w:after="0"/>
              <w:ind w:firstLine="0"/>
              <w:jc w:val="right"/>
              <w:rPr>
                <w:rFonts w:ascii="Arial Narrow" w:hAnsi="Arial Narrow" w:cs="Calibri"/>
                <w:color w:val="000000"/>
                <w:sz w:val="18"/>
                <w:szCs w:val="18"/>
                <w:lang w:val="es-ES" w:eastAsia="es-ES"/>
              </w:rPr>
            </w:pPr>
            <w:r w:rsidRPr="00F34E6B">
              <w:rPr>
                <w:rFonts w:ascii="Arial Narrow" w:hAnsi="Arial Narrow" w:cs="Calibri"/>
                <w:color w:val="000000"/>
                <w:sz w:val="18"/>
                <w:szCs w:val="18"/>
                <w:lang w:val="es-ES" w:eastAsia="es-ES"/>
              </w:rPr>
              <w:t>2.423</w:t>
            </w:r>
          </w:p>
        </w:tc>
      </w:tr>
      <w:tr w:rsidR="009F7E5A" w:rsidRPr="00F34E6B" w:rsidTr="007D3542">
        <w:trPr>
          <w:trHeight w:val="300"/>
        </w:trPr>
        <w:tc>
          <w:tcPr>
            <w:tcW w:w="4410" w:type="dxa"/>
            <w:tcBorders>
              <w:top w:val="single" w:sz="4" w:space="0" w:color="auto"/>
              <w:bottom w:val="single" w:sz="4" w:space="0" w:color="auto"/>
            </w:tcBorders>
            <w:shd w:val="clear" w:color="auto" w:fill="FABF8F" w:themeFill="accent6" w:themeFillTint="99"/>
            <w:noWrap/>
            <w:vAlign w:val="center"/>
            <w:hideMark/>
          </w:tcPr>
          <w:p w:rsidR="00F34E6B" w:rsidRPr="00F34E6B" w:rsidRDefault="00F34E6B" w:rsidP="00F34E6B">
            <w:pPr>
              <w:spacing w:after="0"/>
              <w:ind w:firstLine="0"/>
              <w:jc w:val="left"/>
              <w:rPr>
                <w:rFonts w:ascii="Arial" w:hAnsi="Arial" w:cs="Arial"/>
                <w:color w:val="000000"/>
                <w:sz w:val="18"/>
                <w:szCs w:val="18"/>
                <w:lang w:val="es-ES" w:eastAsia="es-ES"/>
              </w:rPr>
            </w:pPr>
            <w:r w:rsidRPr="00F34E6B">
              <w:rPr>
                <w:rFonts w:ascii="Arial" w:hAnsi="Arial" w:cs="Arial"/>
                <w:color w:val="000000"/>
                <w:sz w:val="18"/>
                <w:szCs w:val="18"/>
                <w:lang w:val="es-ES" w:eastAsia="es-ES"/>
              </w:rPr>
              <w:t> </w:t>
            </w:r>
          </w:p>
        </w:tc>
        <w:tc>
          <w:tcPr>
            <w:tcW w:w="850" w:type="dxa"/>
            <w:tcBorders>
              <w:top w:val="single" w:sz="4" w:space="0" w:color="auto"/>
              <w:bottom w:val="single" w:sz="4" w:space="0" w:color="auto"/>
            </w:tcBorders>
            <w:shd w:val="clear" w:color="auto" w:fill="FABF8F" w:themeFill="accent6" w:themeFillTint="99"/>
            <w:noWrap/>
            <w:vAlign w:val="center"/>
            <w:hideMark/>
          </w:tcPr>
          <w:p w:rsidR="00F34E6B" w:rsidRPr="00F34E6B" w:rsidRDefault="00F34E6B" w:rsidP="0059536D">
            <w:pPr>
              <w:spacing w:after="0"/>
              <w:ind w:firstLine="0"/>
              <w:jc w:val="right"/>
              <w:rPr>
                <w:rFonts w:ascii="Arial" w:hAnsi="Arial" w:cs="Arial"/>
                <w:color w:val="000000"/>
                <w:sz w:val="18"/>
                <w:szCs w:val="18"/>
                <w:lang w:val="es-ES" w:eastAsia="es-ES"/>
              </w:rPr>
            </w:pPr>
            <w:r w:rsidRPr="00F34E6B">
              <w:rPr>
                <w:rFonts w:ascii="Arial" w:hAnsi="Arial" w:cs="Arial"/>
                <w:color w:val="000000"/>
                <w:sz w:val="18"/>
                <w:szCs w:val="18"/>
                <w:lang w:val="es-ES" w:eastAsia="es-ES"/>
              </w:rPr>
              <w:t>231.130</w:t>
            </w:r>
          </w:p>
        </w:tc>
        <w:tc>
          <w:tcPr>
            <w:tcW w:w="850" w:type="dxa"/>
            <w:tcBorders>
              <w:top w:val="single" w:sz="4" w:space="0" w:color="auto"/>
              <w:bottom w:val="single" w:sz="4" w:space="0" w:color="auto"/>
            </w:tcBorders>
            <w:shd w:val="clear" w:color="auto" w:fill="FABF8F" w:themeFill="accent6" w:themeFillTint="99"/>
            <w:noWrap/>
            <w:vAlign w:val="center"/>
            <w:hideMark/>
          </w:tcPr>
          <w:p w:rsidR="00F34E6B" w:rsidRPr="00F34E6B" w:rsidRDefault="00F34E6B" w:rsidP="0059536D">
            <w:pPr>
              <w:spacing w:after="0"/>
              <w:ind w:firstLine="0"/>
              <w:jc w:val="right"/>
              <w:rPr>
                <w:rFonts w:ascii="Arial" w:hAnsi="Arial" w:cs="Arial"/>
                <w:color w:val="000000"/>
                <w:sz w:val="18"/>
                <w:szCs w:val="18"/>
                <w:lang w:val="es-ES" w:eastAsia="es-ES"/>
              </w:rPr>
            </w:pPr>
            <w:r w:rsidRPr="00F34E6B">
              <w:rPr>
                <w:rFonts w:ascii="Arial" w:hAnsi="Arial" w:cs="Arial"/>
                <w:color w:val="000000"/>
                <w:sz w:val="18"/>
                <w:szCs w:val="18"/>
                <w:lang w:val="es-ES" w:eastAsia="es-ES"/>
              </w:rPr>
              <w:t>730.848</w:t>
            </w:r>
          </w:p>
        </w:tc>
        <w:tc>
          <w:tcPr>
            <w:tcW w:w="850" w:type="dxa"/>
            <w:tcBorders>
              <w:top w:val="single" w:sz="4" w:space="0" w:color="auto"/>
              <w:bottom w:val="single" w:sz="4" w:space="0" w:color="auto"/>
            </w:tcBorders>
            <w:shd w:val="clear" w:color="auto" w:fill="FABF8F" w:themeFill="accent6" w:themeFillTint="99"/>
            <w:noWrap/>
            <w:vAlign w:val="center"/>
            <w:hideMark/>
          </w:tcPr>
          <w:p w:rsidR="00F34E6B" w:rsidRPr="00F34E6B" w:rsidRDefault="00F34E6B" w:rsidP="0059536D">
            <w:pPr>
              <w:spacing w:after="0"/>
              <w:ind w:firstLine="0"/>
              <w:jc w:val="right"/>
              <w:rPr>
                <w:rFonts w:ascii="Arial" w:hAnsi="Arial" w:cs="Arial"/>
                <w:color w:val="000000"/>
                <w:sz w:val="18"/>
                <w:szCs w:val="18"/>
                <w:lang w:val="es-ES" w:eastAsia="es-ES"/>
              </w:rPr>
            </w:pPr>
            <w:r w:rsidRPr="00F34E6B">
              <w:rPr>
                <w:rFonts w:ascii="Arial" w:hAnsi="Arial" w:cs="Arial"/>
                <w:color w:val="000000"/>
                <w:sz w:val="18"/>
                <w:szCs w:val="18"/>
                <w:lang w:val="es-ES" w:eastAsia="es-ES"/>
              </w:rPr>
              <w:t>336.451</w:t>
            </w:r>
          </w:p>
        </w:tc>
        <w:tc>
          <w:tcPr>
            <w:tcW w:w="850" w:type="dxa"/>
            <w:tcBorders>
              <w:top w:val="single" w:sz="4" w:space="0" w:color="auto"/>
              <w:bottom w:val="single" w:sz="4" w:space="0" w:color="auto"/>
            </w:tcBorders>
            <w:shd w:val="clear" w:color="auto" w:fill="FABF8F" w:themeFill="accent6" w:themeFillTint="99"/>
            <w:noWrap/>
            <w:vAlign w:val="center"/>
            <w:hideMark/>
          </w:tcPr>
          <w:p w:rsidR="00F34E6B" w:rsidRPr="00F34E6B" w:rsidRDefault="00F34E6B" w:rsidP="0059536D">
            <w:pPr>
              <w:spacing w:after="0"/>
              <w:ind w:firstLine="0"/>
              <w:jc w:val="right"/>
              <w:rPr>
                <w:rFonts w:ascii="Arial" w:hAnsi="Arial" w:cs="Arial"/>
                <w:color w:val="000000"/>
                <w:sz w:val="18"/>
                <w:szCs w:val="18"/>
                <w:lang w:val="es-ES" w:eastAsia="es-ES"/>
              </w:rPr>
            </w:pPr>
            <w:r w:rsidRPr="00F34E6B">
              <w:rPr>
                <w:rFonts w:ascii="Arial" w:hAnsi="Arial" w:cs="Arial"/>
                <w:color w:val="000000"/>
                <w:sz w:val="18"/>
                <w:szCs w:val="18"/>
                <w:lang w:val="es-ES" w:eastAsia="es-ES"/>
              </w:rPr>
              <w:t>253.133</w:t>
            </w:r>
          </w:p>
        </w:tc>
        <w:tc>
          <w:tcPr>
            <w:tcW w:w="941" w:type="dxa"/>
            <w:tcBorders>
              <w:top w:val="single" w:sz="4" w:space="0" w:color="auto"/>
              <w:bottom w:val="single" w:sz="4" w:space="0" w:color="auto"/>
            </w:tcBorders>
            <w:shd w:val="clear" w:color="auto" w:fill="FABF8F" w:themeFill="accent6" w:themeFillTint="99"/>
            <w:noWrap/>
            <w:vAlign w:val="center"/>
            <w:hideMark/>
          </w:tcPr>
          <w:p w:rsidR="00F34E6B" w:rsidRPr="00F34E6B" w:rsidRDefault="00F34E6B" w:rsidP="0059536D">
            <w:pPr>
              <w:spacing w:after="0"/>
              <w:ind w:firstLine="0"/>
              <w:jc w:val="right"/>
              <w:rPr>
                <w:rFonts w:ascii="Arial" w:hAnsi="Arial" w:cs="Arial"/>
                <w:color w:val="000000"/>
                <w:sz w:val="18"/>
                <w:szCs w:val="18"/>
                <w:lang w:val="es-ES" w:eastAsia="es-ES"/>
              </w:rPr>
            </w:pPr>
            <w:r w:rsidRPr="00F34E6B">
              <w:rPr>
                <w:rFonts w:ascii="Arial" w:hAnsi="Arial" w:cs="Arial"/>
                <w:color w:val="000000"/>
                <w:sz w:val="18"/>
                <w:szCs w:val="18"/>
                <w:lang w:val="es-ES" w:eastAsia="es-ES"/>
              </w:rPr>
              <w:t>1.551.562</w:t>
            </w:r>
          </w:p>
        </w:tc>
      </w:tr>
    </w:tbl>
    <w:p w:rsidR="008E10AB" w:rsidRDefault="008E10AB" w:rsidP="004265E4">
      <w:pPr>
        <w:pStyle w:val="texto"/>
        <w:tabs>
          <w:tab w:val="num" w:pos="2203"/>
        </w:tabs>
        <w:ind w:firstLine="360"/>
        <w:rPr>
          <w:szCs w:val="26"/>
        </w:rPr>
      </w:pPr>
    </w:p>
    <w:p w:rsidR="008E10AB" w:rsidRDefault="007C4075" w:rsidP="004265E4">
      <w:pPr>
        <w:pStyle w:val="texto"/>
        <w:tabs>
          <w:tab w:val="num" w:pos="2203"/>
        </w:tabs>
        <w:ind w:firstLine="360"/>
        <w:rPr>
          <w:szCs w:val="26"/>
        </w:rPr>
      </w:pPr>
      <w:r>
        <w:rPr>
          <w:szCs w:val="26"/>
        </w:rPr>
        <w:t>Como puede verse</w:t>
      </w:r>
      <w:r w:rsidR="009125D8">
        <w:rPr>
          <w:szCs w:val="26"/>
        </w:rPr>
        <w:t>,</w:t>
      </w:r>
      <w:r>
        <w:rPr>
          <w:szCs w:val="26"/>
        </w:rPr>
        <w:t xml:space="preserve"> los principales </w:t>
      </w:r>
      <w:r w:rsidR="009125D8">
        <w:rPr>
          <w:szCs w:val="26"/>
        </w:rPr>
        <w:t xml:space="preserve">gastos de inversión </w:t>
      </w:r>
      <w:r>
        <w:rPr>
          <w:szCs w:val="26"/>
        </w:rPr>
        <w:t xml:space="preserve">corresponden </w:t>
      </w:r>
      <w:r w:rsidR="009125D8">
        <w:rPr>
          <w:szCs w:val="26"/>
        </w:rPr>
        <w:t>a</w:t>
      </w:r>
      <w:r>
        <w:rPr>
          <w:szCs w:val="26"/>
        </w:rPr>
        <w:t>l aba</w:t>
      </w:r>
      <w:r>
        <w:rPr>
          <w:szCs w:val="26"/>
        </w:rPr>
        <w:t>s</w:t>
      </w:r>
      <w:r>
        <w:rPr>
          <w:szCs w:val="26"/>
        </w:rPr>
        <w:t>tecimiento de agua en alta, la piscina y el camping.</w:t>
      </w:r>
    </w:p>
    <w:p w:rsidR="007C4075" w:rsidRDefault="007C4075" w:rsidP="004265E4">
      <w:pPr>
        <w:pStyle w:val="texto"/>
        <w:tabs>
          <w:tab w:val="num" w:pos="2203"/>
        </w:tabs>
        <w:ind w:firstLine="360"/>
        <w:rPr>
          <w:szCs w:val="26"/>
        </w:rPr>
      </w:pPr>
      <w:r>
        <w:rPr>
          <w:szCs w:val="26"/>
        </w:rPr>
        <w:t xml:space="preserve">A este respecto, conviene recordar que la inversión del abastecimiento en el periodo 2004-2015 ha supuesto 2.645.960 euros, que con el IVA </w:t>
      </w:r>
      <w:r w:rsidR="007152E5">
        <w:rPr>
          <w:szCs w:val="26"/>
        </w:rPr>
        <w:t xml:space="preserve">alcanza los </w:t>
      </w:r>
      <w:r>
        <w:rPr>
          <w:szCs w:val="26"/>
        </w:rPr>
        <w:t xml:space="preserve"> 3.113.343 euros y la piscina </w:t>
      </w:r>
      <w:r w:rsidR="007152E5">
        <w:rPr>
          <w:szCs w:val="26"/>
        </w:rPr>
        <w:t xml:space="preserve">presenta un gasto de </w:t>
      </w:r>
      <w:r>
        <w:rPr>
          <w:szCs w:val="26"/>
        </w:rPr>
        <w:t>2.068.960 euros, que con el IVA asciende a 2.412.485 euros.</w:t>
      </w:r>
    </w:p>
    <w:p w:rsidR="007C4075" w:rsidRDefault="007C4075" w:rsidP="004265E4">
      <w:pPr>
        <w:pStyle w:val="texto"/>
        <w:tabs>
          <w:tab w:val="num" w:pos="2203"/>
        </w:tabs>
        <w:ind w:firstLine="360"/>
        <w:rPr>
          <w:szCs w:val="26"/>
        </w:rPr>
      </w:pPr>
      <w:r>
        <w:rPr>
          <w:szCs w:val="26"/>
        </w:rPr>
        <w:t>Todo ello nos indica que nos encontramos ante una entidad que está real</w:t>
      </w:r>
      <w:r>
        <w:rPr>
          <w:szCs w:val="26"/>
        </w:rPr>
        <w:t>i</w:t>
      </w:r>
      <w:r>
        <w:rPr>
          <w:szCs w:val="26"/>
        </w:rPr>
        <w:t>zando un significativo esfuerzo inversor, lo que conlleva un considerable e</w:t>
      </w:r>
      <w:r>
        <w:rPr>
          <w:szCs w:val="26"/>
        </w:rPr>
        <w:t>n</w:t>
      </w:r>
      <w:r>
        <w:rPr>
          <w:szCs w:val="26"/>
        </w:rPr>
        <w:t xml:space="preserve">deudamiento, que como hemos visto en el epígrafe </w:t>
      </w:r>
      <w:r w:rsidR="00166B4C">
        <w:rPr>
          <w:szCs w:val="26"/>
        </w:rPr>
        <w:t>A.3.1.</w:t>
      </w:r>
      <w:r>
        <w:rPr>
          <w:szCs w:val="26"/>
        </w:rPr>
        <w:t xml:space="preserve"> </w:t>
      </w:r>
      <w:proofErr w:type="gramStart"/>
      <w:r>
        <w:rPr>
          <w:szCs w:val="26"/>
        </w:rPr>
        <w:t>asciende</w:t>
      </w:r>
      <w:proofErr w:type="gramEnd"/>
      <w:r>
        <w:rPr>
          <w:szCs w:val="26"/>
        </w:rPr>
        <w:t xml:space="preserve"> al 127 por ciento de los ingresos corrientes.</w:t>
      </w:r>
    </w:p>
    <w:p w:rsidR="00E95CC1" w:rsidRDefault="00E95CC1">
      <w:pPr>
        <w:spacing w:after="0"/>
        <w:ind w:firstLine="0"/>
        <w:jc w:val="left"/>
        <w:rPr>
          <w:spacing w:val="6"/>
          <w:sz w:val="26"/>
          <w:szCs w:val="26"/>
        </w:rPr>
      </w:pPr>
      <w:r>
        <w:rPr>
          <w:szCs w:val="26"/>
        </w:rPr>
        <w:br w:type="page"/>
      </w:r>
    </w:p>
    <w:p w:rsidR="008E10AB" w:rsidRPr="00775705" w:rsidRDefault="009866F4" w:rsidP="005A4410">
      <w:pPr>
        <w:pStyle w:val="atitulo3"/>
      </w:pPr>
      <w:r>
        <w:lastRenderedPageBreak/>
        <w:t>A.3.</w:t>
      </w:r>
      <w:r w:rsidR="005A450B">
        <w:t>7</w:t>
      </w:r>
      <w:r w:rsidR="007C4075" w:rsidRPr="00775705">
        <w:t>. Pasivos financieros</w:t>
      </w:r>
    </w:p>
    <w:p w:rsidR="003B1E7E" w:rsidRDefault="007C4075" w:rsidP="00E95CC1">
      <w:pPr>
        <w:pStyle w:val="texto"/>
        <w:tabs>
          <w:tab w:val="num" w:pos="2203"/>
        </w:tabs>
        <w:spacing w:after="240"/>
        <w:ind w:firstLine="357"/>
        <w:rPr>
          <w:szCs w:val="26"/>
        </w:rPr>
      </w:pPr>
      <w:r>
        <w:rPr>
          <w:szCs w:val="26"/>
        </w:rPr>
        <w:t>Este capítulo presenta unos gastos de 270.799 euros. No obstante, hay que señalar que la amortización real asciende a 20.799, ya que los otros 250.000 euros corresponden a la amortización de un préstamo</w:t>
      </w:r>
      <w:r w:rsidR="007152E5">
        <w:rPr>
          <w:szCs w:val="26"/>
        </w:rPr>
        <w:t xml:space="preserve"> de tesorería</w:t>
      </w:r>
      <w:r>
        <w:rPr>
          <w:szCs w:val="26"/>
        </w:rPr>
        <w:t xml:space="preserve">. Pero en 2016 se ha concertado un nuevo préstamo </w:t>
      </w:r>
      <w:r w:rsidR="00FF0C50">
        <w:rPr>
          <w:szCs w:val="26"/>
        </w:rPr>
        <w:t xml:space="preserve">de 615.000 euros para refinanciar el de 250.000 y </w:t>
      </w:r>
      <w:r w:rsidR="00E422BB">
        <w:rPr>
          <w:szCs w:val="26"/>
        </w:rPr>
        <w:t>la parte</w:t>
      </w:r>
      <w:r w:rsidR="00FF0C50">
        <w:rPr>
          <w:szCs w:val="26"/>
        </w:rPr>
        <w:t xml:space="preserve"> pendiente del otro préstamo que a 31</w:t>
      </w:r>
      <w:r w:rsidR="007152E5">
        <w:rPr>
          <w:szCs w:val="26"/>
        </w:rPr>
        <w:t xml:space="preserve"> de diciembre de </w:t>
      </w:r>
      <w:r w:rsidR="00FF0C50">
        <w:rPr>
          <w:szCs w:val="26"/>
        </w:rPr>
        <w:t>2015 ascendía a 364.637 euros.</w:t>
      </w:r>
    </w:p>
    <w:p w:rsidR="009B4B02" w:rsidRPr="009B4B02" w:rsidRDefault="009866F4" w:rsidP="005A4410">
      <w:pPr>
        <w:pStyle w:val="atitulo3"/>
      </w:pPr>
      <w:r>
        <w:t>A.3</w:t>
      </w:r>
      <w:r w:rsidR="00395C43">
        <w:t>.</w:t>
      </w:r>
      <w:r w:rsidR="005A450B">
        <w:t>8</w:t>
      </w:r>
      <w:r w:rsidR="009B4B02" w:rsidRPr="009B4B02">
        <w:t>. Ingresos</w:t>
      </w:r>
      <w:r w:rsidR="00395C43">
        <w:t xml:space="preserve"> tributarios</w:t>
      </w:r>
      <w:r w:rsidR="007152E5">
        <w:t>, precios públicos y otros ingresos</w:t>
      </w:r>
    </w:p>
    <w:p w:rsidR="009B4B02" w:rsidRDefault="009B4B02" w:rsidP="004265E4">
      <w:pPr>
        <w:pStyle w:val="texto"/>
        <w:tabs>
          <w:tab w:val="num" w:pos="2203"/>
        </w:tabs>
        <w:ind w:firstLine="360"/>
        <w:rPr>
          <w:szCs w:val="26"/>
        </w:rPr>
      </w:pPr>
      <w:r>
        <w:rPr>
          <w:szCs w:val="26"/>
        </w:rPr>
        <w:t>Los capítulos de impuestos directos, indirectos y tasas, precios públicos y otros ingresos tienen la siguiente ejecución:</w:t>
      </w:r>
    </w:p>
    <w:p w:rsidR="002300E0" w:rsidRDefault="002300E0" w:rsidP="004265E4">
      <w:pPr>
        <w:pStyle w:val="texto"/>
        <w:tabs>
          <w:tab w:val="num" w:pos="2203"/>
        </w:tabs>
        <w:ind w:firstLine="360"/>
        <w:rPr>
          <w:szCs w:val="26"/>
        </w:rPr>
      </w:pPr>
    </w:p>
    <w:tbl>
      <w:tblPr>
        <w:tblW w:w="8859" w:type="dxa"/>
        <w:tblInd w:w="70" w:type="dxa"/>
        <w:tblCellMar>
          <w:left w:w="70" w:type="dxa"/>
          <w:right w:w="70" w:type="dxa"/>
        </w:tblCellMar>
        <w:tblLook w:val="04A0" w:firstRow="1" w:lastRow="0" w:firstColumn="1" w:lastColumn="0" w:noHBand="0" w:noVBand="1"/>
      </w:tblPr>
      <w:tblGrid>
        <w:gridCol w:w="5245"/>
        <w:gridCol w:w="1559"/>
        <w:gridCol w:w="2055"/>
      </w:tblGrid>
      <w:tr w:rsidR="007152E5" w:rsidRPr="00557667" w:rsidTr="007E67CF">
        <w:trPr>
          <w:trHeight w:val="284"/>
        </w:trPr>
        <w:tc>
          <w:tcPr>
            <w:tcW w:w="5245" w:type="dxa"/>
            <w:tcBorders>
              <w:top w:val="single" w:sz="2" w:space="0" w:color="auto"/>
              <w:left w:val="nil"/>
              <w:bottom w:val="single" w:sz="2" w:space="0" w:color="auto"/>
              <w:right w:val="nil"/>
            </w:tcBorders>
            <w:shd w:val="clear" w:color="auto" w:fill="FABF8F" w:themeFill="accent6" w:themeFillTint="99"/>
            <w:noWrap/>
            <w:vAlign w:val="center"/>
          </w:tcPr>
          <w:p w:rsidR="007152E5" w:rsidRPr="00557667" w:rsidRDefault="007152E5" w:rsidP="009B4B02">
            <w:pPr>
              <w:spacing w:after="0"/>
              <w:ind w:firstLine="0"/>
              <w:jc w:val="left"/>
              <w:rPr>
                <w:rFonts w:ascii="Arial" w:hAnsi="Arial" w:cs="Arial"/>
                <w:color w:val="000000"/>
                <w:sz w:val="18"/>
                <w:szCs w:val="18"/>
                <w:lang w:val="es-ES" w:eastAsia="es-ES"/>
              </w:rPr>
            </w:pPr>
            <w:r w:rsidRPr="00557667">
              <w:rPr>
                <w:rFonts w:ascii="Arial" w:hAnsi="Arial" w:cs="Arial"/>
                <w:color w:val="000000"/>
                <w:sz w:val="18"/>
                <w:szCs w:val="18"/>
                <w:lang w:val="es-ES" w:eastAsia="es-ES"/>
              </w:rPr>
              <w:t>Concepto</w:t>
            </w:r>
          </w:p>
        </w:tc>
        <w:tc>
          <w:tcPr>
            <w:tcW w:w="1559" w:type="dxa"/>
            <w:tcBorders>
              <w:top w:val="single" w:sz="2" w:space="0" w:color="auto"/>
              <w:left w:val="nil"/>
              <w:bottom w:val="single" w:sz="2" w:space="0" w:color="auto"/>
              <w:right w:val="nil"/>
            </w:tcBorders>
            <w:shd w:val="clear" w:color="auto" w:fill="FABF8F" w:themeFill="accent6" w:themeFillTint="99"/>
            <w:vAlign w:val="center"/>
          </w:tcPr>
          <w:p w:rsidR="007152E5" w:rsidRPr="00557667" w:rsidRDefault="007152E5" w:rsidP="009B4B02">
            <w:pPr>
              <w:spacing w:after="0"/>
              <w:ind w:firstLine="0"/>
              <w:jc w:val="right"/>
              <w:rPr>
                <w:rFonts w:ascii="Arial" w:hAnsi="Arial" w:cs="Arial"/>
                <w:color w:val="000000"/>
                <w:sz w:val="18"/>
                <w:szCs w:val="18"/>
                <w:lang w:val="es-ES" w:eastAsia="es-ES"/>
              </w:rPr>
            </w:pPr>
            <w:r w:rsidRPr="00557667">
              <w:rPr>
                <w:rFonts w:ascii="Arial" w:hAnsi="Arial" w:cs="Arial"/>
                <w:color w:val="000000"/>
                <w:sz w:val="18"/>
                <w:szCs w:val="18"/>
                <w:lang w:val="es-ES" w:eastAsia="es-ES"/>
              </w:rPr>
              <w:t>2014</w:t>
            </w:r>
          </w:p>
        </w:tc>
        <w:tc>
          <w:tcPr>
            <w:tcW w:w="2055" w:type="dxa"/>
            <w:tcBorders>
              <w:top w:val="single" w:sz="2" w:space="0" w:color="auto"/>
              <w:left w:val="nil"/>
              <w:bottom w:val="single" w:sz="2" w:space="0" w:color="auto"/>
              <w:right w:val="nil"/>
            </w:tcBorders>
            <w:shd w:val="clear" w:color="auto" w:fill="FABF8F" w:themeFill="accent6" w:themeFillTint="99"/>
            <w:noWrap/>
            <w:vAlign w:val="center"/>
          </w:tcPr>
          <w:p w:rsidR="007152E5" w:rsidRPr="00557667" w:rsidRDefault="007152E5" w:rsidP="009B4B02">
            <w:pPr>
              <w:spacing w:after="0"/>
              <w:ind w:firstLine="0"/>
              <w:jc w:val="right"/>
              <w:rPr>
                <w:rFonts w:ascii="Arial" w:hAnsi="Arial" w:cs="Arial"/>
                <w:color w:val="000000"/>
                <w:sz w:val="18"/>
                <w:szCs w:val="18"/>
                <w:lang w:val="es-ES" w:eastAsia="es-ES"/>
              </w:rPr>
            </w:pPr>
            <w:r w:rsidRPr="00557667">
              <w:rPr>
                <w:rFonts w:ascii="Arial" w:hAnsi="Arial" w:cs="Arial"/>
                <w:color w:val="000000"/>
                <w:sz w:val="18"/>
                <w:szCs w:val="18"/>
                <w:lang w:val="es-ES" w:eastAsia="es-ES"/>
              </w:rPr>
              <w:t>2015</w:t>
            </w:r>
          </w:p>
        </w:tc>
      </w:tr>
      <w:tr w:rsidR="007152E5" w:rsidRPr="00CF094C" w:rsidTr="00407A85">
        <w:trPr>
          <w:trHeight w:val="252"/>
        </w:trPr>
        <w:tc>
          <w:tcPr>
            <w:tcW w:w="5245" w:type="dxa"/>
            <w:tcBorders>
              <w:top w:val="single" w:sz="2" w:space="0" w:color="auto"/>
              <w:left w:val="nil"/>
              <w:bottom w:val="single" w:sz="2" w:space="0" w:color="auto"/>
              <w:right w:val="nil"/>
            </w:tcBorders>
            <w:shd w:val="clear" w:color="auto" w:fill="auto"/>
            <w:noWrap/>
            <w:vAlign w:val="center"/>
          </w:tcPr>
          <w:p w:rsidR="007152E5" w:rsidRPr="00CF094C" w:rsidRDefault="007152E5" w:rsidP="009B4B02">
            <w:pPr>
              <w:spacing w:after="0"/>
              <w:ind w:firstLine="0"/>
              <w:jc w:val="left"/>
              <w:rPr>
                <w:rFonts w:ascii="Arial Narrow" w:hAnsi="Arial Narrow"/>
                <w:color w:val="000000"/>
                <w:lang w:val="es-ES" w:eastAsia="es-ES"/>
              </w:rPr>
            </w:pPr>
            <w:r>
              <w:rPr>
                <w:rFonts w:ascii="Arial Narrow" w:hAnsi="Arial Narrow"/>
                <w:color w:val="000000"/>
                <w:lang w:val="es-ES" w:eastAsia="es-ES"/>
              </w:rPr>
              <w:t>Impuestos directos</w:t>
            </w:r>
          </w:p>
        </w:tc>
        <w:tc>
          <w:tcPr>
            <w:tcW w:w="1559" w:type="dxa"/>
            <w:tcBorders>
              <w:top w:val="single" w:sz="2" w:space="0" w:color="auto"/>
              <w:left w:val="nil"/>
              <w:bottom w:val="single" w:sz="2" w:space="0" w:color="auto"/>
              <w:right w:val="nil"/>
            </w:tcBorders>
            <w:vAlign w:val="center"/>
          </w:tcPr>
          <w:p w:rsidR="007152E5" w:rsidRDefault="007152E5" w:rsidP="009B4B02">
            <w:pPr>
              <w:spacing w:after="0"/>
              <w:ind w:firstLine="0"/>
              <w:jc w:val="right"/>
              <w:rPr>
                <w:rFonts w:ascii="Arial Narrow" w:hAnsi="Arial Narrow"/>
                <w:color w:val="000000"/>
                <w:lang w:val="es-ES" w:eastAsia="es-ES"/>
              </w:rPr>
            </w:pPr>
            <w:r>
              <w:rPr>
                <w:rFonts w:ascii="Arial Narrow" w:hAnsi="Arial Narrow"/>
                <w:color w:val="000000"/>
                <w:lang w:val="es-ES" w:eastAsia="es-ES"/>
              </w:rPr>
              <w:t>128.998</w:t>
            </w:r>
          </w:p>
        </w:tc>
        <w:tc>
          <w:tcPr>
            <w:tcW w:w="2055" w:type="dxa"/>
            <w:tcBorders>
              <w:top w:val="single" w:sz="2" w:space="0" w:color="auto"/>
              <w:left w:val="nil"/>
              <w:bottom w:val="single" w:sz="2" w:space="0" w:color="auto"/>
              <w:right w:val="nil"/>
            </w:tcBorders>
            <w:shd w:val="clear" w:color="auto" w:fill="auto"/>
            <w:noWrap/>
            <w:vAlign w:val="center"/>
          </w:tcPr>
          <w:p w:rsidR="007152E5" w:rsidRPr="00CF094C" w:rsidRDefault="007152E5" w:rsidP="009B4B02">
            <w:pPr>
              <w:spacing w:after="0"/>
              <w:ind w:firstLine="0"/>
              <w:jc w:val="right"/>
              <w:rPr>
                <w:rFonts w:ascii="Arial Narrow" w:hAnsi="Arial Narrow"/>
                <w:color w:val="000000"/>
                <w:lang w:val="es-ES" w:eastAsia="es-ES"/>
              </w:rPr>
            </w:pPr>
            <w:r>
              <w:rPr>
                <w:rFonts w:ascii="Arial Narrow" w:hAnsi="Arial Narrow"/>
                <w:color w:val="000000"/>
                <w:lang w:val="es-ES" w:eastAsia="es-ES"/>
              </w:rPr>
              <w:t>124.068</w:t>
            </w:r>
          </w:p>
        </w:tc>
      </w:tr>
      <w:tr w:rsidR="007152E5" w:rsidRPr="00CF094C" w:rsidTr="00BF5481">
        <w:trPr>
          <w:trHeight w:val="252"/>
        </w:trPr>
        <w:tc>
          <w:tcPr>
            <w:tcW w:w="5245" w:type="dxa"/>
            <w:tcBorders>
              <w:top w:val="single" w:sz="2" w:space="0" w:color="auto"/>
              <w:left w:val="nil"/>
              <w:bottom w:val="single" w:sz="2" w:space="0" w:color="auto"/>
              <w:right w:val="nil"/>
            </w:tcBorders>
            <w:shd w:val="clear" w:color="auto" w:fill="auto"/>
            <w:noWrap/>
            <w:vAlign w:val="center"/>
          </w:tcPr>
          <w:p w:rsidR="007152E5" w:rsidRPr="00CF094C" w:rsidRDefault="007152E5" w:rsidP="009B4B02">
            <w:pPr>
              <w:spacing w:after="0"/>
              <w:ind w:firstLine="0"/>
              <w:jc w:val="left"/>
              <w:rPr>
                <w:rFonts w:ascii="Arial Narrow" w:hAnsi="Arial Narrow"/>
                <w:color w:val="000000"/>
                <w:lang w:val="es-ES" w:eastAsia="es-ES"/>
              </w:rPr>
            </w:pPr>
            <w:r>
              <w:rPr>
                <w:rFonts w:ascii="Arial Narrow" w:hAnsi="Arial Narrow"/>
                <w:color w:val="000000"/>
                <w:lang w:val="es-ES" w:eastAsia="es-ES"/>
              </w:rPr>
              <w:t>Impuestos indirectos</w:t>
            </w:r>
          </w:p>
        </w:tc>
        <w:tc>
          <w:tcPr>
            <w:tcW w:w="1559" w:type="dxa"/>
            <w:tcBorders>
              <w:top w:val="single" w:sz="2" w:space="0" w:color="auto"/>
              <w:left w:val="nil"/>
              <w:bottom w:val="single" w:sz="2" w:space="0" w:color="auto"/>
              <w:right w:val="nil"/>
            </w:tcBorders>
          </w:tcPr>
          <w:p w:rsidR="007152E5" w:rsidRDefault="007152E5" w:rsidP="009B4B02">
            <w:pPr>
              <w:spacing w:after="0"/>
              <w:ind w:firstLine="0"/>
              <w:jc w:val="right"/>
              <w:rPr>
                <w:rFonts w:ascii="Arial Narrow" w:hAnsi="Arial Narrow"/>
                <w:color w:val="000000"/>
                <w:lang w:val="es-ES" w:eastAsia="es-ES"/>
              </w:rPr>
            </w:pPr>
            <w:r>
              <w:rPr>
                <w:rFonts w:ascii="Arial Narrow" w:hAnsi="Arial Narrow"/>
                <w:color w:val="000000"/>
                <w:lang w:val="es-ES" w:eastAsia="es-ES"/>
              </w:rPr>
              <w:t>19.584</w:t>
            </w:r>
          </w:p>
        </w:tc>
        <w:tc>
          <w:tcPr>
            <w:tcW w:w="2055" w:type="dxa"/>
            <w:tcBorders>
              <w:top w:val="single" w:sz="2" w:space="0" w:color="auto"/>
              <w:left w:val="nil"/>
              <w:bottom w:val="single" w:sz="2" w:space="0" w:color="auto"/>
              <w:right w:val="nil"/>
            </w:tcBorders>
            <w:shd w:val="clear" w:color="auto" w:fill="auto"/>
            <w:noWrap/>
            <w:vAlign w:val="center"/>
          </w:tcPr>
          <w:p w:rsidR="007152E5" w:rsidRPr="00CF094C" w:rsidRDefault="007152E5" w:rsidP="009B4B02">
            <w:pPr>
              <w:spacing w:after="0"/>
              <w:ind w:firstLine="0"/>
              <w:jc w:val="right"/>
              <w:rPr>
                <w:rFonts w:ascii="Arial Narrow" w:hAnsi="Arial Narrow"/>
                <w:color w:val="000000"/>
                <w:lang w:val="es-ES" w:eastAsia="es-ES"/>
              </w:rPr>
            </w:pPr>
            <w:r>
              <w:rPr>
                <w:rFonts w:ascii="Arial Narrow" w:hAnsi="Arial Narrow"/>
                <w:color w:val="000000"/>
                <w:lang w:val="es-ES" w:eastAsia="es-ES"/>
              </w:rPr>
              <w:t>61.355</w:t>
            </w:r>
          </w:p>
        </w:tc>
      </w:tr>
      <w:tr w:rsidR="007152E5" w:rsidRPr="00CF094C" w:rsidTr="00407A85">
        <w:trPr>
          <w:trHeight w:val="252"/>
        </w:trPr>
        <w:tc>
          <w:tcPr>
            <w:tcW w:w="5245" w:type="dxa"/>
            <w:tcBorders>
              <w:top w:val="single" w:sz="2" w:space="0" w:color="auto"/>
              <w:left w:val="nil"/>
              <w:bottom w:val="single" w:sz="4" w:space="0" w:color="auto"/>
              <w:right w:val="nil"/>
            </w:tcBorders>
            <w:shd w:val="clear" w:color="auto" w:fill="auto"/>
            <w:noWrap/>
            <w:vAlign w:val="center"/>
          </w:tcPr>
          <w:p w:rsidR="007152E5" w:rsidRPr="00CF094C" w:rsidRDefault="007152E5" w:rsidP="009B4B02">
            <w:pPr>
              <w:spacing w:after="0"/>
              <w:ind w:firstLine="0"/>
              <w:jc w:val="left"/>
              <w:rPr>
                <w:rFonts w:ascii="Arial Narrow" w:hAnsi="Arial Narrow"/>
                <w:color w:val="000000"/>
                <w:lang w:val="es-ES" w:eastAsia="es-ES"/>
              </w:rPr>
            </w:pPr>
            <w:r>
              <w:rPr>
                <w:rFonts w:ascii="Arial Narrow" w:hAnsi="Arial Narrow"/>
                <w:color w:val="000000"/>
                <w:lang w:val="es-ES" w:eastAsia="es-ES"/>
              </w:rPr>
              <w:t>Tasas, precios públicos y otros ingresos</w:t>
            </w:r>
          </w:p>
        </w:tc>
        <w:tc>
          <w:tcPr>
            <w:tcW w:w="1559" w:type="dxa"/>
            <w:tcBorders>
              <w:top w:val="single" w:sz="2" w:space="0" w:color="auto"/>
              <w:left w:val="nil"/>
              <w:bottom w:val="single" w:sz="4" w:space="0" w:color="auto"/>
              <w:right w:val="nil"/>
            </w:tcBorders>
            <w:vAlign w:val="center"/>
          </w:tcPr>
          <w:p w:rsidR="007152E5" w:rsidRDefault="007152E5" w:rsidP="009B4B02">
            <w:pPr>
              <w:spacing w:after="0"/>
              <w:ind w:firstLine="0"/>
              <w:jc w:val="right"/>
              <w:rPr>
                <w:rFonts w:ascii="Arial Narrow" w:hAnsi="Arial Narrow"/>
                <w:color w:val="000000"/>
                <w:lang w:val="es-ES" w:eastAsia="es-ES"/>
              </w:rPr>
            </w:pPr>
            <w:r>
              <w:rPr>
                <w:rFonts w:ascii="Arial Narrow" w:hAnsi="Arial Narrow"/>
                <w:color w:val="000000"/>
                <w:lang w:val="es-ES" w:eastAsia="es-ES"/>
              </w:rPr>
              <w:t>127.312</w:t>
            </w:r>
          </w:p>
        </w:tc>
        <w:tc>
          <w:tcPr>
            <w:tcW w:w="2055" w:type="dxa"/>
            <w:tcBorders>
              <w:top w:val="single" w:sz="2" w:space="0" w:color="auto"/>
              <w:left w:val="nil"/>
              <w:bottom w:val="single" w:sz="4" w:space="0" w:color="auto"/>
              <w:right w:val="nil"/>
            </w:tcBorders>
            <w:shd w:val="clear" w:color="auto" w:fill="auto"/>
            <w:noWrap/>
            <w:vAlign w:val="center"/>
          </w:tcPr>
          <w:p w:rsidR="007152E5" w:rsidRPr="00CF094C" w:rsidRDefault="007152E5" w:rsidP="009B4B02">
            <w:pPr>
              <w:spacing w:after="0"/>
              <w:ind w:firstLine="0"/>
              <w:jc w:val="right"/>
              <w:rPr>
                <w:rFonts w:ascii="Arial Narrow" w:hAnsi="Arial Narrow"/>
                <w:color w:val="000000"/>
                <w:lang w:val="es-ES" w:eastAsia="es-ES"/>
              </w:rPr>
            </w:pPr>
            <w:r>
              <w:rPr>
                <w:rFonts w:ascii="Arial Narrow" w:hAnsi="Arial Narrow"/>
                <w:color w:val="000000"/>
                <w:lang w:val="es-ES" w:eastAsia="es-ES"/>
              </w:rPr>
              <w:t>119.627</w:t>
            </w:r>
          </w:p>
        </w:tc>
      </w:tr>
      <w:tr w:rsidR="007152E5" w:rsidRPr="00557667" w:rsidTr="00E95CC1">
        <w:trPr>
          <w:trHeight w:val="284"/>
        </w:trPr>
        <w:tc>
          <w:tcPr>
            <w:tcW w:w="5245" w:type="dxa"/>
            <w:tcBorders>
              <w:top w:val="single" w:sz="4" w:space="0" w:color="auto"/>
              <w:left w:val="nil"/>
              <w:bottom w:val="single" w:sz="4" w:space="0" w:color="auto"/>
              <w:right w:val="nil"/>
            </w:tcBorders>
            <w:shd w:val="clear" w:color="auto" w:fill="FABF8F" w:themeFill="accent6" w:themeFillTint="99"/>
            <w:noWrap/>
            <w:vAlign w:val="center"/>
          </w:tcPr>
          <w:p w:rsidR="007152E5" w:rsidRPr="00557667" w:rsidRDefault="007152E5" w:rsidP="009B4B02">
            <w:pPr>
              <w:spacing w:after="0"/>
              <w:ind w:firstLine="0"/>
              <w:jc w:val="left"/>
              <w:rPr>
                <w:rFonts w:ascii="Arial" w:hAnsi="Arial" w:cs="Arial"/>
                <w:color w:val="000000"/>
                <w:sz w:val="18"/>
                <w:szCs w:val="18"/>
                <w:lang w:val="es-ES" w:eastAsia="es-ES"/>
              </w:rPr>
            </w:pPr>
            <w:r w:rsidRPr="00557667">
              <w:rPr>
                <w:rFonts w:ascii="Arial" w:hAnsi="Arial" w:cs="Arial"/>
                <w:color w:val="000000"/>
                <w:sz w:val="18"/>
                <w:szCs w:val="18"/>
                <w:lang w:val="es-ES" w:eastAsia="es-ES"/>
              </w:rPr>
              <w:t>Total</w:t>
            </w:r>
          </w:p>
        </w:tc>
        <w:tc>
          <w:tcPr>
            <w:tcW w:w="1559" w:type="dxa"/>
            <w:tcBorders>
              <w:top w:val="single" w:sz="4" w:space="0" w:color="auto"/>
              <w:left w:val="nil"/>
              <w:bottom w:val="single" w:sz="4" w:space="0" w:color="auto"/>
              <w:right w:val="nil"/>
            </w:tcBorders>
            <w:shd w:val="clear" w:color="auto" w:fill="FABF8F" w:themeFill="accent6" w:themeFillTint="99"/>
            <w:vAlign w:val="center"/>
          </w:tcPr>
          <w:p w:rsidR="007152E5" w:rsidRPr="00557667" w:rsidRDefault="007152E5" w:rsidP="009B4B02">
            <w:pPr>
              <w:spacing w:after="0"/>
              <w:ind w:firstLine="0"/>
              <w:jc w:val="right"/>
              <w:rPr>
                <w:rFonts w:ascii="Arial" w:hAnsi="Arial" w:cs="Arial"/>
                <w:color w:val="000000"/>
                <w:sz w:val="18"/>
                <w:szCs w:val="18"/>
                <w:lang w:val="es-ES" w:eastAsia="es-ES"/>
              </w:rPr>
            </w:pPr>
            <w:r w:rsidRPr="00557667">
              <w:rPr>
                <w:rFonts w:ascii="Arial" w:hAnsi="Arial" w:cs="Arial"/>
                <w:color w:val="000000"/>
                <w:sz w:val="18"/>
                <w:szCs w:val="18"/>
                <w:lang w:val="es-ES" w:eastAsia="es-ES"/>
              </w:rPr>
              <w:t>275.894</w:t>
            </w:r>
          </w:p>
        </w:tc>
        <w:tc>
          <w:tcPr>
            <w:tcW w:w="2055" w:type="dxa"/>
            <w:tcBorders>
              <w:top w:val="single" w:sz="4" w:space="0" w:color="auto"/>
              <w:left w:val="nil"/>
              <w:bottom w:val="single" w:sz="4" w:space="0" w:color="auto"/>
              <w:right w:val="nil"/>
            </w:tcBorders>
            <w:shd w:val="clear" w:color="auto" w:fill="FABF8F" w:themeFill="accent6" w:themeFillTint="99"/>
            <w:noWrap/>
            <w:vAlign w:val="center"/>
          </w:tcPr>
          <w:p w:rsidR="007152E5" w:rsidRPr="00557667" w:rsidRDefault="007152E5" w:rsidP="009B4B02">
            <w:pPr>
              <w:spacing w:after="0"/>
              <w:ind w:firstLine="0"/>
              <w:jc w:val="right"/>
              <w:rPr>
                <w:rFonts w:ascii="Arial" w:hAnsi="Arial" w:cs="Arial"/>
                <w:color w:val="000000"/>
                <w:sz w:val="18"/>
                <w:szCs w:val="18"/>
                <w:lang w:val="es-ES" w:eastAsia="es-ES"/>
              </w:rPr>
            </w:pPr>
            <w:r w:rsidRPr="00557667">
              <w:rPr>
                <w:rFonts w:ascii="Arial" w:hAnsi="Arial" w:cs="Arial"/>
                <w:color w:val="000000"/>
                <w:sz w:val="18"/>
                <w:szCs w:val="18"/>
                <w:lang w:val="es-ES" w:eastAsia="es-ES"/>
              </w:rPr>
              <w:t>305.050</w:t>
            </w:r>
          </w:p>
        </w:tc>
      </w:tr>
    </w:tbl>
    <w:p w:rsidR="009B4B02" w:rsidRPr="002300E0" w:rsidRDefault="009B4B02" w:rsidP="004265E4">
      <w:pPr>
        <w:pStyle w:val="texto"/>
        <w:tabs>
          <w:tab w:val="num" w:pos="2203"/>
        </w:tabs>
        <w:ind w:firstLine="360"/>
        <w:rPr>
          <w:rFonts w:ascii="Arial" w:hAnsi="Arial" w:cs="Arial"/>
          <w:sz w:val="22"/>
          <w:szCs w:val="22"/>
        </w:rPr>
      </w:pPr>
    </w:p>
    <w:p w:rsidR="007152E5" w:rsidRDefault="007152E5" w:rsidP="004265E4">
      <w:pPr>
        <w:pStyle w:val="texto"/>
        <w:tabs>
          <w:tab w:val="num" w:pos="2203"/>
        </w:tabs>
        <w:ind w:firstLine="360"/>
        <w:rPr>
          <w:szCs w:val="26"/>
        </w:rPr>
      </w:pPr>
      <w:r>
        <w:rPr>
          <w:szCs w:val="26"/>
        </w:rPr>
        <w:t>Respecto al año anterior, estos ingresos suponen un incremento del 11 por ciento.</w:t>
      </w:r>
    </w:p>
    <w:p w:rsidR="009B4B02" w:rsidRDefault="009B4B02" w:rsidP="004265E4">
      <w:pPr>
        <w:pStyle w:val="texto"/>
        <w:tabs>
          <w:tab w:val="num" w:pos="2203"/>
        </w:tabs>
        <w:ind w:firstLine="360"/>
        <w:rPr>
          <w:szCs w:val="26"/>
        </w:rPr>
      </w:pPr>
      <w:r>
        <w:rPr>
          <w:szCs w:val="26"/>
        </w:rPr>
        <w:t>Sobre el presupuesto se ejecutan en un 113 por ciento. No obstante, hay que tener en cuenta que, como ya hemos visto al comentar</w:t>
      </w:r>
      <w:r w:rsidR="007152E5">
        <w:rPr>
          <w:szCs w:val="26"/>
        </w:rPr>
        <w:t xml:space="preserve"> los gastos por</w:t>
      </w:r>
      <w:r>
        <w:rPr>
          <w:szCs w:val="26"/>
        </w:rPr>
        <w:t xml:space="preserve"> transf</w:t>
      </w:r>
      <w:r>
        <w:rPr>
          <w:szCs w:val="26"/>
        </w:rPr>
        <w:t>e</w:t>
      </w:r>
      <w:r>
        <w:rPr>
          <w:szCs w:val="26"/>
        </w:rPr>
        <w:t xml:space="preserve">rencias en el epígrafe </w:t>
      </w:r>
      <w:r w:rsidR="007152E5">
        <w:rPr>
          <w:szCs w:val="26"/>
        </w:rPr>
        <w:t>A.3.</w:t>
      </w:r>
      <w:r w:rsidR="00AC69E1">
        <w:rPr>
          <w:szCs w:val="26"/>
        </w:rPr>
        <w:t>5</w:t>
      </w:r>
      <w:r w:rsidR="007152E5">
        <w:rPr>
          <w:szCs w:val="26"/>
        </w:rPr>
        <w:t>.</w:t>
      </w:r>
      <w:r>
        <w:rPr>
          <w:szCs w:val="26"/>
        </w:rPr>
        <w:t xml:space="preserve">, la ordenanza de subvenciones a la rehabilitación de viviendas concede subvenciones sobre el ICIO, que en 2015 fueron de 21.088 euros, y en tasas se incluyen las de basuras, 82.710 euros, que abona el ayuntamiento a la Mancomunidad </w:t>
      </w:r>
      <w:proofErr w:type="spellStart"/>
      <w:r>
        <w:rPr>
          <w:szCs w:val="26"/>
        </w:rPr>
        <w:t>Esca</w:t>
      </w:r>
      <w:proofErr w:type="spellEnd"/>
      <w:r>
        <w:rPr>
          <w:szCs w:val="26"/>
        </w:rPr>
        <w:t>-Salazar. La práctica totalidad de los r</w:t>
      </w:r>
      <w:r>
        <w:rPr>
          <w:szCs w:val="26"/>
        </w:rPr>
        <w:t>e</w:t>
      </w:r>
      <w:r>
        <w:rPr>
          <w:szCs w:val="26"/>
        </w:rPr>
        <w:t>cibos están domiciliados y la morosidad es muy escasa.</w:t>
      </w:r>
    </w:p>
    <w:p w:rsidR="009B4B02" w:rsidRDefault="009B4B02" w:rsidP="004265E4">
      <w:pPr>
        <w:pStyle w:val="texto"/>
        <w:tabs>
          <w:tab w:val="num" w:pos="2203"/>
        </w:tabs>
        <w:ind w:firstLine="360"/>
        <w:rPr>
          <w:szCs w:val="26"/>
        </w:rPr>
      </w:pPr>
      <w:r>
        <w:rPr>
          <w:szCs w:val="26"/>
        </w:rPr>
        <w:t>En el cuadro siguiente se comparan los tipos impositivos aplicados por el ayuntamiento con los establecidos en la Ley Foral 2/1995, de Haciendas Loc</w:t>
      </w:r>
      <w:r>
        <w:rPr>
          <w:szCs w:val="26"/>
        </w:rPr>
        <w:t>a</w:t>
      </w:r>
      <w:r>
        <w:rPr>
          <w:szCs w:val="26"/>
        </w:rPr>
        <w:t>les:</w:t>
      </w:r>
    </w:p>
    <w:tbl>
      <w:tblPr>
        <w:tblW w:w="8779" w:type="dxa"/>
        <w:jc w:val="center"/>
        <w:tblBorders>
          <w:top w:val="single" w:sz="4" w:space="0" w:color="auto"/>
          <w:bottom w:val="single" w:sz="4" w:space="0" w:color="auto"/>
        </w:tblBorders>
        <w:tblCellMar>
          <w:left w:w="70" w:type="dxa"/>
          <w:right w:w="70" w:type="dxa"/>
        </w:tblCellMar>
        <w:tblLook w:val="00A0" w:firstRow="1" w:lastRow="0" w:firstColumn="1" w:lastColumn="0" w:noHBand="0" w:noVBand="0"/>
      </w:tblPr>
      <w:tblGrid>
        <w:gridCol w:w="4968"/>
        <w:gridCol w:w="2072"/>
        <w:gridCol w:w="1739"/>
      </w:tblGrid>
      <w:tr w:rsidR="00C91079" w:rsidRPr="00557667" w:rsidTr="009F7E5A">
        <w:trPr>
          <w:trHeight w:val="283"/>
          <w:jc w:val="center"/>
        </w:trPr>
        <w:tc>
          <w:tcPr>
            <w:tcW w:w="4968" w:type="dxa"/>
            <w:tcBorders>
              <w:top w:val="single" w:sz="4" w:space="0" w:color="auto"/>
              <w:bottom w:val="single" w:sz="4" w:space="0" w:color="auto"/>
            </w:tcBorders>
            <w:shd w:val="clear" w:color="auto" w:fill="FABF8F" w:themeFill="accent6" w:themeFillTint="99"/>
            <w:vAlign w:val="center"/>
          </w:tcPr>
          <w:p w:rsidR="00C91079" w:rsidRPr="00557667" w:rsidRDefault="00C91079" w:rsidP="00C91079">
            <w:pPr>
              <w:pStyle w:val="cuadroCabe"/>
              <w:jc w:val="left"/>
              <w:rPr>
                <w:szCs w:val="18"/>
                <w:lang w:val="es-ES" w:eastAsia="es-ES"/>
              </w:rPr>
            </w:pPr>
            <w:r w:rsidRPr="00557667">
              <w:rPr>
                <w:szCs w:val="18"/>
                <w:lang w:val="es-ES" w:eastAsia="es-ES"/>
              </w:rPr>
              <w:t>Figura tributaria</w:t>
            </w:r>
          </w:p>
        </w:tc>
        <w:tc>
          <w:tcPr>
            <w:tcW w:w="2072" w:type="dxa"/>
            <w:tcBorders>
              <w:top w:val="single" w:sz="4" w:space="0" w:color="auto"/>
              <w:bottom w:val="single" w:sz="4" w:space="0" w:color="auto"/>
            </w:tcBorders>
            <w:shd w:val="clear" w:color="auto" w:fill="FABF8F" w:themeFill="accent6" w:themeFillTint="99"/>
            <w:vAlign w:val="center"/>
          </w:tcPr>
          <w:p w:rsidR="00C91079" w:rsidRPr="00557667" w:rsidRDefault="00C91079" w:rsidP="00C91079">
            <w:pPr>
              <w:pStyle w:val="cuadroCabe"/>
              <w:jc w:val="right"/>
              <w:rPr>
                <w:szCs w:val="18"/>
                <w:lang w:val="es-ES" w:eastAsia="es-ES"/>
              </w:rPr>
            </w:pPr>
            <w:r w:rsidRPr="00557667">
              <w:rPr>
                <w:szCs w:val="18"/>
                <w:lang w:val="es-ES" w:eastAsia="es-ES"/>
              </w:rPr>
              <w:t>Ayuntamiento</w:t>
            </w:r>
          </w:p>
        </w:tc>
        <w:tc>
          <w:tcPr>
            <w:tcW w:w="1739" w:type="dxa"/>
            <w:tcBorders>
              <w:top w:val="single" w:sz="4" w:space="0" w:color="auto"/>
              <w:bottom w:val="single" w:sz="4" w:space="0" w:color="auto"/>
            </w:tcBorders>
            <w:shd w:val="clear" w:color="auto" w:fill="FABF8F" w:themeFill="accent6" w:themeFillTint="99"/>
            <w:vAlign w:val="center"/>
          </w:tcPr>
          <w:p w:rsidR="00C91079" w:rsidRPr="00557667" w:rsidRDefault="00C91079" w:rsidP="00C91079">
            <w:pPr>
              <w:pStyle w:val="cuadroCabe"/>
              <w:jc w:val="right"/>
              <w:rPr>
                <w:szCs w:val="18"/>
                <w:lang w:val="es-ES" w:eastAsia="es-ES"/>
              </w:rPr>
            </w:pPr>
            <w:r w:rsidRPr="00557667">
              <w:rPr>
                <w:szCs w:val="18"/>
                <w:lang w:val="es-ES" w:eastAsia="es-ES"/>
              </w:rPr>
              <w:t>Ley Foral 2/95</w:t>
            </w:r>
          </w:p>
        </w:tc>
      </w:tr>
      <w:tr w:rsidR="00C91079" w:rsidRPr="008043FA" w:rsidTr="009F7E5A">
        <w:trPr>
          <w:trHeight w:val="283"/>
          <w:jc w:val="center"/>
        </w:trPr>
        <w:tc>
          <w:tcPr>
            <w:tcW w:w="4968" w:type="dxa"/>
            <w:tcBorders>
              <w:top w:val="single" w:sz="4" w:space="0" w:color="auto"/>
              <w:bottom w:val="single" w:sz="2" w:space="0" w:color="auto"/>
            </w:tcBorders>
            <w:vAlign w:val="center"/>
          </w:tcPr>
          <w:p w:rsidR="00C91079" w:rsidRPr="008043FA" w:rsidRDefault="00C91079" w:rsidP="00C91079">
            <w:pPr>
              <w:pStyle w:val="cuatexto"/>
              <w:jc w:val="left"/>
            </w:pPr>
            <w:r w:rsidRPr="008043FA">
              <w:t>Contribución territorial urbana</w:t>
            </w:r>
          </w:p>
        </w:tc>
        <w:tc>
          <w:tcPr>
            <w:tcW w:w="2072" w:type="dxa"/>
            <w:tcBorders>
              <w:top w:val="single" w:sz="4" w:space="0" w:color="auto"/>
              <w:bottom w:val="single" w:sz="2" w:space="0" w:color="auto"/>
            </w:tcBorders>
            <w:vAlign w:val="center"/>
          </w:tcPr>
          <w:p w:rsidR="00C91079" w:rsidRPr="008043FA" w:rsidRDefault="00C91079" w:rsidP="00C91079">
            <w:pPr>
              <w:pStyle w:val="cuatexto"/>
              <w:jc w:val="right"/>
            </w:pPr>
            <w:r w:rsidRPr="008043FA">
              <w:t>0,</w:t>
            </w:r>
            <w:r>
              <w:t>2497</w:t>
            </w:r>
          </w:p>
        </w:tc>
        <w:tc>
          <w:tcPr>
            <w:tcW w:w="1739" w:type="dxa"/>
            <w:vMerge w:val="restart"/>
            <w:tcBorders>
              <w:top w:val="single" w:sz="4" w:space="0" w:color="auto"/>
              <w:bottom w:val="single" w:sz="2" w:space="0" w:color="auto"/>
            </w:tcBorders>
            <w:vAlign w:val="center"/>
          </w:tcPr>
          <w:p w:rsidR="00C91079" w:rsidRPr="008043FA" w:rsidRDefault="00C91079" w:rsidP="00C91079">
            <w:pPr>
              <w:pStyle w:val="cuatexto"/>
              <w:jc w:val="right"/>
            </w:pPr>
            <w:r w:rsidRPr="008043FA">
              <w:t>0,10 - 0,50</w:t>
            </w:r>
          </w:p>
        </w:tc>
      </w:tr>
      <w:tr w:rsidR="00C91079" w:rsidRPr="008043FA" w:rsidTr="009F7E5A">
        <w:trPr>
          <w:trHeight w:val="283"/>
          <w:jc w:val="center"/>
        </w:trPr>
        <w:tc>
          <w:tcPr>
            <w:tcW w:w="4968" w:type="dxa"/>
            <w:tcBorders>
              <w:top w:val="single" w:sz="2" w:space="0" w:color="auto"/>
              <w:bottom w:val="single" w:sz="2" w:space="0" w:color="auto"/>
            </w:tcBorders>
            <w:vAlign w:val="center"/>
          </w:tcPr>
          <w:p w:rsidR="00C91079" w:rsidRPr="008043FA" w:rsidRDefault="00C91079" w:rsidP="00C91079">
            <w:pPr>
              <w:pStyle w:val="cuatexto"/>
              <w:jc w:val="left"/>
            </w:pPr>
            <w:r w:rsidRPr="008043FA">
              <w:t>Contribución territorial rústica</w:t>
            </w:r>
          </w:p>
        </w:tc>
        <w:tc>
          <w:tcPr>
            <w:tcW w:w="2072" w:type="dxa"/>
            <w:tcBorders>
              <w:top w:val="single" w:sz="2" w:space="0" w:color="auto"/>
              <w:bottom w:val="single" w:sz="2" w:space="0" w:color="auto"/>
            </w:tcBorders>
            <w:vAlign w:val="center"/>
          </w:tcPr>
          <w:p w:rsidR="00C91079" w:rsidRPr="008043FA" w:rsidRDefault="00C91079" w:rsidP="00C91079">
            <w:pPr>
              <w:pStyle w:val="cuatexto"/>
              <w:jc w:val="right"/>
            </w:pPr>
            <w:r w:rsidRPr="008043FA">
              <w:t>0,</w:t>
            </w:r>
            <w:r>
              <w:t>7638</w:t>
            </w:r>
          </w:p>
        </w:tc>
        <w:tc>
          <w:tcPr>
            <w:tcW w:w="1739" w:type="dxa"/>
            <w:vMerge/>
            <w:tcBorders>
              <w:top w:val="single" w:sz="2" w:space="0" w:color="auto"/>
              <w:bottom w:val="single" w:sz="2" w:space="0" w:color="auto"/>
            </w:tcBorders>
            <w:vAlign w:val="center"/>
          </w:tcPr>
          <w:p w:rsidR="00C91079" w:rsidRPr="008043FA" w:rsidRDefault="00C91079" w:rsidP="00C91079">
            <w:pPr>
              <w:pStyle w:val="cuatexto"/>
              <w:jc w:val="right"/>
            </w:pPr>
          </w:p>
        </w:tc>
      </w:tr>
      <w:tr w:rsidR="00C91079" w:rsidRPr="008043FA" w:rsidTr="009F7E5A">
        <w:trPr>
          <w:trHeight w:val="283"/>
          <w:jc w:val="center"/>
        </w:trPr>
        <w:tc>
          <w:tcPr>
            <w:tcW w:w="4968" w:type="dxa"/>
            <w:tcBorders>
              <w:top w:val="single" w:sz="2" w:space="0" w:color="auto"/>
              <w:bottom w:val="single" w:sz="2" w:space="0" w:color="auto"/>
            </w:tcBorders>
            <w:vAlign w:val="center"/>
          </w:tcPr>
          <w:p w:rsidR="00C91079" w:rsidRPr="008043FA" w:rsidRDefault="00C91079" w:rsidP="00C91079">
            <w:pPr>
              <w:pStyle w:val="cuatexto"/>
              <w:jc w:val="left"/>
            </w:pPr>
            <w:r w:rsidRPr="008043FA">
              <w:t>Impuesto de actividades económicas</w:t>
            </w:r>
          </w:p>
        </w:tc>
        <w:tc>
          <w:tcPr>
            <w:tcW w:w="2072" w:type="dxa"/>
            <w:tcBorders>
              <w:top w:val="single" w:sz="2" w:space="0" w:color="auto"/>
              <w:bottom w:val="single" w:sz="2" w:space="0" w:color="auto"/>
            </w:tcBorders>
            <w:vAlign w:val="center"/>
          </w:tcPr>
          <w:p w:rsidR="00C91079" w:rsidRPr="008043FA" w:rsidRDefault="00C91079" w:rsidP="00C91079">
            <w:pPr>
              <w:pStyle w:val="cuatexto"/>
              <w:jc w:val="right"/>
            </w:pPr>
            <w:r w:rsidRPr="008043FA">
              <w:t>1,2</w:t>
            </w:r>
          </w:p>
        </w:tc>
        <w:tc>
          <w:tcPr>
            <w:tcW w:w="1739" w:type="dxa"/>
            <w:tcBorders>
              <w:top w:val="single" w:sz="2" w:space="0" w:color="auto"/>
              <w:bottom w:val="single" w:sz="2" w:space="0" w:color="auto"/>
            </w:tcBorders>
            <w:vAlign w:val="center"/>
          </w:tcPr>
          <w:p w:rsidR="00C91079" w:rsidRPr="008043FA" w:rsidRDefault="00C91079" w:rsidP="00C91079">
            <w:pPr>
              <w:pStyle w:val="cuatexto"/>
              <w:jc w:val="right"/>
            </w:pPr>
            <w:r w:rsidRPr="008043FA">
              <w:t>1 - 1,4</w:t>
            </w:r>
          </w:p>
        </w:tc>
      </w:tr>
      <w:tr w:rsidR="00C91079" w:rsidRPr="008043FA" w:rsidTr="00F53AE0">
        <w:trPr>
          <w:trHeight w:val="283"/>
          <w:jc w:val="center"/>
        </w:trPr>
        <w:tc>
          <w:tcPr>
            <w:tcW w:w="4968" w:type="dxa"/>
            <w:tcBorders>
              <w:top w:val="single" w:sz="2" w:space="0" w:color="auto"/>
              <w:bottom w:val="single" w:sz="2" w:space="0" w:color="auto"/>
            </w:tcBorders>
            <w:vAlign w:val="center"/>
          </w:tcPr>
          <w:p w:rsidR="00C91079" w:rsidRPr="008043FA" w:rsidRDefault="00C91079" w:rsidP="00C91079">
            <w:pPr>
              <w:pStyle w:val="cuatexto"/>
              <w:jc w:val="left"/>
            </w:pPr>
            <w:r w:rsidRPr="008043FA">
              <w:t>Incremento de valor de los terrenos</w:t>
            </w:r>
          </w:p>
        </w:tc>
        <w:tc>
          <w:tcPr>
            <w:tcW w:w="2072" w:type="dxa"/>
            <w:tcBorders>
              <w:top w:val="single" w:sz="2" w:space="0" w:color="auto"/>
              <w:bottom w:val="single" w:sz="2" w:space="0" w:color="auto"/>
            </w:tcBorders>
            <w:vAlign w:val="center"/>
          </w:tcPr>
          <w:p w:rsidR="00C91079" w:rsidRPr="008043FA" w:rsidRDefault="00C91079" w:rsidP="00C91079">
            <w:pPr>
              <w:pStyle w:val="cuatexto"/>
              <w:jc w:val="right"/>
            </w:pPr>
            <w:r>
              <w:t>15</w:t>
            </w:r>
          </w:p>
        </w:tc>
        <w:tc>
          <w:tcPr>
            <w:tcW w:w="1739" w:type="dxa"/>
            <w:tcBorders>
              <w:top w:val="single" w:sz="2" w:space="0" w:color="auto"/>
              <w:bottom w:val="single" w:sz="2" w:space="0" w:color="auto"/>
            </w:tcBorders>
            <w:vAlign w:val="center"/>
          </w:tcPr>
          <w:p w:rsidR="00C91079" w:rsidRPr="008043FA" w:rsidRDefault="00C91079" w:rsidP="00C91079">
            <w:pPr>
              <w:pStyle w:val="cuatexto"/>
              <w:jc w:val="right"/>
            </w:pPr>
            <w:r w:rsidRPr="008043FA">
              <w:t>8-20</w:t>
            </w:r>
          </w:p>
        </w:tc>
      </w:tr>
      <w:tr w:rsidR="00C91079" w:rsidRPr="00630303" w:rsidTr="009F7E5A">
        <w:trPr>
          <w:trHeight w:val="283"/>
          <w:jc w:val="center"/>
        </w:trPr>
        <w:tc>
          <w:tcPr>
            <w:tcW w:w="4968" w:type="dxa"/>
            <w:tcBorders>
              <w:top w:val="single" w:sz="2" w:space="0" w:color="auto"/>
              <w:bottom w:val="single" w:sz="2" w:space="0" w:color="auto"/>
            </w:tcBorders>
            <w:vAlign w:val="center"/>
          </w:tcPr>
          <w:p w:rsidR="00C91079" w:rsidRPr="008043FA" w:rsidRDefault="00C91079" w:rsidP="00C91079">
            <w:pPr>
              <w:pStyle w:val="cuatexto"/>
              <w:jc w:val="left"/>
            </w:pPr>
            <w:r w:rsidRPr="008043FA">
              <w:t>Construcción, instalación y obras</w:t>
            </w:r>
          </w:p>
        </w:tc>
        <w:tc>
          <w:tcPr>
            <w:tcW w:w="2072" w:type="dxa"/>
            <w:tcBorders>
              <w:top w:val="single" w:sz="2" w:space="0" w:color="auto"/>
              <w:bottom w:val="single" w:sz="2" w:space="0" w:color="auto"/>
            </w:tcBorders>
            <w:vAlign w:val="center"/>
          </w:tcPr>
          <w:p w:rsidR="00C91079" w:rsidRPr="008043FA" w:rsidRDefault="00C91079" w:rsidP="00C91079">
            <w:pPr>
              <w:pStyle w:val="cuatexto"/>
              <w:jc w:val="right"/>
            </w:pPr>
            <w:r>
              <w:t>5</w:t>
            </w:r>
          </w:p>
        </w:tc>
        <w:tc>
          <w:tcPr>
            <w:tcW w:w="1739" w:type="dxa"/>
            <w:tcBorders>
              <w:top w:val="single" w:sz="2" w:space="0" w:color="auto"/>
              <w:bottom w:val="single" w:sz="2" w:space="0" w:color="auto"/>
            </w:tcBorders>
            <w:vAlign w:val="center"/>
          </w:tcPr>
          <w:p w:rsidR="00C91079" w:rsidRPr="001D3B5F" w:rsidRDefault="00C91079" w:rsidP="00C91079">
            <w:pPr>
              <w:pStyle w:val="cuatexto"/>
              <w:jc w:val="right"/>
            </w:pPr>
            <w:r w:rsidRPr="008043FA">
              <w:t>2-5</w:t>
            </w:r>
          </w:p>
        </w:tc>
      </w:tr>
    </w:tbl>
    <w:p w:rsidR="00C91079" w:rsidRDefault="00C91079" w:rsidP="004265E4">
      <w:pPr>
        <w:pStyle w:val="texto"/>
        <w:tabs>
          <w:tab w:val="num" w:pos="2203"/>
        </w:tabs>
        <w:ind w:firstLine="360"/>
        <w:rPr>
          <w:szCs w:val="26"/>
        </w:rPr>
      </w:pPr>
    </w:p>
    <w:p w:rsidR="00C91079" w:rsidRDefault="0020098B" w:rsidP="004265E4">
      <w:pPr>
        <w:pStyle w:val="texto"/>
        <w:tabs>
          <w:tab w:val="num" w:pos="2203"/>
        </w:tabs>
        <w:ind w:firstLine="360"/>
        <w:rPr>
          <w:szCs w:val="26"/>
        </w:rPr>
      </w:pPr>
      <w:r>
        <w:rPr>
          <w:szCs w:val="26"/>
        </w:rPr>
        <w:t>En general, la liquidación y recaudación de los impuestos revisados se real</w:t>
      </w:r>
      <w:r>
        <w:rPr>
          <w:szCs w:val="26"/>
        </w:rPr>
        <w:t>i</w:t>
      </w:r>
      <w:r>
        <w:rPr>
          <w:szCs w:val="26"/>
        </w:rPr>
        <w:t>za conforma a las normas reguladoras y están correctamente contabilizados</w:t>
      </w:r>
      <w:r w:rsidR="00166B4C">
        <w:rPr>
          <w:szCs w:val="26"/>
        </w:rPr>
        <w:t xml:space="preserve">, </w:t>
      </w:r>
      <w:r w:rsidR="00166B4C">
        <w:rPr>
          <w:szCs w:val="26"/>
        </w:rPr>
        <w:lastRenderedPageBreak/>
        <w:t>aunque</w:t>
      </w:r>
      <w:r w:rsidR="00166B4C" w:rsidRPr="00166B4C">
        <w:rPr>
          <w:szCs w:val="26"/>
        </w:rPr>
        <w:t xml:space="preserve"> </w:t>
      </w:r>
      <w:r w:rsidR="00166B4C">
        <w:rPr>
          <w:szCs w:val="26"/>
        </w:rPr>
        <w:t xml:space="preserve">el </w:t>
      </w:r>
      <w:r w:rsidR="00166B4C" w:rsidRPr="00680F2E">
        <w:rPr>
          <w:szCs w:val="26"/>
        </w:rPr>
        <w:t xml:space="preserve">ayuntamiento no </w:t>
      </w:r>
      <w:r w:rsidR="00166B4C">
        <w:rPr>
          <w:szCs w:val="26"/>
        </w:rPr>
        <w:t>ha adaptado el tipo impositivo único de la contrib</w:t>
      </w:r>
      <w:r w:rsidR="00166B4C">
        <w:rPr>
          <w:szCs w:val="26"/>
        </w:rPr>
        <w:t>u</w:t>
      </w:r>
      <w:r w:rsidR="00166B4C">
        <w:rPr>
          <w:szCs w:val="26"/>
        </w:rPr>
        <w:t>ción territorial establecido en la Ley Foral de Haciendas Locales, sino que s</w:t>
      </w:r>
      <w:r w:rsidR="00166B4C">
        <w:rPr>
          <w:szCs w:val="26"/>
        </w:rPr>
        <w:t>i</w:t>
      </w:r>
      <w:r w:rsidR="00166B4C">
        <w:rPr>
          <w:szCs w:val="26"/>
        </w:rPr>
        <w:t>gue aplicando tipos diferenciados a los bienes de naturaleza rústica y a los bi</w:t>
      </w:r>
      <w:r w:rsidR="00166B4C">
        <w:rPr>
          <w:szCs w:val="26"/>
        </w:rPr>
        <w:t>e</w:t>
      </w:r>
      <w:r w:rsidR="00166B4C">
        <w:rPr>
          <w:szCs w:val="26"/>
        </w:rPr>
        <w:t>nes urbanos</w:t>
      </w:r>
      <w:r w:rsidR="00E95CC1">
        <w:rPr>
          <w:szCs w:val="26"/>
        </w:rPr>
        <w:t>.</w:t>
      </w:r>
    </w:p>
    <w:p w:rsidR="0020098B" w:rsidRDefault="00166B4C" w:rsidP="004265E4">
      <w:pPr>
        <w:pStyle w:val="texto"/>
        <w:tabs>
          <w:tab w:val="num" w:pos="2203"/>
        </w:tabs>
        <w:ind w:firstLine="360"/>
        <w:rPr>
          <w:szCs w:val="26"/>
        </w:rPr>
      </w:pPr>
      <w:r>
        <w:rPr>
          <w:szCs w:val="26"/>
        </w:rPr>
        <w:t>Recomendamos</w:t>
      </w:r>
      <w:r w:rsidR="0020098B">
        <w:rPr>
          <w:szCs w:val="26"/>
        </w:rPr>
        <w:t>:</w:t>
      </w:r>
    </w:p>
    <w:p w:rsidR="0020098B" w:rsidRPr="00166B4C" w:rsidRDefault="0020098B" w:rsidP="00166B4C">
      <w:pPr>
        <w:pStyle w:val="texto"/>
        <w:numPr>
          <w:ilvl w:val="0"/>
          <w:numId w:val="29"/>
        </w:numPr>
        <w:tabs>
          <w:tab w:val="clear" w:pos="6179"/>
          <w:tab w:val="num" w:pos="600"/>
          <w:tab w:val="num" w:pos="2203"/>
        </w:tabs>
        <w:ind w:left="0" w:firstLine="360"/>
        <w:rPr>
          <w:i/>
          <w:szCs w:val="26"/>
        </w:rPr>
      </w:pPr>
      <w:r w:rsidRPr="00166B4C">
        <w:rPr>
          <w:i/>
          <w:szCs w:val="26"/>
        </w:rPr>
        <w:t>Analizar el coste final de las obras a efectos de girar el ICIO</w:t>
      </w:r>
      <w:r w:rsidR="007152E5">
        <w:rPr>
          <w:i/>
          <w:szCs w:val="26"/>
        </w:rPr>
        <w:t xml:space="preserve"> definitivo.</w:t>
      </w:r>
    </w:p>
    <w:p w:rsidR="00166B4C" w:rsidRPr="005A450B" w:rsidRDefault="00166B4C" w:rsidP="00166B4C">
      <w:pPr>
        <w:pStyle w:val="texto"/>
        <w:numPr>
          <w:ilvl w:val="0"/>
          <w:numId w:val="29"/>
        </w:numPr>
        <w:tabs>
          <w:tab w:val="clear" w:pos="6179"/>
          <w:tab w:val="num" w:pos="600"/>
          <w:tab w:val="num" w:pos="2203"/>
        </w:tabs>
        <w:ind w:left="0" w:firstLine="360"/>
        <w:rPr>
          <w:i/>
          <w:szCs w:val="26"/>
        </w:rPr>
      </w:pPr>
      <w:r w:rsidRPr="005A450B">
        <w:rPr>
          <w:i/>
          <w:szCs w:val="26"/>
        </w:rPr>
        <w:t>Adoptar el tipo impositivo único de la contribución territoria</w:t>
      </w:r>
      <w:r w:rsidR="005A450B" w:rsidRPr="005A450B">
        <w:rPr>
          <w:i/>
          <w:szCs w:val="26"/>
        </w:rPr>
        <w:t>l, para lo que debe actualizarse la p</w:t>
      </w:r>
      <w:r w:rsidR="007152E5" w:rsidRPr="005A450B">
        <w:rPr>
          <w:i/>
          <w:szCs w:val="26"/>
        </w:rPr>
        <w:t>onencia</w:t>
      </w:r>
      <w:r w:rsidR="005A450B" w:rsidRPr="005A450B">
        <w:rPr>
          <w:i/>
          <w:szCs w:val="26"/>
        </w:rPr>
        <w:t xml:space="preserve"> de valoración.</w:t>
      </w:r>
    </w:p>
    <w:p w:rsidR="00166B4C" w:rsidRDefault="00166B4C" w:rsidP="004265E4">
      <w:pPr>
        <w:pStyle w:val="texto"/>
        <w:tabs>
          <w:tab w:val="num" w:pos="2203"/>
        </w:tabs>
        <w:ind w:firstLine="360"/>
        <w:rPr>
          <w:szCs w:val="26"/>
        </w:rPr>
      </w:pPr>
    </w:p>
    <w:p w:rsidR="00C91079" w:rsidRPr="00395C43" w:rsidRDefault="00395C43" w:rsidP="005A4410">
      <w:pPr>
        <w:pStyle w:val="atitulo3"/>
      </w:pPr>
      <w:r w:rsidRPr="00395C43">
        <w:t>A.3.</w:t>
      </w:r>
      <w:r w:rsidR="005A450B">
        <w:t>9</w:t>
      </w:r>
      <w:r w:rsidRPr="00395C43">
        <w:t xml:space="preserve">. Otros ingresos </w:t>
      </w:r>
    </w:p>
    <w:p w:rsidR="003B1E7E" w:rsidRDefault="00395C43" w:rsidP="00F55347">
      <w:pPr>
        <w:pStyle w:val="texto"/>
        <w:tabs>
          <w:tab w:val="num" w:pos="2203"/>
        </w:tabs>
        <w:spacing w:after="240"/>
        <w:ind w:firstLine="357"/>
        <w:rPr>
          <w:szCs w:val="26"/>
        </w:rPr>
      </w:pPr>
      <w:r>
        <w:rPr>
          <w:szCs w:val="26"/>
        </w:rPr>
        <w:t>Analizamos a continuación los ingresos por transferencias corrientes, patr</w:t>
      </w:r>
      <w:r>
        <w:rPr>
          <w:szCs w:val="26"/>
        </w:rPr>
        <w:t>i</w:t>
      </w:r>
      <w:r>
        <w:rPr>
          <w:szCs w:val="26"/>
        </w:rPr>
        <w:t>moniales y los procedentes de las transferencias de capital.</w:t>
      </w:r>
    </w:p>
    <w:p w:rsidR="0020098B" w:rsidRDefault="0020098B" w:rsidP="00E95CC1">
      <w:pPr>
        <w:pStyle w:val="texto"/>
        <w:numPr>
          <w:ilvl w:val="0"/>
          <w:numId w:val="29"/>
        </w:numPr>
        <w:tabs>
          <w:tab w:val="clear" w:pos="6179"/>
          <w:tab w:val="num" w:pos="600"/>
          <w:tab w:val="num" w:pos="2203"/>
        </w:tabs>
        <w:ind w:left="0" w:firstLine="360"/>
        <w:rPr>
          <w:szCs w:val="26"/>
        </w:rPr>
      </w:pPr>
      <w:r w:rsidRPr="00E95CC1">
        <w:rPr>
          <w:szCs w:val="26"/>
        </w:rPr>
        <w:t>Ingresos p</w:t>
      </w:r>
      <w:r>
        <w:rPr>
          <w:szCs w:val="26"/>
        </w:rPr>
        <w:t>or transferencias</w:t>
      </w:r>
    </w:p>
    <w:p w:rsidR="009B4B02" w:rsidRDefault="0020098B" w:rsidP="004265E4">
      <w:pPr>
        <w:pStyle w:val="texto"/>
        <w:tabs>
          <w:tab w:val="num" w:pos="2203"/>
        </w:tabs>
        <w:ind w:firstLine="360"/>
        <w:rPr>
          <w:szCs w:val="26"/>
        </w:rPr>
      </w:pPr>
      <w:r>
        <w:rPr>
          <w:szCs w:val="26"/>
        </w:rPr>
        <w:t xml:space="preserve">Con una previsión de 372.784 euros, presenta una ejecución </w:t>
      </w:r>
      <w:r w:rsidR="005A450B">
        <w:rPr>
          <w:szCs w:val="26"/>
        </w:rPr>
        <w:t>del 43 por cie</w:t>
      </w:r>
      <w:r w:rsidR="005A450B">
        <w:rPr>
          <w:szCs w:val="26"/>
        </w:rPr>
        <w:t>n</w:t>
      </w:r>
      <w:r w:rsidR="005A450B">
        <w:rPr>
          <w:szCs w:val="26"/>
        </w:rPr>
        <w:t xml:space="preserve">to, es decir, </w:t>
      </w:r>
      <w:r>
        <w:rPr>
          <w:szCs w:val="26"/>
        </w:rPr>
        <w:t xml:space="preserve">158.530 euros, </w:t>
      </w:r>
      <w:r w:rsidR="007152E5">
        <w:rPr>
          <w:szCs w:val="26"/>
        </w:rPr>
        <w:t>frente a los 243.965 euros en 2014.</w:t>
      </w:r>
    </w:p>
    <w:p w:rsidR="0020098B" w:rsidRDefault="0020098B" w:rsidP="004265E4">
      <w:pPr>
        <w:pStyle w:val="texto"/>
        <w:tabs>
          <w:tab w:val="num" w:pos="2203"/>
        </w:tabs>
        <w:ind w:firstLine="360"/>
        <w:rPr>
          <w:szCs w:val="26"/>
        </w:rPr>
      </w:pPr>
      <w:r>
        <w:rPr>
          <w:szCs w:val="26"/>
        </w:rPr>
        <w:t xml:space="preserve">El motivo principal se debe a que no se ha percibido nada de los 203.352 euros </w:t>
      </w:r>
      <w:r w:rsidR="00F14375">
        <w:rPr>
          <w:szCs w:val="26"/>
        </w:rPr>
        <w:t>incluidos en el presupuesto</w:t>
      </w:r>
      <w:r>
        <w:rPr>
          <w:szCs w:val="26"/>
        </w:rPr>
        <w:t xml:space="preserve"> como transferencia del </w:t>
      </w:r>
      <w:r w:rsidR="00F14375">
        <w:rPr>
          <w:szCs w:val="26"/>
        </w:rPr>
        <w:t>SEM, que el año ant</w:t>
      </w:r>
      <w:r w:rsidR="00F14375">
        <w:rPr>
          <w:szCs w:val="26"/>
        </w:rPr>
        <w:t>e</w:t>
      </w:r>
      <w:r w:rsidR="00F14375">
        <w:rPr>
          <w:szCs w:val="26"/>
        </w:rPr>
        <w:t>rior ascendieron a 62.344 euros.</w:t>
      </w:r>
      <w:r>
        <w:rPr>
          <w:szCs w:val="26"/>
        </w:rPr>
        <w:t xml:space="preserve"> Tampoco se ha percibido lo previsto de la c</w:t>
      </w:r>
      <w:r>
        <w:rPr>
          <w:szCs w:val="26"/>
        </w:rPr>
        <w:t>o</w:t>
      </w:r>
      <w:r>
        <w:rPr>
          <w:szCs w:val="26"/>
        </w:rPr>
        <w:t>misión de deportes, ni de otros ayu</w:t>
      </w:r>
      <w:r w:rsidR="00E879DC">
        <w:rPr>
          <w:szCs w:val="26"/>
        </w:rPr>
        <w:t>n</w:t>
      </w:r>
      <w:r>
        <w:rPr>
          <w:szCs w:val="26"/>
        </w:rPr>
        <w:t>tamientos por gastos del abastecimiento en alta, cuyo importe total es de 25.238 euros.</w:t>
      </w:r>
    </w:p>
    <w:p w:rsidR="00AC69E1" w:rsidRDefault="00E879DC" w:rsidP="00AC69E1">
      <w:pPr>
        <w:pStyle w:val="texto"/>
        <w:tabs>
          <w:tab w:val="num" w:pos="2203"/>
        </w:tabs>
        <w:ind w:firstLine="360"/>
        <w:rPr>
          <w:szCs w:val="26"/>
        </w:rPr>
      </w:pPr>
      <w:r>
        <w:rPr>
          <w:szCs w:val="26"/>
        </w:rPr>
        <w:t>Las principales transferencias corre</w:t>
      </w:r>
      <w:r w:rsidR="00395C43">
        <w:rPr>
          <w:szCs w:val="26"/>
        </w:rPr>
        <w:t>s</w:t>
      </w:r>
      <w:r>
        <w:rPr>
          <w:szCs w:val="26"/>
        </w:rPr>
        <w:t xml:space="preserve">ponden a: </w:t>
      </w:r>
    </w:p>
    <w:p w:rsidR="00BF5481" w:rsidRPr="00814494" w:rsidRDefault="00BF5481" w:rsidP="00AC69E1">
      <w:pPr>
        <w:pStyle w:val="texto"/>
        <w:tabs>
          <w:tab w:val="num" w:pos="2203"/>
        </w:tabs>
        <w:spacing w:after="0"/>
        <w:ind w:firstLine="357"/>
        <w:rPr>
          <w:sz w:val="20"/>
          <w:szCs w:val="20"/>
        </w:rPr>
      </w:pPr>
    </w:p>
    <w:tbl>
      <w:tblPr>
        <w:tblW w:w="8859" w:type="dxa"/>
        <w:tblInd w:w="70" w:type="dxa"/>
        <w:tblCellMar>
          <w:left w:w="70" w:type="dxa"/>
          <w:right w:w="70" w:type="dxa"/>
        </w:tblCellMar>
        <w:tblLook w:val="04A0" w:firstRow="1" w:lastRow="0" w:firstColumn="1" w:lastColumn="0" w:noHBand="0" w:noVBand="1"/>
      </w:tblPr>
      <w:tblGrid>
        <w:gridCol w:w="5387"/>
        <w:gridCol w:w="1417"/>
        <w:gridCol w:w="2055"/>
      </w:tblGrid>
      <w:tr w:rsidR="007152E5" w:rsidRPr="00557667" w:rsidTr="00E95CC1">
        <w:trPr>
          <w:trHeight w:val="284"/>
        </w:trPr>
        <w:tc>
          <w:tcPr>
            <w:tcW w:w="5387" w:type="dxa"/>
            <w:tcBorders>
              <w:top w:val="single" w:sz="2" w:space="0" w:color="auto"/>
              <w:left w:val="nil"/>
              <w:bottom w:val="single" w:sz="2" w:space="0" w:color="auto"/>
              <w:right w:val="nil"/>
            </w:tcBorders>
            <w:shd w:val="clear" w:color="auto" w:fill="FABF8F" w:themeFill="accent6" w:themeFillTint="99"/>
            <w:noWrap/>
            <w:vAlign w:val="center"/>
          </w:tcPr>
          <w:p w:rsidR="007152E5" w:rsidRPr="00557667" w:rsidRDefault="007152E5" w:rsidP="00E879DC">
            <w:pPr>
              <w:spacing w:after="0"/>
              <w:ind w:firstLine="0"/>
              <w:jc w:val="left"/>
              <w:rPr>
                <w:rFonts w:ascii="Arial" w:hAnsi="Arial" w:cs="Arial"/>
                <w:color w:val="000000"/>
                <w:sz w:val="18"/>
                <w:szCs w:val="18"/>
                <w:lang w:val="es-ES" w:eastAsia="es-ES"/>
              </w:rPr>
            </w:pPr>
            <w:r w:rsidRPr="00557667">
              <w:rPr>
                <w:rFonts w:ascii="Arial" w:hAnsi="Arial" w:cs="Arial"/>
                <w:color w:val="000000"/>
                <w:sz w:val="18"/>
                <w:szCs w:val="18"/>
                <w:lang w:val="es-ES" w:eastAsia="es-ES"/>
              </w:rPr>
              <w:t>Concepto</w:t>
            </w:r>
          </w:p>
        </w:tc>
        <w:tc>
          <w:tcPr>
            <w:tcW w:w="1417" w:type="dxa"/>
            <w:tcBorders>
              <w:top w:val="single" w:sz="2" w:space="0" w:color="auto"/>
              <w:left w:val="nil"/>
              <w:bottom w:val="single" w:sz="2" w:space="0" w:color="auto"/>
              <w:right w:val="nil"/>
            </w:tcBorders>
            <w:shd w:val="clear" w:color="auto" w:fill="FABF8F" w:themeFill="accent6" w:themeFillTint="99"/>
            <w:vAlign w:val="center"/>
          </w:tcPr>
          <w:p w:rsidR="007152E5" w:rsidRPr="00557667" w:rsidRDefault="00F14375" w:rsidP="00E879DC">
            <w:pPr>
              <w:spacing w:after="0"/>
              <w:ind w:firstLine="0"/>
              <w:jc w:val="right"/>
              <w:rPr>
                <w:rFonts w:ascii="Arial" w:hAnsi="Arial" w:cs="Arial"/>
                <w:color w:val="000000"/>
                <w:sz w:val="18"/>
                <w:szCs w:val="18"/>
                <w:lang w:val="es-ES" w:eastAsia="es-ES"/>
              </w:rPr>
            </w:pPr>
            <w:r w:rsidRPr="00557667">
              <w:rPr>
                <w:rFonts w:ascii="Arial" w:hAnsi="Arial" w:cs="Arial"/>
                <w:color w:val="000000"/>
                <w:sz w:val="18"/>
                <w:szCs w:val="18"/>
                <w:lang w:val="es-ES" w:eastAsia="es-ES"/>
              </w:rPr>
              <w:t>2014</w:t>
            </w:r>
          </w:p>
        </w:tc>
        <w:tc>
          <w:tcPr>
            <w:tcW w:w="2055" w:type="dxa"/>
            <w:tcBorders>
              <w:top w:val="single" w:sz="2" w:space="0" w:color="auto"/>
              <w:left w:val="nil"/>
              <w:bottom w:val="single" w:sz="2" w:space="0" w:color="auto"/>
              <w:right w:val="nil"/>
            </w:tcBorders>
            <w:shd w:val="clear" w:color="auto" w:fill="FABF8F" w:themeFill="accent6" w:themeFillTint="99"/>
            <w:noWrap/>
            <w:vAlign w:val="center"/>
          </w:tcPr>
          <w:p w:rsidR="007152E5" w:rsidRPr="00557667" w:rsidRDefault="00F14375" w:rsidP="00E879DC">
            <w:pPr>
              <w:spacing w:after="0"/>
              <w:ind w:firstLine="0"/>
              <w:jc w:val="right"/>
              <w:rPr>
                <w:rFonts w:ascii="Arial" w:hAnsi="Arial" w:cs="Arial"/>
                <w:color w:val="000000"/>
                <w:sz w:val="18"/>
                <w:szCs w:val="18"/>
                <w:lang w:val="es-ES" w:eastAsia="es-ES"/>
              </w:rPr>
            </w:pPr>
            <w:r w:rsidRPr="00557667">
              <w:rPr>
                <w:rFonts w:ascii="Arial" w:hAnsi="Arial" w:cs="Arial"/>
                <w:color w:val="000000"/>
                <w:sz w:val="18"/>
                <w:szCs w:val="18"/>
                <w:lang w:val="es-ES" w:eastAsia="es-ES"/>
              </w:rPr>
              <w:t>2015</w:t>
            </w:r>
          </w:p>
        </w:tc>
      </w:tr>
      <w:tr w:rsidR="007152E5" w:rsidRPr="00CF094C" w:rsidTr="00814494">
        <w:trPr>
          <w:trHeight w:val="252"/>
        </w:trPr>
        <w:tc>
          <w:tcPr>
            <w:tcW w:w="5387" w:type="dxa"/>
            <w:tcBorders>
              <w:top w:val="single" w:sz="2" w:space="0" w:color="auto"/>
              <w:left w:val="nil"/>
              <w:bottom w:val="single" w:sz="2" w:space="0" w:color="auto"/>
              <w:right w:val="nil"/>
            </w:tcBorders>
            <w:shd w:val="clear" w:color="auto" w:fill="auto"/>
            <w:noWrap/>
            <w:vAlign w:val="center"/>
          </w:tcPr>
          <w:p w:rsidR="007152E5" w:rsidRPr="00CF094C" w:rsidRDefault="007152E5" w:rsidP="00E879DC">
            <w:pPr>
              <w:spacing w:after="0"/>
              <w:ind w:firstLine="0"/>
              <w:jc w:val="left"/>
              <w:rPr>
                <w:rFonts w:ascii="Arial Narrow" w:hAnsi="Arial Narrow"/>
                <w:color w:val="000000"/>
                <w:lang w:val="es-ES" w:eastAsia="es-ES"/>
              </w:rPr>
            </w:pPr>
            <w:r>
              <w:rPr>
                <w:rFonts w:ascii="Arial Narrow" w:hAnsi="Arial Narrow"/>
                <w:color w:val="000000"/>
                <w:lang w:val="es-ES" w:eastAsia="es-ES"/>
              </w:rPr>
              <w:t>Participación en tributos de Navarra</w:t>
            </w:r>
          </w:p>
        </w:tc>
        <w:tc>
          <w:tcPr>
            <w:tcW w:w="1417" w:type="dxa"/>
            <w:tcBorders>
              <w:top w:val="single" w:sz="2" w:space="0" w:color="auto"/>
              <w:left w:val="nil"/>
              <w:bottom w:val="single" w:sz="2" w:space="0" w:color="auto"/>
              <w:right w:val="nil"/>
            </w:tcBorders>
            <w:vAlign w:val="center"/>
          </w:tcPr>
          <w:p w:rsidR="007152E5" w:rsidRDefault="00F14375" w:rsidP="006C4FF1">
            <w:pPr>
              <w:spacing w:after="0"/>
              <w:ind w:firstLine="0"/>
              <w:jc w:val="right"/>
              <w:rPr>
                <w:rFonts w:ascii="Arial Narrow" w:hAnsi="Arial Narrow"/>
                <w:color w:val="000000"/>
                <w:lang w:val="es-ES" w:eastAsia="es-ES"/>
              </w:rPr>
            </w:pPr>
            <w:r>
              <w:rPr>
                <w:rFonts w:ascii="Arial Narrow" w:hAnsi="Arial Narrow"/>
                <w:color w:val="000000"/>
                <w:lang w:val="es-ES" w:eastAsia="es-ES"/>
              </w:rPr>
              <w:t>86</w:t>
            </w:r>
            <w:r w:rsidR="006C4FF1">
              <w:rPr>
                <w:rFonts w:ascii="Arial Narrow" w:hAnsi="Arial Narrow"/>
                <w:color w:val="000000"/>
                <w:lang w:val="es-ES" w:eastAsia="es-ES"/>
              </w:rPr>
              <w:t>.</w:t>
            </w:r>
            <w:r>
              <w:rPr>
                <w:rFonts w:ascii="Arial Narrow" w:hAnsi="Arial Narrow"/>
                <w:color w:val="000000"/>
                <w:lang w:val="es-ES" w:eastAsia="es-ES"/>
              </w:rPr>
              <w:t>692</w:t>
            </w:r>
          </w:p>
        </w:tc>
        <w:tc>
          <w:tcPr>
            <w:tcW w:w="2055" w:type="dxa"/>
            <w:tcBorders>
              <w:top w:val="single" w:sz="2" w:space="0" w:color="auto"/>
              <w:left w:val="nil"/>
              <w:bottom w:val="single" w:sz="2" w:space="0" w:color="auto"/>
              <w:right w:val="nil"/>
            </w:tcBorders>
            <w:shd w:val="clear" w:color="auto" w:fill="auto"/>
            <w:noWrap/>
            <w:vAlign w:val="center"/>
          </w:tcPr>
          <w:p w:rsidR="007152E5" w:rsidRPr="00CF094C" w:rsidRDefault="007152E5" w:rsidP="00E879DC">
            <w:pPr>
              <w:spacing w:after="0"/>
              <w:ind w:firstLine="0"/>
              <w:jc w:val="right"/>
              <w:rPr>
                <w:rFonts w:ascii="Arial Narrow" w:hAnsi="Arial Narrow"/>
                <w:color w:val="000000"/>
                <w:lang w:val="es-ES" w:eastAsia="es-ES"/>
              </w:rPr>
            </w:pPr>
            <w:r>
              <w:rPr>
                <w:rFonts w:ascii="Arial Narrow" w:hAnsi="Arial Narrow"/>
                <w:color w:val="000000"/>
                <w:lang w:val="es-ES" w:eastAsia="es-ES"/>
              </w:rPr>
              <w:t>86.692</w:t>
            </w:r>
          </w:p>
        </w:tc>
      </w:tr>
      <w:tr w:rsidR="007152E5" w:rsidRPr="00CF094C" w:rsidTr="00814494">
        <w:trPr>
          <w:trHeight w:val="252"/>
        </w:trPr>
        <w:tc>
          <w:tcPr>
            <w:tcW w:w="5387" w:type="dxa"/>
            <w:tcBorders>
              <w:top w:val="single" w:sz="2" w:space="0" w:color="auto"/>
              <w:left w:val="nil"/>
              <w:bottom w:val="single" w:sz="2" w:space="0" w:color="auto"/>
              <w:right w:val="nil"/>
            </w:tcBorders>
            <w:shd w:val="clear" w:color="auto" w:fill="auto"/>
            <w:noWrap/>
            <w:vAlign w:val="center"/>
          </w:tcPr>
          <w:p w:rsidR="007152E5" w:rsidRPr="00E879DC" w:rsidRDefault="007152E5" w:rsidP="00E879DC">
            <w:pPr>
              <w:spacing w:after="0"/>
              <w:ind w:firstLine="0"/>
              <w:jc w:val="left"/>
              <w:rPr>
                <w:rFonts w:ascii="Arial Narrow" w:hAnsi="Arial Narrow"/>
                <w:color w:val="000000"/>
                <w:lang w:eastAsia="es-ES"/>
              </w:rPr>
            </w:pPr>
            <w:r>
              <w:rPr>
                <w:rFonts w:ascii="Arial Narrow" w:hAnsi="Arial Narrow"/>
                <w:color w:val="000000"/>
                <w:lang w:eastAsia="es-ES"/>
              </w:rPr>
              <w:t>De ayuntamientos (Secretario y Tributo de las Tres Vacas)</w:t>
            </w:r>
          </w:p>
        </w:tc>
        <w:tc>
          <w:tcPr>
            <w:tcW w:w="1417" w:type="dxa"/>
            <w:tcBorders>
              <w:top w:val="single" w:sz="2" w:space="0" w:color="auto"/>
              <w:left w:val="nil"/>
              <w:bottom w:val="single" w:sz="2" w:space="0" w:color="auto"/>
              <w:right w:val="nil"/>
            </w:tcBorders>
            <w:vAlign w:val="center"/>
          </w:tcPr>
          <w:p w:rsidR="007152E5" w:rsidRDefault="00F14375" w:rsidP="00E879DC">
            <w:pPr>
              <w:spacing w:after="0"/>
              <w:ind w:firstLine="0"/>
              <w:jc w:val="right"/>
              <w:rPr>
                <w:rFonts w:ascii="Arial Narrow" w:hAnsi="Arial Narrow"/>
                <w:color w:val="000000"/>
                <w:lang w:val="es-ES" w:eastAsia="es-ES"/>
              </w:rPr>
            </w:pPr>
            <w:r>
              <w:rPr>
                <w:rFonts w:ascii="Arial Narrow" w:hAnsi="Arial Narrow"/>
                <w:color w:val="000000"/>
                <w:lang w:val="es-ES" w:eastAsia="es-ES"/>
              </w:rPr>
              <w:t>20.572</w:t>
            </w:r>
          </w:p>
        </w:tc>
        <w:tc>
          <w:tcPr>
            <w:tcW w:w="2055" w:type="dxa"/>
            <w:tcBorders>
              <w:top w:val="single" w:sz="2" w:space="0" w:color="auto"/>
              <w:left w:val="nil"/>
              <w:bottom w:val="single" w:sz="2" w:space="0" w:color="auto"/>
              <w:right w:val="nil"/>
            </w:tcBorders>
            <w:shd w:val="clear" w:color="auto" w:fill="auto"/>
            <w:noWrap/>
            <w:vAlign w:val="center"/>
          </w:tcPr>
          <w:p w:rsidR="007152E5" w:rsidRPr="00CF094C" w:rsidRDefault="007152E5" w:rsidP="00E879DC">
            <w:pPr>
              <w:spacing w:after="0"/>
              <w:ind w:firstLine="0"/>
              <w:jc w:val="right"/>
              <w:rPr>
                <w:rFonts w:ascii="Arial Narrow" w:hAnsi="Arial Narrow"/>
                <w:color w:val="000000"/>
                <w:lang w:val="es-ES" w:eastAsia="es-ES"/>
              </w:rPr>
            </w:pPr>
            <w:r>
              <w:rPr>
                <w:rFonts w:ascii="Arial Narrow" w:hAnsi="Arial Narrow"/>
                <w:color w:val="000000"/>
                <w:lang w:val="es-ES" w:eastAsia="es-ES"/>
              </w:rPr>
              <w:t>20.084</w:t>
            </w:r>
          </w:p>
        </w:tc>
      </w:tr>
      <w:tr w:rsidR="007152E5" w:rsidRPr="00CF094C" w:rsidTr="00F53AE0">
        <w:trPr>
          <w:trHeight w:val="252"/>
        </w:trPr>
        <w:tc>
          <w:tcPr>
            <w:tcW w:w="5387" w:type="dxa"/>
            <w:tcBorders>
              <w:top w:val="single" w:sz="2" w:space="0" w:color="auto"/>
              <w:left w:val="nil"/>
              <w:bottom w:val="single" w:sz="2" w:space="0" w:color="auto"/>
              <w:right w:val="nil"/>
            </w:tcBorders>
            <w:shd w:val="clear" w:color="auto" w:fill="auto"/>
            <w:noWrap/>
            <w:vAlign w:val="center"/>
          </w:tcPr>
          <w:p w:rsidR="007152E5" w:rsidRPr="00E879DC" w:rsidRDefault="007152E5" w:rsidP="00E879DC">
            <w:pPr>
              <w:spacing w:after="0"/>
              <w:ind w:firstLine="0"/>
              <w:jc w:val="left"/>
              <w:rPr>
                <w:rFonts w:ascii="Arial Narrow" w:hAnsi="Arial Narrow"/>
                <w:color w:val="000000"/>
                <w:lang w:eastAsia="es-ES"/>
              </w:rPr>
            </w:pPr>
            <w:r>
              <w:rPr>
                <w:rFonts w:ascii="Arial Narrow" w:hAnsi="Arial Narrow"/>
                <w:color w:val="000000"/>
                <w:lang w:eastAsia="es-ES"/>
              </w:rPr>
              <w:t>Reintegro asistencia a cargos electos</w:t>
            </w:r>
          </w:p>
        </w:tc>
        <w:tc>
          <w:tcPr>
            <w:tcW w:w="1417" w:type="dxa"/>
            <w:tcBorders>
              <w:top w:val="single" w:sz="2" w:space="0" w:color="auto"/>
              <w:left w:val="nil"/>
              <w:bottom w:val="single" w:sz="2" w:space="0" w:color="auto"/>
              <w:right w:val="nil"/>
            </w:tcBorders>
            <w:vAlign w:val="center"/>
          </w:tcPr>
          <w:p w:rsidR="007152E5" w:rsidRDefault="00F14375" w:rsidP="00E879DC">
            <w:pPr>
              <w:spacing w:after="0"/>
              <w:ind w:firstLine="0"/>
              <w:jc w:val="right"/>
              <w:rPr>
                <w:rFonts w:ascii="Arial Narrow" w:hAnsi="Arial Narrow"/>
                <w:color w:val="000000"/>
                <w:lang w:val="es-ES" w:eastAsia="es-ES"/>
              </w:rPr>
            </w:pPr>
            <w:r>
              <w:rPr>
                <w:rFonts w:ascii="Arial Narrow" w:hAnsi="Arial Narrow"/>
                <w:color w:val="000000"/>
                <w:lang w:val="es-ES" w:eastAsia="es-ES"/>
              </w:rPr>
              <w:t>15.893</w:t>
            </w:r>
          </w:p>
        </w:tc>
        <w:tc>
          <w:tcPr>
            <w:tcW w:w="2055" w:type="dxa"/>
            <w:tcBorders>
              <w:top w:val="single" w:sz="2" w:space="0" w:color="auto"/>
              <w:left w:val="nil"/>
              <w:bottom w:val="single" w:sz="2" w:space="0" w:color="auto"/>
              <w:right w:val="nil"/>
            </w:tcBorders>
            <w:shd w:val="clear" w:color="auto" w:fill="auto"/>
            <w:noWrap/>
            <w:vAlign w:val="center"/>
          </w:tcPr>
          <w:p w:rsidR="007152E5" w:rsidRPr="00CF094C" w:rsidRDefault="007152E5" w:rsidP="00E879DC">
            <w:pPr>
              <w:spacing w:after="0"/>
              <w:ind w:firstLine="0"/>
              <w:jc w:val="right"/>
              <w:rPr>
                <w:rFonts w:ascii="Arial Narrow" w:hAnsi="Arial Narrow"/>
                <w:color w:val="000000"/>
                <w:lang w:val="es-ES" w:eastAsia="es-ES"/>
              </w:rPr>
            </w:pPr>
            <w:r>
              <w:rPr>
                <w:rFonts w:ascii="Arial Narrow" w:hAnsi="Arial Narrow"/>
                <w:color w:val="000000"/>
                <w:lang w:val="es-ES" w:eastAsia="es-ES"/>
              </w:rPr>
              <w:t>15.893</w:t>
            </w:r>
          </w:p>
        </w:tc>
      </w:tr>
      <w:tr w:rsidR="007152E5" w:rsidRPr="00CF094C" w:rsidTr="00E95CC1">
        <w:trPr>
          <w:trHeight w:val="284"/>
        </w:trPr>
        <w:tc>
          <w:tcPr>
            <w:tcW w:w="5387" w:type="dxa"/>
            <w:tcBorders>
              <w:top w:val="single" w:sz="2" w:space="0" w:color="auto"/>
              <w:left w:val="nil"/>
              <w:bottom w:val="single" w:sz="2" w:space="0" w:color="auto"/>
              <w:right w:val="nil"/>
            </w:tcBorders>
            <w:shd w:val="clear" w:color="auto" w:fill="FFFFFF" w:themeFill="background1"/>
            <w:noWrap/>
            <w:vAlign w:val="center"/>
          </w:tcPr>
          <w:p w:rsidR="007152E5" w:rsidRPr="00E879DC" w:rsidRDefault="007152E5" w:rsidP="00E879DC">
            <w:pPr>
              <w:spacing w:after="0"/>
              <w:ind w:firstLine="0"/>
              <w:jc w:val="left"/>
              <w:rPr>
                <w:rFonts w:ascii="Arial Narrow" w:hAnsi="Arial Narrow"/>
                <w:color w:val="000000"/>
                <w:lang w:eastAsia="es-ES"/>
              </w:rPr>
            </w:pPr>
            <w:r>
              <w:rPr>
                <w:rFonts w:ascii="Arial Narrow" w:hAnsi="Arial Narrow"/>
                <w:color w:val="000000"/>
                <w:lang w:eastAsia="es-ES"/>
              </w:rPr>
              <w:t>De empresas privadas</w:t>
            </w:r>
          </w:p>
        </w:tc>
        <w:tc>
          <w:tcPr>
            <w:tcW w:w="1417" w:type="dxa"/>
            <w:tcBorders>
              <w:top w:val="single" w:sz="2" w:space="0" w:color="auto"/>
              <w:left w:val="nil"/>
              <w:bottom w:val="single" w:sz="2" w:space="0" w:color="auto"/>
              <w:right w:val="nil"/>
            </w:tcBorders>
            <w:shd w:val="clear" w:color="auto" w:fill="FFFFFF" w:themeFill="background1"/>
            <w:vAlign w:val="center"/>
          </w:tcPr>
          <w:p w:rsidR="007152E5" w:rsidRDefault="00F14375" w:rsidP="00E879DC">
            <w:pPr>
              <w:spacing w:after="0"/>
              <w:ind w:firstLine="0"/>
              <w:jc w:val="right"/>
              <w:rPr>
                <w:rFonts w:ascii="Arial Narrow" w:hAnsi="Arial Narrow"/>
                <w:color w:val="000000"/>
                <w:lang w:val="es-ES" w:eastAsia="es-ES"/>
              </w:rPr>
            </w:pPr>
            <w:r>
              <w:rPr>
                <w:rFonts w:ascii="Arial Narrow" w:hAnsi="Arial Narrow"/>
                <w:color w:val="000000"/>
                <w:lang w:val="es-ES" w:eastAsia="es-ES"/>
              </w:rPr>
              <w:t>4.461</w:t>
            </w:r>
          </w:p>
        </w:tc>
        <w:tc>
          <w:tcPr>
            <w:tcW w:w="2055" w:type="dxa"/>
            <w:tcBorders>
              <w:top w:val="single" w:sz="2" w:space="0" w:color="auto"/>
              <w:left w:val="nil"/>
              <w:bottom w:val="single" w:sz="2" w:space="0" w:color="auto"/>
              <w:right w:val="nil"/>
            </w:tcBorders>
            <w:shd w:val="clear" w:color="auto" w:fill="FFFFFF" w:themeFill="background1"/>
            <w:noWrap/>
            <w:vAlign w:val="center"/>
          </w:tcPr>
          <w:p w:rsidR="007152E5" w:rsidRPr="00CF094C" w:rsidRDefault="007152E5" w:rsidP="00E879DC">
            <w:pPr>
              <w:spacing w:after="0"/>
              <w:ind w:firstLine="0"/>
              <w:jc w:val="right"/>
              <w:rPr>
                <w:rFonts w:ascii="Arial Narrow" w:hAnsi="Arial Narrow"/>
                <w:color w:val="000000"/>
                <w:lang w:val="es-ES" w:eastAsia="es-ES"/>
              </w:rPr>
            </w:pPr>
            <w:r>
              <w:rPr>
                <w:rFonts w:ascii="Arial Narrow" w:hAnsi="Arial Narrow"/>
                <w:color w:val="000000"/>
                <w:lang w:val="es-ES" w:eastAsia="es-ES"/>
              </w:rPr>
              <w:t>18.505</w:t>
            </w:r>
          </w:p>
        </w:tc>
      </w:tr>
    </w:tbl>
    <w:p w:rsidR="009B4B02" w:rsidRPr="00E879DC" w:rsidRDefault="00E879DC" w:rsidP="00F55347">
      <w:pPr>
        <w:pStyle w:val="texto"/>
        <w:tabs>
          <w:tab w:val="num" w:pos="2203"/>
        </w:tabs>
        <w:spacing w:before="120" w:after="240"/>
        <w:ind w:firstLine="357"/>
        <w:rPr>
          <w:i/>
          <w:szCs w:val="26"/>
        </w:rPr>
      </w:pPr>
      <w:r w:rsidRPr="00E879DC">
        <w:rPr>
          <w:i/>
          <w:szCs w:val="26"/>
        </w:rPr>
        <w:t>Recomendamos presupuestar los ingresos que se estime realmente que se pueden percibir.</w:t>
      </w:r>
    </w:p>
    <w:p w:rsidR="00E879DC" w:rsidRDefault="00E879DC" w:rsidP="00E95CC1">
      <w:pPr>
        <w:pStyle w:val="texto"/>
        <w:numPr>
          <w:ilvl w:val="0"/>
          <w:numId w:val="29"/>
        </w:numPr>
        <w:tabs>
          <w:tab w:val="clear" w:pos="6179"/>
          <w:tab w:val="num" w:pos="600"/>
          <w:tab w:val="num" w:pos="2203"/>
        </w:tabs>
        <w:ind w:left="0" w:firstLine="360"/>
        <w:rPr>
          <w:szCs w:val="26"/>
        </w:rPr>
      </w:pPr>
      <w:r>
        <w:rPr>
          <w:szCs w:val="26"/>
        </w:rPr>
        <w:t>Ingresos patrimoniales</w:t>
      </w:r>
      <w:r w:rsidR="00E95CC1">
        <w:rPr>
          <w:szCs w:val="26"/>
        </w:rPr>
        <w:t>.</w:t>
      </w:r>
    </w:p>
    <w:p w:rsidR="00E879DC" w:rsidRDefault="00E879DC" w:rsidP="004265E4">
      <w:pPr>
        <w:pStyle w:val="texto"/>
        <w:tabs>
          <w:tab w:val="num" w:pos="2203"/>
        </w:tabs>
        <w:ind w:firstLine="360"/>
        <w:rPr>
          <w:szCs w:val="26"/>
        </w:rPr>
      </w:pPr>
      <w:r>
        <w:rPr>
          <w:szCs w:val="26"/>
        </w:rPr>
        <w:t>Con una previsión de 206.006 euros, presenta una ejecución de</w:t>
      </w:r>
      <w:r w:rsidR="005A450B">
        <w:rPr>
          <w:szCs w:val="26"/>
        </w:rPr>
        <w:t>l 59 por cie</w:t>
      </w:r>
      <w:r w:rsidR="005A450B">
        <w:rPr>
          <w:szCs w:val="26"/>
        </w:rPr>
        <w:t>n</w:t>
      </w:r>
      <w:r w:rsidR="005A450B">
        <w:rPr>
          <w:szCs w:val="26"/>
        </w:rPr>
        <w:t xml:space="preserve">to, es decir, </w:t>
      </w:r>
      <w:r>
        <w:rPr>
          <w:szCs w:val="26"/>
        </w:rPr>
        <w:t>120.816 euros</w:t>
      </w:r>
      <w:r w:rsidR="00F14375">
        <w:rPr>
          <w:szCs w:val="26"/>
        </w:rPr>
        <w:t>, frente a los 71.072 euros en 2014.</w:t>
      </w:r>
    </w:p>
    <w:p w:rsidR="00E879DC" w:rsidRDefault="00E879DC" w:rsidP="004265E4">
      <w:pPr>
        <w:pStyle w:val="texto"/>
        <w:tabs>
          <w:tab w:val="num" w:pos="2203"/>
        </w:tabs>
        <w:ind w:firstLine="360"/>
        <w:rPr>
          <w:szCs w:val="26"/>
        </w:rPr>
      </w:pPr>
      <w:r>
        <w:rPr>
          <w:szCs w:val="26"/>
        </w:rPr>
        <w:t>El motivo principal es la menor recaudación (previstos 120.000 euros, r</w:t>
      </w:r>
      <w:r>
        <w:rPr>
          <w:szCs w:val="26"/>
        </w:rPr>
        <w:t>e</w:t>
      </w:r>
      <w:r>
        <w:rPr>
          <w:szCs w:val="26"/>
        </w:rPr>
        <w:t>caudado 35.571) por los lotes forestales.</w:t>
      </w:r>
    </w:p>
    <w:p w:rsidR="00E95CC1" w:rsidRDefault="00E95CC1" w:rsidP="004265E4">
      <w:pPr>
        <w:pStyle w:val="texto"/>
        <w:tabs>
          <w:tab w:val="num" w:pos="2203"/>
        </w:tabs>
        <w:ind w:firstLine="360"/>
        <w:rPr>
          <w:szCs w:val="26"/>
        </w:rPr>
      </w:pPr>
    </w:p>
    <w:p w:rsidR="00E879DC" w:rsidRDefault="00E879DC" w:rsidP="00E95CC1">
      <w:pPr>
        <w:pStyle w:val="texto"/>
        <w:tabs>
          <w:tab w:val="num" w:pos="2203"/>
        </w:tabs>
        <w:spacing w:after="240"/>
        <w:ind w:firstLine="357"/>
        <w:rPr>
          <w:szCs w:val="26"/>
        </w:rPr>
      </w:pPr>
      <w:r>
        <w:rPr>
          <w:szCs w:val="26"/>
        </w:rPr>
        <w:lastRenderedPageBreak/>
        <w:t>Los principales ingresos corresponden a:</w:t>
      </w:r>
    </w:p>
    <w:tbl>
      <w:tblPr>
        <w:tblW w:w="8859" w:type="dxa"/>
        <w:tblInd w:w="70" w:type="dxa"/>
        <w:tblCellMar>
          <w:left w:w="70" w:type="dxa"/>
          <w:right w:w="70" w:type="dxa"/>
        </w:tblCellMar>
        <w:tblLook w:val="04A0" w:firstRow="1" w:lastRow="0" w:firstColumn="1" w:lastColumn="0" w:noHBand="0" w:noVBand="1"/>
      </w:tblPr>
      <w:tblGrid>
        <w:gridCol w:w="5670"/>
        <w:gridCol w:w="1276"/>
        <w:gridCol w:w="1913"/>
      </w:tblGrid>
      <w:tr w:rsidR="00F14375" w:rsidRPr="00557667" w:rsidTr="00E95CC1">
        <w:trPr>
          <w:trHeight w:val="284"/>
        </w:trPr>
        <w:tc>
          <w:tcPr>
            <w:tcW w:w="5670" w:type="dxa"/>
            <w:tcBorders>
              <w:top w:val="single" w:sz="2" w:space="0" w:color="auto"/>
              <w:left w:val="nil"/>
              <w:bottom w:val="single" w:sz="2" w:space="0" w:color="auto"/>
              <w:right w:val="nil"/>
            </w:tcBorders>
            <w:shd w:val="clear" w:color="auto" w:fill="FABF8F" w:themeFill="accent6" w:themeFillTint="99"/>
            <w:noWrap/>
            <w:vAlign w:val="center"/>
          </w:tcPr>
          <w:p w:rsidR="00F14375" w:rsidRPr="00557667" w:rsidRDefault="00F14375" w:rsidP="00814494">
            <w:pPr>
              <w:spacing w:after="0"/>
              <w:ind w:firstLine="0"/>
              <w:jc w:val="left"/>
              <w:rPr>
                <w:rFonts w:ascii="Arial" w:hAnsi="Arial" w:cs="Arial"/>
                <w:color w:val="000000"/>
                <w:sz w:val="18"/>
                <w:szCs w:val="18"/>
                <w:lang w:val="es-ES" w:eastAsia="es-ES"/>
              </w:rPr>
            </w:pPr>
            <w:r w:rsidRPr="00557667">
              <w:rPr>
                <w:rFonts w:ascii="Arial" w:hAnsi="Arial" w:cs="Arial"/>
                <w:color w:val="000000"/>
                <w:sz w:val="18"/>
                <w:szCs w:val="18"/>
                <w:lang w:val="es-ES" w:eastAsia="es-ES"/>
              </w:rPr>
              <w:t>Concepto</w:t>
            </w:r>
          </w:p>
        </w:tc>
        <w:tc>
          <w:tcPr>
            <w:tcW w:w="1276" w:type="dxa"/>
            <w:tcBorders>
              <w:top w:val="single" w:sz="2" w:space="0" w:color="auto"/>
              <w:left w:val="nil"/>
              <w:bottom w:val="single" w:sz="2" w:space="0" w:color="auto"/>
              <w:right w:val="nil"/>
            </w:tcBorders>
            <w:shd w:val="clear" w:color="auto" w:fill="FABF8F" w:themeFill="accent6" w:themeFillTint="99"/>
            <w:vAlign w:val="center"/>
          </w:tcPr>
          <w:p w:rsidR="00F14375" w:rsidRPr="00557667" w:rsidRDefault="00F14375" w:rsidP="00814494">
            <w:pPr>
              <w:spacing w:after="0"/>
              <w:ind w:firstLine="0"/>
              <w:jc w:val="right"/>
              <w:rPr>
                <w:rFonts w:ascii="Arial" w:hAnsi="Arial" w:cs="Arial"/>
                <w:color w:val="000000"/>
                <w:sz w:val="18"/>
                <w:szCs w:val="18"/>
                <w:lang w:val="es-ES" w:eastAsia="es-ES"/>
              </w:rPr>
            </w:pPr>
            <w:r w:rsidRPr="00557667">
              <w:rPr>
                <w:rFonts w:ascii="Arial" w:hAnsi="Arial" w:cs="Arial"/>
                <w:color w:val="000000"/>
                <w:sz w:val="18"/>
                <w:szCs w:val="18"/>
                <w:lang w:val="es-ES" w:eastAsia="es-ES"/>
              </w:rPr>
              <w:t>2014</w:t>
            </w:r>
          </w:p>
        </w:tc>
        <w:tc>
          <w:tcPr>
            <w:tcW w:w="1913" w:type="dxa"/>
            <w:tcBorders>
              <w:top w:val="single" w:sz="2" w:space="0" w:color="auto"/>
              <w:left w:val="nil"/>
              <w:bottom w:val="single" w:sz="2" w:space="0" w:color="auto"/>
              <w:right w:val="nil"/>
            </w:tcBorders>
            <w:shd w:val="clear" w:color="auto" w:fill="FABF8F" w:themeFill="accent6" w:themeFillTint="99"/>
            <w:noWrap/>
            <w:vAlign w:val="center"/>
          </w:tcPr>
          <w:p w:rsidR="00F14375" w:rsidRPr="00557667" w:rsidRDefault="00F14375" w:rsidP="00814494">
            <w:pPr>
              <w:spacing w:after="0"/>
              <w:ind w:firstLine="0"/>
              <w:jc w:val="right"/>
              <w:rPr>
                <w:rFonts w:ascii="Arial" w:hAnsi="Arial" w:cs="Arial"/>
                <w:color w:val="000000"/>
                <w:sz w:val="18"/>
                <w:szCs w:val="18"/>
                <w:lang w:val="es-ES" w:eastAsia="es-ES"/>
              </w:rPr>
            </w:pPr>
            <w:r w:rsidRPr="00557667">
              <w:rPr>
                <w:rFonts w:ascii="Arial" w:hAnsi="Arial" w:cs="Arial"/>
                <w:color w:val="000000"/>
                <w:sz w:val="18"/>
                <w:szCs w:val="18"/>
                <w:lang w:val="es-ES" w:eastAsia="es-ES"/>
              </w:rPr>
              <w:t>2015</w:t>
            </w:r>
          </w:p>
        </w:tc>
      </w:tr>
      <w:tr w:rsidR="00F14375" w:rsidRPr="00CF094C" w:rsidTr="00AC69E1">
        <w:trPr>
          <w:trHeight w:val="252"/>
        </w:trPr>
        <w:tc>
          <w:tcPr>
            <w:tcW w:w="5670" w:type="dxa"/>
            <w:tcBorders>
              <w:top w:val="single" w:sz="2" w:space="0" w:color="auto"/>
              <w:left w:val="nil"/>
              <w:bottom w:val="single" w:sz="2" w:space="0" w:color="auto"/>
              <w:right w:val="nil"/>
            </w:tcBorders>
            <w:shd w:val="clear" w:color="auto" w:fill="auto"/>
            <w:noWrap/>
            <w:vAlign w:val="center"/>
          </w:tcPr>
          <w:p w:rsidR="00F14375" w:rsidRPr="00CF094C" w:rsidRDefault="00F14375" w:rsidP="00E879DC">
            <w:pPr>
              <w:spacing w:after="0"/>
              <w:ind w:firstLine="0"/>
              <w:jc w:val="left"/>
              <w:rPr>
                <w:rFonts w:ascii="Arial Narrow" w:hAnsi="Arial Narrow"/>
                <w:color w:val="000000"/>
                <w:lang w:val="es-ES" w:eastAsia="es-ES"/>
              </w:rPr>
            </w:pPr>
            <w:r>
              <w:rPr>
                <w:rFonts w:ascii="Arial Narrow" w:hAnsi="Arial Narrow"/>
                <w:color w:val="000000"/>
                <w:lang w:val="es-ES" w:eastAsia="es-ES"/>
              </w:rPr>
              <w:t>Canon camping</w:t>
            </w:r>
          </w:p>
        </w:tc>
        <w:tc>
          <w:tcPr>
            <w:tcW w:w="1276" w:type="dxa"/>
            <w:tcBorders>
              <w:top w:val="single" w:sz="2" w:space="0" w:color="auto"/>
              <w:left w:val="nil"/>
              <w:bottom w:val="single" w:sz="2" w:space="0" w:color="auto"/>
              <w:right w:val="nil"/>
            </w:tcBorders>
            <w:vAlign w:val="center"/>
          </w:tcPr>
          <w:p w:rsidR="00F14375" w:rsidRDefault="00F14375" w:rsidP="00E879DC">
            <w:pPr>
              <w:spacing w:after="0"/>
              <w:ind w:firstLine="0"/>
              <w:jc w:val="right"/>
              <w:rPr>
                <w:rFonts w:ascii="Arial Narrow" w:hAnsi="Arial Narrow"/>
                <w:color w:val="000000"/>
                <w:lang w:val="es-ES" w:eastAsia="es-ES"/>
              </w:rPr>
            </w:pPr>
            <w:r>
              <w:rPr>
                <w:rFonts w:ascii="Arial Narrow" w:hAnsi="Arial Narrow"/>
                <w:color w:val="000000"/>
                <w:lang w:val="es-ES" w:eastAsia="es-ES"/>
              </w:rPr>
              <w:t>62.483</w:t>
            </w:r>
          </w:p>
        </w:tc>
        <w:tc>
          <w:tcPr>
            <w:tcW w:w="1913" w:type="dxa"/>
            <w:tcBorders>
              <w:top w:val="single" w:sz="2" w:space="0" w:color="auto"/>
              <w:left w:val="nil"/>
              <w:bottom w:val="single" w:sz="2" w:space="0" w:color="auto"/>
              <w:right w:val="nil"/>
            </w:tcBorders>
            <w:shd w:val="clear" w:color="auto" w:fill="auto"/>
            <w:noWrap/>
            <w:vAlign w:val="center"/>
          </w:tcPr>
          <w:p w:rsidR="00F14375" w:rsidRPr="00CF094C" w:rsidRDefault="00F14375" w:rsidP="00E879DC">
            <w:pPr>
              <w:spacing w:after="0"/>
              <w:ind w:firstLine="0"/>
              <w:jc w:val="right"/>
              <w:rPr>
                <w:rFonts w:ascii="Arial Narrow" w:hAnsi="Arial Narrow"/>
                <w:color w:val="000000"/>
                <w:lang w:val="es-ES" w:eastAsia="es-ES"/>
              </w:rPr>
            </w:pPr>
            <w:r>
              <w:rPr>
                <w:rFonts w:ascii="Arial Narrow" w:hAnsi="Arial Narrow"/>
                <w:color w:val="000000"/>
                <w:lang w:val="es-ES" w:eastAsia="es-ES"/>
              </w:rPr>
              <w:t>64.418</w:t>
            </w:r>
          </w:p>
        </w:tc>
      </w:tr>
      <w:tr w:rsidR="00F14375" w:rsidRPr="00CF094C" w:rsidTr="00F53AE0">
        <w:trPr>
          <w:trHeight w:val="252"/>
        </w:trPr>
        <w:tc>
          <w:tcPr>
            <w:tcW w:w="5670" w:type="dxa"/>
            <w:tcBorders>
              <w:top w:val="single" w:sz="2" w:space="0" w:color="auto"/>
              <w:left w:val="nil"/>
              <w:bottom w:val="single" w:sz="2" w:space="0" w:color="auto"/>
              <w:right w:val="nil"/>
            </w:tcBorders>
            <w:shd w:val="clear" w:color="auto" w:fill="auto"/>
            <w:noWrap/>
            <w:vAlign w:val="center"/>
          </w:tcPr>
          <w:p w:rsidR="00F14375" w:rsidRPr="00E879DC" w:rsidRDefault="00F14375" w:rsidP="00E879DC">
            <w:pPr>
              <w:spacing w:after="0"/>
              <w:ind w:firstLine="0"/>
              <w:jc w:val="left"/>
              <w:rPr>
                <w:rFonts w:ascii="Arial Narrow" w:hAnsi="Arial Narrow"/>
                <w:color w:val="000000"/>
                <w:lang w:eastAsia="es-ES"/>
              </w:rPr>
            </w:pPr>
            <w:r>
              <w:rPr>
                <w:rFonts w:ascii="Arial Narrow" w:hAnsi="Arial Narrow"/>
                <w:color w:val="000000"/>
                <w:lang w:eastAsia="es-ES"/>
              </w:rPr>
              <w:t>Lotes forestales</w:t>
            </w:r>
          </w:p>
        </w:tc>
        <w:tc>
          <w:tcPr>
            <w:tcW w:w="1276" w:type="dxa"/>
            <w:tcBorders>
              <w:top w:val="single" w:sz="2" w:space="0" w:color="auto"/>
              <w:left w:val="nil"/>
              <w:bottom w:val="single" w:sz="2" w:space="0" w:color="auto"/>
              <w:right w:val="nil"/>
            </w:tcBorders>
            <w:vAlign w:val="center"/>
          </w:tcPr>
          <w:p w:rsidR="00F14375" w:rsidRDefault="00F14375" w:rsidP="00E879DC">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913" w:type="dxa"/>
            <w:tcBorders>
              <w:top w:val="single" w:sz="2" w:space="0" w:color="auto"/>
              <w:left w:val="nil"/>
              <w:bottom w:val="single" w:sz="2" w:space="0" w:color="auto"/>
              <w:right w:val="nil"/>
            </w:tcBorders>
            <w:shd w:val="clear" w:color="auto" w:fill="auto"/>
            <w:noWrap/>
            <w:vAlign w:val="center"/>
          </w:tcPr>
          <w:p w:rsidR="00F14375" w:rsidRPr="00CF094C" w:rsidRDefault="00F14375" w:rsidP="00E879DC">
            <w:pPr>
              <w:spacing w:after="0"/>
              <w:ind w:firstLine="0"/>
              <w:jc w:val="right"/>
              <w:rPr>
                <w:rFonts w:ascii="Arial Narrow" w:hAnsi="Arial Narrow"/>
                <w:color w:val="000000"/>
                <w:lang w:val="es-ES" w:eastAsia="es-ES"/>
              </w:rPr>
            </w:pPr>
            <w:r>
              <w:rPr>
                <w:rFonts w:ascii="Arial Narrow" w:hAnsi="Arial Narrow"/>
                <w:color w:val="000000"/>
                <w:lang w:val="es-ES" w:eastAsia="es-ES"/>
              </w:rPr>
              <w:t>35.571</w:t>
            </w:r>
          </w:p>
        </w:tc>
      </w:tr>
      <w:tr w:rsidR="00F14375" w:rsidRPr="00CF094C" w:rsidTr="00E95CC1">
        <w:trPr>
          <w:trHeight w:val="284"/>
        </w:trPr>
        <w:tc>
          <w:tcPr>
            <w:tcW w:w="5670" w:type="dxa"/>
            <w:tcBorders>
              <w:top w:val="single" w:sz="2" w:space="0" w:color="auto"/>
              <w:left w:val="nil"/>
              <w:bottom w:val="single" w:sz="2" w:space="0" w:color="auto"/>
              <w:right w:val="nil"/>
            </w:tcBorders>
            <w:shd w:val="clear" w:color="auto" w:fill="auto"/>
            <w:noWrap/>
            <w:vAlign w:val="center"/>
          </w:tcPr>
          <w:p w:rsidR="00F14375" w:rsidRPr="00E879DC" w:rsidRDefault="00F14375" w:rsidP="00E879DC">
            <w:pPr>
              <w:spacing w:after="0"/>
              <w:ind w:firstLine="0"/>
              <w:jc w:val="left"/>
              <w:rPr>
                <w:rFonts w:ascii="Arial Narrow" w:hAnsi="Arial Narrow"/>
                <w:color w:val="000000"/>
                <w:lang w:eastAsia="es-ES"/>
              </w:rPr>
            </w:pPr>
            <w:r>
              <w:rPr>
                <w:rFonts w:ascii="Arial Narrow" w:hAnsi="Arial Narrow"/>
                <w:color w:val="000000"/>
                <w:lang w:eastAsia="es-ES"/>
              </w:rPr>
              <w:t>Canon piscina</w:t>
            </w:r>
          </w:p>
        </w:tc>
        <w:tc>
          <w:tcPr>
            <w:tcW w:w="1276" w:type="dxa"/>
            <w:tcBorders>
              <w:top w:val="single" w:sz="2" w:space="0" w:color="auto"/>
              <w:left w:val="nil"/>
              <w:bottom w:val="single" w:sz="2" w:space="0" w:color="auto"/>
              <w:right w:val="nil"/>
            </w:tcBorders>
            <w:vAlign w:val="center"/>
          </w:tcPr>
          <w:p w:rsidR="00F14375" w:rsidRDefault="00F14375" w:rsidP="00E879DC">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913" w:type="dxa"/>
            <w:tcBorders>
              <w:top w:val="single" w:sz="2" w:space="0" w:color="auto"/>
              <w:left w:val="nil"/>
              <w:bottom w:val="single" w:sz="2" w:space="0" w:color="auto"/>
              <w:right w:val="nil"/>
            </w:tcBorders>
            <w:shd w:val="clear" w:color="auto" w:fill="auto"/>
            <w:noWrap/>
            <w:vAlign w:val="center"/>
          </w:tcPr>
          <w:p w:rsidR="00F14375" w:rsidRPr="00CF094C" w:rsidRDefault="00F14375" w:rsidP="00E879DC">
            <w:pPr>
              <w:spacing w:after="0"/>
              <w:ind w:firstLine="0"/>
              <w:jc w:val="right"/>
              <w:rPr>
                <w:rFonts w:ascii="Arial Narrow" w:hAnsi="Arial Narrow"/>
                <w:color w:val="000000"/>
                <w:lang w:val="es-ES" w:eastAsia="es-ES"/>
              </w:rPr>
            </w:pPr>
            <w:r>
              <w:rPr>
                <w:rFonts w:ascii="Arial Narrow" w:hAnsi="Arial Narrow"/>
                <w:color w:val="000000"/>
                <w:lang w:val="es-ES" w:eastAsia="es-ES"/>
              </w:rPr>
              <w:t>8.926</w:t>
            </w:r>
          </w:p>
        </w:tc>
      </w:tr>
    </w:tbl>
    <w:p w:rsidR="00E879DC" w:rsidRDefault="00E879DC" w:rsidP="00F55347">
      <w:pPr>
        <w:pStyle w:val="texto"/>
        <w:tabs>
          <w:tab w:val="num" w:pos="2203"/>
        </w:tabs>
        <w:spacing w:before="120" w:after="240"/>
        <w:ind w:firstLine="357"/>
        <w:rPr>
          <w:i/>
          <w:szCs w:val="26"/>
        </w:rPr>
      </w:pPr>
      <w:r w:rsidRPr="00E879DC">
        <w:rPr>
          <w:i/>
          <w:szCs w:val="26"/>
        </w:rPr>
        <w:t>Recomendamos presupuestar los ingresos que se estime realmente que se pueden percibir.</w:t>
      </w:r>
    </w:p>
    <w:p w:rsidR="009B4B02" w:rsidRDefault="00E879DC" w:rsidP="00E95CC1">
      <w:pPr>
        <w:pStyle w:val="texto"/>
        <w:numPr>
          <w:ilvl w:val="0"/>
          <w:numId w:val="29"/>
        </w:numPr>
        <w:tabs>
          <w:tab w:val="clear" w:pos="6179"/>
          <w:tab w:val="num" w:pos="600"/>
          <w:tab w:val="num" w:pos="2203"/>
        </w:tabs>
        <w:ind w:left="0" w:firstLine="360"/>
        <w:rPr>
          <w:szCs w:val="26"/>
        </w:rPr>
      </w:pPr>
      <w:r>
        <w:rPr>
          <w:szCs w:val="26"/>
        </w:rPr>
        <w:t>Transferencias de capital</w:t>
      </w:r>
      <w:r w:rsidR="00E95CC1">
        <w:rPr>
          <w:szCs w:val="26"/>
        </w:rPr>
        <w:t>.</w:t>
      </w:r>
    </w:p>
    <w:p w:rsidR="00E879DC" w:rsidRDefault="00E879DC" w:rsidP="004265E4">
      <w:pPr>
        <w:pStyle w:val="texto"/>
        <w:tabs>
          <w:tab w:val="num" w:pos="2203"/>
        </w:tabs>
        <w:ind w:firstLine="360"/>
        <w:rPr>
          <w:szCs w:val="26"/>
        </w:rPr>
      </w:pPr>
      <w:r>
        <w:rPr>
          <w:szCs w:val="26"/>
        </w:rPr>
        <w:t>Presenta una ejecución de 91.151 euros que corresponde al 53 por ciento sobre lo presupuestado</w:t>
      </w:r>
      <w:r w:rsidR="00F14375">
        <w:rPr>
          <w:szCs w:val="26"/>
        </w:rPr>
        <w:t>, frente a los 57.459 euros del año anterior.</w:t>
      </w:r>
    </w:p>
    <w:p w:rsidR="00E879DC" w:rsidRDefault="00E879DC" w:rsidP="00F55347">
      <w:pPr>
        <w:pStyle w:val="texto"/>
        <w:tabs>
          <w:tab w:val="num" w:pos="2203"/>
        </w:tabs>
        <w:spacing w:after="240"/>
        <w:ind w:firstLine="357"/>
        <w:rPr>
          <w:szCs w:val="26"/>
        </w:rPr>
      </w:pPr>
      <w:r>
        <w:rPr>
          <w:szCs w:val="26"/>
        </w:rPr>
        <w:t>Sus principales conceptos corresponden a:</w:t>
      </w:r>
    </w:p>
    <w:tbl>
      <w:tblPr>
        <w:tblW w:w="8859" w:type="dxa"/>
        <w:tblInd w:w="70" w:type="dxa"/>
        <w:tblCellMar>
          <w:left w:w="70" w:type="dxa"/>
          <w:right w:w="70" w:type="dxa"/>
        </w:tblCellMar>
        <w:tblLook w:val="04A0" w:firstRow="1" w:lastRow="0" w:firstColumn="1" w:lastColumn="0" w:noHBand="0" w:noVBand="1"/>
      </w:tblPr>
      <w:tblGrid>
        <w:gridCol w:w="5387"/>
        <w:gridCol w:w="1559"/>
        <w:gridCol w:w="1913"/>
      </w:tblGrid>
      <w:tr w:rsidR="00F14375" w:rsidRPr="00557667" w:rsidTr="00E95CC1">
        <w:trPr>
          <w:trHeight w:val="284"/>
        </w:trPr>
        <w:tc>
          <w:tcPr>
            <w:tcW w:w="5387" w:type="dxa"/>
            <w:tcBorders>
              <w:top w:val="single" w:sz="2" w:space="0" w:color="auto"/>
              <w:left w:val="nil"/>
              <w:bottom w:val="single" w:sz="2" w:space="0" w:color="auto"/>
              <w:right w:val="nil"/>
            </w:tcBorders>
            <w:shd w:val="clear" w:color="auto" w:fill="FABF8F" w:themeFill="accent6" w:themeFillTint="99"/>
            <w:noWrap/>
            <w:vAlign w:val="center"/>
          </w:tcPr>
          <w:p w:rsidR="00F14375" w:rsidRPr="00557667" w:rsidRDefault="00F14375" w:rsidP="000B126B">
            <w:pPr>
              <w:spacing w:after="0"/>
              <w:ind w:firstLine="0"/>
              <w:jc w:val="left"/>
              <w:rPr>
                <w:rFonts w:ascii="Arial" w:hAnsi="Arial" w:cs="Arial"/>
                <w:color w:val="000000"/>
                <w:sz w:val="18"/>
                <w:szCs w:val="18"/>
                <w:lang w:val="es-ES" w:eastAsia="es-ES"/>
              </w:rPr>
            </w:pPr>
            <w:r w:rsidRPr="00557667">
              <w:rPr>
                <w:rFonts w:ascii="Arial" w:hAnsi="Arial" w:cs="Arial"/>
                <w:color w:val="000000"/>
                <w:sz w:val="18"/>
                <w:szCs w:val="18"/>
                <w:lang w:val="es-ES" w:eastAsia="es-ES"/>
              </w:rPr>
              <w:t>Concepto</w:t>
            </w:r>
          </w:p>
        </w:tc>
        <w:tc>
          <w:tcPr>
            <w:tcW w:w="1559" w:type="dxa"/>
            <w:tcBorders>
              <w:top w:val="single" w:sz="2" w:space="0" w:color="auto"/>
              <w:left w:val="nil"/>
              <w:bottom w:val="single" w:sz="2" w:space="0" w:color="auto"/>
              <w:right w:val="nil"/>
            </w:tcBorders>
            <w:shd w:val="clear" w:color="auto" w:fill="FABF8F" w:themeFill="accent6" w:themeFillTint="99"/>
            <w:vAlign w:val="center"/>
          </w:tcPr>
          <w:p w:rsidR="00F14375" w:rsidRPr="00557667" w:rsidRDefault="00F14375" w:rsidP="00E879DC">
            <w:pPr>
              <w:spacing w:after="0"/>
              <w:ind w:firstLine="0"/>
              <w:jc w:val="right"/>
              <w:rPr>
                <w:rFonts w:ascii="Arial" w:hAnsi="Arial" w:cs="Arial"/>
                <w:color w:val="000000"/>
                <w:sz w:val="18"/>
                <w:szCs w:val="18"/>
                <w:lang w:val="es-ES" w:eastAsia="es-ES"/>
              </w:rPr>
            </w:pPr>
            <w:r w:rsidRPr="00557667">
              <w:rPr>
                <w:rFonts w:ascii="Arial" w:hAnsi="Arial" w:cs="Arial"/>
                <w:color w:val="000000"/>
                <w:sz w:val="18"/>
                <w:szCs w:val="18"/>
                <w:lang w:val="es-ES" w:eastAsia="es-ES"/>
              </w:rPr>
              <w:t>2014</w:t>
            </w:r>
          </w:p>
        </w:tc>
        <w:tc>
          <w:tcPr>
            <w:tcW w:w="1913" w:type="dxa"/>
            <w:tcBorders>
              <w:top w:val="single" w:sz="2" w:space="0" w:color="auto"/>
              <w:left w:val="nil"/>
              <w:bottom w:val="single" w:sz="2" w:space="0" w:color="auto"/>
              <w:right w:val="nil"/>
            </w:tcBorders>
            <w:shd w:val="clear" w:color="auto" w:fill="FABF8F" w:themeFill="accent6" w:themeFillTint="99"/>
            <w:noWrap/>
            <w:vAlign w:val="center"/>
          </w:tcPr>
          <w:p w:rsidR="00F14375" w:rsidRPr="00557667" w:rsidRDefault="00F14375" w:rsidP="00E879DC">
            <w:pPr>
              <w:spacing w:after="0"/>
              <w:ind w:firstLine="0"/>
              <w:jc w:val="right"/>
              <w:rPr>
                <w:rFonts w:ascii="Arial" w:hAnsi="Arial" w:cs="Arial"/>
                <w:color w:val="000000"/>
                <w:sz w:val="18"/>
                <w:szCs w:val="18"/>
                <w:lang w:val="es-ES" w:eastAsia="es-ES"/>
              </w:rPr>
            </w:pPr>
            <w:r w:rsidRPr="00557667">
              <w:rPr>
                <w:rFonts w:ascii="Arial" w:hAnsi="Arial" w:cs="Arial"/>
                <w:color w:val="000000"/>
                <w:sz w:val="18"/>
                <w:szCs w:val="18"/>
                <w:lang w:val="es-ES" w:eastAsia="es-ES"/>
              </w:rPr>
              <w:t>2015</w:t>
            </w:r>
          </w:p>
        </w:tc>
      </w:tr>
      <w:tr w:rsidR="00F14375" w:rsidRPr="00CF094C" w:rsidTr="00F53AE0">
        <w:trPr>
          <w:trHeight w:val="252"/>
        </w:trPr>
        <w:tc>
          <w:tcPr>
            <w:tcW w:w="5387" w:type="dxa"/>
            <w:tcBorders>
              <w:top w:val="single" w:sz="2" w:space="0" w:color="auto"/>
              <w:left w:val="nil"/>
              <w:bottom w:val="single" w:sz="2" w:space="0" w:color="auto"/>
              <w:right w:val="nil"/>
            </w:tcBorders>
            <w:shd w:val="clear" w:color="auto" w:fill="auto"/>
            <w:noWrap/>
            <w:vAlign w:val="center"/>
          </w:tcPr>
          <w:p w:rsidR="00F14375" w:rsidRPr="00CF094C" w:rsidRDefault="00F14375" w:rsidP="00E879DC">
            <w:pPr>
              <w:spacing w:after="0"/>
              <w:ind w:firstLine="0"/>
              <w:jc w:val="left"/>
              <w:rPr>
                <w:rFonts w:ascii="Arial Narrow" w:hAnsi="Arial Narrow"/>
                <w:color w:val="000000"/>
                <w:lang w:val="es-ES" w:eastAsia="es-ES"/>
              </w:rPr>
            </w:pPr>
            <w:r>
              <w:rPr>
                <w:rFonts w:ascii="Arial Narrow" w:hAnsi="Arial Narrow"/>
                <w:color w:val="000000"/>
                <w:lang w:val="es-ES" w:eastAsia="es-ES"/>
              </w:rPr>
              <w:t>Del Gobierno de Navarra por abastecimiento de agua</w:t>
            </w:r>
          </w:p>
        </w:tc>
        <w:tc>
          <w:tcPr>
            <w:tcW w:w="1559" w:type="dxa"/>
            <w:tcBorders>
              <w:top w:val="single" w:sz="2" w:space="0" w:color="auto"/>
              <w:left w:val="nil"/>
              <w:bottom w:val="single" w:sz="2" w:space="0" w:color="auto"/>
              <w:right w:val="nil"/>
            </w:tcBorders>
            <w:vAlign w:val="center"/>
          </w:tcPr>
          <w:p w:rsidR="00F14375" w:rsidRDefault="00F14375" w:rsidP="00E879DC">
            <w:pPr>
              <w:spacing w:after="0"/>
              <w:ind w:firstLine="0"/>
              <w:jc w:val="right"/>
              <w:rPr>
                <w:rFonts w:ascii="Arial Narrow" w:hAnsi="Arial Narrow"/>
                <w:color w:val="000000"/>
                <w:lang w:val="es-ES" w:eastAsia="es-ES"/>
              </w:rPr>
            </w:pPr>
            <w:r>
              <w:rPr>
                <w:rFonts w:ascii="Arial Narrow" w:hAnsi="Arial Narrow"/>
                <w:color w:val="000000"/>
                <w:lang w:val="es-ES" w:eastAsia="es-ES"/>
              </w:rPr>
              <w:t>53.565</w:t>
            </w:r>
          </w:p>
        </w:tc>
        <w:tc>
          <w:tcPr>
            <w:tcW w:w="1913" w:type="dxa"/>
            <w:tcBorders>
              <w:top w:val="single" w:sz="2" w:space="0" w:color="auto"/>
              <w:left w:val="nil"/>
              <w:bottom w:val="single" w:sz="2" w:space="0" w:color="auto"/>
              <w:right w:val="nil"/>
            </w:tcBorders>
            <w:shd w:val="clear" w:color="auto" w:fill="auto"/>
            <w:noWrap/>
            <w:vAlign w:val="center"/>
          </w:tcPr>
          <w:p w:rsidR="00F14375" w:rsidRPr="00CF094C" w:rsidRDefault="00F14375" w:rsidP="00E879DC">
            <w:pPr>
              <w:spacing w:after="0"/>
              <w:ind w:firstLine="0"/>
              <w:jc w:val="right"/>
              <w:rPr>
                <w:rFonts w:ascii="Arial Narrow" w:hAnsi="Arial Narrow"/>
                <w:color w:val="000000"/>
                <w:lang w:val="es-ES" w:eastAsia="es-ES"/>
              </w:rPr>
            </w:pPr>
            <w:r>
              <w:rPr>
                <w:rFonts w:ascii="Arial Narrow" w:hAnsi="Arial Narrow"/>
                <w:color w:val="000000"/>
                <w:lang w:val="es-ES" w:eastAsia="es-ES"/>
              </w:rPr>
              <w:t>58.299</w:t>
            </w:r>
          </w:p>
        </w:tc>
      </w:tr>
      <w:tr w:rsidR="00F14375" w:rsidRPr="00CF094C" w:rsidTr="00E95CC1">
        <w:trPr>
          <w:trHeight w:val="284"/>
        </w:trPr>
        <w:tc>
          <w:tcPr>
            <w:tcW w:w="5387" w:type="dxa"/>
            <w:tcBorders>
              <w:top w:val="single" w:sz="2" w:space="0" w:color="auto"/>
              <w:left w:val="nil"/>
              <w:bottom w:val="single" w:sz="2" w:space="0" w:color="auto"/>
              <w:right w:val="nil"/>
            </w:tcBorders>
            <w:shd w:val="clear" w:color="auto" w:fill="auto"/>
            <w:noWrap/>
            <w:vAlign w:val="center"/>
          </w:tcPr>
          <w:p w:rsidR="00F14375" w:rsidRPr="00E879DC" w:rsidRDefault="00F14375" w:rsidP="00E879DC">
            <w:pPr>
              <w:spacing w:after="0"/>
              <w:ind w:firstLine="0"/>
              <w:jc w:val="left"/>
              <w:rPr>
                <w:rFonts w:ascii="Arial Narrow" w:hAnsi="Arial Narrow"/>
                <w:color w:val="000000"/>
                <w:lang w:eastAsia="es-ES"/>
              </w:rPr>
            </w:pPr>
            <w:r>
              <w:rPr>
                <w:rFonts w:ascii="Arial Narrow" w:hAnsi="Arial Narrow"/>
                <w:color w:val="000000"/>
                <w:lang w:eastAsia="es-ES"/>
              </w:rPr>
              <w:t>Del Gobierno de Navarra por el Plan General</w:t>
            </w:r>
          </w:p>
        </w:tc>
        <w:tc>
          <w:tcPr>
            <w:tcW w:w="1559" w:type="dxa"/>
            <w:tcBorders>
              <w:top w:val="single" w:sz="2" w:space="0" w:color="auto"/>
              <w:left w:val="nil"/>
              <w:bottom w:val="single" w:sz="2" w:space="0" w:color="auto"/>
              <w:right w:val="nil"/>
            </w:tcBorders>
            <w:vAlign w:val="center"/>
          </w:tcPr>
          <w:p w:rsidR="00F14375" w:rsidRDefault="00F14375" w:rsidP="00E879DC">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913" w:type="dxa"/>
            <w:tcBorders>
              <w:top w:val="single" w:sz="2" w:space="0" w:color="auto"/>
              <w:left w:val="nil"/>
              <w:bottom w:val="single" w:sz="2" w:space="0" w:color="auto"/>
              <w:right w:val="nil"/>
            </w:tcBorders>
            <w:shd w:val="clear" w:color="auto" w:fill="auto"/>
            <w:noWrap/>
            <w:vAlign w:val="center"/>
          </w:tcPr>
          <w:p w:rsidR="00F14375" w:rsidRPr="00CF094C" w:rsidRDefault="00F14375" w:rsidP="00E879DC">
            <w:pPr>
              <w:spacing w:after="0"/>
              <w:ind w:firstLine="0"/>
              <w:jc w:val="right"/>
              <w:rPr>
                <w:rFonts w:ascii="Arial Narrow" w:hAnsi="Arial Narrow"/>
                <w:color w:val="000000"/>
                <w:lang w:val="es-ES" w:eastAsia="es-ES"/>
              </w:rPr>
            </w:pPr>
            <w:r>
              <w:rPr>
                <w:rFonts w:ascii="Arial Narrow" w:hAnsi="Arial Narrow"/>
                <w:color w:val="000000"/>
                <w:lang w:val="es-ES" w:eastAsia="es-ES"/>
              </w:rPr>
              <w:t>32.851</w:t>
            </w:r>
          </w:p>
        </w:tc>
      </w:tr>
    </w:tbl>
    <w:p w:rsidR="00E879DC" w:rsidRDefault="00E879DC" w:rsidP="004265E4">
      <w:pPr>
        <w:pStyle w:val="texto"/>
        <w:tabs>
          <w:tab w:val="num" w:pos="2203"/>
        </w:tabs>
        <w:ind w:firstLine="360"/>
        <w:rPr>
          <w:szCs w:val="26"/>
        </w:rPr>
      </w:pPr>
    </w:p>
    <w:p w:rsidR="00680F2E" w:rsidRDefault="00E879DC" w:rsidP="0050450A">
      <w:pPr>
        <w:pStyle w:val="texto"/>
        <w:tabs>
          <w:tab w:val="num" w:pos="2203"/>
        </w:tabs>
        <w:ind w:firstLine="360"/>
        <w:rPr>
          <w:szCs w:val="26"/>
        </w:rPr>
      </w:pPr>
      <w:r>
        <w:rPr>
          <w:szCs w:val="26"/>
        </w:rPr>
        <w:t xml:space="preserve">El bajo porcentaje de ejecución viene motivado porque se subvenciona un porcentaje sobre lo ejecutado, pero el Gobierno de Navarra hasta 2016 no firmó </w:t>
      </w:r>
      <w:r w:rsidRPr="00395C43">
        <w:rPr>
          <w:szCs w:val="26"/>
        </w:rPr>
        <w:t xml:space="preserve">la resolución </w:t>
      </w:r>
      <w:r w:rsidR="00395C43" w:rsidRPr="00395C43">
        <w:rPr>
          <w:szCs w:val="26"/>
        </w:rPr>
        <w:t xml:space="preserve">por la que otorgó una subvención de </w:t>
      </w:r>
      <w:r w:rsidR="00395C43">
        <w:rPr>
          <w:szCs w:val="26"/>
        </w:rPr>
        <w:t>60.198 euros.</w:t>
      </w:r>
      <w:r w:rsidR="00680F2E">
        <w:rPr>
          <w:szCs w:val="26"/>
        </w:rPr>
        <w:br w:type="page"/>
      </w:r>
    </w:p>
    <w:p w:rsidR="00680F2E" w:rsidRPr="003E1451" w:rsidRDefault="00680F2E" w:rsidP="003E1451">
      <w:pPr>
        <w:pStyle w:val="atitulo1"/>
      </w:pPr>
      <w:bookmarkStart w:id="47" w:name="_Toc466031908"/>
      <w:bookmarkStart w:id="48" w:name="_Toc466032673"/>
      <w:r w:rsidRPr="003E1451">
        <w:lastRenderedPageBreak/>
        <w:t>B) Servicio Económico Municipalizado de producción y d</w:t>
      </w:r>
      <w:r w:rsidR="00F14375" w:rsidRPr="003E1451">
        <w:t>esarrollo</w:t>
      </w:r>
      <w:r w:rsidRPr="003E1451">
        <w:t xml:space="preserve"> (SEM)</w:t>
      </w:r>
      <w:bookmarkEnd w:id="47"/>
      <w:bookmarkEnd w:id="48"/>
    </w:p>
    <w:p w:rsidR="00680F2E" w:rsidRPr="003E1451" w:rsidRDefault="009866F4" w:rsidP="003E1451">
      <w:pPr>
        <w:pStyle w:val="atitulo2"/>
      </w:pPr>
      <w:bookmarkStart w:id="49" w:name="_Toc466031909"/>
      <w:bookmarkStart w:id="50" w:name="_Toc466032674"/>
      <w:r w:rsidRPr="003E1451">
        <w:t>B.1</w:t>
      </w:r>
      <w:r w:rsidR="00680F2E" w:rsidRPr="003E1451">
        <w:t xml:space="preserve">. Opinión sobre la </w:t>
      </w:r>
      <w:r w:rsidR="00F14375" w:rsidRPr="003E1451">
        <w:t>c</w:t>
      </w:r>
      <w:r w:rsidR="00680F2E" w:rsidRPr="003E1451">
        <w:t>uenta general 2015</w:t>
      </w:r>
      <w:bookmarkEnd w:id="49"/>
      <w:bookmarkEnd w:id="50"/>
    </w:p>
    <w:p w:rsidR="00680F2E" w:rsidRPr="00351540" w:rsidRDefault="00680F2E" w:rsidP="00680F2E">
      <w:pPr>
        <w:ind w:firstLine="284"/>
        <w:rPr>
          <w:spacing w:val="6"/>
          <w:sz w:val="26"/>
          <w:szCs w:val="26"/>
        </w:rPr>
      </w:pPr>
      <w:r w:rsidRPr="00351540">
        <w:rPr>
          <w:spacing w:val="6"/>
          <w:sz w:val="26"/>
          <w:szCs w:val="26"/>
        </w:rPr>
        <w:t>Hemos fiscalizado la</w:t>
      </w:r>
      <w:r w:rsidR="00F14375">
        <w:rPr>
          <w:spacing w:val="6"/>
          <w:sz w:val="26"/>
          <w:szCs w:val="26"/>
        </w:rPr>
        <w:t>s</w:t>
      </w:r>
      <w:r w:rsidRPr="00351540">
        <w:rPr>
          <w:spacing w:val="6"/>
          <w:sz w:val="26"/>
          <w:szCs w:val="26"/>
        </w:rPr>
        <w:t xml:space="preserve"> cuenta</w:t>
      </w:r>
      <w:r w:rsidR="00F14375">
        <w:rPr>
          <w:spacing w:val="6"/>
          <w:sz w:val="26"/>
          <w:szCs w:val="26"/>
        </w:rPr>
        <w:t>s</w:t>
      </w:r>
      <w:r w:rsidRPr="00351540">
        <w:rPr>
          <w:spacing w:val="6"/>
          <w:sz w:val="26"/>
          <w:szCs w:val="26"/>
        </w:rPr>
        <w:t xml:space="preserve"> del </w:t>
      </w:r>
      <w:r w:rsidRPr="00680F2E">
        <w:rPr>
          <w:spacing w:val="6"/>
          <w:sz w:val="26"/>
          <w:szCs w:val="26"/>
        </w:rPr>
        <w:t>SEM</w:t>
      </w:r>
      <w:r w:rsidRPr="00351540">
        <w:rPr>
          <w:spacing w:val="6"/>
          <w:sz w:val="26"/>
          <w:szCs w:val="26"/>
        </w:rPr>
        <w:t xml:space="preserve"> correspondiente</w:t>
      </w:r>
      <w:r w:rsidR="005A450B">
        <w:rPr>
          <w:spacing w:val="6"/>
          <w:sz w:val="26"/>
          <w:szCs w:val="26"/>
        </w:rPr>
        <w:t>s</w:t>
      </w:r>
      <w:r w:rsidRPr="00351540">
        <w:rPr>
          <w:spacing w:val="6"/>
          <w:sz w:val="26"/>
          <w:szCs w:val="26"/>
        </w:rPr>
        <w:t xml:space="preserve"> al ejercicio 2015, cuyos estados contables se recogen de fo</w:t>
      </w:r>
      <w:r w:rsidR="00464CD2">
        <w:rPr>
          <w:spacing w:val="6"/>
          <w:sz w:val="26"/>
          <w:szCs w:val="26"/>
        </w:rPr>
        <w:t xml:space="preserve">rma resumida en el apartado B.2 </w:t>
      </w:r>
      <w:r w:rsidRPr="00351540">
        <w:rPr>
          <w:spacing w:val="6"/>
          <w:sz w:val="26"/>
          <w:szCs w:val="26"/>
        </w:rPr>
        <w:t>del presente informe.</w:t>
      </w:r>
    </w:p>
    <w:p w:rsidR="00680F2E" w:rsidRPr="00351540" w:rsidRDefault="00680F2E" w:rsidP="00680F2E">
      <w:pPr>
        <w:pStyle w:val="texto"/>
        <w:tabs>
          <w:tab w:val="clear" w:pos="2835"/>
          <w:tab w:val="clear" w:pos="3969"/>
          <w:tab w:val="clear" w:pos="5103"/>
          <w:tab w:val="clear" w:pos="6237"/>
          <w:tab w:val="clear" w:pos="7371"/>
          <w:tab w:val="left" w:pos="480"/>
          <w:tab w:val="num" w:pos="6597"/>
        </w:tabs>
        <w:spacing w:before="200" w:after="240"/>
        <w:ind w:firstLine="0"/>
        <w:rPr>
          <w:rFonts w:ascii="Arial" w:hAnsi="Arial" w:cs="Arial"/>
          <w:i/>
          <w:sz w:val="25"/>
          <w:szCs w:val="25"/>
        </w:rPr>
      </w:pPr>
      <w:r w:rsidRPr="00351540">
        <w:rPr>
          <w:rFonts w:ascii="Arial" w:hAnsi="Arial" w:cs="Arial"/>
          <w:i/>
          <w:sz w:val="25"/>
          <w:szCs w:val="25"/>
        </w:rPr>
        <w:t xml:space="preserve">Responsabilidad del </w:t>
      </w:r>
      <w:r w:rsidR="001666FD">
        <w:rPr>
          <w:rFonts w:ascii="Arial" w:hAnsi="Arial" w:cs="Arial"/>
          <w:i/>
          <w:sz w:val="25"/>
          <w:szCs w:val="25"/>
        </w:rPr>
        <w:t>SEM</w:t>
      </w:r>
    </w:p>
    <w:p w:rsidR="00680F2E" w:rsidRPr="00351540" w:rsidRDefault="00680F2E" w:rsidP="00680F2E">
      <w:pPr>
        <w:tabs>
          <w:tab w:val="center" w:pos="2835"/>
          <w:tab w:val="center" w:pos="3969"/>
          <w:tab w:val="center" w:pos="5103"/>
          <w:tab w:val="center" w:pos="6237"/>
          <w:tab w:val="center" w:pos="7371"/>
        </w:tabs>
        <w:ind w:firstLine="284"/>
        <w:rPr>
          <w:spacing w:val="6"/>
          <w:sz w:val="26"/>
          <w:szCs w:val="24"/>
        </w:rPr>
      </w:pPr>
      <w:r w:rsidRPr="00351540">
        <w:rPr>
          <w:spacing w:val="6"/>
          <w:sz w:val="26"/>
          <w:szCs w:val="24"/>
        </w:rPr>
        <w:t>La Intervención es la responsable de form</w:t>
      </w:r>
      <w:r>
        <w:rPr>
          <w:spacing w:val="6"/>
          <w:sz w:val="26"/>
          <w:szCs w:val="24"/>
        </w:rPr>
        <w:t>ular</w:t>
      </w:r>
      <w:r w:rsidRPr="00351540">
        <w:rPr>
          <w:spacing w:val="6"/>
          <w:sz w:val="26"/>
          <w:szCs w:val="24"/>
        </w:rPr>
        <w:t xml:space="preserve"> la </w:t>
      </w:r>
      <w:r w:rsidR="008156F7">
        <w:rPr>
          <w:spacing w:val="6"/>
          <w:sz w:val="26"/>
          <w:szCs w:val="24"/>
        </w:rPr>
        <w:t>c</w:t>
      </w:r>
      <w:r w:rsidRPr="00351540">
        <w:rPr>
          <w:spacing w:val="6"/>
          <w:sz w:val="26"/>
          <w:szCs w:val="24"/>
        </w:rPr>
        <w:t xml:space="preserve">uenta </w:t>
      </w:r>
      <w:r w:rsidR="008156F7">
        <w:rPr>
          <w:spacing w:val="6"/>
          <w:sz w:val="26"/>
          <w:szCs w:val="24"/>
        </w:rPr>
        <w:t>g</w:t>
      </w:r>
      <w:r w:rsidRPr="00351540">
        <w:rPr>
          <w:spacing w:val="6"/>
          <w:sz w:val="26"/>
          <w:szCs w:val="24"/>
        </w:rPr>
        <w:t xml:space="preserve">eneral, de forma que exprese la imagen fiel de la liquidación presupuestaria, del patrimonio, de los resultados y de la situación financiera del </w:t>
      </w:r>
      <w:r>
        <w:rPr>
          <w:spacing w:val="6"/>
          <w:sz w:val="26"/>
          <w:szCs w:val="24"/>
        </w:rPr>
        <w:t>SEM</w:t>
      </w:r>
      <w:r w:rsidRPr="00351540">
        <w:rPr>
          <w:spacing w:val="6"/>
          <w:sz w:val="26"/>
          <w:szCs w:val="24"/>
        </w:rPr>
        <w:t xml:space="preserve"> de conformidad con el ma</w:t>
      </w:r>
      <w:r w:rsidRPr="00351540">
        <w:rPr>
          <w:spacing w:val="6"/>
          <w:sz w:val="26"/>
          <w:szCs w:val="24"/>
        </w:rPr>
        <w:t>r</w:t>
      </w:r>
      <w:r w:rsidRPr="00351540">
        <w:rPr>
          <w:spacing w:val="6"/>
          <w:sz w:val="26"/>
          <w:szCs w:val="24"/>
        </w:rPr>
        <w:t>co normativo de información financiera pública aplicable; esta responsabilidad abarca la concepción, implantación y el mantenimiento del control interno pe</w:t>
      </w:r>
      <w:r w:rsidRPr="00351540">
        <w:rPr>
          <w:spacing w:val="6"/>
          <w:sz w:val="26"/>
          <w:szCs w:val="24"/>
        </w:rPr>
        <w:t>r</w:t>
      </w:r>
      <w:r w:rsidRPr="00351540">
        <w:rPr>
          <w:spacing w:val="6"/>
          <w:sz w:val="26"/>
          <w:szCs w:val="24"/>
        </w:rPr>
        <w:t>tinente para la elaboración y presentación de las cuentas generales libres de i</w:t>
      </w:r>
      <w:r w:rsidRPr="00351540">
        <w:rPr>
          <w:spacing w:val="6"/>
          <w:sz w:val="26"/>
          <w:szCs w:val="24"/>
        </w:rPr>
        <w:t>n</w:t>
      </w:r>
      <w:r w:rsidRPr="00351540">
        <w:rPr>
          <w:spacing w:val="6"/>
          <w:sz w:val="26"/>
          <w:szCs w:val="24"/>
        </w:rPr>
        <w:t xml:space="preserve">correcciones materiales debidas a fraude o error. </w:t>
      </w:r>
    </w:p>
    <w:p w:rsidR="00680F2E" w:rsidRPr="00351540" w:rsidRDefault="00680F2E" w:rsidP="00680F2E">
      <w:pPr>
        <w:pStyle w:val="texto"/>
      </w:pPr>
      <w:r w:rsidRPr="00351540">
        <w:t xml:space="preserve">El </w:t>
      </w:r>
      <w:r w:rsidR="00395C43">
        <w:t>SEM</w:t>
      </w:r>
      <w:r w:rsidRPr="00351540">
        <w:t>, además de la responsabilidad de formular y presentar las cuentas anuales, debe garantizar que las actividades, operaciones presupuestarias y f</w:t>
      </w:r>
      <w:r w:rsidRPr="00351540">
        <w:t>i</w:t>
      </w:r>
      <w:r w:rsidRPr="00351540">
        <w:t>nancieras y la información reflejadas en las cuentas anuales resultan conformes con las normas aplicables y de establecer los sistemas de control interno que considere necesario para esa finalidad.</w:t>
      </w:r>
    </w:p>
    <w:p w:rsidR="00680F2E" w:rsidRPr="00351540" w:rsidRDefault="00680F2E" w:rsidP="00680F2E">
      <w:pPr>
        <w:pStyle w:val="texto"/>
        <w:tabs>
          <w:tab w:val="clear" w:pos="2835"/>
          <w:tab w:val="clear" w:pos="3969"/>
          <w:tab w:val="clear" w:pos="5103"/>
          <w:tab w:val="clear" w:pos="6237"/>
          <w:tab w:val="clear" w:pos="7371"/>
          <w:tab w:val="left" w:pos="480"/>
          <w:tab w:val="num" w:pos="6597"/>
        </w:tabs>
        <w:spacing w:before="200" w:after="240"/>
        <w:ind w:firstLine="0"/>
        <w:rPr>
          <w:rFonts w:ascii="Arial" w:hAnsi="Arial" w:cs="Arial"/>
          <w:i/>
          <w:sz w:val="25"/>
          <w:szCs w:val="25"/>
        </w:rPr>
      </w:pPr>
      <w:r w:rsidRPr="00351540">
        <w:rPr>
          <w:rFonts w:ascii="Arial" w:hAnsi="Arial" w:cs="Arial"/>
          <w:i/>
          <w:sz w:val="25"/>
          <w:szCs w:val="25"/>
        </w:rPr>
        <w:t>Responsabilidad de la Cámara de Comptos de Navarra</w:t>
      </w:r>
    </w:p>
    <w:p w:rsidR="00680F2E" w:rsidRPr="00351540" w:rsidRDefault="00680F2E" w:rsidP="00680F2E">
      <w:pPr>
        <w:tabs>
          <w:tab w:val="center" w:pos="2835"/>
          <w:tab w:val="center" w:pos="3969"/>
          <w:tab w:val="center" w:pos="5103"/>
          <w:tab w:val="center" w:pos="6237"/>
          <w:tab w:val="center" w:pos="7371"/>
        </w:tabs>
        <w:ind w:firstLine="284"/>
        <w:rPr>
          <w:spacing w:val="6"/>
          <w:sz w:val="26"/>
          <w:szCs w:val="24"/>
        </w:rPr>
      </w:pPr>
      <w:r w:rsidRPr="00351540">
        <w:rPr>
          <w:spacing w:val="6"/>
          <w:sz w:val="26"/>
          <w:szCs w:val="24"/>
        </w:rPr>
        <w:t>Nuestra responsabilidad es expresar una opinión sobre la fiabilidad de las cuentas generales adjuntas y la legalidad de las operaciones efectuadas basada en nuestra fiscalización.</w:t>
      </w:r>
    </w:p>
    <w:p w:rsidR="00680F2E" w:rsidRPr="00351540" w:rsidRDefault="00680F2E" w:rsidP="00680F2E">
      <w:pPr>
        <w:tabs>
          <w:tab w:val="center" w:pos="2835"/>
          <w:tab w:val="center" w:pos="3969"/>
          <w:tab w:val="center" w:pos="5103"/>
          <w:tab w:val="center" w:pos="6237"/>
          <w:tab w:val="center" w:pos="7371"/>
        </w:tabs>
        <w:ind w:firstLine="284"/>
        <w:rPr>
          <w:spacing w:val="6"/>
          <w:sz w:val="26"/>
          <w:szCs w:val="24"/>
        </w:rPr>
      </w:pPr>
      <w:r w:rsidRPr="00351540">
        <w:rPr>
          <w:spacing w:val="6"/>
          <w:sz w:val="26"/>
          <w:szCs w:val="24"/>
        </w:rPr>
        <w:t>Para ello, hemos llevado a cabo la misma de conformidad con los principios fundamentales de fiscalización de las Instituciones Públicas de Control E</w:t>
      </w:r>
      <w:r w:rsidRPr="00351540">
        <w:rPr>
          <w:spacing w:val="6"/>
          <w:sz w:val="26"/>
          <w:szCs w:val="24"/>
        </w:rPr>
        <w:t>x</w:t>
      </w:r>
      <w:r w:rsidRPr="00351540">
        <w:rPr>
          <w:spacing w:val="6"/>
          <w:sz w:val="26"/>
          <w:szCs w:val="24"/>
        </w:rPr>
        <w:t>terno. Dichos principios exigen que cumplamos los requerimientos de ética, así como que planifiquemos y ejecutemos la fiscalización con el fin de obtener una seguridad razonable de que las cuentas generales están libres de incorrecciones materiales y que las actividades, operaciones financieras y la información refl</w:t>
      </w:r>
      <w:r w:rsidRPr="00351540">
        <w:rPr>
          <w:spacing w:val="6"/>
          <w:sz w:val="26"/>
          <w:szCs w:val="24"/>
        </w:rPr>
        <w:t>e</w:t>
      </w:r>
      <w:r w:rsidRPr="00351540">
        <w:rPr>
          <w:spacing w:val="6"/>
          <w:sz w:val="26"/>
          <w:szCs w:val="24"/>
        </w:rPr>
        <w:t>jadas en los estados financieros resultan, en todos los aspectos significativos, conformes con la normativa vigente.</w:t>
      </w:r>
    </w:p>
    <w:p w:rsidR="00680F2E" w:rsidRPr="00351540" w:rsidRDefault="00680F2E" w:rsidP="00680F2E">
      <w:pPr>
        <w:tabs>
          <w:tab w:val="center" w:pos="2835"/>
          <w:tab w:val="center" w:pos="3969"/>
          <w:tab w:val="center" w:pos="5103"/>
          <w:tab w:val="center" w:pos="6237"/>
          <w:tab w:val="center" w:pos="7371"/>
        </w:tabs>
        <w:spacing w:after="120"/>
        <w:ind w:firstLine="284"/>
        <w:rPr>
          <w:spacing w:val="6"/>
          <w:sz w:val="26"/>
          <w:szCs w:val="24"/>
        </w:rPr>
      </w:pPr>
      <w:r w:rsidRPr="00351540">
        <w:rPr>
          <w:spacing w:val="6"/>
          <w:sz w:val="26"/>
          <w:szCs w:val="24"/>
        </w:rPr>
        <w:t>Esta fiscalización requiere la aplicación de procedimientos para obtener ev</w:t>
      </w:r>
      <w:r w:rsidRPr="00351540">
        <w:rPr>
          <w:spacing w:val="6"/>
          <w:sz w:val="26"/>
          <w:szCs w:val="24"/>
        </w:rPr>
        <w:t>i</w:t>
      </w:r>
      <w:r w:rsidRPr="00351540">
        <w:rPr>
          <w:spacing w:val="6"/>
          <w:sz w:val="26"/>
          <w:szCs w:val="24"/>
        </w:rPr>
        <w:t>dencia de auditoría sobre los importes y la información revelada en las cuentas generales y sobre la legalidad de las operaciones. Los procedimientos selecci</w:t>
      </w:r>
      <w:r w:rsidRPr="00351540">
        <w:rPr>
          <w:spacing w:val="6"/>
          <w:sz w:val="26"/>
          <w:szCs w:val="24"/>
        </w:rPr>
        <w:t>o</w:t>
      </w:r>
      <w:r w:rsidRPr="00351540">
        <w:rPr>
          <w:spacing w:val="6"/>
          <w:sz w:val="26"/>
          <w:szCs w:val="24"/>
        </w:rPr>
        <w:t>nados dependen del juicio del auditor, incluida la valoración de los riesgos ta</w:t>
      </w:r>
      <w:r w:rsidRPr="00351540">
        <w:rPr>
          <w:spacing w:val="6"/>
          <w:sz w:val="26"/>
          <w:szCs w:val="24"/>
        </w:rPr>
        <w:t>n</w:t>
      </w:r>
      <w:r w:rsidRPr="00351540">
        <w:rPr>
          <w:spacing w:val="6"/>
          <w:sz w:val="26"/>
          <w:szCs w:val="24"/>
        </w:rPr>
        <w:t>to de incorrección material en las cuentas anuales, debida a fraude o error como de incumplimientos significativos de la legalidad. Al efectuar dichas valoraci</w:t>
      </w:r>
      <w:r w:rsidRPr="00351540">
        <w:rPr>
          <w:spacing w:val="6"/>
          <w:sz w:val="26"/>
          <w:szCs w:val="24"/>
        </w:rPr>
        <w:t>o</w:t>
      </w:r>
      <w:r w:rsidRPr="00351540">
        <w:rPr>
          <w:spacing w:val="6"/>
          <w:sz w:val="26"/>
          <w:szCs w:val="24"/>
        </w:rPr>
        <w:t xml:space="preserve">nes del riesgo, el auditor tiene en cuenta el control interno relevante para la </w:t>
      </w:r>
      <w:r w:rsidRPr="00351540">
        <w:rPr>
          <w:spacing w:val="6"/>
          <w:sz w:val="26"/>
          <w:szCs w:val="24"/>
        </w:rPr>
        <w:lastRenderedPageBreak/>
        <w:t>formulación por parte de la entidad de las cuentas generales, con el fin de dis</w:t>
      </w:r>
      <w:r w:rsidRPr="00351540">
        <w:rPr>
          <w:spacing w:val="6"/>
          <w:sz w:val="26"/>
          <w:szCs w:val="24"/>
        </w:rPr>
        <w:t>e</w:t>
      </w:r>
      <w:r w:rsidRPr="00351540">
        <w:rPr>
          <w:spacing w:val="6"/>
          <w:sz w:val="26"/>
          <w:szCs w:val="24"/>
        </w:rPr>
        <w:t>ñar los procedimientos de auditoría que sean adecuados en función de las ci</w:t>
      </w:r>
      <w:r w:rsidRPr="00351540">
        <w:rPr>
          <w:spacing w:val="6"/>
          <w:sz w:val="26"/>
          <w:szCs w:val="24"/>
        </w:rPr>
        <w:t>r</w:t>
      </w:r>
      <w:r w:rsidRPr="00351540">
        <w:rPr>
          <w:spacing w:val="6"/>
          <w:sz w:val="26"/>
          <w:szCs w:val="24"/>
        </w:rPr>
        <w:t>cunstancias, y no con la finalidad de expresar una opinión sobre la eficacia del control interno de la entidad. Una auditoría también incluye la evaluación de la adecuación de las políticas contables aplicadas y de la razonabilidad de las e</w:t>
      </w:r>
      <w:r w:rsidRPr="00351540">
        <w:rPr>
          <w:spacing w:val="6"/>
          <w:sz w:val="26"/>
          <w:szCs w:val="24"/>
        </w:rPr>
        <w:t>s</w:t>
      </w:r>
      <w:r w:rsidRPr="00351540">
        <w:rPr>
          <w:spacing w:val="6"/>
          <w:sz w:val="26"/>
          <w:szCs w:val="24"/>
        </w:rPr>
        <w:t>timaciones contables realizadas por los responsables, así como la evaluación de la presentación de las cuentas generales tomadas en su conjunto.</w:t>
      </w:r>
    </w:p>
    <w:p w:rsidR="00680F2E" w:rsidRPr="00351540" w:rsidRDefault="00680F2E" w:rsidP="00680F2E">
      <w:pPr>
        <w:tabs>
          <w:tab w:val="center" w:pos="2835"/>
          <w:tab w:val="center" w:pos="3969"/>
          <w:tab w:val="center" w:pos="5103"/>
          <w:tab w:val="center" w:pos="6237"/>
          <w:tab w:val="center" w:pos="7371"/>
        </w:tabs>
        <w:spacing w:after="120"/>
        <w:ind w:firstLine="284"/>
        <w:rPr>
          <w:spacing w:val="6"/>
          <w:sz w:val="26"/>
          <w:szCs w:val="24"/>
        </w:rPr>
      </w:pPr>
      <w:r w:rsidRPr="00351540">
        <w:rPr>
          <w:spacing w:val="6"/>
          <w:sz w:val="26"/>
          <w:szCs w:val="24"/>
        </w:rPr>
        <w:t>Consideramos que la evidencia de auditoría que hemos obtenido proporciona una base suficiente y adecuada para nuestra opinión de fiscalización.</w:t>
      </w:r>
    </w:p>
    <w:p w:rsidR="00680F2E" w:rsidRDefault="00680F2E" w:rsidP="00F14375">
      <w:pPr>
        <w:tabs>
          <w:tab w:val="center" w:pos="2835"/>
          <w:tab w:val="center" w:pos="3969"/>
          <w:tab w:val="center" w:pos="5103"/>
          <w:tab w:val="center" w:pos="6237"/>
          <w:tab w:val="center" w:pos="7371"/>
        </w:tabs>
        <w:spacing w:after="240"/>
        <w:ind w:firstLine="284"/>
        <w:rPr>
          <w:spacing w:val="6"/>
          <w:sz w:val="26"/>
          <w:szCs w:val="24"/>
        </w:rPr>
      </w:pPr>
      <w:r w:rsidRPr="00351540">
        <w:rPr>
          <w:spacing w:val="6"/>
          <w:sz w:val="26"/>
          <w:szCs w:val="24"/>
        </w:rPr>
        <w:t xml:space="preserve">Como resultado de la fiscalización financiera y de cumplimiento de legalidad se desprende la siguiente opinión </w:t>
      </w:r>
      <w:r w:rsidR="00F14375">
        <w:rPr>
          <w:spacing w:val="6"/>
          <w:sz w:val="26"/>
          <w:szCs w:val="24"/>
        </w:rPr>
        <w:t>favorable.</w:t>
      </w:r>
    </w:p>
    <w:p w:rsidR="00680F2E" w:rsidRPr="003B1E7E" w:rsidRDefault="009866F4" w:rsidP="005A4410">
      <w:pPr>
        <w:pStyle w:val="atitulo3"/>
      </w:pPr>
      <w:r w:rsidRPr="003B1E7E">
        <w:t>B.1</w:t>
      </w:r>
      <w:r w:rsidR="00680F2E" w:rsidRPr="003B1E7E">
        <w:t>.1. Opinión de auditoría financiera</w:t>
      </w:r>
    </w:p>
    <w:p w:rsidR="00680F2E" w:rsidRPr="00351540" w:rsidRDefault="00680F2E" w:rsidP="00680F2E">
      <w:pPr>
        <w:pStyle w:val="texto"/>
        <w:tabs>
          <w:tab w:val="clear" w:pos="2835"/>
          <w:tab w:val="clear" w:pos="3969"/>
          <w:tab w:val="clear" w:pos="5103"/>
          <w:tab w:val="clear" w:pos="6237"/>
          <w:tab w:val="clear" w:pos="7371"/>
          <w:tab w:val="left" w:pos="480"/>
          <w:tab w:val="num" w:pos="6597"/>
        </w:tabs>
        <w:spacing w:before="200" w:after="180"/>
        <w:ind w:left="289" w:firstLine="0"/>
        <w:rPr>
          <w:rFonts w:ascii="Arial" w:hAnsi="Arial" w:cs="Arial"/>
          <w:i/>
          <w:sz w:val="25"/>
          <w:szCs w:val="25"/>
        </w:rPr>
      </w:pPr>
      <w:r w:rsidRPr="00351540">
        <w:rPr>
          <w:rFonts w:ascii="Arial" w:hAnsi="Arial" w:cs="Arial"/>
          <w:i/>
          <w:sz w:val="25"/>
          <w:szCs w:val="25"/>
        </w:rPr>
        <w:t>Opinión</w:t>
      </w:r>
    </w:p>
    <w:p w:rsidR="00680F2E" w:rsidRDefault="00680F2E" w:rsidP="00680F2E">
      <w:pPr>
        <w:pStyle w:val="texto"/>
        <w:spacing w:after="120"/>
        <w:rPr>
          <w:szCs w:val="26"/>
        </w:rPr>
      </w:pPr>
      <w:r w:rsidRPr="00351540">
        <w:rPr>
          <w:szCs w:val="26"/>
        </w:rPr>
        <w:t>En nuestra opinión</w:t>
      </w:r>
      <w:r w:rsidR="00395C43">
        <w:rPr>
          <w:szCs w:val="26"/>
        </w:rPr>
        <w:t xml:space="preserve">, </w:t>
      </w:r>
      <w:r w:rsidRPr="00351540">
        <w:rPr>
          <w:szCs w:val="26"/>
        </w:rPr>
        <w:t>las cuentas generales adjuntas expresan, en todos los a</w:t>
      </w:r>
      <w:r w:rsidRPr="00351540">
        <w:rPr>
          <w:szCs w:val="26"/>
        </w:rPr>
        <w:t>s</w:t>
      </w:r>
      <w:r w:rsidRPr="00351540">
        <w:rPr>
          <w:szCs w:val="26"/>
        </w:rPr>
        <w:t xml:space="preserve">pectos significativos, la imagen fiel del patrimonio, de la liquidación de sus presupuestos de gastos e ingresos y de la situación financiera del </w:t>
      </w:r>
      <w:r w:rsidR="00395C43">
        <w:rPr>
          <w:szCs w:val="26"/>
        </w:rPr>
        <w:t>SEM</w:t>
      </w:r>
      <w:r w:rsidRPr="00351540">
        <w:rPr>
          <w:szCs w:val="26"/>
        </w:rPr>
        <w:t xml:space="preserve"> a 31 de diciembre de 2015, así como de sus resultados económicos y presupuestarios correspondientes al ejercicio anual terminado en dicha fecha, de conformidad con el marco normativo de información financiera pública aplicable y, en part</w:t>
      </w:r>
      <w:r w:rsidRPr="00351540">
        <w:rPr>
          <w:szCs w:val="26"/>
        </w:rPr>
        <w:t>i</w:t>
      </w:r>
      <w:r w:rsidRPr="00351540">
        <w:rPr>
          <w:szCs w:val="26"/>
        </w:rPr>
        <w:t>cular, con los principios y criterios contables contenidos en el mismo.</w:t>
      </w:r>
    </w:p>
    <w:p w:rsidR="00680F2E" w:rsidRPr="00C81A0F" w:rsidRDefault="009866F4" w:rsidP="005A4410">
      <w:pPr>
        <w:pStyle w:val="atitulo3"/>
      </w:pPr>
      <w:r>
        <w:t>B.1</w:t>
      </w:r>
      <w:r w:rsidR="00680F2E" w:rsidRPr="00C81A0F">
        <w:t>.2. Opinión sobre cumplimiento de la legalidad</w:t>
      </w:r>
    </w:p>
    <w:p w:rsidR="00680F2E" w:rsidRPr="00351540" w:rsidRDefault="003B1E7E" w:rsidP="00680F2E">
      <w:pPr>
        <w:pStyle w:val="texto"/>
        <w:tabs>
          <w:tab w:val="clear" w:pos="2835"/>
          <w:tab w:val="clear" w:pos="3969"/>
          <w:tab w:val="clear" w:pos="5103"/>
          <w:tab w:val="clear" w:pos="6237"/>
          <w:tab w:val="clear" w:pos="7371"/>
          <w:tab w:val="left" w:pos="480"/>
          <w:tab w:val="num" w:pos="6597"/>
        </w:tabs>
        <w:spacing w:before="200" w:after="180"/>
        <w:ind w:left="289" w:firstLine="0"/>
        <w:rPr>
          <w:rFonts w:ascii="Arial" w:hAnsi="Arial" w:cs="Arial"/>
          <w:i/>
          <w:sz w:val="25"/>
          <w:szCs w:val="25"/>
        </w:rPr>
      </w:pPr>
      <w:r>
        <w:rPr>
          <w:rFonts w:ascii="Arial" w:hAnsi="Arial" w:cs="Arial"/>
          <w:i/>
          <w:sz w:val="25"/>
          <w:szCs w:val="25"/>
        </w:rPr>
        <w:t>Opinión</w:t>
      </w:r>
    </w:p>
    <w:p w:rsidR="00680F2E" w:rsidRPr="003B1E7E" w:rsidRDefault="00680F2E" w:rsidP="00680F2E">
      <w:pPr>
        <w:pStyle w:val="texto"/>
        <w:spacing w:after="120"/>
      </w:pPr>
      <w:r w:rsidRPr="003B1E7E">
        <w:t xml:space="preserve">En nuestra opinión, las actividades, operaciones financieras y la información reflejada en los estados financieros del </w:t>
      </w:r>
      <w:r w:rsidR="00395C43" w:rsidRPr="003B1E7E">
        <w:t>SEM</w:t>
      </w:r>
      <w:r w:rsidRPr="003B1E7E">
        <w:t xml:space="preserve"> correspondientes al ejercicio de 2015 resultan conformes, en todos los aspectos significativos, con las normas aplicables.</w:t>
      </w:r>
    </w:p>
    <w:p w:rsidR="00575E66" w:rsidRDefault="00575E66">
      <w:pPr>
        <w:spacing w:after="0"/>
        <w:ind w:firstLine="0"/>
        <w:jc w:val="left"/>
        <w:rPr>
          <w:spacing w:val="6"/>
          <w:sz w:val="26"/>
          <w:szCs w:val="26"/>
        </w:rPr>
      </w:pPr>
      <w:r>
        <w:rPr>
          <w:szCs w:val="26"/>
        </w:rPr>
        <w:br w:type="page"/>
      </w:r>
    </w:p>
    <w:p w:rsidR="00680F2E" w:rsidRPr="003E1451" w:rsidRDefault="009866F4" w:rsidP="003E1451">
      <w:pPr>
        <w:pStyle w:val="atitulo2"/>
      </w:pPr>
      <w:bookmarkStart w:id="51" w:name="_Toc466031910"/>
      <w:bookmarkStart w:id="52" w:name="_Toc466032675"/>
      <w:r w:rsidRPr="003E1451">
        <w:lastRenderedPageBreak/>
        <w:t>B.2</w:t>
      </w:r>
      <w:r w:rsidR="007D5637" w:rsidRPr="003E1451">
        <w:t xml:space="preserve">. </w:t>
      </w:r>
      <w:r w:rsidR="00680F2E" w:rsidRPr="003E1451">
        <w:t xml:space="preserve">Resumen de la </w:t>
      </w:r>
      <w:r w:rsidR="00F55347" w:rsidRPr="003E1451">
        <w:t>c</w:t>
      </w:r>
      <w:r w:rsidR="00680F2E" w:rsidRPr="003E1451">
        <w:t xml:space="preserve">uenta </w:t>
      </w:r>
      <w:r w:rsidR="00F55347" w:rsidRPr="003E1451">
        <w:t>g</w:t>
      </w:r>
      <w:r w:rsidR="00680F2E" w:rsidRPr="003E1451">
        <w:t xml:space="preserve">eneral del </w:t>
      </w:r>
      <w:r w:rsidR="00DD55BD" w:rsidRPr="003E1451">
        <w:t>Servicio Económico Municipal</w:t>
      </w:r>
      <w:r w:rsidR="00DD55BD" w:rsidRPr="003E1451">
        <w:t>i</w:t>
      </w:r>
      <w:r w:rsidR="00DD55BD" w:rsidRPr="003E1451">
        <w:t>zado de producción y desarrollo</w:t>
      </w:r>
      <w:r w:rsidR="00F14375" w:rsidRPr="003E1451">
        <w:t xml:space="preserve"> </w:t>
      </w:r>
      <w:r w:rsidR="00680F2E" w:rsidRPr="003E1451">
        <w:t>de 2015</w:t>
      </w:r>
      <w:bookmarkEnd w:id="51"/>
      <w:bookmarkEnd w:id="52"/>
      <w:r w:rsidR="00680F2E" w:rsidRPr="003E1451">
        <w:t xml:space="preserve"> </w:t>
      </w:r>
    </w:p>
    <w:p w:rsidR="00680F2E" w:rsidRDefault="00680F2E" w:rsidP="00680F2E">
      <w:pPr>
        <w:pStyle w:val="texto"/>
        <w:tabs>
          <w:tab w:val="clear" w:pos="2835"/>
          <w:tab w:val="clear" w:pos="3969"/>
          <w:tab w:val="clear" w:pos="5103"/>
          <w:tab w:val="clear" w:pos="6237"/>
          <w:tab w:val="clear" w:pos="7371"/>
        </w:tabs>
        <w:spacing w:after="360"/>
        <w:rPr>
          <w:szCs w:val="26"/>
        </w:rPr>
      </w:pPr>
      <w:r w:rsidRPr="00351540">
        <w:rPr>
          <w:szCs w:val="26"/>
        </w:rPr>
        <w:t xml:space="preserve">A continuación se muestran los estados contables </w:t>
      </w:r>
      <w:r>
        <w:rPr>
          <w:szCs w:val="26"/>
        </w:rPr>
        <w:t>del SEM</w:t>
      </w:r>
      <w:r w:rsidRPr="00351540">
        <w:rPr>
          <w:szCs w:val="26"/>
        </w:rPr>
        <w:t xml:space="preserve"> más relevantes de 2015.</w:t>
      </w:r>
    </w:p>
    <w:p w:rsidR="000520A1" w:rsidRPr="00454AC5" w:rsidRDefault="009866F4" w:rsidP="005A4410">
      <w:pPr>
        <w:pStyle w:val="atitulo3"/>
      </w:pPr>
      <w:bookmarkStart w:id="53" w:name="_Toc459368985"/>
      <w:r>
        <w:t>B.2.</w:t>
      </w:r>
      <w:r w:rsidR="000520A1" w:rsidRPr="00454AC5">
        <w:t xml:space="preserve">1. Liquidación del presupuesto del </w:t>
      </w:r>
      <w:r w:rsidR="001666FD">
        <w:t>SEM</w:t>
      </w:r>
      <w:bookmarkEnd w:id="53"/>
    </w:p>
    <w:p w:rsidR="000520A1" w:rsidRPr="00D7752D" w:rsidRDefault="000520A1" w:rsidP="000520A1">
      <w:pPr>
        <w:spacing w:after="240"/>
        <w:ind w:firstLine="0"/>
        <w:jc w:val="center"/>
        <w:rPr>
          <w:rFonts w:ascii="Arial" w:hAnsi="Arial" w:cs="Arial"/>
          <w:color w:val="000000"/>
          <w:lang w:val="es-ES" w:eastAsia="es-ES"/>
        </w:rPr>
      </w:pPr>
      <w:r w:rsidRPr="007A722C">
        <w:rPr>
          <w:rFonts w:ascii="Arial" w:hAnsi="Arial" w:cs="Arial"/>
          <w:color w:val="000000"/>
          <w:lang w:val="es-ES" w:eastAsia="es-ES"/>
        </w:rPr>
        <w:t>Ingresos por capítulo económico</w:t>
      </w:r>
    </w:p>
    <w:tbl>
      <w:tblPr>
        <w:tblW w:w="9061" w:type="dxa"/>
        <w:jc w:val="center"/>
        <w:tblLayout w:type="fixed"/>
        <w:tblCellMar>
          <w:left w:w="70" w:type="dxa"/>
          <w:right w:w="70" w:type="dxa"/>
        </w:tblCellMar>
        <w:tblLook w:val="04A0" w:firstRow="1" w:lastRow="0" w:firstColumn="1" w:lastColumn="0" w:noHBand="0" w:noVBand="1"/>
      </w:tblPr>
      <w:tblGrid>
        <w:gridCol w:w="2305"/>
        <w:gridCol w:w="1233"/>
        <w:gridCol w:w="851"/>
        <w:gridCol w:w="1134"/>
        <w:gridCol w:w="1134"/>
        <w:gridCol w:w="709"/>
        <w:gridCol w:w="845"/>
        <w:gridCol w:w="850"/>
      </w:tblGrid>
      <w:tr w:rsidR="00166B4C" w:rsidRPr="00EC0A6B" w:rsidTr="00006014">
        <w:trPr>
          <w:trHeight w:val="300"/>
          <w:jc w:val="center"/>
        </w:trPr>
        <w:tc>
          <w:tcPr>
            <w:tcW w:w="2305" w:type="dxa"/>
            <w:tcBorders>
              <w:top w:val="single" w:sz="4" w:space="0" w:color="auto"/>
              <w:left w:val="nil"/>
              <w:bottom w:val="single" w:sz="4" w:space="0" w:color="auto"/>
              <w:right w:val="nil"/>
            </w:tcBorders>
            <w:shd w:val="clear" w:color="auto" w:fill="FABF8F" w:themeFill="accent6" w:themeFillTint="99"/>
            <w:noWrap/>
            <w:vAlign w:val="center"/>
          </w:tcPr>
          <w:p w:rsidR="00166B4C" w:rsidRPr="00EC0A6B" w:rsidRDefault="00166B4C" w:rsidP="000520A1">
            <w:pPr>
              <w:spacing w:after="0"/>
              <w:ind w:firstLine="0"/>
              <w:jc w:val="left"/>
              <w:rPr>
                <w:rFonts w:ascii="Arial" w:hAnsi="Arial" w:cs="Arial"/>
                <w:color w:val="000000"/>
                <w:sz w:val="18"/>
                <w:szCs w:val="18"/>
                <w:lang w:val="es-ES" w:eastAsia="es-ES"/>
              </w:rPr>
            </w:pPr>
            <w:r w:rsidRPr="00EC0A6B">
              <w:rPr>
                <w:rFonts w:ascii="Arial" w:hAnsi="Arial" w:cs="Arial"/>
                <w:color w:val="000000"/>
                <w:sz w:val="18"/>
                <w:szCs w:val="18"/>
                <w:lang w:val="es-ES" w:eastAsia="es-ES"/>
              </w:rPr>
              <w:t>Descripción</w:t>
            </w:r>
          </w:p>
        </w:tc>
        <w:tc>
          <w:tcPr>
            <w:tcW w:w="1233" w:type="dxa"/>
            <w:tcBorders>
              <w:top w:val="single" w:sz="4" w:space="0" w:color="auto"/>
              <w:left w:val="nil"/>
              <w:bottom w:val="single" w:sz="4" w:space="0" w:color="auto"/>
              <w:right w:val="nil"/>
            </w:tcBorders>
            <w:shd w:val="clear" w:color="auto" w:fill="FABF8F" w:themeFill="accent6" w:themeFillTint="99"/>
            <w:noWrap/>
            <w:vAlign w:val="center"/>
          </w:tcPr>
          <w:p w:rsidR="00166B4C" w:rsidRPr="00EC0A6B" w:rsidRDefault="00166B4C" w:rsidP="000520A1">
            <w:pPr>
              <w:spacing w:after="0"/>
              <w:ind w:firstLine="0"/>
              <w:jc w:val="right"/>
              <w:rPr>
                <w:rFonts w:ascii="Arial" w:hAnsi="Arial" w:cs="Arial"/>
                <w:color w:val="000000"/>
                <w:sz w:val="18"/>
                <w:szCs w:val="18"/>
                <w:lang w:val="es-ES" w:eastAsia="es-ES"/>
              </w:rPr>
            </w:pPr>
            <w:r w:rsidRPr="00EC0A6B">
              <w:rPr>
                <w:rFonts w:ascii="Arial" w:hAnsi="Arial" w:cs="Arial"/>
                <w:color w:val="000000"/>
                <w:sz w:val="18"/>
                <w:szCs w:val="18"/>
                <w:lang w:val="es-ES" w:eastAsia="es-ES"/>
              </w:rPr>
              <w:t>Previsión inicial</w:t>
            </w:r>
          </w:p>
        </w:tc>
        <w:tc>
          <w:tcPr>
            <w:tcW w:w="851" w:type="dxa"/>
            <w:tcBorders>
              <w:top w:val="single" w:sz="4" w:space="0" w:color="auto"/>
              <w:left w:val="nil"/>
              <w:bottom w:val="single" w:sz="4" w:space="0" w:color="auto"/>
              <w:right w:val="nil"/>
            </w:tcBorders>
            <w:shd w:val="clear" w:color="auto" w:fill="FABF8F" w:themeFill="accent6" w:themeFillTint="99"/>
            <w:noWrap/>
            <w:vAlign w:val="center"/>
          </w:tcPr>
          <w:p w:rsidR="00166B4C" w:rsidRPr="00EC0A6B" w:rsidRDefault="00166B4C" w:rsidP="000520A1">
            <w:pPr>
              <w:spacing w:after="0"/>
              <w:ind w:firstLine="0"/>
              <w:jc w:val="right"/>
              <w:rPr>
                <w:rFonts w:ascii="Arial" w:hAnsi="Arial" w:cs="Arial"/>
                <w:color w:val="000000"/>
                <w:sz w:val="18"/>
                <w:szCs w:val="18"/>
                <w:lang w:val="es-ES" w:eastAsia="es-ES"/>
              </w:rPr>
            </w:pPr>
            <w:r w:rsidRPr="00EC0A6B">
              <w:rPr>
                <w:rFonts w:ascii="Arial" w:hAnsi="Arial" w:cs="Arial"/>
                <w:color w:val="000000"/>
                <w:sz w:val="18"/>
                <w:szCs w:val="18"/>
                <w:lang w:val="es-ES" w:eastAsia="es-ES"/>
              </w:rPr>
              <w:t>Modif</w:t>
            </w:r>
            <w:r w:rsidRPr="00EC0A6B">
              <w:rPr>
                <w:rFonts w:ascii="Arial" w:hAnsi="Arial" w:cs="Arial"/>
                <w:color w:val="000000"/>
                <w:sz w:val="18"/>
                <w:szCs w:val="18"/>
                <w:lang w:val="es-ES" w:eastAsia="es-ES"/>
              </w:rPr>
              <w:t>i</w:t>
            </w:r>
            <w:r w:rsidRPr="00EC0A6B">
              <w:rPr>
                <w:rFonts w:ascii="Arial" w:hAnsi="Arial" w:cs="Arial"/>
                <w:color w:val="000000"/>
                <w:sz w:val="18"/>
                <w:szCs w:val="18"/>
                <w:lang w:val="es-ES" w:eastAsia="es-ES"/>
              </w:rPr>
              <w:t>cación</w:t>
            </w:r>
          </w:p>
        </w:tc>
        <w:tc>
          <w:tcPr>
            <w:tcW w:w="1134" w:type="dxa"/>
            <w:tcBorders>
              <w:top w:val="single" w:sz="4" w:space="0" w:color="auto"/>
              <w:left w:val="nil"/>
              <w:bottom w:val="single" w:sz="4" w:space="0" w:color="auto"/>
              <w:right w:val="nil"/>
            </w:tcBorders>
            <w:shd w:val="clear" w:color="auto" w:fill="FABF8F" w:themeFill="accent6" w:themeFillTint="99"/>
            <w:noWrap/>
            <w:vAlign w:val="center"/>
          </w:tcPr>
          <w:p w:rsidR="00166B4C" w:rsidRPr="00EC0A6B" w:rsidRDefault="00166B4C" w:rsidP="000520A1">
            <w:pPr>
              <w:spacing w:after="0"/>
              <w:ind w:firstLine="0"/>
              <w:jc w:val="right"/>
              <w:rPr>
                <w:rFonts w:ascii="Arial" w:hAnsi="Arial" w:cs="Arial"/>
                <w:color w:val="000000"/>
                <w:sz w:val="18"/>
                <w:szCs w:val="18"/>
                <w:lang w:val="es-ES" w:eastAsia="es-ES"/>
              </w:rPr>
            </w:pPr>
            <w:r w:rsidRPr="00EC0A6B">
              <w:rPr>
                <w:rFonts w:ascii="Arial" w:hAnsi="Arial" w:cs="Arial"/>
                <w:color w:val="000000"/>
                <w:sz w:val="18"/>
                <w:szCs w:val="18"/>
                <w:lang w:val="es-ES" w:eastAsia="es-ES"/>
              </w:rPr>
              <w:t>Previsión definitiva</w:t>
            </w:r>
          </w:p>
        </w:tc>
        <w:tc>
          <w:tcPr>
            <w:tcW w:w="1134" w:type="dxa"/>
            <w:tcBorders>
              <w:top w:val="single" w:sz="4" w:space="0" w:color="auto"/>
              <w:left w:val="nil"/>
              <w:bottom w:val="single" w:sz="4" w:space="0" w:color="auto"/>
              <w:right w:val="nil"/>
            </w:tcBorders>
            <w:shd w:val="clear" w:color="auto" w:fill="FABF8F" w:themeFill="accent6" w:themeFillTint="99"/>
            <w:noWrap/>
            <w:vAlign w:val="center"/>
          </w:tcPr>
          <w:p w:rsidR="00166B4C" w:rsidRPr="00EC0A6B" w:rsidRDefault="00166B4C" w:rsidP="000520A1">
            <w:pPr>
              <w:spacing w:after="0"/>
              <w:ind w:firstLine="0"/>
              <w:jc w:val="right"/>
              <w:rPr>
                <w:rFonts w:ascii="Arial" w:hAnsi="Arial" w:cs="Arial"/>
                <w:color w:val="000000"/>
                <w:sz w:val="18"/>
                <w:szCs w:val="18"/>
                <w:lang w:val="es-ES" w:eastAsia="es-ES"/>
              </w:rPr>
            </w:pPr>
            <w:r w:rsidRPr="00EC0A6B">
              <w:rPr>
                <w:rFonts w:ascii="Arial" w:hAnsi="Arial" w:cs="Arial"/>
                <w:color w:val="000000"/>
                <w:sz w:val="18"/>
                <w:szCs w:val="18"/>
                <w:lang w:val="es-ES" w:eastAsia="es-ES"/>
              </w:rPr>
              <w:t>Derechos reconocidos</w:t>
            </w:r>
          </w:p>
        </w:tc>
        <w:tc>
          <w:tcPr>
            <w:tcW w:w="709" w:type="dxa"/>
            <w:tcBorders>
              <w:top w:val="single" w:sz="4" w:space="0" w:color="auto"/>
              <w:left w:val="nil"/>
              <w:bottom w:val="single" w:sz="4" w:space="0" w:color="auto"/>
              <w:right w:val="nil"/>
            </w:tcBorders>
            <w:shd w:val="clear" w:color="auto" w:fill="FABF8F" w:themeFill="accent6" w:themeFillTint="99"/>
            <w:noWrap/>
            <w:vAlign w:val="center"/>
          </w:tcPr>
          <w:p w:rsidR="00D655D5" w:rsidRDefault="00166B4C" w:rsidP="000520A1">
            <w:pPr>
              <w:spacing w:after="0"/>
              <w:ind w:firstLine="0"/>
              <w:jc w:val="right"/>
              <w:rPr>
                <w:rFonts w:ascii="Arial" w:hAnsi="Arial" w:cs="Arial"/>
                <w:color w:val="000000"/>
                <w:sz w:val="18"/>
                <w:szCs w:val="18"/>
                <w:lang w:val="es-ES" w:eastAsia="es-ES"/>
              </w:rPr>
            </w:pPr>
            <w:r w:rsidRPr="00EC0A6B">
              <w:rPr>
                <w:rFonts w:ascii="Arial" w:hAnsi="Arial" w:cs="Arial"/>
                <w:color w:val="000000"/>
                <w:sz w:val="18"/>
                <w:szCs w:val="18"/>
                <w:lang w:val="es-ES" w:eastAsia="es-ES"/>
              </w:rPr>
              <w:t>%</w:t>
            </w:r>
          </w:p>
          <w:p w:rsidR="00166B4C" w:rsidRPr="00EC0A6B" w:rsidRDefault="00166B4C" w:rsidP="000520A1">
            <w:pPr>
              <w:spacing w:after="0"/>
              <w:ind w:firstLine="0"/>
              <w:jc w:val="right"/>
              <w:rPr>
                <w:rFonts w:ascii="Arial" w:hAnsi="Arial" w:cs="Arial"/>
                <w:color w:val="000000"/>
                <w:sz w:val="18"/>
                <w:szCs w:val="18"/>
                <w:lang w:val="es-ES" w:eastAsia="es-ES"/>
              </w:rPr>
            </w:pPr>
            <w:proofErr w:type="spellStart"/>
            <w:r w:rsidRPr="00EC0A6B">
              <w:rPr>
                <w:rFonts w:ascii="Arial" w:hAnsi="Arial" w:cs="Arial"/>
                <w:color w:val="000000"/>
                <w:sz w:val="18"/>
                <w:szCs w:val="18"/>
                <w:lang w:val="es-ES" w:eastAsia="es-ES"/>
              </w:rPr>
              <w:t>Ejecut</w:t>
            </w:r>
            <w:proofErr w:type="spellEnd"/>
          </w:p>
        </w:tc>
        <w:tc>
          <w:tcPr>
            <w:tcW w:w="845" w:type="dxa"/>
            <w:tcBorders>
              <w:top w:val="single" w:sz="4" w:space="0" w:color="auto"/>
              <w:left w:val="nil"/>
              <w:bottom w:val="single" w:sz="4" w:space="0" w:color="auto"/>
              <w:right w:val="nil"/>
            </w:tcBorders>
            <w:shd w:val="clear" w:color="auto" w:fill="FABF8F" w:themeFill="accent6" w:themeFillTint="99"/>
            <w:noWrap/>
            <w:vAlign w:val="center"/>
          </w:tcPr>
          <w:p w:rsidR="00166B4C" w:rsidRPr="00EC0A6B" w:rsidRDefault="00166B4C" w:rsidP="000520A1">
            <w:pPr>
              <w:spacing w:after="0"/>
              <w:ind w:firstLine="0"/>
              <w:jc w:val="right"/>
              <w:rPr>
                <w:rFonts w:ascii="Arial" w:hAnsi="Arial" w:cs="Arial"/>
                <w:color w:val="000000"/>
                <w:sz w:val="18"/>
                <w:szCs w:val="18"/>
                <w:lang w:val="es-ES" w:eastAsia="es-ES"/>
              </w:rPr>
            </w:pPr>
            <w:r w:rsidRPr="00EC0A6B">
              <w:rPr>
                <w:rFonts w:ascii="Arial" w:hAnsi="Arial" w:cs="Arial"/>
                <w:color w:val="000000"/>
                <w:sz w:val="18"/>
                <w:szCs w:val="18"/>
                <w:lang w:val="es-ES" w:eastAsia="es-ES"/>
              </w:rPr>
              <w:t>Cobros</w:t>
            </w:r>
          </w:p>
        </w:tc>
        <w:tc>
          <w:tcPr>
            <w:tcW w:w="850" w:type="dxa"/>
            <w:tcBorders>
              <w:top w:val="single" w:sz="4" w:space="0" w:color="auto"/>
              <w:left w:val="nil"/>
              <w:bottom w:val="single" w:sz="4" w:space="0" w:color="auto"/>
              <w:right w:val="nil"/>
            </w:tcBorders>
            <w:shd w:val="clear" w:color="auto" w:fill="FABF8F" w:themeFill="accent6" w:themeFillTint="99"/>
            <w:noWrap/>
            <w:vAlign w:val="center"/>
          </w:tcPr>
          <w:p w:rsidR="00166B4C" w:rsidRPr="00EC0A6B" w:rsidRDefault="00166B4C" w:rsidP="000520A1">
            <w:pPr>
              <w:spacing w:after="0"/>
              <w:ind w:firstLine="0"/>
              <w:jc w:val="right"/>
              <w:rPr>
                <w:rFonts w:ascii="Arial" w:hAnsi="Arial" w:cs="Arial"/>
                <w:color w:val="000000"/>
                <w:sz w:val="18"/>
                <w:szCs w:val="18"/>
                <w:lang w:val="es-ES" w:eastAsia="es-ES"/>
              </w:rPr>
            </w:pPr>
            <w:r w:rsidRPr="00EC0A6B">
              <w:rPr>
                <w:rFonts w:ascii="Arial" w:hAnsi="Arial" w:cs="Arial"/>
                <w:color w:val="000000"/>
                <w:sz w:val="18"/>
                <w:szCs w:val="18"/>
                <w:lang w:val="es-ES" w:eastAsia="es-ES"/>
              </w:rPr>
              <w:t>P</w:t>
            </w:r>
            <w:r w:rsidR="00460DF2">
              <w:rPr>
                <w:rFonts w:ascii="Arial" w:hAnsi="Arial" w:cs="Arial"/>
                <w:color w:val="000000"/>
                <w:sz w:val="18"/>
                <w:szCs w:val="18"/>
                <w:lang w:val="es-ES" w:eastAsia="es-ES"/>
              </w:rPr>
              <w:t>d</w:t>
            </w:r>
            <w:r w:rsidRPr="00EC0A6B">
              <w:rPr>
                <w:rFonts w:ascii="Arial" w:hAnsi="Arial" w:cs="Arial"/>
                <w:color w:val="000000"/>
                <w:sz w:val="18"/>
                <w:szCs w:val="18"/>
                <w:lang w:val="es-ES" w:eastAsia="es-ES"/>
              </w:rPr>
              <w:t>te. de cobro</w:t>
            </w:r>
          </w:p>
        </w:tc>
      </w:tr>
      <w:tr w:rsidR="00166B4C" w:rsidRPr="00EC0A6B" w:rsidTr="00D80278">
        <w:trPr>
          <w:trHeight w:val="255"/>
          <w:jc w:val="center"/>
        </w:trPr>
        <w:tc>
          <w:tcPr>
            <w:tcW w:w="2305" w:type="dxa"/>
            <w:tcBorders>
              <w:top w:val="nil"/>
              <w:left w:val="nil"/>
              <w:bottom w:val="single" w:sz="2" w:space="0" w:color="000000"/>
              <w:right w:val="nil"/>
            </w:tcBorders>
            <w:shd w:val="clear" w:color="000000" w:fill="FFFFFF"/>
            <w:noWrap/>
            <w:vAlign w:val="center"/>
            <w:hideMark/>
          </w:tcPr>
          <w:p w:rsidR="00166B4C" w:rsidRPr="00EC0A6B" w:rsidRDefault="00166B4C" w:rsidP="000520A1">
            <w:pPr>
              <w:spacing w:after="0"/>
              <w:ind w:firstLine="0"/>
              <w:jc w:val="left"/>
              <w:rPr>
                <w:rFonts w:ascii="Arial Narrow" w:hAnsi="Arial Narrow"/>
                <w:color w:val="000000"/>
                <w:lang w:val="es-ES" w:eastAsia="es-ES"/>
              </w:rPr>
            </w:pPr>
            <w:r w:rsidRPr="00EC0A6B">
              <w:rPr>
                <w:rFonts w:ascii="Arial Narrow" w:hAnsi="Arial Narrow"/>
                <w:color w:val="000000"/>
                <w:lang w:val="es-ES" w:eastAsia="es-ES"/>
              </w:rPr>
              <w:t>3. Tasas y otros Ing.</w:t>
            </w:r>
          </w:p>
        </w:tc>
        <w:tc>
          <w:tcPr>
            <w:tcW w:w="1233" w:type="dxa"/>
            <w:tcBorders>
              <w:top w:val="nil"/>
              <w:left w:val="nil"/>
              <w:bottom w:val="single" w:sz="2" w:space="0" w:color="000000"/>
              <w:right w:val="nil"/>
            </w:tcBorders>
            <w:shd w:val="clear" w:color="000000" w:fill="FFFFFF"/>
            <w:noWrap/>
            <w:vAlign w:val="center"/>
          </w:tcPr>
          <w:p w:rsidR="00166B4C" w:rsidRPr="00EC0A6B"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613.571</w:t>
            </w:r>
          </w:p>
        </w:tc>
        <w:tc>
          <w:tcPr>
            <w:tcW w:w="851" w:type="dxa"/>
            <w:tcBorders>
              <w:top w:val="nil"/>
              <w:left w:val="nil"/>
              <w:bottom w:val="single" w:sz="2" w:space="0" w:color="000000"/>
              <w:right w:val="nil"/>
            </w:tcBorders>
            <w:shd w:val="clear" w:color="000000" w:fill="FFFFFF"/>
            <w:noWrap/>
            <w:vAlign w:val="center"/>
          </w:tcPr>
          <w:p w:rsidR="00166B4C" w:rsidRPr="00EC0A6B"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tcBorders>
              <w:top w:val="nil"/>
              <w:left w:val="nil"/>
              <w:bottom w:val="single" w:sz="2" w:space="0" w:color="000000"/>
              <w:right w:val="nil"/>
            </w:tcBorders>
            <w:shd w:val="clear" w:color="000000" w:fill="FFFFFF"/>
            <w:noWrap/>
            <w:vAlign w:val="center"/>
          </w:tcPr>
          <w:p w:rsidR="00166B4C" w:rsidRPr="00EC0A6B"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613.571</w:t>
            </w:r>
          </w:p>
        </w:tc>
        <w:tc>
          <w:tcPr>
            <w:tcW w:w="1134" w:type="dxa"/>
            <w:tcBorders>
              <w:top w:val="nil"/>
              <w:left w:val="nil"/>
              <w:bottom w:val="single" w:sz="2" w:space="0" w:color="000000"/>
              <w:right w:val="nil"/>
            </w:tcBorders>
            <w:shd w:val="clear" w:color="000000" w:fill="FFFFFF"/>
            <w:noWrap/>
            <w:vAlign w:val="center"/>
          </w:tcPr>
          <w:p w:rsidR="00166B4C" w:rsidRPr="00EC0A6B"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565.254</w:t>
            </w:r>
          </w:p>
        </w:tc>
        <w:tc>
          <w:tcPr>
            <w:tcW w:w="709" w:type="dxa"/>
            <w:tcBorders>
              <w:top w:val="nil"/>
              <w:left w:val="nil"/>
              <w:bottom w:val="single" w:sz="2" w:space="0" w:color="000000"/>
              <w:right w:val="nil"/>
            </w:tcBorders>
            <w:shd w:val="clear" w:color="000000" w:fill="FFFFFF"/>
            <w:noWrap/>
            <w:vAlign w:val="center"/>
          </w:tcPr>
          <w:p w:rsidR="00166B4C" w:rsidRPr="00EC0A6B"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92</w:t>
            </w:r>
          </w:p>
        </w:tc>
        <w:tc>
          <w:tcPr>
            <w:tcW w:w="845" w:type="dxa"/>
            <w:tcBorders>
              <w:top w:val="nil"/>
              <w:left w:val="nil"/>
              <w:bottom w:val="single" w:sz="2" w:space="0" w:color="000000"/>
              <w:right w:val="nil"/>
            </w:tcBorders>
            <w:shd w:val="clear" w:color="000000" w:fill="FFFFFF"/>
            <w:noWrap/>
            <w:vAlign w:val="center"/>
          </w:tcPr>
          <w:p w:rsidR="00166B4C" w:rsidRPr="00EC0A6B"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571.395</w:t>
            </w:r>
          </w:p>
        </w:tc>
        <w:tc>
          <w:tcPr>
            <w:tcW w:w="850" w:type="dxa"/>
            <w:tcBorders>
              <w:top w:val="nil"/>
              <w:left w:val="nil"/>
              <w:bottom w:val="single" w:sz="2" w:space="0" w:color="000000"/>
              <w:right w:val="nil"/>
            </w:tcBorders>
            <w:shd w:val="clear" w:color="000000" w:fill="FFFFFF"/>
            <w:noWrap/>
            <w:vAlign w:val="center"/>
          </w:tcPr>
          <w:p w:rsidR="00166B4C" w:rsidRPr="00EC0A6B"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-6.141</w:t>
            </w:r>
          </w:p>
        </w:tc>
      </w:tr>
      <w:tr w:rsidR="00166B4C" w:rsidRPr="00EC0A6B" w:rsidTr="00D80278">
        <w:trPr>
          <w:trHeight w:val="255"/>
          <w:jc w:val="center"/>
        </w:trPr>
        <w:tc>
          <w:tcPr>
            <w:tcW w:w="2305" w:type="dxa"/>
            <w:tcBorders>
              <w:top w:val="single" w:sz="2" w:space="0" w:color="000000"/>
              <w:left w:val="nil"/>
              <w:bottom w:val="single" w:sz="2" w:space="0" w:color="000000"/>
              <w:right w:val="nil"/>
            </w:tcBorders>
            <w:shd w:val="clear" w:color="000000" w:fill="FFFFFF"/>
            <w:noWrap/>
            <w:vAlign w:val="center"/>
            <w:hideMark/>
          </w:tcPr>
          <w:p w:rsidR="00166B4C" w:rsidRPr="00EC0A6B" w:rsidRDefault="00166B4C" w:rsidP="000520A1">
            <w:pPr>
              <w:spacing w:after="0"/>
              <w:ind w:firstLine="0"/>
              <w:jc w:val="left"/>
              <w:rPr>
                <w:rFonts w:ascii="Arial Narrow" w:hAnsi="Arial Narrow"/>
                <w:color w:val="000000"/>
                <w:lang w:val="es-ES" w:eastAsia="es-ES"/>
              </w:rPr>
            </w:pPr>
            <w:r w:rsidRPr="00EC0A6B">
              <w:rPr>
                <w:rFonts w:ascii="Arial Narrow" w:hAnsi="Arial Narrow"/>
                <w:color w:val="000000"/>
                <w:lang w:val="es-ES" w:eastAsia="es-ES"/>
              </w:rPr>
              <w:t>4. Transferencias corrientes</w:t>
            </w:r>
          </w:p>
        </w:tc>
        <w:tc>
          <w:tcPr>
            <w:tcW w:w="1233" w:type="dxa"/>
            <w:tcBorders>
              <w:top w:val="single" w:sz="2" w:space="0" w:color="000000"/>
              <w:left w:val="nil"/>
              <w:bottom w:val="single" w:sz="2" w:space="0" w:color="000000"/>
              <w:right w:val="nil"/>
            </w:tcBorders>
            <w:shd w:val="clear" w:color="000000" w:fill="FFFFFF"/>
            <w:noWrap/>
            <w:vAlign w:val="center"/>
          </w:tcPr>
          <w:p w:rsidR="00166B4C" w:rsidRPr="00EC0A6B" w:rsidRDefault="00166B4C" w:rsidP="00464CD2">
            <w:pPr>
              <w:spacing w:after="0"/>
              <w:ind w:firstLine="0"/>
              <w:jc w:val="right"/>
              <w:rPr>
                <w:rFonts w:ascii="Arial Narrow" w:hAnsi="Arial Narrow"/>
                <w:color w:val="000000"/>
                <w:lang w:val="es-ES" w:eastAsia="es-ES"/>
              </w:rPr>
            </w:pPr>
            <w:r>
              <w:rPr>
                <w:rFonts w:ascii="Arial Narrow" w:hAnsi="Arial Narrow"/>
                <w:color w:val="000000"/>
                <w:lang w:val="es-ES" w:eastAsia="es-ES"/>
              </w:rPr>
              <w:t>410.91</w:t>
            </w:r>
            <w:r w:rsidR="00464CD2">
              <w:rPr>
                <w:rFonts w:ascii="Arial Narrow" w:hAnsi="Arial Narrow"/>
                <w:color w:val="000000"/>
                <w:lang w:val="es-ES" w:eastAsia="es-ES"/>
              </w:rPr>
              <w:t>8</w:t>
            </w:r>
          </w:p>
        </w:tc>
        <w:tc>
          <w:tcPr>
            <w:tcW w:w="851" w:type="dxa"/>
            <w:tcBorders>
              <w:top w:val="single" w:sz="2" w:space="0" w:color="000000"/>
              <w:left w:val="nil"/>
              <w:bottom w:val="single" w:sz="2" w:space="0" w:color="000000"/>
              <w:right w:val="nil"/>
            </w:tcBorders>
            <w:shd w:val="clear" w:color="000000" w:fill="FFFFFF"/>
            <w:noWrap/>
            <w:vAlign w:val="center"/>
          </w:tcPr>
          <w:p w:rsidR="00166B4C" w:rsidRPr="00EC0A6B"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tcBorders>
              <w:top w:val="single" w:sz="2" w:space="0" w:color="000000"/>
              <w:left w:val="nil"/>
              <w:bottom w:val="single" w:sz="2" w:space="0" w:color="000000"/>
              <w:right w:val="nil"/>
            </w:tcBorders>
            <w:shd w:val="clear" w:color="000000" w:fill="FFFFFF"/>
            <w:noWrap/>
            <w:vAlign w:val="center"/>
          </w:tcPr>
          <w:p w:rsidR="00166B4C" w:rsidRPr="00EC0A6B" w:rsidRDefault="00166B4C" w:rsidP="00464CD2">
            <w:pPr>
              <w:spacing w:after="0"/>
              <w:ind w:firstLine="0"/>
              <w:jc w:val="right"/>
              <w:rPr>
                <w:rFonts w:ascii="Arial Narrow" w:hAnsi="Arial Narrow"/>
                <w:color w:val="000000"/>
                <w:lang w:val="es-ES" w:eastAsia="es-ES"/>
              </w:rPr>
            </w:pPr>
            <w:r>
              <w:rPr>
                <w:rFonts w:ascii="Arial Narrow" w:hAnsi="Arial Narrow"/>
                <w:color w:val="000000"/>
                <w:lang w:val="es-ES" w:eastAsia="es-ES"/>
              </w:rPr>
              <w:t>410.91</w:t>
            </w:r>
            <w:r w:rsidR="00464CD2">
              <w:rPr>
                <w:rFonts w:ascii="Arial Narrow" w:hAnsi="Arial Narrow"/>
                <w:color w:val="000000"/>
                <w:lang w:val="es-ES" w:eastAsia="es-ES"/>
              </w:rPr>
              <w:t>8</w:t>
            </w:r>
          </w:p>
        </w:tc>
        <w:tc>
          <w:tcPr>
            <w:tcW w:w="1134" w:type="dxa"/>
            <w:tcBorders>
              <w:top w:val="single" w:sz="2" w:space="0" w:color="000000"/>
              <w:left w:val="nil"/>
              <w:bottom w:val="single" w:sz="2" w:space="0" w:color="000000"/>
              <w:right w:val="nil"/>
            </w:tcBorders>
            <w:shd w:val="clear" w:color="000000" w:fill="FFFFFF"/>
            <w:noWrap/>
            <w:vAlign w:val="center"/>
          </w:tcPr>
          <w:p w:rsidR="00166B4C" w:rsidRPr="00EC0A6B"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315</w:t>
            </w:r>
          </w:p>
        </w:tc>
        <w:tc>
          <w:tcPr>
            <w:tcW w:w="709" w:type="dxa"/>
            <w:tcBorders>
              <w:top w:val="single" w:sz="2" w:space="0" w:color="000000"/>
              <w:left w:val="nil"/>
              <w:bottom w:val="single" w:sz="2" w:space="0" w:color="000000"/>
              <w:right w:val="nil"/>
            </w:tcBorders>
            <w:shd w:val="clear" w:color="000000" w:fill="FFFFFF"/>
            <w:noWrap/>
            <w:vAlign w:val="center"/>
          </w:tcPr>
          <w:p w:rsidR="00166B4C" w:rsidRPr="00EC0A6B"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845" w:type="dxa"/>
            <w:tcBorders>
              <w:top w:val="single" w:sz="2" w:space="0" w:color="000000"/>
              <w:left w:val="nil"/>
              <w:bottom w:val="single" w:sz="2" w:space="0" w:color="000000"/>
              <w:right w:val="nil"/>
            </w:tcBorders>
            <w:shd w:val="clear" w:color="000000" w:fill="FFFFFF"/>
            <w:noWrap/>
            <w:vAlign w:val="center"/>
          </w:tcPr>
          <w:p w:rsidR="00166B4C" w:rsidRPr="00EC0A6B"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850" w:type="dxa"/>
            <w:tcBorders>
              <w:top w:val="single" w:sz="2" w:space="0" w:color="000000"/>
              <w:left w:val="nil"/>
              <w:bottom w:val="single" w:sz="2" w:space="0" w:color="000000"/>
              <w:right w:val="nil"/>
            </w:tcBorders>
            <w:shd w:val="clear" w:color="000000" w:fill="FFFFFF"/>
            <w:noWrap/>
            <w:vAlign w:val="center"/>
          </w:tcPr>
          <w:p w:rsidR="00166B4C" w:rsidRPr="00EC0A6B"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315</w:t>
            </w:r>
          </w:p>
        </w:tc>
      </w:tr>
      <w:tr w:rsidR="00166B4C" w:rsidRPr="00EC0A6B" w:rsidTr="00D80278">
        <w:trPr>
          <w:trHeight w:val="255"/>
          <w:jc w:val="center"/>
        </w:trPr>
        <w:tc>
          <w:tcPr>
            <w:tcW w:w="2305" w:type="dxa"/>
            <w:tcBorders>
              <w:top w:val="single" w:sz="2" w:space="0" w:color="000000"/>
              <w:left w:val="nil"/>
              <w:bottom w:val="single" w:sz="4" w:space="0" w:color="000000"/>
              <w:right w:val="nil"/>
            </w:tcBorders>
            <w:shd w:val="clear" w:color="000000" w:fill="FFFFFF"/>
            <w:noWrap/>
            <w:vAlign w:val="center"/>
            <w:hideMark/>
          </w:tcPr>
          <w:p w:rsidR="00166B4C" w:rsidRPr="00EC0A6B" w:rsidRDefault="00166B4C" w:rsidP="000520A1">
            <w:pPr>
              <w:spacing w:after="0"/>
              <w:ind w:firstLine="0"/>
              <w:jc w:val="left"/>
              <w:rPr>
                <w:rFonts w:ascii="Arial Narrow" w:hAnsi="Arial Narrow"/>
                <w:color w:val="000000"/>
                <w:lang w:val="es-ES" w:eastAsia="es-ES"/>
              </w:rPr>
            </w:pPr>
            <w:r w:rsidRPr="00EC0A6B">
              <w:rPr>
                <w:rFonts w:ascii="Arial Narrow" w:hAnsi="Arial Narrow"/>
                <w:color w:val="000000"/>
                <w:lang w:val="es-ES" w:eastAsia="es-ES"/>
              </w:rPr>
              <w:t>5. Ingresos patrimoniales</w:t>
            </w:r>
          </w:p>
        </w:tc>
        <w:tc>
          <w:tcPr>
            <w:tcW w:w="1233" w:type="dxa"/>
            <w:tcBorders>
              <w:top w:val="single" w:sz="2" w:space="0" w:color="000000"/>
              <w:left w:val="nil"/>
              <w:bottom w:val="single" w:sz="4" w:space="0" w:color="000000"/>
              <w:right w:val="nil"/>
            </w:tcBorders>
            <w:shd w:val="clear" w:color="000000" w:fill="FFFFFF"/>
            <w:noWrap/>
            <w:vAlign w:val="center"/>
          </w:tcPr>
          <w:p w:rsidR="00166B4C" w:rsidRPr="00EC0A6B"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1.000</w:t>
            </w:r>
          </w:p>
        </w:tc>
        <w:tc>
          <w:tcPr>
            <w:tcW w:w="851" w:type="dxa"/>
            <w:tcBorders>
              <w:top w:val="single" w:sz="2" w:space="0" w:color="000000"/>
              <w:left w:val="nil"/>
              <w:bottom w:val="single" w:sz="4" w:space="0" w:color="000000"/>
              <w:right w:val="nil"/>
            </w:tcBorders>
            <w:shd w:val="clear" w:color="000000" w:fill="FFFFFF"/>
            <w:noWrap/>
            <w:vAlign w:val="center"/>
          </w:tcPr>
          <w:p w:rsidR="00166B4C" w:rsidRPr="00EC0A6B"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tcBorders>
              <w:top w:val="single" w:sz="2" w:space="0" w:color="000000"/>
              <w:left w:val="nil"/>
              <w:bottom w:val="single" w:sz="4" w:space="0" w:color="000000"/>
              <w:right w:val="nil"/>
            </w:tcBorders>
            <w:shd w:val="clear" w:color="000000" w:fill="FFFFFF"/>
            <w:noWrap/>
            <w:vAlign w:val="center"/>
          </w:tcPr>
          <w:p w:rsidR="00166B4C" w:rsidRPr="00EC0A6B"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1.000</w:t>
            </w:r>
          </w:p>
        </w:tc>
        <w:tc>
          <w:tcPr>
            <w:tcW w:w="1134" w:type="dxa"/>
            <w:tcBorders>
              <w:top w:val="single" w:sz="2" w:space="0" w:color="000000"/>
              <w:left w:val="nil"/>
              <w:bottom w:val="single" w:sz="4" w:space="0" w:color="000000"/>
              <w:right w:val="nil"/>
            </w:tcBorders>
            <w:shd w:val="clear" w:color="000000" w:fill="FFFFFF"/>
            <w:noWrap/>
            <w:vAlign w:val="center"/>
          </w:tcPr>
          <w:p w:rsidR="00166B4C" w:rsidRPr="00EC0A6B"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143</w:t>
            </w:r>
          </w:p>
        </w:tc>
        <w:tc>
          <w:tcPr>
            <w:tcW w:w="709" w:type="dxa"/>
            <w:tcBorders>
              <w:top w:val="single" w:sz="2" w:space="0" w:color="000000"/>
              <w:left w:val="nil"/>
              <w:bottom w:val="single" w:sz="4" w:space="0" w:color="000000"/>
              <w:right w:val="nil"/>
            </w:tcBorders>
            <w:shd w:val="clear" w:color="000000" w:fill="FFFFFF"/>
            <w:noWrap/>
            <w:vAlign w:val="center"/>
          </w:tcPr>
          <w:p w:rsidR="00166B4C" w:rsidRPr="00EC0A6B"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14</w:t>
            </w:r>
          </w:p>
        </w:tc>
        <w:tc>
          <w:tcPr>
            <w:tcW w:w="845" w:type="dxa"/>
            <w:tcBorders>
              <w:top w:val="single" w:sz="2" w:space="0" w:color="000000"/>
              <w:left w:val="nil"/>
              <w:bottom w:val="single" w:sz="4" w:space="0" w:color="000000"/>
              <w:right w:val="nil"/>
            </w:tcBorders>
            <w:shd w:val="clear" w:color="000000" w:fill="FFFFFF"/>
            <w:noWrap/>
            <w:vAlign w:val="center"/>
          </w:tcPr>
          <w:p w:rsidR="00166B4C" w:rsidRPr="00EC0A6B"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143</w:t>
            </w:r>
          </w:p>
        </w:tc>
        <w:tc>
          <w:tcPr>
            <w:tcW w:w="850" w:type="dxa"/>
            <w:tcBorders>
              <w:top w:val="single" w:sz="2" w:space="0" w:color="000000"/>
              <w:left w:val="nil"/>
              <w:bottom w:val="single" w:sz="4" w:space="0" w:color="000000"/>
              <w:right w:val="nil"/>
            </w:tcBorders>
            <w:shd w:val="clear" w:color="000000" w:fill="FFFFFF"/>
            <w:noWrap/>
            <w:vAlign w:val="center"/>
          </w:tcPr>
          <w:p w:rsidR="00166B4C" w:rsidRPr="00EC0A6B"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r>
      <w:tr w:rsidR="00166B4C" w:rsidRPr="00D7752D" w:rsidTr="00006014">
        <w:trPr>
          <w:trHeight w:val="284"/>
          <w:jc w:val="center"/>
        </w:trPr>
        <w:tc>
          <w:tcPr>
            <w:tcW w:w="2305" w:type="dxa"/>
            <w:tcBorders>
              <w:top w:val="single" w:sz="4" w:space="0" w:color="000000"/>
              <w:left w:val="nil"/>
              <w:bottom w:val="single" w:sz="4" w:space="0" w:color="auto"/>
              <w:right w:val="nil"/>
            </w:tcBorders>
            <w:shd w:val="clear" w:color="auto" w:fill="FABF8F" w:themeFill="accent6" w:themeFillTint="99"/>
            <w:noWrap/>
            <w:vAlign w:val="center"/>
            <w:hideMark/>
          </w:tcPr>
          <w:p w:rsidR="00166B4C" w:rsidRPr="00D7752D" w:rsidRDefault="00166B4C" w:rsidP="000520A1">
            <w:pPr>
              <w:spacing w:after="0"/>
              <w:ind w:firstLine="0"/>
              <w:jc w:val="left"/>
              <w:rPr>
                <w:rFonts w:ascii="Arial" w:hAnsi="Arial" w:cs="Arial"/>
                <w:color w:val="000000"/>
                <w:sz w:val="18"/>
                <w:szCs w:val="18"/>
                <w:lang w:val="es-ES" w:eastAsia="es-ES"/>
              </w:rPr>
            </w:pPr>
            <w:r w:rsidRPr="00D7752D">
              <w:rPr>
                <w:rFonts w:ascii="Arial" w:hAnsi="Arial" w:cs="Arial"/>
                <w:color w:val="000000"/>
                <w:sz w:val="18"/>
                <w:szCs w:val="18"/>
                <w:lang w:val="es-ES" w:eastAsia="es-ES"/>
              </w:rPr>
              <w:t>Total</w:t>
            </w:r>
          </w:p>
        </w:tc>
        <w:tc>
          <w:tcPr>
            <w:tcW w:w="1233" w:type="dxa"/>
            <w:tcBorders>
              <w:top w:val="single" w:sz="4" w:space="0" w:color="000000"/>
              <w:left w:val="nil"/>
              <w:bottom w:val="single" w:sz="4" w:space="0" w:color="auto"/>
              <w:right w:val="nil"/>
            </w:tcBorders>
            <w:shd w:val="clear" w:color="auto" w:fill="FABF8F" w:themeFill="accent6" w:themeFillTint="99"/>
            <w:noWrap/>
            <w:vAlign w:val="center"/>
          </w:tcPr>
          <w:p w:rsidR="00166B4C" w:rsidRPr="00D7752D" w:rsidRDefault="00166B4C" w:rsidP="000520A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1.025.489</w:t>
            </w:r>
          </w:p>
        </w:tc>
        <w:tc>
          <w:tcPr>
            <w:tcW w:w="851" w:type="dxa"/>
            <w:tcBorders>
              <w:top w:val="single" w:sz="4" w:space="0" w:color="000000"/>
              <w:left w:val="nil"/>
              <w:bottom w:val="single" w:sz="4" w:space="0" w:color="auto"/>
              <w:right w:val="nil"/>
            </w:tcBorders>
            <w:shd w:val="clear" w:color="auto" w:fill="FABF8F" w:themeFill="accent6" w:themeFillTint="99"/>
            <w:noWrap/>
            <w:vAlign w:val="center"/>
          </w:tcPr>
          <w:p w:rsidR="00166B4C" w:rsidRPr="00D7752D" w:rsidRDefault="00166B4C" w:rsidP="000520A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0</w:t>
            </w:r>
          </w:p>
        </w:tc>
        <w:tc>
          <w:tcPr>
            <w:tcW w:w="1134" w:type="dxa"/>
            <w:tcBorders>
              <w:top w:val="single" w:sz="4" w:space="0" w:color="000000"/>
              <w:left w:val="nil"/>
              <w:bottom w:val="single" w:sz="4" w:space="0" w:color="auto"/>
              <w:right w:val="nil"/>
            </w:tcBorders>
            <w:shd w:val="clear" w:color="auto" w:fill="FABF8F" w:themeFill="accent6" w:themeFillTint="99"/>
            <w:noWrap/>
            <w:vAlign w:val="center"/>
          </w:tcPr>
          <w:p w:rsidR="00166B4C" w:rsidRPr="00D7752D" w:rsidRDefault="00166B4C" w:rsidP="000520A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1.025.489</w:t>
            </w:r>
          </w:p>
        </w:tc>
        <w:tc>
          <w:tcPr>
            <w:tcW w:w="1134" w:type="dxa"/>
            <w:tcBorders>
              <w:top w:val="single" w:sz="4" w:space="0" w:color="000000"/>
              <w:left w:val="nil"/>
              <w:bottom w:val="single" w:sz="4" w:space="0" w:color="auto"/>
              <w:right w:val="nil"/>
            </w:tcBorders>
            <w:shd w:val="clear" w:color="auto" w:fill="FABF8F" w:themeFill="accent6" w:themeFillTint="99"/>
            <w:noWrap/>
            <w:vAlign w:val="center"/>
          </w:tcPr>
          <w:p w:rsidR="00166B4C" w:rsidRPr="00D7752D" w:rsidRDefault="00166B4C" w:rsidP="000520A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565.712</w:t>
            </w:r>
          </w:p>
        </w:tc>
        <w:tc>
          <w:tcPr>
            <w:tcW w:w="709" w:type="dxa"/>
            <w:tcBorders>
              <w:top w:val="single" w:sz="4" w:space="0" w:color="000000"/>
              <w:left w:val="nil"/>
              <w:bottom w:val="single" w:sz="4" w:space="0" w:color="auto"/>
              <w:right w:val="nil"/>
            </w:tcBorders>
            <w:shd w:val="clear" w:color="auto" w:fill="FABF8F" w:themeFill="accent6" w:themeFillTint="99"/>
            <w:noWrap/>
            <w:vAlign w:val="center"/>
          </w:tcPr>
          <w:p w:rsidR="00166B4C" w:rsidRPr="00D7752D" w:rsidRDefault="00166B4C" w:rsidP="000520A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55</w:t>
            </w:r>
          </w:p>
        </w:tc>
        <w:tc>
          <w:tcPr>
            <w:tcW w:w="845" w:type="dxa"/>
            <w:tcBorders>
              <w:top w:val="single" w:sz="4" w:space="0" w:color="000000"/>
              <w:left w:val="nil"/>
              <w:bottom w:val="single" w:sz="4" w:space="0" w:color="auto"/>
              <w:right w:val="nil"/>
            </w:tcBorders>
            <w:shd w:val="clear" w:color="auto" w:fill="FABF8F" w:themeFill="accent6" w:themeFillTint="99"/>
            <w:noWrap/>
            <w:vAlign w:val="center"/>
          </w:tcPr>
          <w:p w:rsidR="00166B4C" w:rsidRPr="00D7752D" w:rsidRDefault="00166B4C" w:rsidP="000520A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571.538</w:t>
            </w:r>
          </w:p>
        </w:tc>
        <w:tc>
          <w:tcPr>
            <w:tcW w:w="850" w:type="dxa"/>
            <w:tcBorders>
              <w:top w:val="single" w:sz="4" w:space="0" w:color="000000"/>
              <w:left w:val="nil"/>
              <w:bottom w:val="single" w:sz="4" w:space="0" w:color="auto"/>
              <w:right w:val="nil"/>
            </w:tcBorders>
            <w:shd w:val="clear" w:color="auto" w:fill="FABF8F" w:themeFill="accent6" w:themeFillTint="99"/>
            <w:noWrap/>
            <w:vAlign w:val="center"/>
          </w:tcPr>
          <w:p w:rsidR="00166B4C" w:rsidRPr="00D7752D" w:rsidRDefault="00166B4C" w:rsidP="000520A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-5.826</w:t>
            </w:r>
          </w:p>
        </w:tc>
      </w:tr>
    </w:tbl>
    <w:p w:rsidR="000520A1" w:rsidRDefault="000520A1" w:rsidP="000520A1">
      <w:pPr>
        <w:spacing w:before="240" w:after="240"/>
        <w:jc w:val="center"/>
      </w:pPr>
      <w:r w:rsidRPr="007A722C">
        <w:rPr>
          <w:rFonts w:ascii="Arial" w:hAnsi="Arial" w:cs="Arial"/>
          <w:color w:val="000000"/>
          <w:lang w:val="es-ES" w:eastAsia="es-ES"/>
        </w:rPr>
        <w:t>Gastos por capítulo económico</w:t>
      </w:r>
    </w:p>
    <w:tbl>
      <w:tblPr>
        <w:tblW w:w="9133" w:type="dxa"/>
        <w:jc w:val="center"/>
        <w:tblLayout w:type="fixed"/>
        <w:tblCellMar>
          <w:left w:w="70" w:type="dxa"/>
          <w:right w:w="70" w:type="dxa"/>
        </w:tblCellMar>
        <w:tblLook w:val="04A0" w:firstRow="1" w:lastRow="0" w:firstColumn="1" w:lastColumn="0" w:noHBand="0" w:noVBand="1"/>
      </w:tblPr>
      <w:tblGrid>
        <w:gridCol w:w="2552"/>
        <w:gridCol w:w="1014"/>
        <w:gridCol w:w="924"/>
        <w:gridCol w:w="1134"/>
        <w:gridCol w:w="1134"/>
        <w:gridCol w:w="708"/>
        <w:gridCol w:w="816"/>
        <w:gridCol w:w="851"/>
      </w:tblGrid>
      <w:tr w:rsidR="00166B4C" w:rsidRPr="00D7752D" w:rsidTr="007E67CF">
        <w:trPr>
          <w:trHeight w:val="255"/>
          <w:jc w:val="center"/>
        </w:trPr>
        <w:tc>
          <w:tcPr>
            <w:tcW w:w="2552" w:type="dxa"/>
            <w:tcBorders>
              <w:top w:val="single" w:sz="4" w:space="0" w:color="auto"/>
              <w:left w:val="nil"/>
              <w:bottom w:val="single" w:sz="4" w:space="0" w:color="auto"/>
              <w:right w:val="nil"/>
            </w:tcBorders>
            <w:shd w:val="clear" w:color="auto" w:fill="FABF8F" w:themeFill="accent6" w:themeFillTint="99"/>
            <w:vAlign w:val="center"/>
            <w:hideMark/>
          </w:tcPr>
          <w:p w:rsidR="00166B4C" w:rsidRPr="00D7752D" w:rsidRDefault="00166B4C" w:rsidP="000520A1">
            <w:pPr>
              <w:spacing w:after="0"/>
              <w:ind w:firstLine="0"/>
              <w:jc w:val="left"/>
              <w:rPr>
                <w:rFonts w:ascii="Arial" w:hAnsi="Arial" w:cs="Arial"/>
                <w:color w:val="000000"/>
                <w:sz w:val="18"/>
                <w:szCs w:val="18"/>
                <w:lang w:val="es-ES" w:eastAsia="es-ES"/>
              </w:rPr>
            </w:pPr>
            <w:r w:rsidRPr="00D7752D">
              <w:rPr>
                <w:rFonts w:ascii="Arial" w:hAnsi="Arial" w:cs="Arial"/>
                <w:color w:val="000000"/>
                <w:sz w:val="18"/>
                <w:szCs w:val="18"/>
                <w:lang w:val="es-ES" w:eastAsia="es-ES"/>
              </w:rPr>
              <w:t>Descripción</w:t>
            </w:r>
          </w:p>
        </w:tc>
        <w:tc>
          <w:tcPr>
            <w:tcW w:w="1014" w:type="dxa"/>
            <w:tcBorders>
              <w:top w:val="single" w:sz="4" w:space="0" w:color="auto"/>
              <w:left w:val="nil"/>
              <w:bottom w:val="single" w:sz="4" w:space="0" w:color="auto"/>
              <w:right w:val="nil"/>
            </w:tcBorders>
            <w:shd w:val="clear" w:color="auto" w:fill="FABF8F" w:themeFill="accent6" w:themeFillTint="99"/>
            <w:vAlign w:val="center"/>
            <w:hideMark/>
          </w:tcPr>
          <w:p w:rsidR="00166B4C" w:rsidRPr="00D7752D" w:rsidRDefault="00166B4C" w:rsidP="000520A1">
            <w:pPr>
              <w:spacing w:after="0"/>
              <w:ind w:firstLine="0"/>
              <w:jc w:val="right"/>
              <w:rPr>
                <w:rFonts w:ascii="Arial" w:hAnsi="Arial" w:cs="Arial"/>
                <w:color w:val="000000"/>
                <w:sz w:val="18"/>
                <w:szCs w:val="18"/>
                <w:lang w:val="es-ES" w:eastAsia="es-ES"/>
              </w:rPr>
            </w:pPr>
            <w:r w:rsidRPr="00D7752D">
              <w:rPr>
                <w:rFonts w:ascii="Arial" w:hAnsi="Arial" w:cs="Arial"/>
                <w:color w:val="000000"/>
                <w:sz w:val="18"/>
                <w:szCs w:val="18"/>
                <w:lang w:val="es-ES" w:eastAsia="es-ES"/>
              </w:rPr>
              <w:t>Previsión</w:t>
            </w:r>
          </w:p>
          <w:p w:rsidR="00166B4C" w:rsidRPr="00D7752D" w:rsidRDefault="00166B4C" w:rsidP="000520A1">
            <w:pPr>
              <w:spacing w:after="0"/>
              <w:ind w:firstLine="0"/>
              <w:jc w:val="right"/>
              <w:rPr>
                <w:rFonts w:ascii="Arial" w:hAnsi="Arial" w:cs="Arial"/>
                <w:color w:val="000000"/>
                <w:sz w:val="18"/>
                <w:szCs w:val="18"/>
                <w:lang w:val="es-ES" w:eastAsia="es-ES"/>
              </w:rPr>
            </w:pPr>
            <w:r w:rsidRPr="00D7752D">
              <w:rPr>
                <w:rFonts w:ascii="Arial" w:hAnsi="Arial" w:cs="Arial"/>
                <w:color w:val="000000"/>
                <w:sz w:val="18"/>
                <w:szCs w:val="18"/>
                <w:lang w:val="es-ES" w:eastAsia="es-ES"/>
              </w:rPr>
              <w:t>inicial</w:t>
            </w:r>
          </w:p>
        </w:tc>
        <w:tc>
          <w:tcPr>
            <w:tcW w:w="924" w:type="dxa"/>
            <w:tcBorders>
              <w:top w:val="single" w:sz="4" w:space="0" w:color="auto"/>
              <w:left w:val="nil"/>
              <w:bottom w:val="single" w:sz="4" w:space="0" w:color="auto"/>
              <w:right w:val="nil"/>
            </w:tcBorders>
            <w:shd w:val="clear" w:color="auto" w:fill="FABF8F" w:themeFill="accent6" w:themeFillTint="99"/>
            <w:vAlign w:val="center"/>
            <w:hideMark/>
          </w:tcPr>
          <w:p w:rsidR="00166B4C" w:rsidRPr="00D7752D" w:rsidRDefault="00166B4C" w:rsidP="000520A1">
            <w:pPr>
              <w:spacing w:after="0"/>
              <w:ind w:firstLine="0"/>
              <w:jc w:val="right"/>
              <w:rPr>
                <w:rFonts w:ascii="Arial" w:hAnsi="Arial" w:cs="Arial"/>
                <w:color w:val="000000"/>
                <w:sz w:val="18"/>
                <w:szCs w:val="18"/>
                <w:lang w:val="es-ES" w:eastAsia="es-ES"/>
              </w:rPr>
            </w:pPr>
            <w:r w:rsidRPr="00D7752D">
              <w:rPr>
                <w:rFonts w:ascii="Arial" w:hAnsi="Arial" w:cs="Arial"/>
                <w:color w:val="000000"/>
                <w:sz w:val="18"/>
                <w:szCs w:val="18"/>
                <w:lang w:val="es-ES" w:eastAsia="es-ES"/>
              </w:rPr>
              <w:t>Modific</w:t>
            </w:r>
            <w:r w:rsidRPr="00D7752D">
              <w:rPr>
                <w:rFonts w:ascii="Arial" w:hAnsi="Arial" w:cs="Arial"/>
                <w:color w:val="000000"/>
                <w:sz w:val="18"/>
                <w:szCs w:val="18"/>
                <w:lang w:val="es-ES" w:eastAsia="es-ES"/>
              </w:rPr>
              <w:t>a</w:t>
            </w:r>
            <w:r w:rsidRPr="00D7752D">
              <w:rPr>
                <w:rFonts w:ascii="Arial" w:hAnsi="Arial" w:cs="Arial"/>
                <w:color w:val="000000"/>
                <w:sz w:val="18"/>
                <w:szCs w:val="18"/>
                <w:lang w:val="es-ES" w:eastAsia="es-ES"/>
              </w:rPr>
              <w:t>c</w:t>
            </w:r>
            <w:r>
              <w:rPr>
                <w:rFonts w:ascii="Arial" w:hAnsi="Arial" w:cs="Arial"/>
                <w:color w:val="000000"/>
                <w:sz w:val="18"/>
                <w:szCs w:val="18"/>
                <w:lang w:val="es-ES" w:eastAsia="es-ES"/>
              </w:rPr>
              <w:t>ión</w:t>
            </w:r>
            <w:r w:rsidRPr="00D7752D">
              <w:rPr>
                <w:rFonts w:ascii="Arial" w:hAnsi="Arial" w:cs="Arial"/>
                <w:color w:val="000000"/>
                <w:sz w:val="18"/>
                <w:szCs w:val="18"/>
                <w:lang w:val="es-ES" w:eastAsia="es-ES"/>
              </w:rPr>
              <w:t>.</w:t>
            </w:r>
          </w:p>
        </w:tc>
        <w:tc>
          <w:tcPr>
            <w:tcW w:w="1134" w:type="dxa"/>
            <w:tcBorders>
              <w:top w:val="single" w:sz="4" w:space="0" w:color="auto"/>
              <w:left w:val="nil"/>
              <w:bottom w:val="single" w:sz="4" w:space="0" w:color="auto"/>
              <w:right w:val="nil"/>
            </w:tcBorders>
            <w:shd w:val="clear" w:color="auto" w:fill="FABF8F" w:themeFill="accent6" w:themeFillTint="99"/>
            <w:vAlign w:val="center"/>
            <w:hideMark/>
          </w:tcPr>
          <w:p w:rsidR="00166B4C" w:rsidRPr="00D7752D" w:rsidRDefault="00166B4C" w:rsidP="000520A1">
            <w:pPr>
              <w:spacing w:after="0"/>
              <w:ind w:firstLine="0"/>
              <w:jc w:val="right"/>
              <w:rPr>
                <w:rFonts w:ascii="Arial" w:hAnsi="Arial" w:cs="Arial"/>
                <w:color w:val="000000"/>
                <w:sz w:val="18"/>
                <w:szCs w:val="18"/>
                <w:lang w:val="es-ES" w:eastAsia="es-ES"/>
              </w:rPr>
            </w:pPr>
            <w:r w:rsidRPr="00D7752D">
              <w:rPr>
                <w:rFonts w:ascii="Arial" w:hAnsi="Arial" w:cs="Arial"/>
                <w:color w:val="000000"/>
                <w:sz w:val="18"/>
                <w:szCs w:val="18"/>
                <w:lang w:val="es-ES" w:eastAsia="es-ES"/>
              </w:rPr>
              <w:t>Previsión definitiva</w:t>
            </w:r>
          </w:p>
        </w:tc>
        <w:tc>
          <w:tcPr>
            <w:tcW w:w="1134" w:type="dxa"/>
            <w:tcBorders>
              <w:top w:val="single" w:sz="4" w:space="0" w:color="auto"/>
              <w:left w:val="nil"/>
              <w:bottom w:val="single" w:sz="4" w:space="0" w:color="auto"/>
              <w:right w:val="nil"/>
            </w:tcBorders>
            <w:shd w:val="clear" w:color="auto" w:fill="FABF8F" w:themeFill="accent6" w:themeFillTint="99"/>
            <w:vAlign w:val="center"/>
            <w:hideMark/>
          </w:tcPr>
          <w:p w:rsidR="00166B4C" w:rsidRPr="00D7752D" w:rsidRDefault="00166B4C" w:rsidP="000520A1">
            <w:pPr>
              <w:spacing w:after="0"/>
              <w:ind w:firstLine="0"/>
              <w:jc w:val="right"/>
              <w:rPr>
                <w:rFonts w:ascii="Arial" w:hAnsi="Arial" w:cs="Arial"/>
                <w:color w:val="000000"/>
                <w:sz w:val="18"/>
                <w:szCs w:val="18"/>
                <w:lang w:val="es-ES" w:eastAsia="es-ES"/>
              </w:rPr>
            </w:pPr>
            <w:proofErr w:type="spellStart"/>
            <w:r w:rsidRPr="00D7752D">
              <w:rPr>
                <w:rFonts w:ascii="Arial" w:hAnsi="Arial" w:cs="Arial"/>
                <w:color w:val="000000"/>
                <w:sz w:val="18"/>
                <w:szCs w:val="18"/>
                <w:lang w:val="es-ES" w:eastAsia="es-ES"/>
              </w:rPr>
              <w:t>Obligac</w:t>
            </w:r>
            <w:proofErr w:type="spellEnd"/>
            <w:r w:rsidRPr="00D7752D">
              <w:rPr>
                <w:rFonts w:ascii="Arial" w:hAnsi="Arial" w:cs="Arial"/>
                <w:color w:val="000000"/>
                <w:sz w:val="18"/>
                <w:szCs w:val="18"/>
                <w:lang w:val="es-ES" w:eastAsia="es-ES"/>
              </w:rPr>
              <w:t>.</w:t>
            </w:r>
          </w:p>
          <w:p w:rsidR="00166B4C" w:rsidRPr="00D7752D" w:rsidRDefault="00166B4C" w:rsidP="000520A1">
            <w:pPr>
              <w:spacing w:after="0"/>
              <w:ind w:firstLine="0"/>
              <w:jc w:val="right"/>
              <w:rPr>
                <w:rFonts w:ascii="Arial" w:hAnsi="Arial" w:cs="Arial"/>
                <w:color w:val="000000"/>
                <w:sz w:val="18"/>
                <w:szCs w:val="18"/>
                <w:lang w:val="es-ES" w:eastAsia="es-ES"/>
              </w:rPr>
            </w:pPr>
            <w:r w:rsidRPr="00D7752D">
              <w:rPr>
                <w:rFonts w:ascii="Arial" w:hAnsi="Arial" w:cs="Arial"/>
                <w:color w:val="000000"/>
                <w:sz w:val="18"/>
                <w:szCs w:val="18"/>
                <w:lang w:val="es-ES" w:eastAsia="es-ES"/>
              </w:rPr>
              <w:t>reconocidas</w:t>
            </w:r>
          </w:p>
        </w:tc>
        <w:tc>
          <w:tcPr>
            <w:tcW w:w="708" w:type="dxa"/>
            <w:tcBorders>
              <w:top w:val="single" w:sz="4" w:space="0" w:color="auto"/>
              <w:left w:val="nil"/>
              <w:bottom w:val="single" w:sz="4" w:space="0" w:color="auto"/>
              <w:right w:val="nil"/>
            </w:tcBorders>
            <w:shd w:val="clear" w:color="auto" w:fill="FABF8F" w:themeFill="accent6" w:themeFillTint="99"/>
            <w:vAlign w:val="center"/>
            <w:hideMark/>
          </w:tcPr>
          <w:p w:rsidR="00166B4C" w:rsidRPr="00D7752D" w:rsidRDefault="00166B4C" w:rsidP="000520A1">
            <w:pPr>
              <w:spacing w:after="0"/>
              <w:ind w:firstLine="0"/>
              <w:jc w:val="right"/>
              <w:rPr>
                <w:rFonts w:ascii="Arial" w:hAnsi="Arial" w:cs="Arial"/>
                <w:color w:val="000000"/>
                <w:sz w:val="18"/>
                <w:szCs w:val="18"/>
                <w:lang w:val="es-ES" w:eastAsia="es-ES"/>
              </w:rPr>
            </w:pPr>
            <w:r w:rsidRPr="00D7752D">
              <w:rPr>
                <w:rFonts w:ascii="Arial" w:hAnsi="Arial" w:cs="Arial"/>
                <w:color w:val="000000"/>
                <w:sz w:val="18"/>
                <w:szCs w:val="18"/>
                <w:lang w:val="es-ES" w:eastAsia="es-ES"/>
              </w:rPr>
              <w:t>%</w:t>
            </w:r>
          </w:p>
          <w:p w:rsidR="00166B4C" w:rsidRPr="00D7752D" w:rsidRDefault="00166B4C" w:rsidP="000520A1">
            <w:pPr>
              <w:spacing w:after="0"/>
              <w:ind w:firstLine="0"/>
              <w:jc w:val="right"/>
              <w:rPr>
                <w:rFonts w:ascii="Arial" w:hAnsi="Arial" w:cs="Arial"/>
                <w:color w:val="000000"/>
                <w:sz w:val="18"/>
                <w:szCs w:val="18"/>
                <w:lang w:val="es-ES" w:eastAsia="es-ES"/>
              </w:rPr>
            </w:pPr>
            <w:proofErr w:type="spellStart"/>
            <w:r w:rsidRPr="00D7752D">
              <w:rPr>
                <w:rFonts w:ascii="Arial" w:hAnsi="Arial" w:cs="Arial"/>
                <w:color w:val="000000"/>
                <w:sz w:val="18"/>
                <w:szCs w:val="18"/>
                <w:lang w:val="es-ES" w:eastAsia="es-ES"/>
              </w:rPr>
              <w:t>Ejecut</w:t>
            </w:r>
            <w:proofErr w:type="spellEnd"/>
            <w:r w:rsidRPr="00D7752D">
              <w:rPr>
                <w:rFonts w:ascii="Arial" w:hAnsi="Arial" w:cs="Arial"/>
                <w:color w:val="000000"/>
                <w:sz w:val="18"/>
                <w:szCs w:val="18"/>
                <w:lang w:val="es-ES" w:eastAsia="es-ES"/>
              </w:rPr>
              <w:t>.</w:t>
            </w:r>
          </w:p>
        </w:tc>
        <w:tc>
          <w:tcPr>
            <w:tcW w:w="816" w:type="dxa"/>
            <w:tcBorders>
              <w:top w:val="single" w:sz="4" w:space="0" w:color="auto"/>
              <w:left w:val="nil"/>
              <w:bottom w:val="single" w:sz="4" w:space="0" w:color="auto"/>
              <w:right w:val="nil"/>
            </w:tcBorders>
            <w:shd w:val="clear" w:color="auto" w:fill="FABF8F" w:themeFill="accent6" w:themeFillTint="99"/>
            <w:vAlign w:val="center"/>
            <w:hideMark/>
          </w:tcPr>
          <w:p w:rsidR="00166B4C" w:rsidRPr="00D7752D" w:rsidRDefault="00166B4C" w:rsidP="000520A1">
            <w:pPr>
              <w:spacing w:after="0"/>
              <w:ind w:firstLine="0"/>
              <w:jc w:val="right"/>
              <w:rPr>
                <w:rFonts w:ascii="Arial" w:hAnsi="Arial" w:cs="Arial"/>
                <w:color w:val="000000"/>
                <w:sz w:val="18"/>
                <w:szCs w:val="18"/>
                <w:lang w:val="es-ES" w:eastAsia="es-ES"/>
              </w:rPr>
            </w:pPr>
            <w:r w:rsidRPr="00D7752D">
              <w:rPr>
                <w:rFonts w:ascii="Arial" w:hAnsi="Arial" w:cs="Arial"/>
                <w:color w:val="000000"/>
                <w:sz w:val="18"/>
                <w:szCs w:val="18"/>
                <w:lang w:val="es-ES" w:eastAsia="es-ES"/>
              </w:rPr>
              <w:t>Pagos</w:t>
            </w:r>
          </w:p>
        </w:tc>
        <w:tc>
          <w:tcPr>
            <w:tcW w:w="851" w:type="dxa"/>
            <w:tcBorders>
              <w:top w:val="single" w:sz="4" w:space="0" w:color="auto"/>
              <w:left w:val="nil"/>
              <w:bottom w:val="single" w:sz="4" w:space="0" w:color="auto"/>
              <w:right w:val="nil"/>
            </w:tcBorders>
            <w:shd w:val="clear" w:color="auto" w:fill="FABF8F" w:themeFill="accent6" w:themeFillTint="99"/>
            <w:vAlign w:val="center"/>
            <w:hideMark/>
          </w:tcPr>
          <w:p w:rsidR="00166B4C" w:rsidRPr="00D7752D" w:rsidRDefault="00166B4C" w:rsidP="000520A1">
            <w:pPr>
              <w:spacing w:after="0"/>
              <w:ind w:firstLine="0"/>
              <w:jc w:val="right"/>
              <w:rPr>
                <w:rFonts w:ascii="Arial" w:hAnsi="Arial" w:cs="Arial"/>
                <w:color w:val="000000"/>
                <w:sz w:val="18"/>
                <w:szCs w:val="18"/>
                <w:lang w:val="es-ES" w:eastAsia="es-ES"/>
              </w:rPr>
            </w:pPr>
            <w:r w:rsidRPr="00D7752D">
              <w:rPr>
                <w:rFonts w:ascii="Arial" w:hAnsi="Arial" w:cs="Arial"/>
                <w:color w:val="000000"/>
                <w:sz w:val="18"/>
                <w:szCs w:val="18"/>
                <w:lang w:val="es-ES" w:eastAsia="es-ES"/>
              </w:rPr>
              <w:t>P</w:t>
            </w:r>
            <w:r w:rsidR="00460DF2">
              <w:rPr>
                <w:rFonts w:ascii="Arial" w:hAnsi="Arial" w:cs="Arial"/>
                <w:color w:val="000000"/>
                <w:sz w:val="18"/>
                <w:szCs w:val="18"/>
                <w:lang w:val="es-ES" w:eastAsia="es-ES"/>
              </w:rPr>
              <w:t>d</w:t>
            </w:r>
            <w:r w:rsidRPr="00D7752D">
              <w:rPr>
                <w:rFonts w:ascii="Arial" w:hAnsi="Arial" w:cs="Arial"/>
                <w:color w:val="000000"/>
                <w:sz w:val="18"/>
                <w:szCs w:val="18"/>
                <w:lang w:val="es-ES" w:eastAsia="es-ES"/>
              </w:rPr>
              <w:t>te. de pago</w:t>
            </w:r>
          </w:p>
        </w:tc>
      </w:tr>
      <w:tr w:rsidR="00166B4C" w:rsidRPr="00D7752D" w:rsidTr="00D80278">
        <w:trPr>
          <w:trHeight w:val="255"/>
          <w:jc w:val="center"/>
        </w:trPr>
        <w:tc>
          <w:tcPr>
            <w:tcW w:w="2552" w:type="dxa"/>
            <w:tcBorders>
              <w:top w:val="single" w:sz="4" w:space="0" w:color="auto"/>
              <w:left w:val="nil"/>
              <w:bottom w:val="single" w:sz="2" w:space="0" w:color="auto"/>
              <w:right w:val="nil"/>
            </w:tcBorders>
            <w:shd w:val="clear" w:color="000000" w:fill="FFFFFF"/>
            <w:noWrap/>
            <w:vAlign w:val="center"/>
            <w:hideMark/>
          </w:tcPr>
          <w:p w:rsidR="00166B4C" w:rsidRPr="00D7752D" w:rsidRDefault="00166B4C" w:rsidP="000520A1">
            <w:pPr>
              <w:spacing w:after="0"/>
              <w:ind w:firstLine="0"/>
              <w:jc w:val="left"/>
              <w:rPr>
                <w:rFonts w:ascii="Arial Narrow" w:hAnsi="Arial Narrow"/>
                <w:color w:val="000000"/>
                <w:lang w:val="es-ES" w:eastAsia="es-ES"/>
              </w:rPr>
            </w:pPr>
            <w:r w:rsidRPr="00D7752D">
              <w:rPr>
                <w:rFonts w:ascii="Arial Narrow" w:hAnsi="Arial Narrow"/>
                <w:color w:val="000000"/>
                <w:lang w:val="es-ES" w:eastAsia="es-ES"/>
              </w:rPr>
              <w:t>1 Gastos de personal</w:t>
            </w:r>
          </w:p>
        </w:tc>
        <w:tc>
          <w:tcPr>
            <w:tcW w:w="1014" w:type="dxa"/>
            <w:tcBorders>
              <w:top w:val="single" w:sz="4"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13.440</w:t>
            </w:r>
          </w:p>
        </w:tc>
        <w:tc>
          <w:tcPr>
            <w:tcW w:w="924" w:type="dxa"/>
            <w:tcBorders>
              <w:top w:val="single" w:sz="4"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tcBorders>
              <w:top w:val="single" w:sz="4"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13.440</w:t>
            </w:r>
          </w:p>
        </w:tc>
        <w:tc>
          <w:tcPr>
            <w:tcW w:w="1134" w:type="dxa"/>
            <w:tcBorders>
              <w:top w:val="single" w:sz="4"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13.269</w:t>
            </w:r>
          </w:p>
        </w:tc>
        <w:tc>
          <w:tcPr>
            <w:tcW w:w="708" w:type="dxa"/>
            <w:tcBorders>
              <w:top w:val="single" w:sz="4"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99</w:t>
            </w:r>
          </w:p>
        </w:tc>
        <w:tc>
          <w:tcPr>
            <w:tcW w:w="816" w:type="dxa"/>
            <w:tcBorders>
              <w:top w:val="single" w:sz="4"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13.269</w:t>
            </w:r>
          </w:p>
        </w:tc>
        <w:tc>
          <w:tcPr>
            <w:tcW w:w="851" w:type="dxa"/>
            <w:tcBorders>
              <w:top w:val="single" w:sz="4"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r>
      <w:tr w:rsidR="00166B4C" w:rsidRPr="00D7752D" w:rsidTr="00D80278">
        <w:trPr>
          <w:trHeight w:val="255"/>
          <w:jc w:val="center"/>
        </w:trPr>
        <w:tc>
          <w:tcPr>
            <w:tcW w:w="2552" w:type="dxa"/>
            <w:tcBorders>
              <w:top w:val="single" w:sz="2" w:space="0" w:color="auto"/>
              <w:left w:val="nil"/>
              <w:bottom w:val="single" w:sz="2" w:space="0" w:color="auto"/>
              <w:right w:val="nil"/>
            </w:tcBorders>
            <w:shd w:val="clear" w:color="000000" w:fill="FFFFFF"/>
            <w:noWrap/>
            <w:vAlign w:val="center"/>
            <w:hideMark/>
          </w:tcPr>
          <w:p w:rsidR="00166B4C" w:rsidRPr="00D7752D" w:rsidRDefault="00166B4C" w:rsidP="000520A1">
            <w:pPr>
              <w:spacing w:after="0"/>
              <w:ind w:firstLine="0"/>
              <w:jc w:val="left"/>
              <w:rPr>
                <w:rFonts w:ascii="Arial Narrow" w:hAnsi="Arial Narrow"/>
                <w:color w:val="000000"/>
                <w:lang w:val="es-ES" w:eastAsia="es-ES"/>
              </w:rPr>
            </w:pPr>
            <w:r w:rsidRPr="00D7752D">
              <w:rPr>
                <w:rFonts w:ascii="Arial Narrow" w:hAnsi="Arial Narrow"/>
                <w:color w:val="000000"/>
                <w:lang w:val="es-ES" w:eastAsia="es-ES"/>
              </w:rPr>
              <w:t xml:space="preserve">2. Gastos en bienes </w:t>
            </w:r>
            <w:proofErr w:type="spellStart"/>
            <w:r w:rsidRPr="00D7752D">
              <w:rPr>
                <w:rFonts w:ascii="Arial Narrow" w:hAnsi="Arial Narrow"/>
                <w:color w:val="000000"/>
                <w:lang w:val="es-ES" w:eastAsia="es-ES"/>
              </w:rPr>
              <w:t>ctes</w:t>
            </w:r>
            <w:proofErr w:type="spellEnd"/>
            <w:r w:rsidRPr="00D7752D">
              <w:rPr>
                <w:rFonts w:ascii="Arial Narrow" w:hAnsi="Arial Narrow"/>
                <w:color w:val="000000"/>
                <w:lang w:val="es-ES" w:eastAsia="es-ES"/>
              </w:rPr>
              <w:t xml:space="preserve">. </w:t>
            </w:r>
            <w:proofErr w:type="gramStart"/>
            <w:r w:rsidRPr="00D7752D">
              <w:rPr>
                <w:rFonts w:ascii="Arial Narrow" w:hAnsi="Arial Narrow"/>
                <w:color w:val="000000"/>
                <w:lang w:val="es-ES" w:eastAsia="es-ES"/>
              </w:rPr>
              <w:t>y</w:t>
            </w:r>
            <w:proofErr w:type="gramEnd"/>
            <w:r w:rsidRPr="00D7752D">
              <w:rPr>
                <w:rFonts w:ascii="Arial Narrow" w:hAnsi="Arial Narrow"/>
                <w:color w:val="000000"/>
                <w:lang w:val="es-ES" w:eastAsia="es-ES"/>
              </w:rPr>
              <w:t xml:space="preserve"> </w:t>
            </w:r>
            <w:proofErr w:type="spellStart"/>
            <w:r w:rsidRPr="00D7752D">
              <w:rPr>
                <w:rFonts w:ascii="Arial Narrow" w:hAnsi="Arial Narrow"/>
                <w:color w:val="000000"/>
                <w:lang w:val="es-ES" w:eastAsia="es-ES"/>
              </w:rPr>
              <w:t>Sºs</w:t>
            </w:r>
            <w:proofErr w:type="spellEnd"/>
            <w:r w:rsidRPr="00D7752D">
              <w:rPr>
                <w:rFonts w:ascii="Arial Narrow" w:hAnsi="Arial Narrow"/>
                <w:color w:val="000000"/>
                <w:lang w:val="es-ES" w:eastAsia="es-ES"/>
              </w:rPr>
              <w:t>.</w:t>
            </w:r>
          </w:p>
        </w:tc>
        <w:tc>
          <w:tcPr>
            <w:tcW w:w="1014"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D26170">
            <w:pPr>
              <w:spacing w:after="0"/>
              <w:ind w:firstLine="0"/>
              <w:jc w:val="right"/>
              <w:rPr>
                <w:rFonts w:ascii="Arial Narrow" w:hAnsi="Arial Narrow"/>
                <w:color w:val="000000"/>
                <w:lang w:val="es-ES" w:eastAsia="es-ES"/>
              </w:rPr>
            </w:pPr>
            <w:r>
              <w:rPr>
                <w:rFonts w:ascii="Arial Narrow" w:hAnsi="Arial Narrow"/>
                <w:color w:val="000000"/>
                <w:lang w:val="es-ES" w:eastAsia="es-ES"/>
              </w:rPr>
              <w:t>893.88</w:t>
            </w:r>
            <w:r w:rsidR="00D26170">
              <w:rPr>
                <w:rFonts w:ascii="Arial Narrow" w:hAnsi="Arial Narrow"/>
                <w:color w:val="000000"/>
                <w:lang w:val="es-ES" w:eastAsia="es-ES"/>
              </w:rPr>
              <w:t>5</w:t>
            </w:r>
          </w:p>
        </w:tc>
        <w:tc>
          <w:tcPr>
            <w:tcW w:w="924"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893.885</w:t>
            </w:r>
          </w:p>
        </w:tc>
        <w:tc>
          <w:tcPr>
            <w:tcW w:w="1134"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470.778</w:t>
            </w:r>
          </w:p>
        </w:tc>
        <w:tc>
          <w:tcPr>
            <w:tcW w:w="708"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53</w:t>
            </w:r>
          </w:p>
        </w:tc>
        <w:tc>
          <w:tcPr>
            <w:tcW w:w="816" w:type="dxa"/>
            <w:tcBorders>
              <w:top w:val="single" w:sz="2" w:space="0" w:color="auto"/>
              <w:left w:val="nil"/>
              <w:bottom w:val="single" w:sz="2" w:space="0" w:color="auto"/>
              <w:right w:val="nil"/>
            </w:tcBorders>
            <w:shd w:val="clear" w:color="000000" w:fill="FFFFFF"/>
            <w:noWrap/>
            <w:vAlign w:val="center"/>
          </w:tcPr>
          <w:p w:rsidR="00166B4C" w:rsidRPr="00D7752D" w:rsidRDefault="00D26170"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467.971</w:t>
            </w:r>
          </w:p>
        </w:tc>
        <w:tc>
          <w:tcPr>
            <w:tcW w:w="851"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D26170">
            <w:pPr>
              <w:spacing w:after="0"/>
              <w:ind w:firstLine="0"/>
              <w:jc w:val="right"/>
              <w:rPr>
                <w:rFonts w:ascii="Arial Narrow" w:hAnsi="Arial Narrow"/>
                <w:color w:val="000000"/>
                <w:lang w:val="es-ES" w:eastAsia="es-ES"/>
              </w:rPr>
            </w:pPr>
            <w:r>
              <w:rPr>
                <w:rFonts w:ascii="Arial Narrow" w:hAnsi="Arial Narrow"/>
                <w:color w:val="000000"/>
                <w:lang w:val="es-ES" w:eastAsia="es-ES"/>
              </w:rPr>
              <w:t>2.</w:t>
            </w:r>
            <w:r w:rsidR="00D26170">
              <w:rPr>
                <w:rFonts w:ascii="Arial Narrow" w:hAnsi="Arial Narrow"/>
                <w:color w:val="000000"/>
                <w:lang w:val="es-ES" w:eastAsia="es-ES"/>
              </w:rPr>
              <w:t>80</w:t>
            </w:r>
            <w:r>
              <w:rPr>
                <w:rFonts w:ascii="Arial Narrow" w:hAnsi="Arial Narrow"/>
                <w:color w:val="000000"/>
                <w:lang w:val="es-ES" w:eastAsia="es-ES"/>
              </w:rPr>
              <w:t>7</w:t>
            </w:r>
          </w:p>
        </w:tc>
      </w:tr>
      <w:tr w:rsidR="00166B4C" w:rsidRPr="00D7752D" w:rsidTr="00D80278">
        <w:trPr>
          <w:trHeight w:val="255"/>
          <w:jc w:val="center"/>
        </w:trPr>
        <w:tc>
          <w:tcPr>
            <w:tcW w:w="2552" w:type="dxa"/>
            <w:tcBorders>
              <w:top w:val="single" w:sz="2" w:space="0" w:color="auto"/>
              <w:left w:val="nil"/>
              <w:bottom w:val="single" w:sz="2" w:space="0" w:color="auto"/>
              <w:right w:val="nil"/>
            </w:tcBorders>
            <w:shd w:val="clear" w:color="000000" w:fill="FFFFFF"/>
            <w:noWrap/>
            <w:vAlign w:val="center"/>
            <w:hideMark/>
          </w:tcPr>
          <w:p w:rsidR="00166B4C" w:rsidRPr="00D7752D" w:rsidRDefault="00166B4C" w:rsidP="000520A1">
            <w:pPr>
              <w:spacing w:after="0"/>
              <w:ind w:firstLine="0"/>
              <w:jc w:val="left"/>
              <w:rPr>
                <w:rFonts w:ascii="Arial Narrow" w:hAnsi="Arial Narrow"/>
                <w:color w:val="000000"/>
                <w:lang w:val="es-ES" w:eastAsia="es-ES"/>
              </w:rPr>
            </w:pPr>
            <w:r w:rsidRPr="00D7752D">
              <w:rPr>
                <w:rFonts w:ascii="Arial Narrow" w:hAnsi="Arial Narrow"/>
                <w:color w:val="000000"/>
                <w:lang w:val="es-ES" w:eastAsia="es-ES"/>
              </w:rPr>
              <w:t>4. Transferencias corrientes</w:t>
            </w:r>
          </w:p>
        </w:tc>
        <w:tc>
          <w:tcPr>
            <w:tcW w:w="1014"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924"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27.984</w:t>
            </w:r>
          </w:p>
        </w:tc>
        <w:tc>
          <w:tcPr>
            <w:tcW w:w="708"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816"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D26170">
            <w:pPr>
              <w:spacing w:after="0"/>
              <w:ind w:firstLine="0"/>
              <w:jc w:val="right"/>
              <w:rPr>
                <w:rFonts w:ascii="Arial Narrow" w:hAnsi="Arial Narrow"/>
                <w:color w:val="000000"/>
                <w:lang w:val="es-ES" w:eastAsia="es-ES"/>
              </w:rPr>
            </w:pPr>
            <w:r>
              <w:rPr>
                <w:rFonts w:ascii="Arial Narrow" w:hAnsi="Arial Narrow"/>
                <w:color w:val="000000"/>
                <w:lang w:val="es-ES" w:eastAsia="es-ES"/>
              </w:rPr>
              <w:t>27.</w:t>
            </w:r>
            <w:r w:rsidR="00D26170">
              <w:rPr>
                <w:rFonts w:ascii="Arial Narrow" w:hAnsi="Arial Narrow"/>
                <w:color w:val="000000"/>
                <w:lang w:val="es-ES" w:eastAsia="es-ES"/>
              </w:rPr>
              <w:t>984</w:t>
            </w:r>
          </w:p>
        </w:tc>
        <w:tc>
          <w:tcPr>
            <w:tcW w:w="851"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r>
      <w:tr w:rsidR="00166B4C" w:rsidRPr="00D7752D" w:rsidTr="00D80278">
        <w:trPr>
          <w:trHeight w:val="255"/>
          <w:jc w:val="center"/>
        </w:trPr>
        <w:tc>
          <w:tcPr>
            <w:tcW w:w="2552" w:type="dxa"/>
            <w:tcBorders>
              <w:top w:val="single" w:sz="2" w:space="0" w:color="auto"/>
              <w:left w:val="nil"/>
              <w:bottom w:val="single" w:sz="2" w:space="0" w:color="auto"/>
              <w:right w:val="nil"/>
            </w:tcBorders>
            <w:shd w:val="clear" w:color="000000" w:fill="FFFFFF"/>
            <w:noWrap/>
            <w:vAlign w:val="center"/>
            <w:hideMark/>
          </w:tcPr>
          <w:p w:rsidR="00166B4C" w:rsidRPr="00D7752D" w:rsidRDefault="00166B4C" w:rsidP="000520A1">
            <w:pPr>
              <w:spacing w:after="0"/>
              <w:ind w:firstLine="0"/>
              <w:jc w:val="left"/>
              <w:rPr>
                <w:rFonts w:ascii="Arial Narrow" w:hAnsi="Arial Narrow"/>
                <w:color w:val="000000"/>
                <w:lang w:val="es-ES" w:eastAsia="es-ES"/>
              </w:rPr>
            </w:pPr>
            <w:r w:rsidRPr="00D7752D">
              <w:rPr>
                <w:rFonts w:ascii="Arial Narrow" w:hAnsi="Arial Narrow"/>
                <w:color w:val="000000"/>
                <w:lang w:val="es-ES" w:eastAsia="es-ES"/>
              </w:rPr>
              <w:t>6. Inversiones reales</w:t>
            </w:r>
          </w:p>
        </w:tc>
        <w:tc>
          <w:tcPr>
            <w:tcW w:w="1014"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100.000</w:t>
            </w:r>
          </w:p>
        </w:tc>
        <w:tc>
          <w:tcPr>
            <w:tcW w:w="924"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100.000</w:t>
            </w:r>
          </w:p>
        </w:tc>
        <w:tc>
          <w:tcPr>
            <w:tcW w:w="1134"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113.090</w:t>
            </w:r>
          </w:p>
        </w:tc>
        <w:tc>
          <w:tcPr>
            <w:tcW w:w="708"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D26170">
            <w:pPr>
              <w:spacing w:after="0"/>
              <w:ind w:firstLine="0"/>
              <w:jc w:val="right"/>
              <w:rPr>
                <w:rFonts w:ascii="Arial Narrow" w:hAnsi="Arial Narrow"/>
                <w:color w:val="000000"/>
                <w:lang w:val="es-ES" w:eastAsia="es-ES"/>
              </w:rPr>
            </w:pPr>
            <w:r>
              <w:rPr>
                <w:rFonts w:ascii="Arial Narrow" w:hAnsi="Arial Narrow"/>
                <w:color w:val="000000"/>
                <w:lang w:val="es-ES" w:eastAsia="es-ES"/>
              </w:rPr>
              <w:t>113</w:t>
            </w:r>
          </w:p>
        </w:tc>
        <w:tc>
          <w:tcPr>
            <w:tcW w:w="816"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63.860</w:t>
            </w:r>
          </w:p>
        </w:tc>
        <w:tc>
          <w:tcPr>
            <w:tcW w:w="851"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49.230</w:t>
            </w:r>
          </w:p>
        </w:tc>
      </w:tr>
      <w:tr w:rsidR="00166B4C" w:rsidRPr="00D7752D" w:rsidTr="00D80278">
        <w:trPr>
          <w:trHeight w:val="255"/>
          <w:jc w:val="center"/>
        </w:trPr>
        <w:tc>
          <w:tcPr>
            <w:tcW w:w="2552" w:type="dxa"/>
            <w:tcBorders>
              <w:top w:val="single" w:sz="2" w:space="0" w:color="auto"/>
              <w:left w:val="nil"/>
              <w:bottom w:val="single" w:sz="2" w:space="0" w:color="auto"/>
              <w:right w:val="nil"/>
            </w:tcBorders>
            <w:shd w:val="clear" w:color="000000" w:fill="FFFFFF"/>
            <w:noWrap/>
            <w:vAlign w:val="center"/>
            <w:hideMark/>
          </w:tcPr>
          <w:p w:rsidR="00166B4C" w:rsidRPr="00D7752D" w:rsidRDefault="00166B4C" w:rsidP="000520A1">
            <w:pPr>
              <w:spacing w:after="0"/>
              <w:ind w:firstLine="0"/>
              <w:jc w:val="left"/>
              <w:rPr>
                <w:rFonts w:ascii="Arial Narrow" w:hAnsi="Arial Narrow"/>
                <w:color w:val="000000"/>
                <w:lang w:val="es-ES" w:eastAsia="es-ES"/>
              </w:rPr>
            </w:pPr>
            <w:r w:rsidRPr="00D7752D">
              <w:rPr>
                <w:rFonts w:ascii="Arial Narrow" w:hAnsi="Arial Narrow"/>
                <w:color w:val="000000"/>
                <w:lang w:val="es-ES" w:eastAsia="es-ES"/>
              </w:rPr>
              <w:t>9. Pasivos financieros</w:t>
            </w:r>
          </w:p>
        </w:tc>
        <w:tc>
          <w:tcPr>
            <w:tcW w:w="1014"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18.164</w:t>
            </w:r>
          </w:p>
        </w:tc>
        <w:tc>
          <w:tcPr>
            <w:tcW w:w="924"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1134"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18.164</w:t>
            </w:r>
          </w:p>
        </w:tc>
        <w:tc>
          <w:tcPr>
            <w:tcW w:w="1134"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708"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816"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c>
          <w:tcPr>
            <w:tcW w:w="851" w:type="dxa"/>
            <w:tcBorders>
              <w:top w:val="single" w:sz="2" w:space="0" w:color="auto"/>
              <w:left w:val="nil"/>
              <w:bottom w:val="single" w:sz="2" w:space="0" w:color="auto"/>
              <w:right w:val="nil"/>
            </w:tcBorders>
            <w:shd w:val="clear" w:color="000000" w:fill="FFFFFF"/>
            <w:noWrap/>
            <w:vAlign w:val="center"/>
          </w:tcPr>
          <w:p w:rsidR="00166B4C" w:rsidRPr="00D7752D" w:rsidRDefault="00166B4C" w:rsidP="000520A1">
            <w:pPr>
              <w:spacing w:after="0"/>
              <w:ind w:firstLine="0"/>
              <w:jc w:val="right"/>
              <w:rPr>
                <w:rFonts w:ascii="Arial Narrow" w:hAnsi="Arial Narrow"/>
                <w:color w:val="000000"/>
                <w:lang w:val="es-ES" w:eastAsia="es-ES"/>
              </w:rPr>
            </w:pPr>
            <w:r>
              <w:rPr>
                <w:rFonts w:ascii="Arial Narrow" w:hAnsi="Arial Narrow"/>
                <w:color w:val="000000"/>
                <w:lang w:val="es-ES" w:eastAsia="es-ES"/>
              </w:rPr>
              <w:t>0</w:t>
            </w:r>
          </w:p>
        </w:tc>
      </w:tr>
      <w:tr w:rsidR="00166B4C" w:rsidRPr="00D7752D" w:rsidTr="007E67CF">
        <w:trPr>
          <w:trHeight w:val="284"/>
          <w:jc w:val="center"/>
        </w:trPr>
        <w:tc>
          <w:tcPr>
            <w:tcW w:w="2552" w:type="dxa"/>
            <w:tcBorders>
              <w:top w:val="single" w:sz="2" w:space="0" w:color="auto"/>
              <w:left w:val="nil"/>
              <w:bottom w:val="single" w:sz="4" w:space="0" w:color="auto"/>
              <w:right w:val="nil"/>
            </w:tcBorders>
            <w:shd w:val="clear" w:color="auto" w:fill="FABF8F" w:themeFill="accent6" w:themeFillTint="99"/>
            <w:noWrap/>
            <w:vAlign w:val="center"/>
            <w:hideMark/>
          </w:tcPr>
          <w:p w:rsidR="00166B4C" w:rsidRPr="00D7752D" w:rsidRDefault="00166B4C" w:rsidP="000520A1">
            <w:pPr>
              <w:spacing w:after="0"/>
              <w:ind w:firstLine="0"/>
              <w:jc w:val="left"/>
              <w:rPr>
                <w:rFonts w:ascii="Arial" w:hAnsi="Arial" w:cs="Arial"/>
                <w:color w:val="000000"/>
                <w:sz w:val="18"/>
                <w:szCs w:val="18"/>
                <w:lang w:val="es-ES" w:eastAsia="es-ES"/>
              </w:rPr>
            </w:pPr>
            <w:r w:rsidRPr="00D7752D">
              <w:rPr>
                <w:rFonts w:ascii="Arial" w:hAnsi="Arial" w:cs="Arial"/>
                <w:color w:val="000000"/>
                <w:sz w:val="18"/>
                <w:szCs w:val="18"/>
                <w:lang w:val="es-ES" w:eastAsia="es-ES"/>
              </w:rPr>
              <w:t>Total</w:t>
            </w:r>
          </w:p>
        </w:tc>
        <w:tc>
          <w:tcPr>
            <w:tcW w:w="1014" w:type="dxa"/>
            <w:tcBorders>
              <w:top w:val="single" w:sz="2" w:space="0" w:color="auto"/>
              <w:left w:val="nil"/>
              <w:bottom w:val="single" w:sz="4" w:space="0" w:color="auto"/>
              <w:right w:val="nil"/>
            </w:tcBorders>
            <w:shd w:val="clear" w:color="auto" w:fill="FABF8F" w:themeFill="accent6" w:themeFillTint="99"/>
            <w:noWrap/>
            <w:vAlign w:val="center"/>
          </w:tcPr>
          <w:p w:rsidR="00166B4C" w:rsidRPr="00D7752D" w:rsidRDefault="00166B4C" w:rsidP="000520A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1.025.489</w:t>
            </w:r>
          </w:p>
        </w:tc>
        <w:tc>
          <w:tcPr>
            <w:tcW w:w="924" w:type="dxa"/>
            <w:tcBorders>
              <w:top w:val="single" w:sz="2" w:space="0" w:color="auto"/>
              <w:left w:val="nil"/>
              <w:bottom w:val="single" w:sz="4" w:space="0" w:color="auto"/>
              <w:right w:val="nil"/>
            </w:tcBorders>
            <w:shd w:val="clear" w:color="auto" w:fill="FABF8F" w:themeFill="accent6" w:themeFillTint="99"/>
            <w:noWrap/>
            <w:vAlign w:val="center"/>
          </w:tcPr>
          <w:p w:rsidR="00166B4C" w:rsidRPr="00D7752D" w:rsidRDefault="00166B4C" w:rsidP="000520A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0</w:t>
            </w:r>
          </w:p>
        </w:tc>
        <w:tc>
          <w:tcPr>
            <w:tcW w:w="1134" w:type="dxa"/>
            <w:tcBorders>
              <w:top w:val="single" w:sz="2" w:space="0" w:color="auto"/>
              <w:left w:val="nil"/>
              <w:bottom w:val="single" w:sz="4" w:space="0" w:color="auto"/>
              <w:right w:val="nil"/>
            </w:tcBorders>
            <w:shd w:val="clear" w:color="auto" w:fill="FABF8F" w:themeFill="accent6" w:themeFillTint="99"/>
            <w:noWrap/>
            <w:vAlign w:val="center"/>
          </w:tcPr>
          <w:p w:rsidR="00166B4C" w:rsidRPr="00D7752D" w:rsidRDefault="00166B4C" w:rsidP="000520A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1.025.489</w:t>
            </w:r>
          </w:p>
        </w:tc>
        <w:tc>
          <w:tcPr>
            <w:tcW w:w="1134" w:type="dxa"/>
            <w:tcBorders>
              <w:top w:val="single" w:sz="2" w:space="0" w:color="auto"/>
              <w:left w:val="nil"/>
              <w:bottom w:val="single" w:sz="4" w:space="0" w:color="auto"/>
              <w:right w:val="nil"/>
            </w:tcBorders>
            <w:shd w:val="clear" w:color="auto" w:fill="FABF8F" w:themeFill="accent6" w:themeFillTint="99"/>
            <w:noWrap/>
            <w:vAlign w:val="center"/>
          </w:tcPr>
          <w:p w:rsidR="00166B4C" w:rsidRPr="00D7752D" w:rsidRDefault="00166B4C" w:rsidP="000520A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625.121</w:t>
            </w:r>
          </w:p>
        </w:tc>
        <w:tc>
          <w:tcPr>
            <w:tcW w:w="708" w:type="dxa"/>
            <w:tcBorders>
              <w:top w:val="single" w:sz="2" w:space="0" w:color="auto"/>
              <w:left w:val="nil"/>
              <w:bottom w:val="single" w:sz="4" w:space="0" w:color="auto"/>
              <w:right w:val="nil"/>
            </w:tcBorders>
            <w:shd w:val="clear" w:color="auto" w:fill="FABF8F" w:themeFill="accent6" w:themeFillTint="99"/>
            <w:noWrap/>
            <w:vAlign w:val="center"/>
          </w:tcPr>
          <w:p w:rsidR="00166B4C" w:rsidRPr="00D7752D" w:rsidRDefault="00166B4C" w:rsidP="000520A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61</w:t>
            </w:r>
          </w:p>
        </w:tc>
        <w:tc>
          <w:tcPr>
            <w:tcW w:w="816" w:type="dxa"/>
            <w:tcBorders>
              <w:top w:val="single" w:sz="2" w:space="0" w:color="auto"/>
              <w:left w:val="nil"/>
              <w:bottom w:val="single" w:sz="4" w:space="0" w:color="auto"/>
              <w:right w:val="nil"/>
            </w:tcBorders>
            <w:shd w:val="clear" w:color="auto" w:fill="FABF8F" w:themeFill="accent6" w:themeFillTint="99"/>
            <w:noWrap/>
            <w:vAlign w:val="center"/>
          </w:tcPr>
          <w:p w:rsidR="00166B4C" w:rsidRPr="00D7752D" w:rsidRDefault="00166B4C" w:rsidP="000520A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573.084</w:t>
            </w:r>
          </w:p>
        </w:tc>
        <w:tc>
          <w:tcPr>
            <w:tcW w:w="851" w:type="dxa"/>
            <w:tcBorders>
              <w:top w:val="single" w:sz="2" w:space="0" w:color="auto"/>
              <w:left w:val="nil"/>
              <w:bottom w:val="single" w:sz="4" w:space="0" w:color="auto"/>
              <w:right w:val="nil"/>
            </w:tcBorders>
            <w:shd w:val="clear" w:color="auto" w:fill="FABF8F" w:themeFill="accent6" w:themeFillTint="99"/>
            <w:noWrap/>
            <w:vAlign w:val="center"/>
          </w:tcPr>
          <w:p w:rsidR="00166B4C" w:rsidRPr="00D7752D" w:rsidRDefault="00166B4C" w:rsidP="000520A1">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52.037</w:t>
            </w:r>
          </w:p>
        </w:tc>
      </w:tr>
    </w:tbl>
    <w:p w:rsidR="000520A1" w:rsidRDefault="000520A1" w:rsidP="000520A1">
      <w:pPr>
        <w:spacing w:after="0"/>
        <w:ind w:firstLine="0"/>
        <w:jc w:val="left"/>
      </w:pPr>
    </w:p>
    <w:p w:rsidR="000520A1" w:rsidRPr="00454AC5" w:rsidRDefault="009866F4" w:rsidP="005A4410">
      <w:pPr>
        <w:pStyle w:val="atitulo3"/>
      </w:pPr>
      <w:r>
        <w:t>B.2.</w:t>
      </w:r>
      <w:r w:rsidR="000520A1" w:rsidRPr="00454AC5">
        <w:t>2. Resultado presupuestario</w:t>
      </w:r>
    </w:p>
    <w:p w:rsidR="000520A1" w:rsidRPr="006D03C2" w:rsidRDefault="000520A1" w:rsidP="000520A1">
      <w:pPr>
        <w:rPr>
          <w:rStyle w:val="Textoennegrita"/>
          <w:rFonts w:ascii="Arial" w:hAnsi="Arial" w:cs="Arial"/>
          <w:b w:val="0"/>
          <w:sz w:val="24"/>
          <w:szCs w:val="24"/>
        </w:rPr>
      </w:pPr>
    </w:p>
    <w:tbl>
      <w:tblPr>
        <w:tblW w:w="9073" w:type="dxa"/>
        <w:tblInd w:w="-72" w:type="dxa"/>
        <w:tblCellMar>
          <w:left w:w="70" w:type="dxa"/>
          <w:right w:w="70" w:type="dxa"/>
        </w:tblCellMar>
        <w:tblLook w:val="04A0" w:firstRow="1" w:lastRow="0" w:firstColumn="1" w:lastColumn="0" w:noHBand="0" w:noVBand="1"/>
      </w:tblPr>
      <w:tblGrid>
        <w:gridCol w:w="5497"/>
        <w:gridCol w:w="1024"/>
        <w:gridCol w:w="1134"/>
        <w:gridCol w:w="1418"/>
      </w:tblGrid>
      <w:tr w:rsidR="000520A1" w:rsidRPr="001F2418" w:rsidTr="007E67CF">
        <w:trPr>
          <w:trHeight w:val="284"/>
        </w:trPr>
        <w:tc>
          <w:tcPr>
            <w:tcW w:w="5497" w:type="dxa"/>
            <w:tcBorders>
              <w:top w:val="single" w:sz="4" w:space="0" w:color="auto"/>
              <w:left w:val="nil"/>
              <w:bottom w:val="single" w:sz="4" w:space="0" w:color="auto"/>
              <w:right w:val="nil"/>
            </w:tcBorders>
            <w:shd w:val="clear" w:color="auto" w:fill="FABF8F" w:themeFill="accent6" w:themeFillTint="99"/>
            <w:noWrap/>
            <w:vAlign w:val="center"/>
          </w:tcPr>
          <w:p w:rsidR="000520A1" w:rsidRPr="001F2418" w:rsidRDefault="000520A1" w:rsidP="000520A1">
            <w:pPr>
              <w:pStyle w:val="cuatexto"/>
              <w:jc w:val="left"/>
              <w:rPr>
                <w:rFonts w:ascii="Arial" w:hAnsi="Arial" w:cs="Arial"/>
                <w:sz w:val="18"/>
                <w:szCs w:val="18"/>
                <w:lang w:val="es-ES" w:eastAsia="es-ES"/>
              </w:rPr>
            </w:pPr>
            <w:r w:rsidRPr="001F2418">
              <w:rPr>
                <w:rFonts w:ascii="Arial" w:hAnsi="Arial" w:cs="Arial"/>
                <w:sz w:val="18"/>
                <w:szCs w:val="18"/>
                <w:lang w:eastAsia="es-ES"/>
              </w:rPr>
              <w:t>Concepto</w:t>
            </w:r>
          </w:p>
        </w:tc>
        <w:tc>
          <w:tcPr>
            <w:tcW w:w="1024" w:type="dxa"/>
            <w:tcBorders>
              <w:top w:val="single" w:sz="4" w:space="0" w:color="auto"/>
              <w:left w:val="nil"/>
              <w:bottom w:val="single" w:sz="4" w:space="0" w:color="auto"/>
              <w:right w:val="nil"/>
            </w:tcBorders>
            <w:shd w:val="clear" w:color="auto" w:fill="FABF8F" w:themeFill="accent6" w:themeFillTint="99"/>
            <w:vAlign w:val="center"/>
          </w:tcPr>
          <w:p w:rsidR="000520A1" w:rsidRPr="001F2418" w:rsidRDefault="000520A1" w:rsidP="000520A1">
            <w:pPr>
              <w:pStyle w:val="cuatexto"/>
              <w:jc w:val="right"/>
              <w:rPr>
                <w:rFonts w:ascii="Arial" w:hAnsi="Arial" w:cs="Arial"/>
                <w:sz w:val="18"/>
                <w:szCs w:val="18"/>
                <w:lang w:val="es-ES" w:eastAsia="es-ES"/>
              </w:rPr>
            </w:pPr>
            <w:r>
              <w:rPr>
                <w:rFonts w:ascii="Arial" w:hAnsi="Arial" w:cs="Arial"/>
                <w:sz w:val="18"/>
                <w:szCs w:val="18"/>
                <w:lang w:val="es-ES" w:eastAsia="es-ES"/>
              </w:rPr>
              <w:t>2015</w:t>
            </w:r>
          </w:p>
        </w:tc>
        <w:tc>
          <w:tcPr>
            <w:tcW w:w="1134" w:type="dxa"/>
            <w:tcBorders>
              <w:top w:val="single" w:sz="4" w:space="0" w:color="auto"/>
              <w:left w:val="nil"/>
              <w:bottom w:val="single" w:sz="4" w:space="0" w:color="auto"/>
              <w:right w:val="nil"/>
            </w:tcBorders>
            <w:shd w:val="clear" w:color="auto" w:fill="FABF8F" w:themeFill="accent6" w:themeFillTint="99"/>
            <w:noWrap/>
            <w:vAlign w:val="center"/>
          </w:tcPr>
          <w:p w:rsidR="000520A1" w:rsidRPr="001F2418" w:rsidRDefault="000520A1" w:rsidP="000520A1">
            <w:pPr>
              <w:pStyle w:val="cuatexto"/>
              <w:jc w:val="right"/>
              <w:rPr>
                <w:rFonts w:ascii="Arial" w:hAnsi="Arial" w:cs="Arial"/>
                <w:sz w:val="18"/>
                <w:szCs w:val="18"/>
                <w:lang w:val="es-ES" w:eastAsia="es-ES"/>
              </w:rPr>
            </w:pPr>
            <w:r>
              <w:rPr>
                <w:rFonts w:ascii="Arial" w:hAnsi="Arial" w:cs="Arial"/>
                <w:sz w:val="18"/>
                <w:szCs w:val="18"/>
                <w:lang w:val="es-ES" w:eastAsia="es-ES"/>
              </w:rPr>
              <w:t>2014</w:t>
            </w:r>
          </w:p>
        </w:tc>
        <w:tc>
          <w:tcPr>
            <w:tcW w:w="1418" w:type="dxa"/>
            <w:tcBorders>
              <w:top w:val="single" w:sz="4" w:space="0" w:color="auto"/>
              <w:left w:val="nil"/>
              <w:bottom w:val="single" w:sz="4" w:space="0" w:color="auto"/>
              <w:right w:val="nil"/>
            </w:tcBorders>
            <w:shd w:val="clear" w:color="auto" w:fill="FABF8F" w:themeFill="accent6" w:themeFillTint="99"/>
            <w:vAlign w:val="center"/>
          </w:tcPr>
          <w:p w:rsidR="000520A1" w:rsidRDefault="000520A1" w:rsidP="002C356B">
            <w:pPr>
              <w:pStyle w:val="cuatexto"/>
              <w:jc w:val="right"/>
              <w:rPr>
                <w:rFonts w:ascii="Arial" w:hAnsi="Arial" w:cs="Arial"/>
                <w:sz w:val="18"/>
                <w:szCs w:val="18"/>
                <w:lang w:val="es-ES" w:eastAsia="es-ES"/>
              </w:rPr>
            </w:pPr>
            <w:r>
              <w:rPr>
                <w:rFonts w:ascii="Arial" w:hAnsi="Arial" w:cs="Arial"/>
                <w:sz w:val="18"/>
                <w:szCs w:val="18"/>
                <w:lang w:val="es-ES" w:eastAsia="es-ES"/>
              </w:rPr>
              <w:t>% Varia</w:t>
            </w:r>
            <w:r w:rsidR="00460DF2">
              <w:rPr>
                <w:rFonts w:ascii="Arial" w:hAnsi="Arial" w:cs="Arial"/>
                <w:sz w:val="18"/>
                <w:szCs w:val="18"/>
                <w:lang w:val="es-ES" w:eastAsia="es-ES"/>
              </w:rPr>
              <w:t>ción</w:t>
            </w:r>
          </w:p>
        </w:tc>
      </w:tr>
      <w:tr w:rsidR="000520A1" w:rsidRPr="00635066" w:rsidTr="00460DF2">
        <w:trPr>
          <w:trHeight w:val="270"/>
        </w:trPr>
        <w:tc>
          <w:tcPr>
            <w:tcW w:w="5497" w:type="dxa"/>
            <w:tcBorders>
              <w:top w:val="single" w:sz="4" w:space="0" w:color="auto"/>
              <w:left w:val="nil"/>
              <w:bottom w:val="single" w:sz="2" w:space="0" w:color="auto"/>
              <w:right w:val="nil"/>
            </w:tcBorders>
            <w:shd w:val="clear" w:color="auto" w:fill="auto"/>
            <w:noWrap/>
            <w:vAlign w:val="center"/>
          </w:tcPr>
          <w:p w:rsidR="000520A1" w:rsidRPr="00635066" w:rsidRDefault="000520A1" w:rsidP="000520A1">
            <w:pPr>
              <w:pStyle w:val="cuatexto"/>
              <w:jc w:val="left"/>
              <w:rPr>
                <w:lang w:val="es-ES" w:eastAsia="es-ES"/>
              </w:rPr>
            </w:pPr>
            <w:r w:rsidRPr="00635066">
              <w:rPr>
                <w:lang w:eastAsia="es-ES"/>
              </w:rPr>
              <w:t>+ Derechos reconocidos</w:t>
            </w:r>
            <w:r>
              <w:rPr>
                <w:lang w:eastAsia="es-ES"/>
              </w:rPr>
              <w:t xml:space="preserve"> netos</w:t>
            </w:r>
          </w:p>
        </w:tc>
        <w:tc>
          <w:tcPr>
            <w:tcW w:w="1024" w:type="dxa"/>
            <w:tcBorders>
              <w:top w:val="single" w:sz="4" w:space="0" w:color="auto"/>
              <w:left w:val="nil"/>
              <w:bottom w:val="single" w:sz="2" w:space="0" w:color="auto"/>
              <w:right w:val="nil"/>
            </w:tcBorders>
            <w:vAlign w:val="center"/>
          </w:tcPr>
          <w:p w:rsidR="000520A1" w:rsidRPr="00635066" w:rsidRDefault="000520A1" w:rsidP="000520A1">
            <w:pPr>
              <w:pStyle w:val="cuatexto"/>
              <w:jc w:val="right"/>
              <w:rPr>
                <w:lang w:val="es-ES" w:eastAsia="es-ES"/>
              </w:rPr>
            </w:pPr>
            <w:r>
              <w:rPr>
                <w:lang w:val="es-ES" w:eastAsia="es-ES"/>
              </w:rPr>
              <w:t>565.712</w:t>
            </w:r>
          </w:p>
        </w:tc>
        <w:tc>
          <w:tcPr>
            <w:tcW w:w="1134" w:type="dxa"/>
            <w:tcBorders>
              <w:top w:val="single" w:sz="4" w:space="0" w:color="auto"/>
              <w:left w:val="nil"/>
              <w:bottom w:val="single" w:sz="2" w:space="0" w:color="auto"/>
              <w:right w:val="nil"/>
            </w:tcBorders>
            <w:shd w:val="clear" w:color="auto" w:fill="auto"/>
            <w:noWrap/>
            <w:vAlign w:val="center"/>
          </w:tcPr>
          <w:p w:rsidR="000520A1" w:rsidRPr="00635066" w:rsidRDefault="000520A1" w:rsidP="000520A1">
            <w:pPr>
              <w:pStyle w:val="cuatexto"/>
              <w:jc w:val="right"/>
              <w:rPr>
                <w:lang w:val="es-ES" w:eastAsia="es-ES"/>
              </w:rPr>
            </w:pPr>
            <w:r>
              <w:rPr>
                <w:lang w:val="es-ES" w:eastAsia="es-ES"/>
              </w:rPr>
              <w:t>1.023.815</w:t>
            </w:r>
          </w:p>
        </w:tc>
        <w:tc>
          <w:tcPr>
            <w:tcW w:w="1418" w:type="dxa"/>
            <w:tcBorders>
              <w:top w:val="single" w:sz="4" w:space="0" w:color="auto"/>
              <w:left w:val="nil"/>
              <w:bottom w:val="single" w:sz="2" w:space="0" w:color="auto"/>
              <w:right w:val="nil"/>
            </w:tcBorders>
            <w:vAlign w:val="center"/>
          </w:tcPr>
          <w:p w:rsidR="000520A1" w:rsidRDefault="000520A1" w:rsidP="00166B4C">
            <w:pPr>
              <w:pStyle w:val="cuatexto"/>
              <w:jc w:val="right"/>
              <w:rPr>
                <w:lang w:val="es-ES" w:eastAsia="es-ES"/>
              </w:rPr>
            </w:pPr>
            <w:r>
              <w:rPr>
                <w:lang w:val="es-ES" w:eastAsia="es-ES"/>
              </w:rPr>
              <w:t>-</w:t>
            </w:r>
            <w:r w:rsidR="00166B4C">
              <w:rPr>
                <w:lang w:val="es-ES" w:eastAsia="es-ES"/>
              </w:rPr>
              <w:t>45</w:t>
            </w:r>
          </w:p>
        </w:tc>
      </w:tr>
      <w:tr w:rsidR="000520A1" w:rsidRPr="00635066" w:rsidTr="00460DF2">
        <w:trPr>
          <w:trHeight w:val="270"/>
        </w:trPr>
        <w:tc>
          <w:tcPr>
            <w:tcW w:w="5497" w:type="dxa"/>
            <w:tcBorders>
              <w:top w:val="single" w:sz="2" w:space="0" w:color="auto"/>
              <w:left w:val="nil"/>
              <w:bottom w:val="single" w:sz="2" w:space="0" w:color="auto"/>
              <w:right w:val="nil"/>
            </w:tcBorders>
            <w:shd w:val="clear" w:color="auto" w:fill="auto"/>
            <w:noWrap/>
            <w:vAlign w:val="center"/>
          </w:tcPr>
          <w:p w:rsidR="000520A1" w:rsidRPr="00635066" w:rsidRDefault="000520A1" w:rsidP="000520A1">
            <w:pPr>
              <w:pStyle w:val="cuatexto"/>
              <w:jc w:val="left"/>
              <w:rPr>
                <w:lang w:val="es-ES" w:eastAsia="es-ES"/>
              </w:rPr>
            </w:pPr>
            <w:r w:rsidRPr="00635066">
              <w:rPr>
                <w:lang w:eastAsia="es-ES"/>
              </w:rPr>
              <w:t>-  Obligaciones reconocidas</w:t>
            </w:r>
            <w:r>
              <w:rPr>
                <w:lang w:eastAsia="es-ES"/>
              </w:rPr>
              <w:t xml:space="preserve"> netas</w:t>
            </w:r>
          </w:p>
        </w:tc>
        <w:tc>
          <w:tcPr>
            <w:tcW w:w="1024" w:type="dxa"/>
            <w:tcBorders>
              <w:top w:val="single" w:sz="2" w:space="0" w:color="auto"/>
              <w:left w:val="nil"/>
              <w:bottom w:val="single" w:sz="2" w:space="0" w:color="auto"/>
              <w:right w:val="nil"/>
            </w:tcBorders>
            <w:vAlign w:val="center"/>
          </w:tcPr>
          <w:p w:rsidR="000520A1" w:rsidRPr="00635066" w:rsidRDefault="000520A1" w:rsidP="000520A1">
            <w:pPr>
              <w:pStyle w:val="cuatexto"/>
              <w:jc w:val="right"/>
              <w:rPr>
                <w:lang w:val="es-ES" w:eastAsia="es-ES"/>
              </w:rPr>
            </w:pPr>
            <w:r>
              <w:rPr>
                <w:lang w:val="es-ES" w:eastAsia="es-ES"/>
              </w:rPr>
              <w:t>625.121</w:t>
            </w:r>
          </w:p>
        </w:tc>
        <w:tc>
          <w:tcPr>
            <w:tcW w:w="1134" w:type="dxa"/>
            <w:tcBorders>
              <w:top w:val="single" w:sz="2" w:space="0" w:color="auto"/>
              <w:left w:val="nil"/>
              <w:bottom w:val="single" w:sz="2" w:space="0" w:color="auto"/>
              <w:right w:val="nil"/>
            </w:tcBorders>
            <w:shd w:val="clear" w:color="auto" w:fill="auto"/>
            <w:noWrap/>
            <w:vAlign w:val="center"/>
          </w:tcPr>
          <w:p w:rsidR="000520A1" w:rsidRPr="00635066" w:rsidRDefault="000520A1" w:rsidP="000520A1">
            <w:pPr>
              <w:pStyle w:val="cuatexto"/>
              <w:jc w:val="right"/>
              <w:rPr>
                <w:lang w:val="es-ES" w:eastAsia="es-ES"/>
              </w:rPr>
            </w:pPr>
            <w:r>
              <w:rPr>
                <w:lang w:val="es-ES" w:eastAsia="es-ES"/>
              </w:rPr>
              <w:t>1.035.577</w:t>
            </w:r>
          </w:p>
        </w:tc>
        <w:tc>
          <w:tcPr>
            <w:tcW w:w="1418" w:type="dxa"/>
            <w:tcBorders>
              <w:top w:val="single" w:sz="2" w:space="0" w:color="auto"/>
              <w:left w:val="nil"/>
              <w:bottom w:val="single" w:sz="2" w:space="0" w:color="auto"/>
              <w:right w:val="nil"/>
            </w:tcBorders>
            <w:vAlign w:val="center"/>
          </w:tcPr>
          <w:p w:rsidR="000520A1" w:rsidRPr="00635066" w:rsidRDefault="000520A1" w:rsidP="00166B4C">
            <w:pPr>
              <w:pStyle w:val="cuatexto"/>
              <w:jc w:val="right"/>
              <w:rPr>
                <w:lang w:val="es-ES" w:eastAsia="es-ES"/>
              </w:rPr>
            </w:pPr>
            <w:r>
              <w:rPr>
                <w:lang w:val="es-ES" w:eastAsia="es-ES"/>
              </w:rPr>
              <w:t>-</w:t>
            </w:r>
            <w:r w:rsidR="00166B4C">
              <w:rPr>
                <w:lang w:val="es-ES" w:eastAsia="es-ES"/>
              </w:rPr>
              <w:t>40</w:t>
            </w:r>
          </w:p>
        </w:tc>
      </w:tr>
      <w:tr w:rsidR="000520A1" w:rsidRPr="00635066" w:rsidTr="00460DF2">
        <w:trPr>
          <w:trHeight w:val="270"/>
        </w:trPr>
        <w:tc>
          <w:tcPr>
            <w:tcW w:w="5497" w:type="dxa"/>
            <w:tcBorders>
              <w:top w:val="single" w:sz="2" w:space="0" w:color="auto"/>
              <w:left w:val="nil"/>
              <w:bottom w:val="single" w:sz="2" w:space="0" w:color="auto"/>
              <w:right w:val="nil"/>
            </w:tcBorders>
            <w:shd w:val="clear" w:color="auto" w:fill="auto"/>
            <w:noWrap/>
            <w:vAlign w:val="center"/>
          </w:tcPr>
          <w:p w:rsidR="000520A1" w:rsidRPr="00635066" w:rsidRDefault="000520A1" w:rsidP="000520A1">
            <w:pPr>
              <w:pStyle w:val="cuatexto"/>
              <w:jc w:val="left"/>
              <w:rPr>
                <w:lang w:val="es-ES" w:eastAsia="es-ES"/>
              </w:rPr>
            </w:pPr>
            <w:r w:rsidRPr="00635066">
              <w:rPr>
                <w:lang w:val="es-ES" w:eastAsia="es-ES"/>
              </w:rPr>
              <w:t>Resultado Presupuestario</w:t>
            </w:r>
          </w:p>
        </w:tc>
        <w:tc>
          <w:tcPr>
            <w:tcW w:w="1024" w:type="dxa"/>
            <w:tcBorders>
              <w:top w:val="single" w:sz="2" w:space="0" w:color="auto"/>
              <w:left w:val="nil"/>
              <w:bottom w:val="single" w:sz="2" w:space="0" w:color="auto"/>
              <w:right w:val="nil"/>
            </w:tcBorders>
            <w:vAlign w:val="center"/>
          </w:tcPr>
          <w:p w:rsidR="000520A1" w:rsidRPr="00635066" w:rsidRDefault="000520A1" w:rsidP="00D26170">
            <w:pPr>
              <w:pStyle w:val="cuatexto"/>
              <w:jc w:val="right"/>
              <w:rPr>
                <w:lang w:val="es-ES" w:eastAsia="es-ES"/>
              </w:rPr>
            </w:pPr>
            <w:r>
              <w:rPr>
                <w:lang w:val="es-ES" w:eastAsia="es-ES"/>
              </w:rPr>
              <w:t>-59.41</w:t>
            </w:r>
            <w:r w:rsidR="00D26170">
              <w:rPr>
                <w:lang w:val="es-ES" w:eastAsia="es-ES"/>
              </w:rPr>
              <w:t>1</w:t>
            </w:r>
          </w:p>
        </w:tc>
        <w:tc>
          <w:tcPr>
            <w:tcW w:w="1134" w:type="dxa"/>
            <w:tcBorders>
              <w:top w:val="single" w:sz="2" w:space="0" w:color="auto"/>
              <w:left w:val="nil"/>
              <w:bottom w:val="single" w:sz="2" w:space="0" w:color="auto"/>
              <w:right w:val="nil"/>
            </w:tcBorders>
            <w:shd w:val="clear" w:color="auto" w:fill="auto"/>
            <w:noWrap/>
            <w:vAlign w:val="center"/>
          </w:tcPr>
          <w:p w:rsidR="000520A1" w:rsidRPr="00635066" w:rsidRDefault="000520A1" w:rsidP="000520A1">
            <w:pPr>
              <w:pStyle w:val="cuatexto"/>
              <w:jc w:val="right"/>
              <w:rPr>
                <w:lang w:val="es-ES" w:eastAsia="es-ES"/>
              </w:rPr>
            </w:pPr>
            <w:r>
              <w:rPr>
                <w:lang w:val="es-ES" w:eastAsia="es-ES"/>
              </w:rPr>
              <w:t>-11.762</w:t>
            </w:r>
          </w:p>
        </w:tc>
        <w:tc>
          <w:tcPr>
            <w:tcW w:w="1418" w:type="dxa"/>
            <w:tcBorders>
              <w:top w:val="single" w:sz="2" w:space="0" w:color="auto"/>
              <w:left w:val="nil"/>
              <w:bottom w:val="single" w:sz="2" w:space="0" w:color="auto"/>
              <w:right w:val="nil"/>
            </w:tcBorders>
            <w:vAlign w:val="center"/>
          </w:tcPr>
          <w:p w:rsidR="000520A1" w:rsidRPr="00635066" w:rsidRDefault="00166B4C" w:rsidP="000520A1">
            <w:pPr>
              <w:pStyle w:val="cuatexto"/>
              <w:jc w:val="right"/>
              <w:rPr>
                <w:lang w:val="es-ES" w:eastAsia="es-ES"/>
              </w:rPr>
            </w:pPr>
            <w:r>
              <w:rPr>
                <w:lang w:val="es-ES" w:eastAsia="es-ES"/>
              </w:rPr>
              <w:t>405</w:t>
            </w:r>
          </w:p>
        </w:tc>
      </w:tr>
      <w:tr w:rsidR="000520A1" w:rsidRPr="00635066" w:rsidTr="00460DF2">
        <w:trPr>
          <w:trHeight w:val="270"/>
        </w:trPr>
        <w:tc>
          <w:tcPr>
            <w:tcW w:w="5497" w:type="dxa"/>
            <w:tcBorders>
              <w:top w:val="single" w:sz="2" w:space="0" w:color="auto"/>
              <w:left w:val="nil"/>
              <w:bottom w:val="single" w:sz="2" w:space="0" w:color="auto"/>
              <w:right w:val="nil"/>
            </w:tcBorders>
            <w:shd w:val="clear" w:color="auto" w:fill="auto"/>
            <w:noWrap/>
            <w:vAlign w:val="center"/>
          </w:tcPr>
          <w:p w:rsidR="000520A1" w:rsidRPr="00635066" w:rsidRDefault="000520A1" w:rsidP="000520A1">
            <w:pPr>
              <w:pStyle w:val="cuatexto"/>
              <w:jc w:val="left"/>
              <w:rPr>
                <w:lang w:val="es-ES" w:eastAsia="es-ES"/>
              </w:rPr>
            </w:pPr>
            <w:r w:rsidRPr="00635066">
              <w:rPr>
                <w:lang w:eastAsia="es-ES"/>
              </w:rPr>
              <w:t>Ajustes</w:t>
            </w:r>
          </w:p>
        </w:tc>
        <w:tc>
          <w:tcPr>
            <w:tcW w:w="1024" w:type="dxa"/>
            <w:tcBorders>
              <w:top w:val="single" w:sz="2" w:space="0" w:color="auto"/>
              <w:left w:val="nil"/>
              <w:bottom w:val="single" w:sz="2" w:space="0" w:color="auto"/>
              <w:right w:val="nil"/>
            </w:tcBorders>
            <w:vAlign w:val="center"/>
          </w:tcPr>
          <w:p w:rsidR="000520A1" w:rsidRPr="00635066" w:rsidRDefault="000520A1" w:rsidP="000520A1">
            <w:pPr>
              <w:pStyle w:val="cuatexto"/>
              <w:jc w:val="right"/>
              <w:rPr>
                <w:b/>
                <w:bCs/>
                <w:lang w:val="es-ES" w:eastAsia="es-ES"/>
              </w:rPr>
            </w:pPr>
          </w:p>
        </w:tc>
        <w:tc>
          <w:tcPr>
            <w:tcW w:w="1134" w:type="dxa"/>
            <w:tcBorders>
              <w:top w:val="single" w:sz="2" w:space="0" w:color="auto"/>
              <w:left w:val="nil"/>
              <w:bottom w:val="single" w:sz="2" w:space="0" w:color="auto"/>
              <w:right w:val="nil"/>
            </w:tcBorders>
            <w:shd w:val="clear" w:color="auto" w:fill="auto"/>
            <w:noWrap/>
            <w:vAlign w:val="center"/>
          </w:tcPr>
          <w:p w:rsidR="000520A1" w:rsidRPr="00635066" w:rsidRDefault="000520A1" w:rsidP="000520A1">
            <w:pPr>
              <w:pStyle w:val="cuatexto"/>
              <w:jc w:val="right"/>
              <w:rPr>
                <w:b/>
                <w:bCs/>
                <w:lang w:val="es-ES" w:eastAsia="es-ES"/>
              </w:rPr>
            </w:pPr>
          </w:p>
        </w:tc>
        <w:tc>
          <w:tcPr>
            <w:tcW w:w="1418" w:type="dxa"/>
            <w:tcBorders>
              <w:top w:val="single" w:sz="2" w:space="0" w:color="auto"/>
              <w:left w:val="nil"/>
              <w:bottom w:val="single" w:sz="2" w:space="0" w:color="auto"/>
              <w:right w:val="nil"/>
            </w:tcBorders>
            <w:vAlign w:val="center"/>
          </w:tcPr>
          <w:p w:rsidR="000520A1" w:rsidRPr="00635066" w:rsidRDefault="000520A1" w:rsidP="000520A1">
            <w:pPr>
              <w:pStyle w:val="cuatexto"/>
              <w:jc w:val="right"/>
              <w:rPr>
                <w:b/>
                <w:bCs/>
                <w:lang w:val="es-ES" w:eastAsia="es-ES"/>
              </w:rPr>
            </w:pPr>
          </w:p>
        </w:tc>
      </w:tr>
      <w:tr w:rsidR="000520A1" w:rsidRPr="00635066" w:rsidTr="00460DF2">
        <w:trPr>
          <w:trHeight w:val="295"/>
        </w:trPr>
        <w:tc>
          <w:tcPr>
            <w:tcW w:w="5497" w:type="dxa"/>
            <w:tcBorders>
              <w:top w:val="single" w:sz="2" w:space="0" w:color="auto"/>
              <w:left w:val="nil"/>
              <w:bottom w:val="single" w:sz="2" w:space="0" w:color="auto"/>
              <w:right w:val="nil"/>
            </w:tcBorders>
            <w:shd w:val="clear" w:color="auto" w:fill="auto"/>
            <w:vAlign w:val="center"/>
          </w:tcPr>
          <w:p w:rsidR="000520A1" w:rsidRPr="00635066" w:rsidRDefault="000520A1" w:rsidP="000520A1">
            <w:pPr>
              <w:pStyle w:val="cuatexto"/>
              <w:jc w:val="left"/>
              <w:rPr>
                <w:lang w:val="es-ES" w:eastAsia="es-ES"/>
              </w:rPr>
            </w:pPr>
            <w:r w:rsidRPr="00635066">
              <w:rPr>
                <w:lang w:eastAsia="es-ES"/>
              </w:rPr>
              <w:t>-  Desviaciones positivas de financiación</w:t>
            </w:r>
          </w:p>
        </w:tc>
        <w:tc>
          <w:tcPr>
            <w:tcW w:w="1024" w:type="dxa"/>
            <w:tcBorders>
              <w:top w:val="single" w:sz="2" w:space="0" w:color="auto"/>
              <w:left w:val="nil"/>
              <w:bottom w:val="single" w:sz="2" w:space="0" w:color="auto"/>
              <w:right w:val="nil"/>
            </w:tcBorders>
            <w:vAlign w:val="center"/>
          </w:tcPr>
          <w:p w:rsidR="000520A1" w:rsidRPr="00635066" w:rsidRDefault="000520A1" w:rsidP="000520A1">
            <w:pPr>
              <w:pStyle w:val="cuatexto"/>
              <w:jc w:val="right"/>
              <w:rPr>
                <w:lang w:val="es-ES" w:eastAsia="es-ES"/>
              </w:rPr>
            </w:pPr>
          </w:p>
        </w:tc>
        <w:tc>
          <w:tcPr>
            <w:tcW w:w="1134" w:type="dxa"/>
            <w:tcBorders>
              <w:top w:val="single" w:sz="2" w:space="0" w:color="auto"/>
              <w:left w:val="nil"/>
              <w:bottom w:val="single" w:sz="2" w:space="0" w:color="auto"/>
              <w:right w:val="nil"/>
            </w:tcBorders>
            <w:shd w:val="clear" w:color="auto" w:fill="auto"/>
            <w:noWrap/>
            <w:vAlign w:val="center"/>
          </w:tcPr>
          <w:p w:rsidR="000520A1" w:rsidRPr="00635066" w:rsidRDefault="000520A1" w:rsidP="000520A1">
            <w:pPr>
              <w:pStyle w:val="cuatexto"/>
              <w:jc w:val="right"/>
              <w:rPr>
                <w:lang w:val="es-ES" w:eastAsia="es-ES"/>
              </w:rPr>
            </w:pPr>
          </w:p>
        </w:tc>
        <w:tc>
          <w:tcPr>
            <w:tcW w:w="1418" w:type="dxa"/>
            <w:tcBorders>
              <w:top w:val="single" w:sz="2" w:space="0" w:color="auto"/>
              <w:left w:val="nil"/>
              <w:bottom w:val="single" w:sz="2" w:space="0" w:color="auto"/>
              <w:right w:val="nil"/>
            </w:tcBorders>
            <w:vAlign w:val="center"/>
          </w:tcPr>
          <w:p w:rsidR="000520A1" w:rsidRPr="00635066" w:rsidRDefault="000520A1" w:rsidP="000520A1">
            <w:pPr>
              <w:pStyle w:val="cuatexto"/>
              <w:jc w:val="right"/>
              <w:rPr>
                <w:lang w:val="es-ES" w:eastAsia="es-ES"/>
              </w:rPr>
            </w:pPr>
          </w:p>
        </w:tc>
      </w:tr>
      <w:tr w:rsidR="000520A1" w:rsidRPr="00635066" w:rsidTr="00460DF2">
        <w:trPr>
          <w:trHeight w:val="271"/>
        </w:trPr>
        <w:tc>
          <w:tcPr>
            <w:tcW w:w="5497" w:type="dxa"/>
            <w:tcBorders>
              <w:top w:val="single" w:sz="2" w:space="0" w:color="auto"/>
              <w:left w:val="nil"/>
              <w:bottom w:val="single" w:sz="2" w:space="0" w:color="auto"/>
              <w:right w:val="nil"/>
            </w:tcBorders>
            <w:shd w:val="clear" w:color="auto" w:fill="auto"/>
            <w:vAlign w:val="center"/>
          </w:tcPr>
          <w:p w:rsidR="000520A1" w:rsidRPr="00635066" w:rsidRDefault="000520A1" w:rsidP="000520A1">
            <w:pPr>
              <w:pStyle w:val="cuatexto"/>
              <w:jc w:val="left"/>
              <w:rPr>
                <w:lang w:val="es-ES" w:eastAsia="es-ES"/>
              </w:rPr>
            </w:pPr>
            <w:r w:rsidRPr="00635066">
              <w:rPr>
                <w:lang w:eastAsia="es-ES"/>
              </w:rPr>
              <w:t>+ Desviaciones negativas de financiación</w:t>
            </w:r>
          </w:p>
        </w:tc>
        <w:tc>
          <w:tcPr>
            <w:tcW w:w="1024" w:type="dxa"/>
            <w:tcBorders>
              <w:top w:val="single" w:sz="2" w:space="0" w:color="auto"/>
              <w:left w:val="nil"/>
              <w:bottom w:val="single" w:sz="2" w:space="0" w:color="auto"/>
              <w:right w:val="nil"/>
            </w:tcBorders>
            <w:vAlign w:val="center"/>
          </w:tcPr>
          <w:p w:rsidR="000520A1" w:rsidRPr="00635066" w:rsidRDefault="000520A1" w:rsidP="000520A1">
            <w:pPr>
              <w:pStyle w:val="cuatexto"/>
              <w:jc w:val="right"/>
              <w:rPr>
                <w:lang w:val="es-ES" w:eastAsia="es-ES"/>
              </w:rPr>
            </w:pPr>
          </w:p>
        </w:tc>
        <w:tc>
          <w:tcPr>
            <w:tcW w:w="1134" w:type="dxa"/>
            <w:tcBorders>
              <w:top w:val="single" w:sz="2" w:space="0" w:color="auto"/>
              <w:left w:val="nil"/>
              <w:bottom w:val="single" w:sz="2" w:space="0" w:color="auto"/>
              <w:right w:val="nil"/>
            </w:tcBorders>
            <w:shd w:val="clear" w:color="auto" w:fill="auto"/>
            <w:noWrap/>
            <w:vAlign w:val="center"/>
          </w:tcPr>
          <w:p w:rsidR="000520A1" w:rsidRPr="00635066" w:rsidRDefault="000520A1" w:rsidP="000520A1">
            <w:pPr>
              <w:pStyle w:val="cuatexto"/>
              <w:jc w:val="right"/>
              <w:rPr>
                <w:lang w:val="es-ES" w:eastAsia="es-ES"/>
              </w:rPr>
            </w:pPr>
          </w:p>
        </w:tc>
        <w:tc>
          <w:tcPr>
            <w:tcW w:w="1418" w:type="dxa"/>
            <w:tcBorders>
              <w:top w:val="single" w:sz="2" w:space="0" w:color="auto"/>
              <w:left w:val="nil"/>
              <w:bottom w:val="single" w:sz="2" w:space="0" w:color="auto"/>
              <w:right w:val="nil"/>
            </w:tcBorders>
            <w:vAlign w:val="center"/>
          </w:tcPr>
          <w:p w:rsidR="000520A1" w:rsidRDefault="000520A1" w:rsidP="000520A1">
            <w:pPr>
              <w:pStyle w:val="cuatexto"/>
              <w:jc w:val="right"/>
              <w:rPr>
                <w:lang w:val="es-ES" w:eastAsia="es-ES"/>
              </w:rPr>
            </w:pPr>
          </w:p>
        </w:tc>
      </w:tr>
      <w:tr w:rsidR="000520A1" w:rsidRPr="00635066" w:rsidTr="00460DF2">
        <w:trPr>
          <w:trHeight w:val="272"/>
        </w:trPr>
        <w:tc>
          <w:tcPr>
            <w:tcW w:w="5497" w:type="dxa"/>
            <w:tcBorders>
              <w:top w:val="single" w:sz="2" w:space="0" w:color="auto"/>
              <w:left w:val="nil"/>
              <w:bottom w:val="single" w:sz="2" w:space="0" w:color="auto"/>
              <w:right w:val="nil"/>
            </w:tcBorders>
            <w:shd w:val="clear" w:color="auto" w:fill="auto"/>
            <w:vAlign w:val="center"/>
          </w:tcPr>
          <w:p w:rsidR="000520A1" w:rsidRPr="00635066" w:rsidRDefault="000520A1" w:rsidP="009F7E5A">
            <w:pPr>
              <w:pStyle w:val="cuatexto"/>
              <w:jc w:val="left"/>
              <w:rPr>
                <w:lang w:val="es-ES" w:eastAsia="es-ES"/>
              </w:rPr>
            </w:pPr>
            <w:r w:rsidRPr="00635066">
              <w:rPr>
                <w:lang w:eastAsia="es-ES"/>
              </w:rPr>
              <w:t xml:space="preserve">+ Gastos </w:t>
            </w:r>
            <w:proofErr w:type="spellStart"/>
            <w:r w:rsidRPr="00635066">
              <w:rPr>
                <w:lang w:eastAsia="es-ES"/>
              </w:rPr>
              <w:t>financ</w:t>
            </w:r>
            <w:proofErr w:type="spellEnd"/>
            <w:r w:rsidR="009F7E5A">
              <w:rPr>
                <w:lang w:eastAsia="es-ES"/>
              </w:rPr>
              <w:t>.</w:t>
            </w:r>
            <w:r w:rsidRPr="00635066">
              <w:rPr>
                <w:lang w:eastAsia="es-ES"/>
              </w:rPr>
              <w:t xml:space="preserve"> con remanente líquido de tesorería-incorporación</w:t>
            </w:r>
          </w:p>
        </w:tc>
        <w:tc>
          <w:tcPr>
            <w:tcW w:w="1024" w:type="dxa"/>
            <w:tcBorders>
              <w:top w:val="single" w:sz="2" w:space="0" w:color="auto"/>
              <w:left w:val="nil"/>
              <w:bottom w:val="single" w:sz="2" w:space="0" w:color="auto"/>
              <w:right w:val="nil"/>
            </w:tcBorders>
            <w:vAlign w:val="center"/>
          </w:tcPr>
          <w:p w:rsidR="000520A1" w:rsidRPr="00635066" w:rsidRDefault="000520A1" w:rsidP="000520A1">
            <w:pPr>
              <w:pStyle w:val="cuatexto"/>
              <w:jc w:val="right"/>
              <w:rPr>
                <w:lang w:val="es-ES" w:eastAsia="es-ES"/>
              </w:rPr>
            </w:pPr>
          </w:p>
        </w:tc>
        <w:tc>
          <w:tcPr>
            <w:tcW w:w="1134" w:type="dxa"/>
            <w:tcBorders>
              <w:top w:val="single" w:sz="2" w:space="0" w:color="auto"/>
              <w:left w:val="nil"/>
              <w:bottom w:val="single" w:sz="2" w:space="0" w:color="auto"/>
              <w:right w:val="nil"/>
            </w:tcBorders>
            <w:shd w:val="clear" w:color="auto" w:fill="auto"/>
            <w:noWrap/>
            <w:vAlign w:val="center"/>
          </w:tcPr>
          <w:p w:rsidR="000520A1" w:rsidRPr="00635066" w:rsidRDefault="000520A1" w:rsidP="000520A1">
            <w:pPr>
              <w:pStyle w:val="cuatexto"/>
              <w:jc w:val="right"/>
              <w:rPr>
                <w:lang w:val="es-ES" w:eastAsia="es-ES"/>
              </w:rPr>
            </w:pPr>
          </w:p>
        </w:tc>
        <w:tc>
          <w:tcPr>
            <w:tcW w:w="1418" w:type="dxa"/>
            <w:tcBorders>
              <w:top w:val="single" w:sz="2" w:space="0" w:color="auto"/>
              <w:left w:val="nil"/>
              <w:bottom w:val="single" w:sz="2" w:space="0" w:color="auto"/>
              <w:right w:val="nil"/>
            </w:tcBorders>
            <w:vAlign w:val="center"/>
          </w:tcPr>
          <w:p w:rsidR="000520A1" w:rsidRPr="00635066" w:rsidRDefault="000520A1" w:rsidP="000520A1">
            <w:pPr>
              <w:pStyle w:val="cuatexto"/>
              <w:jc w:val="right"/>
              <w:rPr>
                <w:lang w:val="es-ES" w:eastAsia="es-ES"/>
              </w:rPr>
            </w:pPr>
          </w:p>
        </w:tc>
      </w:tr>
      <w:tr w:rsidR="000520A1" w:rsidRPr="00635066" w:rsidTr="00006014">
        <w:trPr>
          <w:trHeight w:val="272"/>
        </w:trPr>
        <w:tc>
          <w:tcPr>
            <w:tcW w:w="5497" w:type="dxa"/>
            <w:tcBorders>
              <w:top w:val="single" w:sz="2" w:space="0" w:color="auto"/>
              <w:left w:val="nil"/>
              <w:bottom w:val="single" w:sz="4" w:space="0" w:color="auto"/>
              <w:right w:val="nil"/>
            </w:tcBorders>
            <w:shd w:val="clear" w:color="auto" w:fill="auto"/>
            <w:vAlign w:val="center"/>
          </w:tcPr>
          <w:p w:rsidR="000520A1" w:rsidRPr="00635066" w:rsidRDefault="000520A1" w:rsidP="009F7E5A">
            <w:pPr>
              <w:pStyle w:val="cuatexto"/>
              <w:jc w:val="left"/>
              <w:rPr>
                <w:lang w:val="es-ES" w:eastAsia="es-ES"/>
              </w:rPr>
            </w:pPr>
            <w:r w:rsidRPr="00635066">
              <w:rPr>
                <w:lang w:eastAsia="es-ES"/>
              </w:rPr>
              <w:t xml:space="preserve">+ Gastos </w:t>
            </w:r>
            <w:proofErr w:type="spellStart"/>
            <w:r w:rsidRPr="00635066">
              <w:rPr>
                <w:lang w:eastAsia="es-ES"/>
              </w:rPr>
              <w:t>financ</w:t>
            </w:r>
            <w:proofErr w:type="spellEnd"/>
            <w:r w:rsidR="009F7E5A">
              <w:rPr>
                <w:lang w:eastAsia="es-ES"/>
              </w:rPr>
              <w:t>.</w:t>
            </w:r>
            <w:r w:rsidRPr="00635066">
              <w:rPr>
                <w:lang w:eastAsia="es-ES"/>
              </w:rPr>
              <w:t xml:space="preserve"> con remanente de tesorería-ejercicio</w:t>
            </w:r>
          </w:p>
        </w:tc>
        <w:tc>
          <w:tcPr>
            <w:tcW w:w="1024" w:type="dxa"/>
            <w:tcBorders>
              <w:top w:val="single" w:sz="2" w:space="0" w:color="auto"/>
              <w:left w:val="nil"/>
              <w:bottom w:val="single" w:sz="4" w:space="0" w:color="auto"/>
              <w:right w:val="nil"/>
            </w:tcBorders>
            <w:vAlign w:val="center"/>
          </w:tcPr>
          <w:p w:rsidR="000520A1" w:rsidRPr="00635066" w:rsidRDefault="000520A1" w:rsidP="000520A1">
            <w:pPr>
              <w:pStyle w:val="cuatexto"/>
              <w:jc w:val="right"/>
              <w:rPr>
                <w:lang w:val="es-ES" w:eastAsia="es-ES"/>
              </w:rPr>
            </w:pPr>
          </w:p>
        </w:tc>
        <w:tc>
          <w:tcPr>
            <w:tcW w:w="1134" w:type="dxa"/>
            <w:tcBorders>
              <w:top w:val="single" w:sz="2" w:space="0" w:color="auto"/>
              <w:left w:val="nil"/>
              <w:bottom w:val="single" w:sz="4" w:space="0" w:color="auto"/>
              <w:right w:val="nil"/>
            </w:tcBorders>
            <w:shd w:val="clear" w:color="auto" w:fill="auto"/>
            <w:noWrap/>
            <w:vAlign w:val="center"/>
          </w:tcPr>
          <w:p w:rsidR="000520A1" w:rsidRPr="00635066" w:rsidRDefault="000520A1" w:rsidP="000520A1">
            <w:pPr>
              <w:pStyle w:val="cuatexto"/>
              <w:jc w:val="right"/>
              <w:rPr>
                <w:lang w:val="es-ES" w:eastAsia="es-ES"/>
              </w:rPr>
            </w:pPr>
          </w:p>
        </w:tc>
        <w:tc>
          <w:tcPr>
            <w:tcW w:w="1418" w:type="dxa"/>
            <w:tcBorders>
              <w:top w:val="single" w:sz="2" w:space="0" w:color="auto"/>
              <w:left w:val="nil"/>
              <w:bottom w:val="single" w:sz="4" w:space="0" w:color="auto"/>
              <w:right w:val="nil"/>
            </w:tcBorders>
            <w:vAlign w:val="center"/>
          </w:tcPr>
          <w:p w:rsidR="000520A1" w:rsidRDefault="000520A1" w:rsidP="000520A1">
            <w:pPr>
              <w:pStyle w:val="cuatexto"/>
              <w:jc w:val="right"/>
              <w:rPr>
                <w:lang w:val="es-ES" w:eastAsia="es-ES"/>
              </w:rPr>
            </w:pPr>
          </w:p>
        </w:tc>
      </w:tr>
      <w:tr w:rsidR="000520A1" w:rsidRPr="001F2418" w:rsidTr="00006014">
        <w:trPr>
          <w:trHeight w:val="284"/>
        </w:trPr>
        <w:tc>
          <w:tcPr>
            <w:tcW w:w="5497" w:type="dxa"/>
            <w:tcBorders>
              <w:top w:val="single" w:sz="4" w:space="0" w:color="auto"/>
              <w:left w:val="nil"/>
              <w:bottom w:val="single" w:sz="4" w:space="0" w:color="auto"/>
              <w:right w:val="nil"/>
            </w:tcBorders>
            <w:shd w:val="clear" w:color="auto" w:fill="FABF8F" w:themeFill="accent6" w:themeFillTint="99"/>
            <w:noWrap/>
            <w:vAlign w:val="center"/>
          </w:tcPr>
          <w:p w:rsidR="000520A1" w:rsidRPr="001F2418" w:rsidRDefault="000520A1" w:rsidP="000520A1">
            <w:pPr>
              <w:pStyle w:val="cuatexto"/>
              <w:jc w:val="left"/>
              <w:rPr>
                <w:rFonts w:ascii="Arial" w:hAnsi="Arial" w:cs="Arial"/>
                <w:sz w:val="18"/>
                <w:szCs w:val="18"/>
                <w:lang w:val="es-ES" w:eastAsia="es-ES"/>
              </w:rPr>
            </w:pPr>
            <w:r w:rsidRPr="001F2418">
              <w:rPr>
                <w:rFonts w:ascii="Arial" w:hAnsi="Arial" w:cs="Arial"/>
                <w:sz w:val="18"/>
                <w:szCs w:val="18"/>
                <w:lang w:val="es-ES" w:eastAsia="es-ES"/>
              </w:rPr>
              <w:t>Resultado Presupuestario Ajustado</w:t>
            </w:r>
          </w:p>
        </w:tc>
        <w:tc>
          <w:tcPr>
            <w:tcW w:w="1024" w:type="dxa"/>
            <w:tcBorders>
              <w:top w:val="single" w:sz="4" w:space="0" w:color="auto"/>
              <w:left w:val="nil"/>
              <w:bottom w:val="single" w:sz="4" w:space="0" w:color="auto"/>
              <w:right w:val="nil"/>
            </w:tcBorders>
            <w:shd w:val="clear" w:color="auto" w:fill="FABF8F" w:themeFill="accent6" w:themeFillTint="99"/>
            <w:vAlign w:val="center"/>
          </w:tcPr>
          <w:p w:rsidR="000520A1" w:rsidRPr="001F2418" w:rsidRDefault="000520A1" w:rsidP="00D26170">
            <w:pPr>
              <w:pStyle w:val="cuatexto"/>
              <w:jc w:val="right"/>
              <w:rPr>
                <w:rFonts w:ascii="Arial" w:hAnsi="Arial" w:cs="Arial"/>
                <w:sz w:val="18"/>
                <w:szCs w:val="18"/>
                <w:lang w:val="es-ES" w:eastAsia="es-ES"/>
              </w:rPr>
            </w:pPr>
            <w:r>
              <w:rPr>
                <w:rFonts w:ascii="Arial" w:hAnsi="Arial" w:cs="Arial"/>
                <w:sz w:val="18"/>
                <w:szCs w:val="18"/>
                <w:lang w:val="es-ES" w:eastAsia="es-ES"/>
              </w:rPr>
              <w:t>-59.4</w:t>
            </w:r>
            <w:r w:rsidR="00D26170">
              <w:rPr>
                <w:rFonts w:ascii="Arial" w:hAnsi="Arial" w:cs="Arial"/>
                <w:sz w:val="18"/>
                <w:szCs w:val="18"/>
                <w:lang w:val="es-ES" w:eastAsia="es-ES"/>
              </w:rPr>
              <w:t>11</w:t>
            </w:r>
          </w:p>
        </w:tc>
        <w:tc>
          <w:tcPr>
            <w:tcW w:w="1134" w:type="dxa"/>
            <w:tcBorders>
              <w:top w:val="single" w:sz="4" w:space="0" w:color="auto"/>
              <w:left w:val="nil"/>
              <w:bottom w:val="single" w:sz="4" w:space="0" w:color="auto"/>
              <w:right w:val="nil"/>
            </w:tcBorders>
            <w:shd w:val="clear" w:color="auto" w:fill="FABF8F" w:themeFill="accent6" w:themeFillTint="99"/>
            <w:noWrap/>
            <w:vAlign w:val="center"/>
          </w:tcPr>
          <w:p w:rsidR="000520A1" w:rsidRPr="001F2418" w:rsidRDefault="000520A1" w:rsidP="000520A1">
            <w:pPr>
              <w:pStyle w:val="cuatexto"/>
              <w:jc w:val="right"/>
              <w:rPr>
                <w:rFonts w:ascii="Arial" w:hAnsi="Arial" w:cs="Arial"/>
                <w:sz w:val="18"/>
                <w:szCs w:val="18"/>
                <w:lang w:val="es-ES" w:eastAsia="es-ES"/>
              </w:rPr>
            </w:pPr>
            <w:r>
              <w:rPr>
                <w:rFonts w:ascii="Arial" w:hAnsi="Arial" w:cs="Arial"/>
                <w:sz w:val="18"/>
                <w:szCs w:val="18"/>
                <w:lang w:val="es-ES" w:eastAsia="es-ES"/>
              </w:rPr>
              <w:t>-11.762</w:t>
            </w:r>
          </w:p>
        </w:tc>
        <w:tc>
          <w:tcPr>
            <w:tcW w:w="1418" w:type="dxa"/>
            <w:tcBorders>
              <w:top w:val="single" w:sz="4" w:space="0" w:color="auto"/>
              <w:left w:val="nil"/>
              <w:bottom w:val="single" w:sz="4" w:space="0" w:color="auto"/>
              <w:right w:val="nil"/>
            </w:tcBorders>
            <w:shd w:val="clear" w:color="auto" w:fill="FABF8F" w:themeFill="accent6" w:themeFillTint="99"/>
            <w:vAlign w:val="center"/>
          </w:tcPr>
          <w:p w:rsidR="000520A1" w:rsidRDefault="000520A1" w:rsidP="00166B4C">
            <w:pPr>
              <w:pStyle w:val="cuatexto"/>
              <w:jc w:val="right"/>
              <w:rPr>
                <w:rFonts w:ascii="Arial" w:hAnsi="Arial" w:cs="Arial"/>
                <w:sz w:val="18"/>
                <w:szCs w:val="18"/>
                <w:lang w:val="es-ES" w:eastAsia="es-ES"/>
              </w:rPr>
            </w:pPr>
            <w:r>
              <w:rPr>
                <w:rFonts w:ascii="Arial" w:hAnsi="Arial" w:cs="Arial"/>
                <w:sz w:val="18"/>
                <w:szCs w:val="18"/>
                <w:lang w:val="es-ES" w:eastAsia="es-ES"/>
              </w:rPr>
              <w:t>405</w:t>
            </w:r>
          </w:p>
        </w:tc>
      </w:tr>
    </w:tbl>
    <w:p w:rsidR="00F53AE0" w:rsidRDefault="00F53AE0" w:rsidP="00F53AE0">
      <w:pPr>
        <w:pStyle w:val="atitulo2"/>
        <w:spacing w:after="0"/>
        <w:rPr>
          <w:b/>
          <w:color w:val="auto"/>
        </w:rPr>
      </w:pPr>
    </w:p>
    <w:p w:rsidR="00F53AE0" w:rsidRDefault="00F53AE0">
      <w:pPr>
        <w:spacing w:after="0"/>
        <w:ind w:firstLine="0"/>
        <w:jc w:val="left"/>
        <w:rPr>
          <w:rFonts w:ascii="Arial" w:hAnsi="Arial"/>
          <w:b/>
          <w:bCs/>
          <w:iCs/>
          <w:spacing w:val="10"/>
          <w:kern w:val="28"/>
          <w:sz w:val="25"/>
          <w:szCs w:val="26"/>
        </w:rPr>
      </w:pPr>
      <w:r>
        <w:rPr>
          <w:b/>
        </w:rPr>
        <w:br w:type="page"/>
      </w:r>
    </w:p>
    <w:p w:rsidR="000520A1" w:rsidRPr="009866F4" w:rsidRDefault="009866F4" w:rsidP="005A4410">
      <w:pPr>
        <w:pStyle w:val="atitulo3"/>
      </w:pPr>
      <w:r w:rsidRPr="009866F4">
        <w:lastRenderedPageBreak/>
        <w:t>B.2.3.</w:t>
      </w:r>
      <w:r w:rsidR="000520A1" w:rsidRPr="009866F4">
        <w:t xml:space="preserve">Remanente de tesorería </w:t>
      </w:r>
    </w:p>
    <w:tbl>
      <w:tblPr>
        <w:tblW w:w="4922" w:type="pct"/>
        <w:tblInd w:w="70" w:type="dxa"/>
        <w:tblCellMar>
          <w:left w:w="70" w:type="dxa"/>
          <w:right w:w="70" w:type="dxa"/>
        </w:tblCellMar>
        <w:tblLook w:val="04A0" w:firstRow="1" w:lastRow="0" w:firstColumn="1" w:lastColumn="0" w:noHBand="0" w:noVBand="1"/>
      </w:tblPr>
      <w:tblGrid>
        <w:gridCol w:w="4353"/>
        <w:gridCol w:w="724"/>
        <w:gridCol w:w="798"/>
        <w:gridCol w:w="128"/>
        <w:gridCol w:w="1512"/>
        <w:gridCol w:w="1275"/>
      </w:tblGrid>
      <w:tr w:rsidR="000520A1" w:rsidRPr="001F2418" w:rsidTr="009F7E5A">
        <w:trPr>
          <w:trHeight w:val="270"/>
        </w:trPr>
        <w:tc>
          <w:tcPr>
            <w:tcW w:w="2476" w:type="pct"/>
            <w:tcBorders>
              <w:top w:val="single" w:sz="4" w:space="0" w:color="auto"/>
              <w:left w:val="nil"/>
              <w:bottom w:val="single" w:sz="4" w:space="0" w:color="auto"/>
              <w:right w:val="nil"/>
            </w:tcBorders>
            <w:shd w:val="clear" w:color="auto" w:fill="FABF8F" w:themeFill="accent6" w:themeFillTint="99"/>
            <w:vAlign w:val="center"/>
          </w:tcPr>
          <w:p w:rsidR="000520A1" w:rsidRPr="001F2418" w:rsidRDefault="000520A1" w:rsidP="000520A1">
            <w:pPr>
              <w:pStyle w:val="cuatexto"/>
              <w:jc w:val="left"/>
              <w:rPr>
                <w:rFonts w:ascii="Arial" w:hAnsi="Arial" w:cs="Arial"/>
                <w:sz w:val="18"/>
                <w:szCs w:val="18"/>
                <w:lang w:val="es-ES" w:eastAsia="es-ES"/>
              </w:rPr>
            </w:pPr>
            <w:r w:rsidRPr="001F2418">
              <w:rPr>
                <w:rFonts w:ascii="Arial" w:hAnsi="Arial" w:cs="Arial"/>
                <w:sz w:val="18"/>
                <w:szCs w:val="18"/>
                <w:lang w:val="es-ES" w:eastAsia="es-ES"/>
              </w:rPr>
              <w:t>Concepto</w:t>
            </w:r>
          </w:p>
        </w:tc>
        <w:tc>
          <w:tcPr>
            <w:tcW w:w="866" w:type="pct"/>
            <w:gridSpan w:val="2"/>
            <w:tcBorders>
              <w:top w:val="single" w:sz="4" w:space="0" w:color="auto"/>
              <w:left w:val="nil"/>
              <w:bottom w:val="single" w:sz="4" w:space="0" w:color="auto"/>
              <w:right w:val="nil"/>
            </w:tcBorders>
            <w:shd w:val="clear" w:color="auto" w:fill="FABF8F" w:themeFill="accent6" w:themeFillTint="99"/>
            <w:vAlign w:val="center"/>
          </w:tcPr>
          <w:p w:rsidR="000520A1" w:rsidRPr="001F2418" w:rsidRDefault="000520A1" w:rsidP="000520A1">
            <w:pPr>
              <w:pStyle w:val="cuatexto"/>
              <w:jc w:val="right"/>
              <w:rPr>
                <w:rFonts w:ascii="Arial" w:hAnsi="Arial" w:cs="Arial"/>
                <w:sz w:val="18"/>
                <w:szCs w:val="18"/>
                <w:lang w:val="es-ES" w:eastAsia="es-ES"/>
              </w:rPr>
            </w:pPr>
            <w:r>
              <w:rPr>
                <w:rFonts w:ascii="Arial" w:hAnsi="Arial" w:cs="Arial"/>
                <w:sz w:val="18"/>
                <w:szCs w:val="18"/>
                <w:lang w:val="es-ES" w:eastAsia="es-ES"/>
              </w:rPr>
              <w:t>2015</w:t>
            </w:r>
          </w:p>
        </w:tc>
        <w:tc>
          <w:tcPr>
            <w:tcW w:w="933" w:type="pct"/>
            <w:gridSpan w:val="2"/>
            <w:tcBorders>
              <w:top w:val="single" w:sz="4" w:space="0" w:color="auto"/>
              <w:left w:val="nil"/>
              <w:bottom w:val="single" w:sz="4" w:space="0" w:color="auto"/>
              <w:right w:val="nil"/>
            </w:tcBorders>
            <w:shd w:val="clear" w:color="auto" w:fill="FABF8F" w:themeFill="accent6" w:themeFillTint="99"/>
            <w:vAlign w:val="center"/>
          </w:tcPr>
          <w:p w:rsidR="000520A1" w:rsidRPr="001F2418" w:rsidRDefault="000520A1" w:rsidP="000520A1">
            <w:pPr>
              <w:pStyle w:val="cuatexto"/>
              <w:jc w:val="right"/>
              <w:rPr>
                <w:rFonts w:ascii="Arial" w:hAnsi="Arial" w:cs="Arial"/>
                <w:sz w:val="18"/>
                <w:szCs w:val="18"/>
                <w:lang w:val="es-ES" w:eastAsia="es-ES"/>
              </w:rPr>
            </w:pPr>
            <w:r>
              <w:rPr>
                <w:rFonts w:ascii="Arial" w:hAnsi="Arial" w:cs="Arial"/>
                <w:sz w:val="18"/>
                <w:szCs w:val="18"/>
                <w:lang w:val="es-ES" w:eastAsia="es-ES"/>
              </w:rPr>
              <w:t>2014</w:t>
            </w:r>
          </w:p>
        </w:tc>
        <w:tc>
          <w:tcPr>
            <w:tcW w:w="725" w:type="pct"/>
            <w:tcBorders>
              <w:top w:val="single" w:sz="4" w:space="0" w:color="auto"/>
              <w:left w:val="nil"/>
              <w:bottom w:val="single" w:sz="4" w:space="0" w:color="auto"/>
              <w:right w:val="nil"/>
            </w:tcBorders>
            <w:shd w:val="clear" w:color="auto" w:fill="FABF8F" w:themeFill="accent6" w:themeFillTint="99"/>
            <w:vAlign w:val="center"/>
          </w:tcPr>
          <w:p w:rsidR="000520A1" w:rsidRPr="001F2418" w:rsidRDefault="000520A1" w:rsidP="000520A1">
            <w:pPr>
              <w:pStyle w:val="cuatexto"/>
              <w:jc w:val="right"/>
              <w:rPr>
                <w:rFonts w:ascii="Arial" w:hAnsi="Arial" w:cs="Arial"/>
                <w:sz w:val="18"/>
                <w:szCs w:val="18"/>
                <w:lang w:val="es-ES" w:eastAsia="es-ES"/>
              </w:rPr>
            </w:pPr>
            <w:r>
              <w:rPr>
                <w:rFonts w:ascii="Arial" w:hAnsi="Arial" w:cs="Arial"/>
                <w:sz w:val="18"/>
                <w:szCs w:val="18"/>
                <w:lang w:val="es-ES" w:eastAsia="es-ES"/>
              </w:rPr>
              <w:t>% Variación</w:t>
            </w:r>
          </w:p>
        </w:tc>
      </w:tr>
      <w:tr w:rsidR="000520A1" w:rsidRPr="00616A9F" w:rsidTr="009F7E5A">
        <w:trPr>
          <w:trHeight w:val="270"/>
        </w:trPr>
        <w:tc>
          <w:tcPr>
            <w:tcW w:w="2888" w:type="pct"/>
            <w:gridSpan w:val="2"/>
            <w:tcBorders>
              <w:top w:val="single" w:sz="4" w:space="0" w:color="auto"/>
              <w:left w:val="nil"/>
              <w:bottom w:val="single" w:sz="2" w:space="0" w:color="auto"/>
              <w:right w:val="nil"/>
            </w:tcBorders>
            <w:shd w:val="clear" w:color="auto" w:fill="auto"/>
            <w:vAlign w:val="center"/>
          </w:tcPr>
          <w:p w:rsidR="000520A1" w:rsidRPr="00616A9F" w:rsidRDefault="000520A1" w:rsidP="000520A1">
            <w:pPr>
              <w:pStyle w:val="cuatexto"/>
              <w:jc w:val="left"/>
              <w:rPr>
                <w:lang w:val="es-ES" w:eastAsia="es-ES"/>
              </w:rPr>
            </w:pPr>
            <w:r w:rsidRPr="00616A9F">
              <w:rPr>
                <w:lang w:val="es-ES" w:eastAsia="es-ES"/>
              </w:rPr>
              <w:t>(+) Derechos pendientes de cobro</w:t>
            </w:r>
          </w:p>
        </w:tc>
        <w:tc>
          <w:tcPr>
            <w:tcW w:w="527" w:type="pct"/>
            <w:gridSpan w:val="2"/>
            <w:tcBorders>
              <w:top w:val="single" w:sz="4" w:space="0" w:color="auto"/>
              <w:left w:val="nil"/>
              <w:bottom w:val="single" w:sz="2" w:space="0" w:color="auto"/>
              <w:right w:val="nil"/>
            </w:tcBorders>
            <w:vAlign w:val="center"/>
          </w:tcPr>
          <w:p w:rsidR="000520A1" w:rsidRPr="00616A9F" w:rsidRDefault="000520A1" w:rsidP="000520A1">
            <w:pPr>
              <w:pStyle w:val="cuatexto"/>
              <w:jc w:val="right"/>
              <w:rPr>
                <w:lang w:val="es-ES" w:eastAsia="es-ES"/>
              </w:rPr>
            </w:pPr>
            <w:r>
              <w:rPr>
                <w:lang w:val="es-ES" w:eastAsia="es-ES"/>
              </w:rPr>
              <w:t>55.908</w:t>
            </w:r>
          </w:p>
        </w:tc>
        <w:tc>
          <w:tcPr>
            <w:tcW w:w="860" w:type="pct"/>
            <w:tcBorders>
              <w:top w:val="single" w:sz="4" w:space="0" w:color="auto"/>
              <w:left w:val="nil"/>
              <w:bottom w:val="single" w:sz="2" w:space="0" w:color="auto"/>
              <w:right w:val="nil"/>
            </w:tcBorders>
            <w:shd w:val="clear" w:color="auto" w:fill="auto"/>
            <w:vAlign w:val="center"/>
          </w:tcPr>
          <w:p w:rsidR="000520A1" w:rsidRPr="00616A9F" w:rsidRDefault="000520A1" w:rsidP="000520A1">
            <w:pPr>
              <w:pStyle w:val="cuatexto"/>
              <w:jc w:val="right"/>
              <w:rPr>
                <w:lang w:val="es-ES" w:eastAsia="es-ES"/>
              </w:rPr>
            </w:pPr>
            <w:r>
              <w:rPr>
                <w:lang w:val="es-ES" w:eastAsia="es-ES"/>
              </w:rPr>
              <w:t>52.842</w:t>
            </w:r>
          </w:p>
        </w:tc>
        <w:tc>
          <w:tcPr>
            <w:tcW w:w="725" w:type="pct"/>
            <w:tcBorders>
              <w:top w:val="single" w:sz="4" w:space="0" w:color="auto"/>
              <w:left w:val="nil"/>
              <w:bottom w:val="single" w:sz="2" w:space="0" w:color="auto"/>
              <w:right w:val="nil"/>
            </w:tcBorders>
            <w:vAlign w:val="center"/>
          </w:tcPr>
          <w:p w:rsidR="000520A1" w:rsidRDefault="00166B4C" w:rsidP="000520A1">
            <w:pPr>
              <w:pStyle w:val="cuatexto"/>
              <w:jc w:val="right"/>
              <w:rPr>
                <w:lang w:val="es-ES" w:eastAsia="es-ES"/>
              </w:rPr>
            </w:pPr>
            <w:r>
              <w:rPr>
                <w:lang w:val="es-ES" w:eastAsia="es-ES"/>
              </w:rPr>
              <w:t>6</w:t>
            </w:r>
          </w:p>
        </w:tc>
      </w:tr>
      <w:tr w:rsidR="000520A1" w:rsidRPr="00616A9F" w:rsidTr="009F7E5A">
        <w:trPr>
          <w:trHeight w:val="270"/>
        </w:trPr>
        <w:tc>
          <w:tcPr>
            <w:tcW w:w="2888" w:type="pct"/>
            <w:gridSpan w:val="2"/>
            <w:tcBorders>
              <w:top w:val="single" w:sz="2" w:space="0" w:color="auto"/>
              <w:left w:val="nil"/>
              <w:right w:val="nil"/>
            </w:tcBorders>
            <w:shd w:val="clear" w:color="auto" w:fill="auto"/>
            <w:vAlign w:val="center"/>
          </w:tcPr>
          <w:p w:rsidR="000520A1" w:rsidRPr="00616A9F" w:rsidRDefault="000520A1" w:rsidP="000520A1">
            <w:pPr>
              <w:pStyle w:val="cuatexto"/>
              <w:jc w:val="left"/>
              <w:rPr>
                <w:lang w:val="es-ES" w:eastAsia="es-ES"/>
              </w:rPr>
            </w:pPr>
            <w:r w:rsidRPr="00616A9F">
              <w:rPr>
                <w:lang w:val="es-ES" w:eastAsia="es-ES"/>
              </w:rPr>
              <w:t xml:space="preserve">(+) </w:t>
            </w:r>
            <w:proofErr w:type="spellStart"/>
            <w:r w:rsidRPr="00616A9F">
              <w:rPr>
                <w:lang w:val="es-ES" w:eastAsia="es-ES"/>
              </w:rPr>
              <w:t>Ppto</w:t>
            </w:r>
            <w:proofErr w:type="spellEnd"/>
            <w:r w:rsidRPr="00616A9F">
              <w:rPr>
                <w:lang w:val="es-ES" w:eastAsia="es-ES"/>
              </w:rPr>
              <w:t>. Ingresos: Ejercicio corriente</w:t>
            </w:r>
          </w:p>
        </w:tc>
        <w:tc>
          <w:tcPr>
            <w:tcW w:w="527" w:type="pct"/>
            <w:gridSpan w:val="2"/>
            <w:tcBorders>
              <w:top w:val="single" w:sz="2" w:space="0" w:color="auto"/>
              <w:left w:val="nil"/>
              <w:right w:val="nil"/>
            </w:tcBorders>
            <w:vAlign w:val="center"/>
          </w:tcPr>
          <w:p w:rsidR="000520A1" w:rsidRPr="00616A9F" w:rsidRDefault="000520A1" w:rsidP="000520A1">
            <w:pPr>
              <w:pStyle w:val="cuatexto"/>
              <w:jc w:val="right"/>
              <w:rPr>
                <w:lang w:val="es-ES" w:eastAsia="es-ES"/>
              </w:rPr>
            </w:pPr>
            <w:r>
              <w:rPr>
                <w:lang w:val="es-ES" w:eastAsia="es-ES"/>
              </w:rPr>
              <w:t>-5.826</w:t>
            </w:r>
          </w:p>
        </w:tc>
        <w:tc>
          <w:tcPr>
            <w:tcW w:w="860" w:type="pct"/>
            <w:tcBorders>
              <w:top w:val="single" w:sz="2" w:space="0" w:color="auto"/>
              <w:left w:val="nil"/>
              <w:right w:val="nil"/>
            </w:tcBorders>
            <w:shd w:val="clear" w:color="auto" w:fill="auto"/>
            <w:vAlign w:val="center"/>
          </w:tcPr>
          <w:p w:rsidR="000520A1" w:rsidRPr="00616A9F" w:rsidRDefault="000520A1" w:rsidP="000520A1">
            <w:pPr>
              <w:pStyle w:val="cuatexto"/>
              <w:jc w:val="right"/>
              <w:rPr>
                <w:lang w:val="es-ES" w:eastAsia="es-ES"/>
              </w:rPr>
            </w:pPr>
            <w:r>
              <w:rPr>
                <w:lang w:val="es-ES" w:eastAsia="es-ES"/>
              </w:rPr>
              <w:t>4.867</w:t>
            </w:r>
          </w:p>
        </w:tc>
        <w:tc>
          <w:tcPr>
            <w:tcW w:w="725" w:type="pct"/>
            <w:tcBorders>
              <w:top w:val="single" w:sz="2" w:space="0" w:color="auto"/>
              <w:left w:val="nil"/>
              <w:right w:val="nil"/>
            </w:tcBorders>
            <w:vAlign w:val="center"/>
          </w:tcPr>
          <w:p w:rsidR="000520A1" w:rsidRDefault="000520A1" w:rsidP="000520A1">
            <w:pPr>
              <w:pStyle w:val="cuatexto"/>
              <w:jc w:val="right"/>
              <w:rPr>
                <w:lang w:val="es-ES" w:eastAsia="es-ES"/>
              </w:rPr>
            </w:pPr>
          </w:p>
        </w:tc>
      </w:tr>
      <w:tr w:rsidR="000520A1" w:rsidRPr="00616A9F" w:rsidTr="009F7E5A">
        <w:trPr>
          <w:trHeight w:val="272"/>
        </w:trPr>
        <w:tc>
          <w:tcPr>
            <w:tcW w:w="2888" w:type="pct"/>
            <w:gridSpan w:val="2"/>
            <w:tcBorders>
              <w:left w:val="nil"/>
              <w:right w:val="nil"/>
            </w:tcBorders>
            <w:shd w:val="clear" w:color="auto" w:fill="auto"/>
            <w:vAlign w:val="center"/>
          </w:tcPr>
          <w:p w:rsidR="000520A1" w:rsidRPr="00616A9F" w:rsidRDefault="000520A1" w:rsidP="000520A1">
            <w:pPr>
              <w:pStyle w:val="cuatexto"/>
              <w:jc w:val="left"/>
              <w:rPr>
                <w:lang w:val="es-ES" w:eastAsia="es-ES"/>
              </w:rPr>
            </w:pPr>
            <w:r w:rsidRPr="00616A9F">
              <w:rPr>
                <w:lang w:val="es-ES" w:eastAsia="es-ES"/>
              </w:rPr>
              <w:t xml:space="preserve">(+) </w:t>
            </w:r>
            <w:proofErr w:type="spellStart"/>
            <w:r w:rsidRPr="00616A9F">
              <w:rPr>
                <w:lang w:val="es-ES" w:eastAsia="es-ES"/>
              </w:rPr>
              <w:t>Ppto</w:t>
            </w:r>
            <w:proofErr w:type="spellEnd"/>
            <w:r w:rsidRPr="00616A9F">
              <w:rPr>
                <w:lang w:val="es-ES" w:eastAsia="es-ES"/>
              </w:rPr>
              <w:t>. Ingresos: Ejercicios cerrados</w:t>
            </w:r>
          </w:p>
        </w:tc>
        <w:tc>
          <w:tcPr>
            <w:tcW w:w="527" w:type="pct"/>
            <w:gridSpan w:val="2"/>
            <w:tcBorders>
              <w:left w:val="nil"/>
              <w:right w:val="nil"/>
            </w:tcBorders>
            <w:vAlign w:val="center"/>
          </w:tcPr>
          <w:p w:rsidR="000520A1" w:rsidRPr="00616A9F" w:rsidRDefault="000520A1" w:rsidP="000520A1">
            <w:pPr>
              <w:pStyle w:val="cuatexto"/>
              <w:jc w:val="right"/>
              <w:rPr>
                <w:lang w:val="es-ES" w:eastAsia="es-ES"/>
              </w:rPr>
            </w:pPr>
            <w:r>
              <w:rPr>
                <w:lang w:val="es-ES" w:eastAsia="es-ES"/>
              </w:rPr>
              <w:t>2.089</w:t>
            </w:r>
          </w:p>
        </w:tc>
        <w:tc>
          <w:tcPr>
            <w:tcW w:w="860" w:type="pct"/>
            <w:tcBorders>
              <w:left w:val="nil"/>
              <w:right w:val="nil"/>
            </w:tcBorders>
            <w:shd w:val="clear" w:color="auto" w:fill="auto"/>
            <w:vAlign w:val="center"/>
          </w:tcPr>
          <w:p w:rsidR="000520A1" w:rsidRPr="00616A9F" w:rsidRDefault="000520A1" w:rsidP="000520A1">
            <w:pPr>
              <w:pStyle w:val="cuatexto"/>
              <w:jc w:val="right"/>
              <w:rPr>
                <w:lang w:val="es-ES" w:eastAsia="es-ES"/>
              </w:rPr>
            </w:pPr>
            <w:r>
              <w:rPr>
                <w:lang w:val="es-ES" w:eastAsia="es-ES"/>
              </w:rPr>
              <w:t>0</w:t>
            </w:r>
          </w:p>
        </w:tc>
        <w:tc>
          <w:tcPr>
            <w:tcW w:w="725" w:type="pct"/>
            <w:tcBorders>
              <w:left w:val="nil"/>
              <w:right w:val="nil"/>
            </w:tcBorders>
            <w:vAlign w:val="center"/>
          </w:tcPr>
          <w:p w:rsidR="000520A1" w:rsidRDefault="000520A1" w:rsidP="000520A1">
            <w:pPr>
              <w:pStyle w:val="cuatexto"/>
              <w:jc w:val="right"/>
              <w:rPr>
                <w:lang w:val="es-ES" w:eastAsia="es-ES"/>
              </w:rPr>
            </w:pPr>
          </w:p>
        </w:tc>
      </w:tr>
      <w:tr w:rsidR="000520A1" w:rsidRPr="00616A9F" w:rsidTr="009F7E5A">
        <w:trPr>
          <w:trHeight w:val="270"/>
        </w:trPr>
        <w:tc>
          <w:tcPr>
            <w:tcW w:w="2888" w:type="pct"/>
            <w:gridSpan w:val="2"/>
            <w:tcBorders>
              <w:left w:val="nil"/>
              <w:right w:val="nil"/>
            </w:tcBorders>
            <w:shd w:val="clear" w:color="auto" w:fill="auto"/>
            <w:vAlign w:val="center"/>
          </w:tcPr>
          <w:p w:rsidR="000520A1" w:rsidRPr="00616A9F" w:rsidRDefault="000520A1" w:rsidP="000520A1">
            <w:pPr>
              <w:pStyle w:val="cuatexto"/>
              <w:jc w:val="left"/>
              <w:rPr>
                <w:lang w:val="es-ES" w:eastAsia="es-ES"/>
              </w:rPr>
            </w:pPr>
            <w:r w:rsidRPr="00616A9F">
              <w:rPr>
                <w:lang w:val="es-ES" w:eastAsia="es-ES"/>
              </w:rPr>
              <w:t>(+) Ingresos extrapresupuestarios</w:t>
            </w:r>
          </w:p>
        </w:tc>
        <w:tc>
          <w:tcPr>
            <w:tcW w:w="527" w:type="pct"/>
            <w:gridSpan w:val="2"/>
            <w:tcBorders>
              <w:left w:val="nil"/>
              <w:right w:val="nil"/>
            </w:tcBorders>
            <w:vAlign w:val="center"/>
          </w:tcPr>
          <w:p w:rsidR="000520A1" w:rsidRPr="00616A9F" w:rsidRDefault="000520A1" w:rsidP="000520A1">
            <w:pPr>
              <w:pStyle w:val="cuatexto"/>
              <w:jc w:val="right"/>
              <w:rPr>
                <w:lang w:val="es-ES" w:eastAsia="es-ES"/>
              </w:rPr>
            </w:pPr>
            <w:r>
              <w:rPr>
                <w:lang w:val="es-ES" w:eastAsia="es-ES"/>
              </w:rPr>
              <w:t>60.689</w:t>
            </w:r>
          </w:p>
        </w:tc>
        <w:tc>
          <w:tcPr>
            <w:tcW w:w="860" w:type="pct"/>
            <w:tcBorders>
              <w:left w:val="nil"/>
              <w:right w:val="nil"/>
            </w:tcBorders>
            <w:shd w:val="clear" w:color="auto" w:fill="auto"/>
            <w:vAlign w:val="center"/>
          </w:tcPr>
          <w:p w:rsidR="000520A1" w:rsidRPr="00616A9F" w:rsidRDefault="000520A1" w:rsidP="000520A1">
            <w:pPr>
              <w:pStyle w:val="cuatexto"/>
              <w:jc w:val="right"/>
              <w:rPr>
                <w:lang w:val="es-ES" w:eastAsia="es-ES"/>
              </w:rPr>
            </w:pPr>
            <w:r>
              <w:rPr>
                <w:lang w:val="es-ES" w:eastAsia="es-ES"/>
              </w:rPr>
              <w:t>47.975</w:t>
            </w:r>
          </w:p>
        </w:tc>
        <w:tc>
          <w:tcPr>
            <w:tcW w:w="725" w:type="pct"/>
            <w:tcBorders>
              <w:left w:val="nil"/>
              <w:right w:val="nil"/>
            </w:tcBorders>
            <w:vAlign w:val="center"/>
          </w:tcPr>
          <w:p w:rsidR="000520A1" w:rsidRDefault="000520A1" w:rsidP="000520A1">
            <w:pPr>
              <w:pStyle w:val="cuatexto"/>
              <w:jc w:val="right"/>
              <w:rPr>
                <w:lang w:val="es-ES" w:eastAsia="es-ES"/>
              </w:rPr>
            </w:pPr>
          </w:p>
        </w:tc>
      </w:tr>
      <w:tr w:rsidR="000520A1" w:rsidRPr="00616A9F" w:rsidTr="009F7E5A">
        <w:trPr>
          <w:trHeight w:val="270"/>
        </w:trPr>
        <w:tc>
          <w:tcPr>
            <w:tcW w:w="2888" w:type="pct"/>
            <w:gridSpan w:val="2"/>
            <w:tcBorders>
              <w:left w:val="nil"/>
              <w:right w:val="nil"/>
            </w:tcBorders>
            <w:shd w:val="clear" w:color="auto" w:fill="auto"/>
            <w:vAlign w:val="center"/>
          </w:tcPr>
          <w:p w:rsidR="000520A1" w:rsidRPr="00616A9F" w:rsidRDefault="000520A1" w:rsidP="000520A1">
            <w:pPr>
              <w:pStyle w:val="cuatexto"/>
              <w:jc w:val="left"/>
              <w:rPr>
                <w:lang w:val="es-ES" w:eastAsia="es-ES"/>
              </w:rPr>
            </w:pPr>
            <w:r w:rsidRPr="00616A9F">
              <w:rPr>
                <w:lang w:val="es-ES" w:eastAsia="es-ES"/>
              </w:rPr>
              <w:t>(-) Derechos de difícil recaudación</w:t>
            </w:r>
          </w:p>
        </w:tc>
        <w:tc>
          <w:tcPr>
            <w:tcW w:w="527" w:type="pct"/>
            <w:gridSpan w:val="2"/>
            <w:tcBorders>
              <w:left w:val="nil"/>
              <w:right w:val="nil"/>
            </w:tcBorders>
            <w:vAlign w:val="center"/>
          </w:tcPr>
          <w:p w:rsidR="000520A1" w:rsidRPr="00616A9F" w:rsidRDefault="000520A1" w:rsidP="000520A1">
            <w:pPr>
              <w:pStyle w:val="cuatexto"/>
              <w:jc w:val="right"/>
              <w:rPr>
                <w:lang w:val="es-ES" w:eastAsia="es-ES"/>
              </w:rPr>
            </w:pPr>
            <w:r>
              <w:rPr>
                <w:lang w:val="es-ES" w:eastAsia="es-ES"/>
              </w:rPr>
              <w:t>1.045</w:t>
            </w:r>
          </w:p>
        </w:tc>
        <w:tc>
          <w:tcPr>
            <w:tcW w:w="860" w:type="pct"/>
            <w:tcBorders>
              <w:left w:val="nil"/>
              <w:right w:val="nil"/>
            </w:tcBorders>
            <w:shd w:val="clear" w:color="auto" w:fill="auto"/>
            <w:vAlign w:val="center"/>
          </w:tcPr>
          <w:p w:rsidR="000520A1" w:rsidRPr="00616A9F" w:rsidRDefault="000520A1" w:rsidP="000520A1">
            <w:pPr>
              <w:pStyle w:val="cuatexto"/>
              <w:jc w:val="right"/>
              <w:rPr>
                <w:lang w:val="es-ES" w:eastAsia="es-ES"/>
              </w:rPr>
            </w:pPr>
            <w:r>
              <w:rPr>
                <w:lang w:val="es-ES" w:eastAsia="es-ES"/>
              </w:rPr>
              <w:t>0</w:t>
            </w:r>
          </w:p>
        </w:tc>
        <w:tc>
          <w:tcPr>
            <w:tcW w:w="725" w:type="pct"/>
            <w:tcBorders>
              <w:left w:val="nil"/>
              <w:right w:val="nil"/>
            </w:tcBorders>
            <w:vAlign w:val="center"/>
          </w:tcPr>
          <w:p w:rsidR="000520A1" w:rsidRDefault="000520A1" w:rsidP="000520A1">
            <w:pPr>
              <w:pStyle w:val="cuatexto"/>
              <w:jc w:val="right"/>
              <w:rPr>
                <w:lang w:val="es-ES" w:eastAsia="es-ES"/>
              </w:rPr>
            </w:pPr>
          </w:p>
        </w:tc>
      </w:tr>
      <w:tr w:rsidR="000520A1" w:rsidRPr="00616A9F" w:rsidTr="009F7E5A">
        <w:trPr>
          <w:trHeight w:val="270"/>
        </w:trPr>
        <w:tc>
          <w:tcPr>
            <w:tcW w:w="2888" w:type="pct"/>
            <w:gridSpan w:val="2"/>
            <w:tcBorders>
              <w:left w:val="nil"/>
              <w:bottom w:val="single" w:sz="2" w:space="0" w:color="auto"/>
              <w:right w:val="nil"/>
            </w:tcBorders>
            <w:shd w:val="clear" w:color="auto" w:fill="auto"/>
            <w:vAlign w:val="center"/>
          </w:tcPr>
          <w:p w:rsidR="000520A1" w:rsidRPr="00616A9F" w:rsidRDefault="000520A1" w:rsidP="000520A1">
            <w:pPr>
              <w:pStyle w:val="cuatexto"/>
              <w:jc w:val="left"/>
              <w:rPr>
                <w:lang w:val="es-ES" w:eastAsia="es-ES"/>
              </w:rPr>
            </w:pPr>
            <w:r w:rsidRPr="00616A9F">
              <w:rPr>
                <w:lang w:val="es-ES" w:eastAsia="es-ES"/>
              </w:rPr>
              <w:t>(-) Ingresos pendientes de aplicación</w:t>
            </w:r>
          </w:p>
        </w:tc>
        <w:tc>
          <w:tcPr>
            <w:tcW w:w="527" w:type="pct"/>
            <w:gridSpan w:val="2"/>
            <w:tcBorders>
              <w:left w:val="nil"/>
              <w:bottom w:val="single" w:sz="2" w:space="0" w:color="auto"/>
              <w:right w:val="nil"/>
            </w:tcBorders>
            <w:vAlign w:val="center"/>
          </w:tcPr>
          <w:p w:rsidR="000520A1" w:rsidRPr="00616A9F" w:rsidRDefault="000520A1" w:rsidP="000520A1">
            <w:pPr>
              <w:pStyle w:val="cuatexto"/>
              <w:jc w:val="right"/>
              <w:rPr>
                <w:lang w:val="es-ES" w:eastAsia="es-ES"/>
              </w:rPr>
            </w:pPr>
            <w:r>
              <w:rPr>
                <w:lang w:val="es-ES" w:eastAsia="es-ES"/>
              </w:rPr>
              <w:t>0</w:t>
            </w:r>
          </w:p>
        </w:tc>
        <w:tc>
          <w:tcPr>
            <w:tcW w:w="860" w:type="pct"/>
            <w:tcBorders>
              <w:left w:val="nil"/>
              <w:bottom w:val="single" w:sz="2" w:space="0" w:color="auto"/>
              <w:right w:val="nil"/>
            </w:tcBorders>
            <w:shd w:val="clear" w:color="auto" w:fill="auto"/>
            <w:vAlign w:val="center"/>
          </w:tcPr>
          <w:p w:rsidR="000520A1" w:rsidRPr="00616A9F" w:rsidRDefault="000520A1" w:rsidP="000520A1">
            <w:pPr>
              <w:pStyle w:val="cuatexto"/>
              <w:jc w:val="right"/>
              <w:rPr>
                <w:lang w:val="es-ES" w:eastAsia="es-ES"/>
              </w:rPr>
            </w:pPr>
          </w:p>
        </w:tc>
        <w:tc>
          <w:tcPr>
            <w:tcW w:w="725" w:type="pct"/>
            <w:tcBorders>
              <w:left w:val="nil"/>
              <w:bottom w:val="single" w:sz="2" w:space="0" w:color="auto"/>
              <w:right w:val="nil"/>
            </w:tcBorders>
            <w:vAlign w:val="center"/>
          </w:tcPr>
          <w:p w:rsidR="000520A1" w:rsidRPr="00616A9F" w:rsidRDefault="000520A1" w:rsidP="000520A1">
            <w:pPr>
              <w:pStyle w:val="cuatexto"/>
              <w:jc w:val="right"/>
              <w:rPr>
                <w:lang w:val="es-ES" w:eastAsia="es-ES"/>
              </w:rPr>
            </w:pPr>
          </w:p>
        </w:tc>
      </w:tr>
      <w:tr w:rsidR="000520A1" w:rsidRPr="00616A9F" w:rsidTr="009F7E5A">
        <w:trPr>
          <w:trHeight w:val="270"/>
        </w:trPr>
        <w:tc>
          <w:tcPr>
            <w:tcW w:w="2888" w:type="pct"/>
            <w:gridSpan w:val="2"/>
            <w:tcBorders>
              <w:top w:val="single" w:sz="2" w:space="0" w:color="auto"/>
              <w:left w:val="nil"/>
              <w:bottom w:val="single" w:sz="2" w:space="0" w:color="auto"/>
              <w:right w:val="nil"/>
            </w:tcBorders>
            <w:shd w:val="clear" w:color="auto" w:fill="auto"/>
            <w:vAlign w:val="center"/>
          </w:tcPr>
          <w:p w:rsidR="000520A1" w:rsidRPr="00616A9F" w:rsidRDefault="000520A1" w:rsidP="000520A1">
            <w:pPr>
              <w:pStyle w:val="cuatexto"/>
              <w:jc w:val="left"/>
              <w:rPr>
                <w:lang w:val="es-ES" w:eastAsia="es-ES"/>
              </w:rPr>
            </w:pPr>
            <w:r w:rsidRPr="00616A9F">
              <w:rPr>
                <w:lang w:val="es-ES" w:eastAsia="es-ES"/>
              </w:rPr>
              <w:t>(-) Obligaciones pendientes de pago</w:t>
            </w:r>
          </w:p>
        </w:tc>
        <w:tc>
          <w:tcPr>
            <w:tcW w:w="527" w:type="pct"/>
            <w:gridSpan w:val="2"/>
            <w:tcBorders>
              <w:top w:val="single" w:sz="2" w:space="0" w:color="auto"/>
              <w:left w:val="nil"/>
              <w:bottom w:val="single" w:sz="2" w:space="0" w:color="auto"/>
              <w:right w:val="nil"/>
            </w:tcBorders>
            <w:vAlign w:val="center"/>
          </w:tcPr>
          <w:p w:rsidR="000520A1" w:rsidRPr="00616A9F" w:rsidRDefault="000520A1" w:rsidP="000520A1">
            <w:pPr>
              <w:pStyle w:val="cuatexto"/>
              <w:jc w:val="right"/>
              <w:rPr>
                <w:lang w:val="es-ES" w:eastAsia="es-ES"/>
              </w:rPr>
            </w:pPr>
            <w:r>
              <w:rPr>
                <w:lang w:val="es-ES" w:eastAsia="es-ES"/>
              </w:rPr>
              <w:t>585.826</w:t>
            </w:r>
          </w:p>
        </w:tc>
        <w:tc>
          <w:tcPr>
            <w:tcW w:w="860" w:type="pct"/>
            <w:tcBorders>
              <w:top w:val="single" w:sz="2" w:space="0" w:color="auto"/>
              <w:left w:val="nil"/>
              <w:bottom w:val="single" w:sz="2" w:space="0" w:color="auto"/>
              <w:right w:val="nil"/>
            </w:tcBorders>
            <w:shd w:val="clear" w:color="auto" w:fill="auto"/>
            <w:vAlign w:val="center"/>
          </w:tcPr>
          <w:p w:rsidR="000520A1" w:rsidRPr="00616A9F" w:rsidRDefault="000520A1" w:rsidP="000520A1">
            <w:pPr>
              <w:pStyle w:val="cuatexto"/>
              <w:jc w:val="right"/>
              <w:rPr>
                <w:lang w:val="es-ES" w:eastAsia="es-ES"/>
              </w:rPr>
            </w:pPr>
            <w:r>
              <w:rPr>
                <w:lang w:val="es-ES" w:eastAsia="es-ES"/>
              </w:rPr>
              <w:t>627.694</w:t>
            </w:r>
          </w:p>
        </w:tc>
        <w:tc>
          <w:tcPr>
            <w:tcW w:w="725" w:type="pct"/>
            <w:tcBorders>
              <w:top w:val="single" w:sz="2" w:space="0" w:color="auto"/>
              <w:left w:val="nil"/>
              <w:bottom w:val="single" w:sz="2" w:space="0" w:color="auto"/>
              <w:right w:val="nil"/>
            </w:tcBorders>
            <w:vAlign w:val="center"/>
          </w:tcPr>
          <w:p w:rsidR="000520A1" w:rsidRDefault="000520A1" w:rsidP="00166B4C">
            <w:pPr>
              <w:pStyle w:val="cuatexto"/>
              <w:jc w:val="right"/>
              <w:rPr>
                <w:lang w:val="es-ES" w:eastAsia="es-ES"/>
              </w:rPr>
            </w:pPr>
            <w:r>
              <w:rPr>
                <w:lang w:val="es-ES" w:eastAsia="es-ES"/>
              </w:rPr>
              <w:t>-</w:t>
            </w:r>
            <w:r w:rsidR="00166B4C">
              <w:rPr>
                <w:lang w:val="es-ES" w:eastAsia="es-ES"/>
              </w:rPr>
              <w:t>7</w:t>
            </w:r>
          </w:p>
        </w:tc>
      </w:tr>
      <w:tr w:rsidR="000520A1" w:rsidRPr="00616A9F" w:rsidTr="009F7E5A">
        <w:trPr>
          <w:trHeight w:val="289"/>
        </w:trPr>
        <w:tc>
          <w:tcPr>
            <w:tcW w:w="2888" w:type="pct"/>
            <w:gridSpan w:val="2"/>
            <w:tcBorders>
              <w:top w:val="single" w:sz="2" w:space="0" w:color="auto"/>
              <w:left w:val="nil"/>
              <w:right w:val="nil"/>
            </w:tcBorders>
            <w:shd w:val="clear" w:color="auto" w:fill="auto"/>
            <w:vAlign w:val="center"/>
          </w:tcPr>
          <w:p w:rsidR="000520A1" w:rsidRPr="00616A9F" w:rsidRDefault="000520A1" w:rsidP="000520A1">
            <w:pPr>
              <w:pStyle w:val="cuatexto"/>
              <w:jc w:val="left"/>
              <w:rPr>
                <w:lang w:val="es-ES" w:eastAsia="es-ES"/>
              </w:rPr>
            </w:pPr>
            <w:r w:rsidRPr="00616A9F">
              <w:rPr>
                <w:lang w:val="es-ES" w:eastAsia="es-ES"/>
              </w:rPr>
              <w:t xml:space="preserve">(+) </w:t>
            </w:r>
            <w:proofErr w:type="spellStart"/>
            <w:r w:rsidRPr="00616A9F">
              <w:rPr>
                <w:lang w:val="es-ES" w:eastAsia="es-ES"/>
              </w:rPr>
              <w:t>Ppto</w:t>
            </w:r>
            <w:proofErr w:type="spellEnd"/>
            <w:r w:rsidRPr="00616A9F">
              <w:rPr>
                <w:lang w:val="es-ES" w:eastAsia="es-ES"/>
              </w:rPr>
              <w:t>. de Gastos: Ejercicio corriente</w:t>
            </w:r>
          </w:p>
        </w:tc>
        <w:tc>
          <w:tcPr>
            <w:tcW w:w="527" w:type="pct"/>
            <w:gridSpan w:val="2"/>
            <w:tcBorders>
              <w:top w:val="single" w:sz="2" w:space="0" w:color="auto"/>
              <w:left w:val="nil"/>
              <w:right w:val="nil"/>
            </w:tcBorders>
            <w:vAlign w:val="center"/>
          </w:tcPr>
          <w:p w:rsidR="000520A1" w:rsidRPr="00616A9F" w:rsidRDefault="000520A1" w:rsidP="000520A1">
            <w:pPr>
              <w:pStyle w:val="cuatexto"/>
              <w:jc w:val="right"/>
              <w:rPr>
                <w:lang w:val="es-ES" w:eastAsia="es-ES"/>
              </w:rPr>
            </w:pPr>
            <w:r>
              <w:rPr>
                <w:lang w:val="es-ES" w:eastAsia="es-ES"/>
              </w:rPr>
              <w:t>52.037</w:t>
            </w:r>
          </w:p>
        </w:tc>
        <w:tc>
          <w:tcPr>
            <w:tcW w:w="860" w:type="pct"/>
            <w:tcBorders>
              <w:top w:val="single" w:sz="2" w:space="0" w:color="auto"/>
              <w:left w:val="nil"/>
              <w:right w:val="nil"/>
            </w:tcBorders>
            <w:shd w:val="clear" w:color="auto" w:fill="auto"/>
            <w:vAlign w:val="center"/>
          </w:tcPr>
          <w:p w:rsidR="000520A1" w:rsidRPr="003A0AE4" w:rsidRDefault="000520A1" w:rsidP="000520A1">
            <w:pPr>
              <w:pStyle w:val="cuatexto"/>
              <w:jc w:val="right"/>
              <w:rPr>
                <w:lang w:val="es-ES" w:eastAsia="es-ES"/>
              </w:rPr>
            </w:pPr>
            <w:r>
              <w:rPr>
                <w:lang w:val="es-ES" w:eastAsia="es-ES"/>
              </w:rPr>
              <w:t>86.009</w:t>
            </w:r>
          </w:p>
        </w:tc>
        <w:tc>
          <w:tcPr>
            <w:tcW w:w="725" w:type="pct"/>
            <w:tcBorders>
              <w:top w:val="single" w:sz="2" w:space="0" w:color="auto"/>
              <w:left w:val="nil"/>
              <w:right w:val="nil"/>
            </w:tcBorders>
            <w:vAlign w:val="center"/>
          </w:tcPr>
          <w:p w:rsidR="000520A1" w:rsidRDefault="000520A1" w:rsidP="000520A1">
            <w:pPr>
              <w:pStyle w:val="cuatexto"/>
              <w:jc w:val="right"/>
              <w:rPr>
                <w:lang w:val="es-ES" w:eastAsia="es-ES"/>
              </w:rPr>
            </w:pPr>
          </w:p>
        </w:tc>
      </w:tr>
      <w:tr w:rsidR="000520A1" w:rsidRPr="00616A9F" w:rsidTr="009F7E5A">
        <w:trPr>
          <w:trHeight w:val="272"/>
        </w:trPr>
        <w:tc>
          <w:tcPr>
            <w:tcW w:w="2888" w:type="pct"/>
            <w:gridSpan w:val="2"/>
            <w:tcBorders>
              <w:left w:val="nil"/>
              <w:right w:val="nil"/>
            </w:tcBorders>
            <w:shd w:val="clear" w:color="auto" w:fill="auto"/>
            <w:vAlign w:val="center"/>
          </w:tcPr>
          <w:p w:rsidR="000520A1" w:rsidRPr="00616A9F" w:rsidRDefault="000520A1" w:rsidP="000520A1">
            <w:pPr>
              <w:pStyle w:val="cuatexto"/>
              <w:jc w:val="left"/>
              <w:rPr>
                <w:lang w:val="es-ES" w:eastAsia="es-ES"/>
              </w:rPr>
            </w:pPr>
            <w:r w:rsidRPr="00616A9F">
              <w:rPr>
                <w:lang w:val="es-ES" w:eastAsia="es-ES"/>
              </w:rPr>
              <w:t xml:space="preserve">(+) </w:t>
            </w:r>
            <w:proofErr w:type="spellStart"/>
            <w:r w:rsidRPr="00616A9F">
              <w:rPr>
                <w:lang w:val="es-ES" w:eastAsia="es-ES"/>
              </w:rPr>
              <w:t>Ppto</w:t>
            </w:r>
            <w:proofErr w:type="spellEnd"/>
            <w:r w:rsidRPr="00616A9F">
              <w:rPr>
                <w:lang w:val="es-ES" w:eastAsia="es-ES"/>
              </w:rPr>
              <w:t>. de Gastos: Ejercicios cerrados</w:t>
            </w:r>
          </w:p>
        </w:tc>
        <w:tc>
          <w:tcPr>
            <w:tcW w:w="527" w:type="pct"/>
            <w:gridSpan w:val="2"/>
            <w:tcBorders>
              <w:left w:val="nil"/>
              <w:right w:val="nil"/>
            </w:tcBorders>
            <w:vAlign w:val="center"/>
          </w:tcPr>
          <w:p w:rsidR="000520A1" w:rsidRPr="00616A9F" w:rsidRDefault="000520A1" w:rsidP="000520A1">
            <w:pPr>
              <w:pStyle w:val="cuatexto"/>
              <w:jc w:val="right"/>
              <w:rPr>
                <w:lang w:val="es-ES" w:eastAsia="es-ES"/>
              </w:rPr>
            </w:pPr>
            <w:r>
              <w:rPr>
                <w:lang w:val="es-ES" w:eastAsia="es-ES"/>
              </w:rPr>
              <w:t>67.872</w:t>
            </w:r>
          </w:p>
        </w:tc>
        <w:tc>
          <w:tcPr>
            <w:tcW w:w="860" w:type="pct"/>
            <w:tcBorders>
              <w:left w:val="nil"/>
              <w:right w:val="nil"/>
            </w:tcBorders>
            <w:shd w:val="clear" w:color="auto" w:fill="auto"/>
            <w:vAlign w:val="center"/>
          </w:tcPr>
          <w:p w:rsidR="000520A1" w:rsidRPr="003A0AE4" w:rsidRDefault="000520A1" w:rsidP="000520A1">
            <w:pPr>
              <w:pStyle w:val="cuatexto"/>
              <w:jc w:val="right"/>
              <w:rPr>
                <w:lang w:val="es-ES" w:eastAsia="es-ES"/>
              </w:rPr>
            </w:pPr>
            <w:r>
              <w:rPr>
                <w:lang w:val="es-ES" w:eastAsia="es-ES"/>
              </w:rPr>
              <w:t>0</w:t>
            </w:r>
          </w:p>
        </w:tc>
        <w:tc>
          <w:tcPr>
            <w:tcW w:w="725" w:type="pct"/>
            <w:tcBorders>
              <w:left w:val="nil"/>
              <w:right w:val="nil"/>
            </w:tcBorders>
            <w:vAlign w:val="center"/>
          </w:tcPr>
          <w:p w:rsidR="000520A1" w:rsidRDefault="000520A1" w:rsidP="000520A1">
            <w:pPr>
              <w:pStyle w:val="cuatexto"/>
              <w:jc w:val="right"/>
              <w:rPr>
                <w:lang w:val="es-ES" w:eastAsia="es-ES"/>
              </w:rPr>
            </w:pPr>
          </w:p>
        </w:tc>
      </w:tr>
      <w:tr w:rsidR="000520A1" w:rsidRPr="00616A9F" w:rsidTr="009F7E5A">
        <w:trPr>
          <w:trHeight w:val="270"/>
        </w:trPr>
        <w:tc>
          <w:tcPr>
            <w:tcW w:w="2888" w:type="pct"/>
            <w:gridSpan w:val="2"/>
            <w:tcBorders>
              <w:left w:val="nil"/>
              <w:right w:val="nil"/>
            </w:tcBorders>
            <w:shd w:val="clear" w:color="auto" w:fill="auto"/>
            <w:vAlign w:val="center"/>
          </w:tcPr>
          <w:p w:rsidR="000520A1" w:rsidRPr="00616A9F" w:rsidRDefault="000520A1" w:rsidP="000520A1">
            <w:pPr>
              <w:pStyle w:val="cuatexto"/>
              <w:jc w:val="left"/>
              <w:rPr>
                <w:lang w:val="es-ES" w:eastAsia="es-ES"/>
              </w:rPr>
            </w:pPr>
            <w:r w:rsidRPr="00616A9F">
              <w:rPr>
                <w:lang w:val="es-ES" w:eastAsia="es-ES"/>
              </w:rPr>
              <w:t xml:space="preserve"> (+) Devoluciones de ingresos</w:t>
            </w:r>
          </w:p>
        </w:tc>
        <w:tc>
          <w:tcPr>
            <w:tcW w:w="527" w:type="pct"/>
            <w:gridSpan w:val="2"/>
            <w:tcBorders>
              <w:left w:val="nil"/>
              <w:right w:val="nil"/>
            </w:tcBorders>
            <w:vAlign w:val="center"/>
          </w:tcPr>
          <w:p w:rsidR="000520A1" w:rsidRPr="00616A9F" w:rsidRDefault="000520A1" w:rsidP="000520A1">
            <w:pPr>
              <w:pStyle w:val="cuatexto"/>
              <w:jc w:val="right"/>
              <w:rPr>
                <w:lang w:val="es-ES" w:eastAsia="es-ES"/>
              </w:rPr>
            </w:pPr>
            <w:r>
              <w:rPr>
                <w:lang w:val="es-ES" w:eastAsia="es-ES"/>
              </w:rPr>
              <w:t>0</w:t>
            </w:r>
          </w:p>
        </w:tc>
        <w:tc>
          <w:tcPr>
            <w:tcW w:w="860" w:type="pct"/>
            <w:tcBorders>
              <w:left w:val="nil"/>
              <w:right w:val="nil"/>
            </w:tcBorders>
            <w:shd w:val="clear" w:color="auto" w:fill="auto"/>
            <w:vAlign w:val="center"/>
          </w:tcPr>
          <w:p w:rsidR="000520A1" w:rsidRPr="003A0AE4" w:rsidRDefault="000520A1" w:rsidP="000520A1">
            <w:pPr>
              <w:pStyle w:val="cuatexto"/>
              <w:jc w:val="right"/>
              <w:rPr>
                <w:lang w:val="es-ES" w:eastAsia="es-ES"/>
              </w:rPr>
            </w:pPr>
            <w:r>
              <w:rPr>
                <w:lang w:val="es-ES" w:eastAsia="es-ES"/>
              </w:rPr>
              <w:t>0</w:t>
            </w:r>
          </w:p>
        </w:tc>
        <w:tc>
          <w:tcPr>
            <w:tcW w:w="725" w:type="pct"/>
            <w:tcBorders>
              <w:left w:val="nil"/>
              <w:right w:val="nil"/>
            </w:tcBorders>
            <w:vAlign w:val="center"/>
          </w:tcPr>
          <w:p w:rsidR="000520A1" w:rsidRDefault="000520A1" w:rsidP="000520A1">
            <w:pPr>
              <w:pStyle w:val="cuatexto"/>
              <w:jc w:val="right"/>
              <w:rPr>
                <w:lang w:val="es-ES" w:eastAsia="es-ES"/>
              </w:rPr>
            </w:pPr>
          </w:p>
        </w:tc>
      </w:tr>
      <w:tr w:rsidR="000520A1" w:rsidRPr="00616A9F" w:rsidTr="009F7E5A">
        <w:trPr>
          <w:trHeight w:val="270"/>
        </w:trPr>
        <w:tc>
          <w:tcPr>
            <w:tcW w:w="2888" w:type="pct"/>
            <w:gridSpan w:val="2"/>
            <w:tcBorders>
              <w:left w:val="nil"/>
              <w:right w:val="nil"/>
            </w:tcBorders>
            <w:shd w:val="clear" w:color="auto" w:fill="auto"/>
            <w:vAlign w:val="center"/>
          </w:tcPr>
          <w:p w:rsidR="000520A1" w:rsidRPr="00616A9F" w:rsidRDefault="000520A1" w:rsidP="000520A1">
            <w:pPr>
              <w:pStyle w:val="cuatexto"/>
              <w:jc w:val="left"/>
              <w:rPr>
                <w:lang w:val="es-ES" w:eastAsia="es-ES"/>
              </w:rPr>
            </w:pPr>
            <w:r w:rsidRPr="00616A9F">
              <w:rPr>
                <w:lang w:val="es-ES" w:eastAsia="es-ES"/>
              </w:rPr>
              <w:t xml:space="preserve"> (-) Gastos pendientes de Aplicación</w:t>
            </w:r>
          </w:p>
        </w:tc>
        <w:tc>
          <w:tcPr>
            <w:tcW w:w="527" w:type="pct"/>
            <w:gridSpan w:val="2"/>
            <w:tcBorders>
              <w:left w:val="nil"/>
              <w:right w:val="nil"/>
            </w:tcBorders>
            <w:vAlign w:val="center"/>
          </w:tcPr>
          <w:p w:rsidR="000520A1" w:rsidRPr="00616A9F" w:rsidRDefault="000520A1" w:rsidP="000520A1">
            <w:pPr>
              <w:pStyle w:val="cuatexto"/>
              <w:jc w:val="right"/>
              <w:rPr>
                <w:lang w:val="es-ES" w:eastAsia="es-ES"/>
              </w:rPr>
            </w:pPr>
            <w:r>
              <w:rPr>
                <w:lang w:val="es-ES" w:eastAsia="es-ES"/>
              </w:rPr>
              <w:t>0</w:t>
            </w:r>
          </w:p>
        </w:tc>
        <w:tc>
          <w:tcPr>
            <w:tcW w:w="860" w:type="pct"/>
            <w:tcBorders>
              <w:left w:val="nil"/>
              <w:right w:val="nil"/>
            </w:tcBorders>
            <w:shd w:val="clear" w:color="auto" w:fill="auto"/>
            <w:vAlign w:val="center"/>
          </w:tcPr>
          <w:p w:rsidR="000520A1" w:rsidRPr="003A0AE4" w:rsidRDefault="000520A1" w:rsidP="000520A1">
            <w:pPr>
              <w:pStyle w:val="cuatexto"/>
              <w:jc w:val="right"/>
              <w:rPr>
                <w:lang w:val="es-ES" w:eastAsia="es-ES"/>
              </w:rPr>
            </w:pPr>
            <w:r>
              <w:rPr>
                <w:lang w:val="es-ES" w:eastAsia="es-ES"/>
              </w:rPr>
              <w:t>0</w:t>
            </w:r>
          </w:p>
        </w:tc>
        <w:tc>
          <w:tcPr>
            <w:tcW w:w="725" w:type="pct"/>
            <w:tcBorders>
              <w:left w:val="nil"/>
              <w:right w:val="nil"/>
            </w:tcBorders>
            <w:vAlign w:val="center"/>
          </w:tcPr>
          <w:p w:rsidR="000520A1" w:rsidRDefault="000520A1" w:rsidP="000520A1">
            <w:pPr>
              <w:pStyle w:val="cuatexto"/>
              <w:jc w:val="right"/>
              <w:rPr>
                <w:lang w:val="es-ES" w:eastAsia="es-ES"/>
              </w:rPr>
            </w:pPr>
          </w:p>
        </w:tc>
      </w:tr>
      <w:tr w:rsidR="000520A1" w:rsidRPr="00616A9F" w:rsidTr="009F7E5A">
        <w:trPr>
          <w:trHeight w:val="270"/>
        </w:trPr>
        <w:tc>
          <w:tcPr>
            <w:tcW w:w="2888" w:type="pct"/>
            <w:gridSpan w:val="2"/>
            <w:tcBorders>
              <w:left w:val="nil"/>
              <w:bottom w:val="single" w:sz="2" w:space="0" w:color="auto"/>
              <w:right w:val="nil"/>
            </w:tcBorders>
            <w:shd w:val="clear" w:color="auto" w:fill="auto"/>
            <w:vAlign w:val="center"/>
          </w:tcPr>
          <w:p w:rsidR="000520A1" w:rsidRPr="00616A9F" w:rsidRDefault="000520A1" w:rsidP="000520A1">
            <w:pPr>
              <w:pStyle w:val="cuatexto"/>
              <w:jc w:val="left"/>
              <w:rPr>
                <w:lang w:val="es-ES" w:eastAsia="es-ES"/>
              </w:rPr>
            </w:pPr>
            <w:r w:rsidRPr="00616A9F">
              <w:rPr>
                <w:lang w:val="es-ES" w:eastAsia="es-ES"/>
              </w:rPr>
              <w:t>(+) Gastos extrapresupuestarios</w:t>
            </w:r>
          </w:p>
        </w:tc>
        <w:tc>
          <w:tcPr>
            <w:tcW w:w="527" w:type="pct"/>
            <w:gridSpan w:val="2"/>
            <w:tcBorders>
              <w:left w:val="nil"/>
              <w:bottom w:val="single" w:sz="2" w:space="0" w:color="auto"/>
              <w:right w:val="nil"/>
            </w:tcBorders>
            <w:vAlign w:val="center"/>
          </w:tcPr>
          <w:p w:rsidR="000520A1" w:rsidRPr="00616A9F" w:rsidRDefault="000520A1" w:rsidP="000520A1">
            <w:pPr>
              <w:pStyle w:val="cuatexto"/>
              <w:jc w:val="right"/>
              <w:rPr>
                <w:lang w:val="es-ES" w:eastAsia="es-ES"/>
              </w:rPr>
            </w:pPr>
            <w:r>
              <w:rPr>
                <w:lang w:val="es-ES" w:eastAsia="es-ES"/>
              </w:rPr>
              <w:t>465.916</w:t>
            </w:r>
          </w:p>
        </w:tc>
        <w:tc>
          <w:tcPr>
            <w:tcW w:w="860" w:type="pct"/>
            <w:tcBorders>
              <w:left w:val="nil"/>
              <w:bottom w:val="single" w:sz="2" w:space="0" w:color="auto"/>
              <w:right w:val="nil"/>
            </w:tcBorders>
            <w:shd w:val="clear" w:color="auto" w:fill="auto"/>
            <w:vAlign w:val="center"/>
          </w:tcPr>
          <w:p w:rsidR="000520A1" w:rsidRPr="003A0AE4" w:rsidRDefault="000520A1" w:rsidP="000520A1">
            <w:pPr>
              <w:pStyle w:val="cuatexto"/>
              <w:jc w:val="right"/>
              <w:rPr>
                <w:lang w:val="es-ES" w:eastAsia="es-ES"/>
              </w:rPr>
            </w:pPr>
            <w:r>
              <w:rPr>
                <w:lang w:val="es-ES" w:eastAsia="es-ES"/>
              </w:rPr>
              <w:t>541.685</w:t>
            </w:r>
          </w:p>
        </w:tc>
        <w:tc>
          <w:tcPr>
            <w:tcW w:w="725" w:type="pct"/>
            <w:tcBorders>
              <w:left w:val="nil"/>
              <w:bottom w:val="single" w:sz="2" w:space="0" w:color="auto"/>
              <w:right w:val="nil"/>
            </w:tcBorders>
            <w:vAlign w:val="center"/>
          </w:tcPr>
          <w:p w:rsidR="000520A1" w:rsidRDefault="000520A1" w:rsidP="000520A1">
            <w:pPr>
              <w:pStyle w:val="cuatexto"/>
              <w:jc w:val="right"/>
              <w:rPr>
                <w:lang w:val="es-ES" w:eastAsia="es-ES"/>
              </w:rPr>
            </w:pPr>
          </w:p>
        </w:tc>
      </w:tr>
      <w:tr w:rsidR="000520A1" w:rsidRPr="00616A9F" w:rsidTr="009F7E5A">
        <w:trPr>
          <w:trHeight w:val="270"/>
        </w:trPr>
        <w:tc>
          <w:tcPr>
            <w:tcW w:w="2888" w:type="pct"/>
            <w:gridSpan w:val="2"/>
            <w:tcBorders>
              <w:top w:val="single" w:sz="2" w:space="0" w:color="auto"/>
              <w:left w:val="nil"/>
              <w:right w:val="nil"/>
            </w:tcBorders>
            <w:shd w:val="clear" w:color="auto" w:fill="auto"/>
            <w:vAlign w:val="center"/>
          </w:tcPr>
          <w:p w:rsidR="000520A1" w:rsidRPr="00616A9F" w:rsidRDefault="000520A1" w:rsidP="000520A1">
            <w:pPr>
              <w:pStyle w:val="cuatexto"/>
              <w:jc w:val="left"/>
              <w:rPr>
                <w:lang w:val="es-ES" w:eastAsia="es-ES"/>
              </w:rPr>
            </w:pPr>
            <w:r w:rsidRPr="00616A9F">
              <w:rPr>
                <w:lang w:val="es-ES" w:eastAsia="es-ES"/>
              </w:rPr>
              <w:t>(+) Fondos líquidos de tesorería</w:t>
            </w:r>
          </w:p>
        </w:tc>
        <w:tc>
          <w:tcPr>
            <w:tcW w:w="527" w:type="pct"/>
            <w:gridSpan w:val="2"/>
            <w:tcBorders>
              <w:top w:val="single" w:sz="2" w:space="0" w:color="auto"/>
              <w:left w:val="nil"/>
              <w:right w:val="nil"/>
            </w:tcBorders>
            <w:vAlign w:val="center"/>
          </w:tcPr>
          <w:p w:rsidR="000520A1" w:rsidRPr="00616A9F" w:rsidRDefault="000520A1" w:rsidP="000520A1">
            <w:pPr>
              <w:pStyle w:val="cuatexto"/>
              <w:jc w:val="right"/>
              <w:rPr>
                <w:lang w:val="es-ES" w:eastAsia="es-ES"/>
              </w:rPr>
            </w:pPr>
            <w:r>
              <w:rPr>
                <w:lang w:val="es-ES" w:eastAsia="es-ES"/>
              </w:rPr>
              <w:t>470.876</w:t>
            </w:r>
          </w:p>
        </w:tc>
        <w:tc>
          <w:tcPr>
            <w:tcW w:w="860" w:type="pct"/>
            <w:tcBorders>
              <w:top w:val="single" w:sz="2" w:space="0" w:color="auto"/>
              <w:left w:val="nil"/>
              <w:right w:val="nil"/>
            </w:tcBorders>
            <w:shd w:val="clear" w:color="auto" w:fill="auto"/>
            <w:vAlign w:val="center"/>
          </w:tcPr>
          <w:p w:rsidR="000520A1" w:rsidRPr="00616A9F" w:rsidRDefault="000520A1" w:rsidP="000520A1">
            <w:pPr>
              <w:pStyle w:val="cuatexto"/>
              <w:jc w:val="right"/>
              <w:rPr>
                <w:lang w:val="es-ES" w:eastAsia="es-ES"/>
              </w:rPr>
            </w:pPr>
            <w:r>
              <w:rPr>
                <w:lang w:val="es-ES" w:eastAsia="es-ES"/>
              </w:rPr>
              <w:t>576.264</w:t>
            </w:r>
          </w:p>
        </w:tc>
        <w:tc>
          <w:tcPr>
            <w:tcW w:w="725" w:type="pct"/>
            <w:tcBorders>
              <w:top w:val="single" w:sz="2" w:space="0" w:color="auto"/>
              <w:left w:val="nil"/>
              <w:right w:val="nil"/>
            </w:tcBorders>
            <w:vAlign w:val="center"/>
          </w:tcPr>
          <w:p w:rsidR="000520A1" w:rsidRDefault="000520A1" w:rsidP="00166B4C">
            <w:pPr>
              <w:pStyle w:val="cuatexto"/>
              <w:jc w:val="right"/>
              <w:rPr>
                <w:lang w:val="es-ES" w:eastAsia="es-ES"/>
              </w:rPr>
            </w:pPr>
            <w:r>
              <w:rPr>
                <w:lang w:val="es-ES" w:eastAsia="es-ES"/>
              </w:rPr>
              <w:t>-18</w:t>
            </w:r>
          </w:p>
        </w:tc>
      </w:tr>
      <w:tr w:rsidR="000520A1" w:rsidRPr="00616A9F" w:rsidTr="009F7E5A">
        <w:trPr>
          <w:trHeight w:val="272"/>
        </w:trPr>
        <w:tc>
          <w:tcPr>
            <w:tcW w:w="2888" w:type="pct"/>
            <w:gridSpan w:val="2"/>
            <w:tcBorders>
              <w:left w:val="nil"/>
              <w:bottom w:val="single" w:sz="2" w:space="0" w:color="auto"/>
              <w:right w:val="nil"/>
            </w:tcBorders>
            <w:shd w:val="clear" w:color="auto" w:fill="auto"/>
            <w:vAlign w:val="center"/>
          </w:tcPr>
          <w:p w:rsidR="000520A1" w:rsidRPr="00616A9F" w:rsidRDefault="000520A1" w:rsidP="000520A1">
            <w:pPr>
              <w:pStyle w:val="cuatexto"/>
              <w:jc w:val="left"/>
              <w:rPr>
                <w:lang w:val="es-ES" w:eastAsia="es-ES"/>
              </w:rPr>
            </w:pPr>
            <w:r w:rsidRPr="00616A9F">
              <w:rPr>
                <w:lang w:val="es-ES" w:eastAsia="es-ES"/>
              </w:rPr>
              <w:t>(+) Desviaciones financiación acumuladas negativas</w:t>
            </w:r>
          </w:p>
        </w:tc>
        <w:tc>
          <w:tcPr>
            <w:tcW w:w="527" w:type="pct"/>
            <w:gridSpan w:val="2"/>
            <w:tcBorders>
              <w:left w:val="nil"/>
              <w:bottom w:val="single" w:sz="2" w:space="0" w:color="auto"/>
              <w:right w:val="nil"/>
            </w:tcBorders>
            <w:vAlign w:val="center"/>
          </w:tcPr>
          <w:p w:rsidR="000520A1" w:rsidRPr="00616A9F" w:rsidRDefault="000520A1" w:rsidP="000520A1">
            <w:pPr>
              <w:pStyle w:val="cuatexto"/>
              <w:jc w:val="right"/>
              <w:rPr>
                <w:lang w:val="es-ES" w:eastAsia="es-ES"/>
              </w:rPr>
            </w:pPr>
            <w:r>
              <w:rPr>
                <w:lang w:val="es-ES" w:eastAsia="es-ES"/>
              </w:rPr>
              <w:t>0</w:t>
            </w:r>
          </w:p>
        </w:tc>
        <w:tc>
          <w:tcPr>
            <w:tcW w:w="860" w:type="pct"/>
            <w:tcBorders>
              <w:left w:val="nil"/>
              <w:bottom w:val="single" w:sz="2" w:space="0" w:color="auto"/>
              <w:right w:val="nil"/>
            </w:tcBorders>
            <w:shd w:val="clear" w:color="auto" w:fill="auto"/>
            <w:vAlign w:val="center"/>
          </w:tcPr>
          <w:p w:rsidR="000520A1" w:rsidRPr="00616A9F" w:rsidRDefault="000520A1" w:rsidP="000520A1">
            <w:pPr>
              <w:pStyle w:val="cuatexto"/>
              <w:jc w:val="right"/>
              <w:rPr>
                <w:lang w:val="es-ES" w:eastAsia="es-ES"/>
              </w:rPr>
            </w:pPr>
            <w:r>
              <w:rPr>
                <w:lang w:val="es-ES" w:eastAsia="es-ES"/>
              </w:rPr>
              <w:t>0</w:t>
            </w:r>
          </w:p>
        </w:tc>
        <w:tc>
          <w:tcPr>
            <w:tcW w:w="725" w:type="pct"/>
            <w:tcBorders>
              <w:left w:val="nil"/>
              <w:bottom w:val="single" w:sz="2" w:space="0" w:color="auto"/>
              <w:right w:val="nil"/>
            </w:tcBorders>
            <w:vAlign w:val="center"/>
          </w:tcPr>
          <w:p w:rsidR="000520A1" w:rsidRDefault="000520A1" w:rsidP="000520A1">
            <w:pPr>
              <w:pStyle w:val="cuatexto"/>
              <w:jc w:val="right"/>
              <w:rPr>
                <w:lang w:val="es-ES" w:eastAsia="es-ES"/>
              </w:rPr>
            </w:pPr>
          </w:p>
        </w:tc>
      </w:tr>
      <w:tr w:rsidR="000520A1" w:rsidRPr="00F11409" w:rsidTr="009F7E5A">
        <w:trPr>
          <w:trHeight w:val="270"/>
        </w:trPr>
        <w:tc>
          <w:tcPr>
            <w:tcW w:w="2888" w:type="pct"/>
            <w:gridSpan w:val="2"/>
            <w:tcBorders>
              <w:top w:val="single" w:sz="2" w:space="0" w:color="auto"/>
              <w:left w:val="nil"/>
              <w:bottom w:val="single" w:sz="2" w:space="0" w:color="auto"/>
              <w:right w:val="nil"/>
            </w:tcBorders>
            <w:shd w:val="clear" w:color="auto" w:fill="auto"/>
            <w:vAlign w:val="center"/>
          </w:tcPr>
          <w:p w:rsidR="000520A1" w:rsidRPr="00616A9F" w:rsidRDefault="000520A1" w:rsidP="000520A1">
            <w:pPr>
              <w:pStyle w:val="cuatexto"/>
              <w:jc w:val="left"/>
              <w:rPr>
                <w:lang w:val="es-ES" w:eastAsia="es-ES"/>
              </w:rPr>
            </w:pPr>
            <w:r w:rsidRPr="00616A9F">
              <w:rPr>
                <w:lang w:val="es-ES" w:eastAsia="es-ES"/>
              </w:rPr>
              <w:t>Remanente de tesorería total</w:t>
            </w:r>
          </w:p>
        </w:tc>
        <w:tc>
          <w:tcPr>
            <w:tcW w:w="527" w:type="pct"/>
            <w:gridSpan w:val="2"/>
            <w:tcBorders>
              <w:top w:val="single" w:sz="2" w:space="0" w:color="auto"/>
              <w:left w:val="nil"/>
              <w:bottom w:val="single" w:sz="2" w:space="0" w:color="auto"/>
              <w:right w:val="nil"/>
            </w:tcBorders>
            <w:vAlign w:val="center"/>
          </w:tcPr>
          <w:p w:rsidR="000520A1" w:rsidRPr="00616A9F" w:rsidRDefault="000520A1" w:rsidP="000520A1">
            <w:pPr>
              <w:pStyle w:val="cuatexto"/>
              <w:jc w:val="right"/>
              <w:rPr>
                <w:lang w:val="es-ES" w:eastAsia="es-ES"/>
              </w:rPr>
            </w:pPr>
            <w:r>
              <w:rPr>
                <w:lang w:val="es-ES" w:eastAsia="es-ES"/>
              </w:rPr>
              <w:t>-59.041</w:t>
            </w:r>
          </w:p>
        </w:tc>
        <w:tc>
          <w:tcPr>
            <w:tcW w:w="860" w:type="pct"/>
            <w:tcBorders>
              <w:top w:val="single" w:sz="2" w:space="0" w:color="auto"/>
              <w:left w:val="nil"/>
              <w:bottom w:val="single" w:sz="2" w:space="0" w:color="auto"/>
              <w:right w:val="nil"/>
            </w:tcBorders>
            <w:shd w:val="clear" w:color="auto" w:fill="auto"/>
            <w:vAlign w:val="center"/>
          </w:tcPr>
          <w:p w:rsidR="000520A1" w:rsidRPr="00F11409" w:rsidRDefault="000520A1" w:rsidP="000520A1">
            <w:pPr>
              <w:pStyle w:val="cuatexto"/>
              <w:jc w:val="right"/>
              <w:rPr>
                <w:lang w:val="es-ES" w:eastAsia="es-ES"/>
              </w:rPr>
            </w:pPr>
            <w:r>
              <w:rPr>
                <w:lang w:val="es-ES" w:eastAsia="es-ES"/>
              </w:rPr>
              <w:t>1.413</w:t>
            </w:r>
          </w:p>
        </w:tc>
        <w:tc>
          <w:tcPr>
            <w:tcW w:w="725" w:type="pct"/>
            <w:tcBorders>
              <w:top w:val="single" w:sz="2" w:space="0" w:color="auto"/>
              <w:left w:val="nil"/>
              <w:bottom w:val="single" w:sz="2" w:space="0" w:color="auto"/>
              <w:right w:val="nil"/>
            </w:tcBorders>
            <w:vAlign w:val="center"/>
          </w:tcPr>
          <w:p w:rsidR="000520A1" w:rsidRPr="00F11409" w:rsidRDefault="000520A1" w:rsidP="00166B4C">
            <w:pPr>
              <w:pStyle w:val="cuatexto"/>
              <w:jc w:val="right"/>
              <w:rPr>
                <w:lang w:val="es-ES" w:eastAsia="es-ES"/>
              </w:rPr>
            </w:pPr>
            <w:r>
              <w:rPr>
                <w:lang w:val="es-ES" w:eastAsia="es-ES"/>
              </w:rPr>
              <w:t>102</w:t>
            </w:r>
          </w:p>
        </w:tc>
      </w:tr>
      <w:tr w:rsidR="000520A1" w:rsidRPr="00616A9F" w:rsidTr="009F7E5A">
        <w:trPr>
          <w:trHeight w:val="272"/>
        </w:trPr>
        <w:tc>
          <w:tcPr>
            <w:tcW w:w="2888" w:type="pct"/>
            <w:gridSpan w:val="2"/>
            <w:tcBorders>
              <w:top w:val="single" w:sz="2" w:space="0" w:color="auto"/>
              <w:left w:val="nil"/>
              <w:bottom w:val="single" w:sz="2" w:space="0" w:color="auto"/>
              <w:right w:val="nil"/>
            </w:tcBorders>
            <w:shd w:val="clear" w:color="auto" w:fill="auto"/>
            <w:vAlign w:val="center"/>
          </w:tcPr>
          <w:p w:rsidR="000520A1" w:rsidRPr="00616A9F" w:rsidRDefault="000520A1" w:rsidP="000520A1">
            <w:pPr>
              <w:pStyle w:val="cuatexto"/>
              <w:jc w:val="left"/>
              <w:rPr>
                <w:lang w:val="es-ES" w:eastAsia="es-ES"/>
              </w:rPr>
            </w:pPr>
            <w:r w:rsidRPr="00616A9F">
              <w:rPr>
                <w:lang w:val="es-ES" w:eastAsia="es-ES"/>
              </w:rPr>
              <w:t>Remanente de tesorería por gastos con financiación afectada</w:t>
            </w:r>
          </w:p>
        </w:tc>
        <w:tc>
          <w:tcPr>
            <w:tcW w:w="527" w:type="pct"/>
            <w:gridSpan w:val="2"/>
            <w:tcBorders>
              <w:top w:val="single" w:sz="2" w:space="0" w:color="auto"/>
              <w:left w:val="nil"/>
              <w:bottom w:val="single" w:sz="2" w:space="0" w:color="auto"/>
              <w:right w:val="nil"/>
            </w:tcBorders>
            <w:vAlign w:val="center"/>
          </w:tcPr>
          <w:p w:rsidR="000520A1" w:rsidRPr="00616A9F" w:rsidRDefault="000520A1" w:rsidP="000520A1">
            <w:pPr>
              <w:pStyle w:val="cuatexto"/>
              <w:jc w:val="right"/>
              <w:rPr>
                <w:lang w:val="es-ES" w:eastAsia="es-ES"/>
              </w:rPr>
            </w:pPr>
            <w:r>
              <w:rPr>
                <w:lang w:val="es-ES" w:eastAsia="es-ES"/>
              </w:rPr>
              <w:t>0</w:t>
            </w:r>
          </w:p>
        </w:tc>
        <w:tc>
          <w:tcPr>
            <w:tcW w:w="860" w:type="pct"/>
            <w:tcBorders>
              <w:top w:val="single" w:sz="2" w:space="0" w:color="auto"/>
              <w:left w:val="nil"/>
              <w:bottom w:val="single" w:sz="2" w:space="0" w:color="auto"/>
              <w:right w:val="nil"/>
            </w:tcBorders>
            <w:shd w:val="clear" w:color="auto" w:fill="auto"/>
            <w:vAlign w:val="center"/>
          </w:tcPr>
          <w:p w:rsidR="000520A1" w:rsidRPr="00616A9F" w:rsidRDefault="000520A1" w:rsidP="000520A1">
            <w:pPr>
              <w:pStyle w:val="cuatexto"/>
              <w:jc w:val="right"/>
              <w:rPr>
                <w:lang w:val="es-ES" w:eastAsia="es-ES"/>
              </w:rPr>
            </w:pPr>
            <w:r>
              <w:rPr>
                <w:lang w:val="es-ES" w:eastAsia="es-ES"/>
              </w:rPr>
              <w:t>0</w:t>
            </w:r>
          </w:p>
        </w:tc>
        <w:tc>
          <w:tcPr>
            <w:tcW w:w="725" w:type="pct"/>
            <w:tcBorders>
              <w:top w:val="single" w:sz="2" w:space="0" w:color="auto"/>
              <w:left w:val="nil"/>
              <w:bottom w:val="single" w:sz="2" w:space="0" w:color="auto"/>
              <w:right w:val="nil"/>
            </w:tcBorders>
            <w:vAlign w:val="center"/>
          </w:tcPr>
          <w:p w:rsidR="000520A1" w:rsidRDefault="000520A1" w:rsidP="000520A1">
            <w:pPr>
              <w:pStyle w:val="cuatexto"/>
              <w:jc w:val="right"/>
              <w:rPr>
                <w:lang w:val="es-ES" w:eastAsia="es-ES"/>
              </w:rPr>
            </w:pPr>
          </w:p>
        </w:tc>
      </w:tr>
      <w:tr w:rsidR="000520A1" w:rsidRPr="00616A9F" w:rsidTr="00006014">
        <w:trPr>
          <w:trHeight w:val="272"/>
        </w:trPr>
        <w:tc>
          <w:tcPr>
            <w:tcW w:w="2888" w:type="pct"/>
            <w:gridSpan w:val="2"/>
            <w:tcBorders>
              <w:top w:val="single" w:sz="2" w:space="0" w:color="auto"/>
              <w:left w:val="nil"/>
              <w:bottom w:val="single" w:sz="2" w:space="0" w:color="auto"/>
              <w:right w:val="nil"/>
            </w:tcBorders>
            <w:shd w:val="clear" w:color="auto" w:fill="auto"/>
            <w:vAlign w:val="center"/>
          </w:tcPr>
          <w:p w:rsidR="000520A1" w:rsidRPr="00616A9F" w:rsidRDefault="000520A1" w:rsidP="000520A1">
            <w:pPr>
              <w:pStyle w:val="cuatexto"/>
              <w:jc w:val="left"/>
              <w:rPr>
                <w:lang w:val="es-ES" w:eastAsia="es-ES"/>
              </w:rPr>
            </w:pPr>
            <w:r w:rsidRPr="00616A9F">
              <w:rPr>
                <w:lang w:val="es-ES" w:eastAsia="es-ES"/>
              </w:rPr>
              <w:t>Remanente de tesorería por recursos afectados</w:t>
            </w:r>
          </w:p>
        </w:tc>
        <w:tc>
          <w:tcPr>
            <w:tcW w:w="527" w:type="pct"/>
            <w:gridSpan w:val="2"/>
            <w:tcBorders>
              <w:top w:val="single" w:sz="2" w:space="0" w:color="auto"/>
              <w:left w:val="nil"/>
              <w:bottom w:val="single" w:sz="2" w:space="0" w:color="auto"/>
              <w:right w:val="nil"/>
            </w:tcBorders>
            <w:vAlign w:val="center"/>
          </w:tcPr>
          <w:p w:rsidR="000520A1" w:rsidRPr="00616A9F" w:rsidRDefault="000520A1" w:rsidP="000520A1">
            <w:pPr>
              <w:pStyle w:val="cuatexto"/>
              <w:jc w:val="right"/>
              <w:rPr>
                <w:lang w:val="es-ES" w:eastAsia="es-ES"/>
              </w:rPr>
            </w:pPr>
            <w:r>
              <w:rPr>
                <w:lang w:val="es-ES" w:eastAsia="es-ES"/>
              </w:rPr>
              <w:t>0</w:t>
            </w:r>
          </w:p>
        </w:tc>
        <w:tc>
          <w:tcPr>
            <w:tcW w:w="860" w:type="pct"/>
            <w:tcBorders>
              <w:top w:val="single" w:sz="2" w:space="0" w:color="auto"/>
              <w:left w:val="nil"/>
              <w:bottom w:val="single" w:sz="2" w:space="0" w:color="auto"/>
              <w:right w:val="nil"/>
            </w:tcBorders>
            <w:shd w:val="clear" w:color="auto" w:fill="auto"/>
            <w:vAlign w:val="center"/>
          </w:tcPr>
          <w:p w:rsidR="000520A1" w:rsidRPr="00616A9F" w:rsidRDefault="000520A1" w:rsidP="000520A1">
            <w:pPr>
              <w:pStyle w:val="cuatexto"/>
              <w:jc w:val="right"/>
              <w:rPr>
                <w:lang w:val="es-ES" w:eastAsia="es-ES"/>
              </w:rPr>
            </w:pPr>
            <w:r>
              <w:rPr>
                <w:lang w:val="es-ES" w:eastAsia="es-ES"/>
              </w:rPr>
              <w:t>0</w:t>
            </w:r>
          </w:p>
        </w:tc>
        <w:tc>
          <w:tcPr>
            <w:tcW w:w="725" w:type="pct"/>
            <w:tcBorders>
              <w:top w:val="single" w:sz="2" w:space="0" w:color="auto"/>
              <w:left w:val="nil"/>
              <w:bottom w:val="single" w:sz="2" w:space="0" w:color="auto"/>
              <w:right w:val="nil"/>
            </w:tcBorders>
            <w:vAlign w:val="center"/>
          </w:tcPr>
          <w:p w:rsidR="000520A1" w:rsidRDefault="000520A1" w:rsidP="000520A1">
            <w:pPr>
              <w:pStyle w:val="cuatexto"/>
              <w:jc w:val="right"/>
              <w:rPr>
                <w:lang w:val="es-ES" w:eastAsia="es-ES"/>
              </w:rPr>
            </w:pPr>
          </w:p>
        </w:tc>
      </w:tr>
      <w:tr w:rsidR="000520A1" w:rsidRPr="001F2418" w:rsidTr="00460DF2">
        <w:trPr>
          <w:trHeight w:val="284"/>
        </w:trPr>
        <w:tc>
          <w:tcPr>
            <w:tcW w:w="2888" w:type="pct"/>
            <w:gridSpan w:val="2"/>
            <w:tcBorders>
              <w:top w:val="single" w:sz="2" w:space="0" w:color="auto"/>
              <w:left w:val="nil"/>
              <w:bottom w:val="single" w:sz="2" w:space="0" w:color="auto"/>
              <w:right w:val="nil"/>
            </w:tcBorders>
            <w:shd w:val="clear" w:color="auto" w:fill="FFFFFF"/>
            <w:vAlign w:val="center"/>
          </w:tcPr>
          <w:p w:rsidR="000520A1" w:rsidRPr="001F2418" w:rsidRDefault="000520A1" w:rsidP="000520A1">
            <w:pPr>
              <w:pStyle w:val="cuatexto"/>
              <w:jc w:val="left"/>
              <w:rPr>
                <w:rFonts w:ascii="Arial" w:hAnsi="Arial" w:cs="Arial"/>
                <w:sz w:val="18"/>
                <w:szCs w:val="18"/>
                <w:lang w:val="es-ES" w:eastAsia="es-ES"/>
              </w:rPr>
            </w:pPr>
            <w:r w:rsidRPr="001F2418">
              <w:rPr>
                <w:rFonts w:ascii="Arial" w:hAnsi="Arial" w:cs="Arial"/>
                <w:sz w:val="18"/>
                <w:szCs w:val="18"/>
                <w:lang w:val="es-ES" w:eastAsia="es-ES"/>
              </w:rPr>
              <w:t>Remanente de tesorería para gastos generales</w:t>
            </w:r>
          </w:p>
        </w:tc>
        <w:tc>
          <w:tcPr>
            <w:tcW w:w="527" w:type="pct"/>
            <w:gridSpan w:val="2"/>
            <w:tcBorders>
              <w:top w:val="single" w:sz="2" w:space="0" w:color="auto"/>
              <w:left w:val="nil"/>
              <w:bottom w:val="single" w:sz="2" w:space="0" w:color="auto"/>
              <w:right w:val="nil"/>
            </w:tcBorders>
            <w:shd w:val="clear" w:color="auto" w:fill="FFFFFF"/>
            <w:vAlign w:val="center"/>
          </w:tcPr>
          <w:p w:rsidR="000520A1" w:rsidRPr="001F2418" w:rsidRDefault="000520A1" w:rsidP="000520A1">
            <w:pPr>
              <w:pStyle w:val="cuatexto"/>
              <w:jc w:val="right"/>
              <w:rPr>
                <w:rFonts w:ascii="Arial" w:hAnsi="Arial" w:cs="Arial"/>
                <w:sz w:val="18"/>
                <w:szCs w:val="18"/>
                <w:lang w:val="es-ES" w:eastAsia="es-ES"/>
              </w:rPr>
            </w:pPr>
            <w:r>
              <w:rPr>
                <w:rFonts w:ascii="Arial" w:hAnsi="Arial" w:cs="Arial"/>
                <w:sz w:val="18"/>
                <w:szCs w:val="18"/>
                <w:lang w:val="es-ES" w:eastAsia="es-ES"/>
              </w:rPr>
              <w:t>-59.041</w:t>
            </w:r>
          </w:p>
        </w:tc>
        <w:tc>
          <w:tcPr>
            <w:tcW w:w="860" w:type="pct"/>
            <w:tcBorders>
              <w:top w:val="single" w:sz="2" w:space="0" w:color="auto"/>
              <w:left w:val="nil"/>
              <w:bottom w:val="single" w:sz="2" w:space="0" w:color="auto"/>
              <w:right w:val="nil"/>
            </w:tcBorders>
            <w:shd w:val="clear" w:color="auto" w:fill="FFFFFF"/>
            <w:vAlign w:val="center"/>
          </w:tcPr>
          <w:p w:rsidR="000520A1" w:rsidRPr="001F2418" w:rsidRDefault="000520A1" w:rsidP="000520A1">
            <w:pPr>
              <w:pStyle w:val="cuatexto"/>
              <w:jc w:val="right"/>
              <w:rPr>
                <w:rFonts w:ascii="Arial" w:hAnsi="Arial" w:cs="Arial"/>
                <w:sz w:val="18"/>
                <w:szCs w:val="18"/>
                <w:lang w:val="es-ES" w:eastAsia="es-ES"/>
              </w:rPr>
            </w:pPr>
            <w:r>
              <w:rPr>
                <w:rFonts w:ascii="Arial" w:hAnsi="Arial" w:cs="Arial"/>
                <w:sz w:val="18"/>
                <w:szCs w:val="18"/>
                <w:lang w:val="es-ES" w:eastAsia="es-ES"/>
              </w:rPr>
              <w:t>1.413</w:t>
            </w:r>
          </w:p>
        </w:tc>
        <w:tc>
          <w:tcPr>
            <w:tcW w:w="725" w:type="pct"/>
            <w:tcBorders>
              <w:top w:val="single" w:sz="2" w:space="0" w:color="auto"/>
              <w:left w:val="nil"/>
              <w:bottom w:val="single" w:sz="2" w:space="0" w:color="auto"/>
              <w:right w:val="nil"/>
            </w:tcBorders>
            <w:shd w:val="clear" w:color="auto" w:fill="FFFFFF"/>
            <w:vAlign w:val="center"/>
          </w:tcPr>
          <w:p w:rsidR="000520A1" w:rsidRDefault="000520A1" w:rsidP="00166B4C">
            <w:pPr>
              <w:pStyle w:val="cuatexto"/>
              <w:jc w:val="right"/>
              <w:rPr>
                <w:rFonts w:ascii="Arial" w:hAnsi="Arial" w:cs="Arial"/>
                <w:sz w:val="18"/>
                <w:szCs w:val="18"/>
                <w:lang w:val="es-ES" w:eastAsia="es-ES"/>
              </w:rPr>
            </w:pPr>
            <w:r>
              <w:rPr>
                <w:rFonts w:ascii="Arial" w:hAnsi="Arial" w:cs="Arial"/>
                <w:sz w:val="18"/>
                <w:szCs w:val="18"/>
                <w:lang w:val="es-ES" w:eastAsia="es-ES"/>
              </w:rPr>
              <w:t>-4.279</w:t>
            </w:r>
          </w:p>
        </w:tc>
      </w:tr>
    </w:tbl>
    <w:p w:rsidR="00575E66" w:rsidRDefault="00575E66" w:rsidP="000520A1">
      <w:pPr>
        <w:pStyle w:val="atitulo3"/>
        <w:rPr>
          <w:rFonts w:ascii="Times New Roman" w:hAnsi="Times New Roman"/>
          <w:i w:val="0"/>
          <w:sz w:val="26"/>
        </w:rPr>
      </w:pPr>
    </w:p>
    <w:p w:rsidR="00575E66" w:rsidRDefault="00575E66">
      <w:pPr>
        <w:spacing w:after="0"/>
        <w:ind w:firstLine="0"/>
        <w:jc w:val="left"/>
        <w:rPr>
          <w:iCs/>
          <w:color w:val="000000"/>
          <w:spacing w:val="10"/>
          <w:kern w:val="28"/>
          <w:sz w:val="26"/>
          <w:szCs w:val="26"/>
        </w:rPr>
      </w:pPr>
      <w:r>
        <w:rPr>
          <w:i/>
          <w:sz w:val="26"/>
        </w:rPr>
        <w:br w:type="page"/>
      </w:r>
    </w:p>
    <w:p w:rsidR="000520A1" w:rsidRPr="009866F4" w:rsidRDefault="009866F4" w:rsidP="00D16C4F">
      <w:pPr>
        <w:pStyle w:val="atitulo3"/>
        <w:spacing w:after="0"/>
      </w:pPr>
      <w:r w:rsidRPr="009866F4">
        <w:lastRenderedPageBreak/>
        <w:t xml:space="preserve">B.2.4. </w:t>
      </w:r>
      <w:r w:rsidR="000520A1" w:rsidRPr="009866F4">
        <w:t xml:space="preserve">Balance </w:t>
      </w:r>
    </w:p>
    <w:p w:rsidR="000520A1" w:rsidRPr="00460DF2" w:rsidRDefault="000520A1" w:rsidP="000520A1">
      <w:pPr>
        <w:pStyle w:val="atitulo3"/>
        <w:jc w:val="center"/>
        <w:rPr>
          <w:rFonts w:cs="Arial"/>
          <w:i w:val="0"/>
          <w:sz w:val="20"/>
          <w:szCs w:val="20"/>
        </w:rPr>
      </w:pPr>
      <w:r w:rsidRPr="00460DF2">
        <w:rPr>
          <w:rFonts w:cs="Arial"/>
          <w:i w:val="0"/>
          <w:sz w:val="20"/>
          <w:szCs w:val="20"/>
        </w:rPr>
        <w:t>Activo</w:t>
      </w:r>
    </w:p>
    <w:tbl>
      <w:tblPr>
        <w:tblW w:w="8789" w:type="dxa"/>
        <w:tblInd w:w="70" w:type="dxa"/>
        <w:tblCellMar>
          <w:left w:w="70" w:type="dxa"/>
          <w:right w:w="70" w:type="dxa"/>
        </w:tblCellMar>
        <w:tblLook w:val="04A0" w:firstRow="1" w:lastRow="0" w:firstColumn="1" w:lastColumn="0" w:noHBand="0" w:noVBand="1"/>
      </w:tblPr>
      <w:tblGrid>
        <w:gridCol w:w="160"/>
        <w:gridCol w:w="5224"/>
        <w:gridCol w:w="286"/>
        <w:gridCol w:w="139"/>
        <w:gridCol w:w="995"/>
        <w:gridCol w:w="1985"/>
      </w:tblGrid>
      <w:tr w:rsidR="000520A1" w:rsidRPr="00304B59" w:rsidTr="009F7E5A">
        <w:trPr>
          <w:cantSplit/>
          <w:trHeight w:val="340"/>
        </w:trPr>
        <w:tc>
          <w:tcPr>
            <w:tcW w:w="5384" w:type="dxa"/>
            <w:gridSpan w:val="2"/>
            <w:tcBorders>
              <w:top w:val="single" w:sz="4" w:space="0" w:color="auto"/>
              <w:left w:val="nil"/>
              <w:bottom w:val="single" w:sz="4" w:space="0" w:color="auto"/>
              <w:right w:val="nil"/>
            </w:tcBorders>
            <w:shd w:val="clear" w:color="auto" w:fill="FABF8F" w:themeFill="accent6" w:themeFillTint="99"/>
            <w:vAlign w:val="center"/>
          </w:tcPr>
          <w:p w:rsidR="000520A1" w:rsidRPr="00304B59" w:rsidRDefault="000520A1" w:rsidP="000520A1">
            <w:pPr>
              <w:pStyle w:val="cuatexto"/>
              <w:jc w:val="left"/>
              <w:rPr>
                <w:rFonts w:ascii="Arial" w:hAnsi="Arial" w:cs="Arial"/>
                <w:sz w:val="18"/>
                <w:szCs w:val="18"/>
                <w:lang w:val="es-ES" w:eastAsia="es-ES"/>
              </w:rPr>
            </w:pPr>
            <w:r w:rsidRPr="00304B59">
              <w:rPr>
                <w:rFonts w:ascii="Arial" w:hAnsi="Arial" w:cs="Arial"/>
                <w:sz w:val="18"/>
                <w:szCs w:val="18"/>
                <w:lang w:eastAsia="es-ES"/>
              </w:rPr>
              <w:t>Descripción</w:t>
            </w:r>
          </w:p>
        </w:tc>
        <w:tc>
          <w:tcPr>
            <w:tcW w:w="1420" w:type="dxa"/>
            <w:gridSpan w:val="3"/>
            <w:tcBorders>
              <w:top w:val="single" w:sz="4" w:space="0" w:color="auto"/>
              <w:left w:val="nil"/>
              <w:bottom w:val="single" w:sz="4" w:space="0" w:color="auto"/>
              <w:right w:val="nil"/>
            </w:tcBorders>
            <w:shd w:val="clear" w:color="auto" w:fill="FABF8F" w:themeFill="accent6" w:themeFillTint="99"/>
            <w:vAlign w:val="center"/>
          </w:tcPr>
          <w:p w:rsidR="000520A1" w:rsidRPr="00304B59" w:rsidRDefault="000520A1" w:rsidP="000520A1">
            <w:pPr>
              <w:pStyle w:val="cuatexto"/>
              <w:jc w:val="right"/>
              <w:rPr>
                <w:rFonts w:ascii="Arial" w:hAnsi="Arial" w:cs="Arial"/>
                <w:sz w:val="18"/>
                <w:szCs w:val="18"/>
                <w:lang w:val="es-ES" w:eastAsia="es-ES"/>
              </w:rPr>
            </w:pPr>
            <w:r>
              <w:rPr>
                <w:rFonts w:ascii="Arial" w:hAnsi="Arial" w:cs="Arial"/>
                <w:sz w:val="18"/>
                <w:szCs w:val="18"/>
                <w:lang w:val="es-ES" w:eastAsia="es-ES"/>
              </w:rPr>
              <w:t>2015</w:t>
            </w:r>
          </w:p>
        </w:tc>
        <w:tc>
          <w:tcPr>
            <w:tcW w:w="1985" w:type="dxa"/>
            <w:tcBorders>
              <w:top w:val="single" w:sz="4" w:space="0" w:color="auto"/>
              <w:left w:val="nil"/>
              <w:bottom w:val="single" w:sz="4" w:space="0" w:color="auto"/>
              <w:right w:val="nil"/>
            </w:tcBorders>
            <w:shd w:val="clear" w:color="auto" w:fill="FABF8F" w:themeFill="accent6" w:themeFillTint="99"/>
            <w:vAlign w:val="center"/>
          </w:tcPr>
          <w:p w:rsidR="000520A1" w:rsidRPr="00304B59" w:rsidRDefault="000520A1" w:rsidP="000520A1">
            <w:pPr>
              <w:pStyle w:val="cuatexto"/>
              <w:jc w:val="right"/>
              <w:rPr>
                <w:rFonts w:ascii="Arial" w:hAnsi="Arial" w:cs="Arial"/>
                <w:sz w:val="18"/>
                <w:szCs w:val="18"/>
                <w:lang w:val="es-ES" w:eastAsia="es-ES"/>
              </w:rPr>
            </w:pPr>
            <w:r>
              <w:rPr>
                <w:rFonts w:ascii="Arial" w:hAnsi="Arial" w:cs="Arial"/>
                <w:sz w:val="18"/>
                <w:szCs w:val="18"/>
                <w:lang w:val="es-ES" w:eastAsia="es-ES"/>
              </w:rPr>
              <w:t>2014</w:t>
            </w:r>
          </w:p>
        </w:tc>
      </w:tr>
      <w:tr w:rsidR="000520A1" w:rsidRPr="008931DD" w:rsidTr="00460DF2">
        <w:trPr>
          <w:cantSplit/>
          <w:trHeight w:val="255"/>
        </w:trPr>
        <w:tc>
          <w:tcPr>
            <w:tcW w:w="160" w:type="dxa"/>
            <w:tcBorders>
              <w:top w:val="single" w:sz="4" w:space="0" w:color="auto"/>
              <w:left w:val="nil"/>
              <w:bottom w:val="single" w:sz="2" w:space="0" w:color="auto"/>
              <w:right w:val="nil"/>
            </w:tcBorders>
            <w:shd w:val="clear" w:color="auto" w:fill="auto"/>
            <w:vAlign w:val="center"/>
          </w:tcPr>
          <w:p w:rsidR="000520A1" w:rsidRPr="008931DD" w:rsidRDefault="000520A1" w:rsidP="00460DF2">
            <w:pPr>
              <w:pStyle w:val="cuatexto"/>
              <w:rPr>
                <w:rFonts w:ascii="Arial" w:hAnsi="Arial" w:cs="Arial"/>
                <w:sz w:val="18"/>
                <w:szCs w:val="18"/>
                <w:lang w:val="es-ES" w:eastAsia="es-ES"/>
              </w:rPr>
            </w:pPr>
          </w:p>
        </w:tc>
        <w:tc>
          <w:tcPr>
            <w:tcW w:w="5510" w:type="dxa"/>
            <w:gridSpan w:val="2"/>
            <w:tcBorders>
              <w:top w:val="single" w:sz="4" w:space="0" w:color="auto"/>
              <w:left w:val="nil"/>
              <w:bottom w:val="single" w:sz="2" w:space="0" w:color="auto"/>
              <w:right w:val="nil"/>
            </w:tcBorders>
            <w:shd w:val="clear" w:color="auto" w:fill="auto"/>
            <w:vAlign w:val="center"/>
          </w:tcPr>
          <w:p w:rsidR="000520A1" w:rsidRPr="00F14375" w:rsidRDefault="000520A1" w:rsidP="000520A1">
            <w:pPr>
              <w:pStyle w:val="cuatexto"/>
              <w:jc w:val="left"/>
              <w:rPr>
                <w:rFonts w:ascii="Arial" w:hAnsi="Arial" w:cs="Arial"/>
                <w:b/>
                <w:sz w:val="18"/>
                <w:szCs w:val="18"/>
                <w:lang w:val="es-ES" w:eastAsia="es-ES"/>
              </w:rPr>
            </w:pPr>
            <w:r w:rsidRPr="00F14375">
              <w:rPr>
                <w:rFonts w:ascii="Arial" w:hAnsi="Arial" w:cs="Arial"/>
                <w:b/>
                <w:sz w:val="18"/>
                <w:szCs w:val="18"/>
                <w:lang w:eastAsia="es-ES"/>
              </w:rPr>
              <w:t>Inmovilizado</w:t>
            </w:r>
          </w:p>
        </w:tc>
        <w:tc>
          <w:tcPr>
            <w:tcW w:w="1134" w:type="dxa"/>
            <w:gridSpan w:val="2"/>
            <w:tcBorders>
              <w:top w:val="single" w:sz="4" w:space="0" w:color="auto"/>
              <w:left w:val="nil"/>
              <w:bottom w:val="single" w:sz="2" w:space="0" w:color="auto"/>
              <w:right w:val="nil"/>
            </w:tcBorders>
            <w:shd w:val="clear" w:color="auto" w:fill="auto"/>
            <w:noWrap/>
            <w:vAlign w:val="center"/>
          </w:tcPr>
          <w:p w:rsidR="000520A1" w:rsidRPr="00F14375" w:rsidRDefault="000520A1" w:rsidP="000520A1">
            <w:pPr>
              <w:pStyle w:val="cuatexto"/>
              <w:jc w:val="right"/>
              <w:rPr>
                <w:rFonts w:ascii="Arial" w:hAnsi="Arial" w:cs="Arial"/>
                <w:b/>
                <w:sz w:val="18"/>
                <w:szCs w:val="18"/>
                <w:lang w:eastAsia="es-ES"/>
              </w:rPr>
            </w:pPr>
            <w:r w:rsidRPr="00F14375">
              <w:rPr>
                <w:rFonts w:ascii="Arial" w:hAnsi="Arial" w:cs="Arial"/>
                <w:b/>
                <w:sz w:val="18"/>
                <w:szCs w:val="18"/>
                <w:lang w:eastAsia="es-ES"/>
              </w:rPr>
              <w:t>1.701.292</w:t>
            </w:r>
          </w:p>
        </w:tc>
        <w:tc>
          <w:tcPr>
            <w:tcW w:w="1985" w:type="dxa"/>
            <w:tcBorders>
              <w:top w:val="single" w:sz="4" w:space="0" w:color="auto"/>
              <w:left w:val="nil"/>
              <w:bottom w:val="single" w:sz="2" w:space="0" w:color="auto"/>
              <w:right w:val="nil"/>
            </w:tcBorders>
            <w:shd w:val="clear" w:color="auto" w:fill="auto"/>
            <w:noWrap/>
            <w:vAlign w:val="center"/>
          </w:tcPr>
          <w:p w:rsidR="000520A1" w:rsidRPr="00F14375" w:rsidRDefault="000520A1" w:rsidP="000520A1">
            <w:pPr>
              <w:pStyle w:val="cuatexto"/>
              <w:jc w:val="right"/>
              <w:rPr>
                <w:rFonts w:ascii="Arial" w:hAnsi="Arial" w:cs="Arial"/>
                <w:b/>
                <w:sz w:val="18"/>
                <w:szCs w:val="18"/>
                <w:lang w:val="es-ES" w:eastAsia="es-ES"/>
              </w:rPr>
            </w:pPr>
            <w:r w:rsidRPr="00F14375">
              <w:rPr>
                <w:rFonts w:ascii="Arial" w:hAnsi="Arial" w:cs="Arial"/>
                <w:b/>
                <w:sz w:val="18"/>
                <w:szCs w:val="18"/>
                <w:lang w:val="es-ES" w:eastAsia="es-ES"/>
              </w:rPr>
              <w:t>1.588.202</w:t>
            </w:r>
          </w:p>
        </w:tc>
      </w:tr>
      <w:tr w:rsidR="000520A1" w:rsidRPr="00717AD9" w:rsidTr="00F14375">
        <w:trPr>
          <w:cantSplit/>
          <w:trHeight w:val="198"/>
        </w:trPr>
        <w:tc>
          <w:tcPr>
            <w:tcW w:w="160" w:type="dxa"/>
            <w:tcBorders>
              <w:top w:val="single" w:sz="2" w:space="0" w:color="auto"/>
              <w:left w:val="nil"/>
              <w:right w:val="nil"/>
            </w:tcBorders>
            <w:shd w:val="clear" w:color="auto" w:fill="auto"/>
            <w:vAlign w:val="center"/>
          </w:tcPr>
          <w:p w:rsidR="000520A1" w:rsidRPr="00717AD9" w:rsidRDefault="000520A1" w:rsidP="000520A1">
            <w:pPr>
              <w:pStyle w:val="cuatexto"/>
              <w:jc w:val="left"/>
              <w:rPr>
                <w:lang w:val="es-ES" w:eastAsia="es-ES"/>
              </w:rPr>
            </w:pPr>
          </w:p>
        </w:tc>
        <w:tc>
          <w:tcPr>
            <w:tcW w:w="5649" w:type="dxa"/>
            <w:gridSpan w:val="3"/>
            <w:tcBorders>
              <w:top w:val="single" w:sz="2" w:space="0" w:color="auto"/>
              <w:left w:val="nil"/>
              <w:right w:val="nil"/>
            </w:tcBorders>
            <w:shd w:val="clear" w:color="auto" w:fill="auto"/>
            <w:vAlign w:val="center"/>
          </w:tcPr>
          <w:p w:rsidR="000520A1" w:rsidRPr="00717AD9" w:rsidRDefault="000520A1" w:rsidP="000520A1">
            <w:pPr>
              <w:pStyle w:val="cuatexto"/>
              <w:jc w:val="left"/>
              <w:rPr>
                <w:lang w:val="es-ES" w:eastAsia="es-ES"/>
              </w:rPr>
            </w:pPr>
            <w:r w:rsidRPr="00717AD9">
              <w:rPr>
                <w:lang w:eastAsia="es-ES"/>
              </w:rPr>
              <w:t>Inmovilizado material</w:t>
            </w:r>
          </w:p>
        </w:tc>
        <w:tc>
          <w:tcPr>
            <w:tcW w:w="995" w:type="dxa"/>
            <w:tcBorders>
              <w:top w:val="single" w:sz="2" w:space="0" w:color="auto"/>
              <w:left w:val="nil"/>
              <w:right w:val="nil"/>
            </w:tcBorders>
            <w:shd w:val="clear" w:color="auto" w:fill="auto"/>
            <w:vAlign w:val="center"/>
          </w:tcPr>
          <w:p w:rsidR="000520A1" w:rsidRPr="004E7407" w:rsidRDefault="000520A1" w:rsidP="000520A1">
            <w:pPr>
              <w:pStyle w:val="cuatexto"/>
              <w:jc w:val="right"/>
              <w:rPr>
                <w:rFonts w:ascii="Arial" w:hAnsi="Arial" w:cs="Arial"/>
                <w:sz w:val="18"/>
                <w:szCs w:val="18"/>
                <w:lang w:eastAsia="es-ES"/>
              </w:rPr>
            </w:pPr>
            <w:r>
              <w:rPr>
                <w:rFonts w:ascii="Arial" w:hAnsi="Arial" w:cs="Arial"/>
                <w:sz w:val="18"/>
                <w:szCs w:val="18"/>
                <w:lang w:eastAsia="es-ES"/>
              </w:rPr>
              <w:t>185.500</w:t>
            </w:r>
          </w:p>
        </w:tc>
        <w:tc>
          <w:tcPr>
            <w:tcW w:w="1985" w:type="dxa"/>
            <w:tcBorders>
              <w:top w:val="single" w:sz="2" w:space="0" w:color="auto"/>
              <w:left w:val="nil"/>
              <w:right w:val="nil"/>
            </w:tcBorders>
            <w:shd w:val="clear" w:color="auto" w:fill="auto"/>
            <w:vAlign w:val="center"/>
          </w:tcPr>
          <w:p w:rsidR="000520A1" w:rsidRPr="00717AD9" w:rsidRDefault="000520A1" w:rsidP="000520A1">
            <w:pPr>
              <w:pStyle w:val="cuatexto"/>
              <w:jc w:val="right"/>
              <w:rPr>
                <w:lang w:val="es-ES" w:eastAsia="es-ES"/>
              </w:rPr>
            </w:pPr>
            <w:r>
              <w:rPr>
                <w:lang w:val="es-ES" w:eastAsia="es-ES"/>
              </w:rPr>
              <w:t>185.500</w:t>
            </w:r>
          </w:p>
        </w:tc>
      </w:tr>
      <w:tr w:rsidR="000520A1" w:rsidRPr="00717AD9" w:rsidTr="00F14375">
        <w:trPr>
          <w:cantSplit/>
          <w:trHeight w:val="198"/>
        </w:trPr>
        <w:tc>
          <w:tcPr>
            <w:tcW w:w="160" w:type="dxa"/>
            <w:tcBorders>
              <w:left w:val="nil"/>
              <w:right w:val="nil"/>
            </w:tcBorders>
            <w:shd w:val="clear" w:color="auto" w:fill="auto"/>
            <w:vAlign w:val="center"/>
          </w:tcPr>
          <w:p w:rsidR="000520A1" w:rsidRPr="00717AD9" w:rsidRDefault="000520A1" w:rsidP="000520A1">
            <w:pPr>
              <w:pStyle w:val="cuatexto"/>
              <w:jc w:val="left"/>
              <w:rPr>
                <w:lang w:val="es-ES" w:eastAsia="es-ES"/>
              </w:rPr>
            </w:pPr>
          </w:p>
        </w:tc>
        <w:tc>
          <w:tcPr>
            <w:tcW w:w="5649" w:type="dxa"/>
            <w:gridSpan w:val="3"/>
            <w:tcBorders>
              <w:left w:val="nil"/>
              <w:right w:val="nil"/>
            </w:tcBorders>
            <w:shd w:val="clear" w:color="auto" w:fill="auto"/>
            <w:vAlign w:val="center"/>
          </w:tcPr>
          <w:p w:rsidR="000520A1" w:rsidRPr="00717AD9" w:rsidRDefault="000520A1" w:rsidP="000520A1">
            <w:pPr>
              <w:pStyle w:val="cuatexto"/>
              <w:jc w:val="left"/>
              <w:rPr>
                <w:lang w:val="es-ES" w:eastAsia="es-ES"/>
              </w:rPr>
            </w:pPr>
            <w:r w:rsidRPr="00717AD9">
              <w:rPr>
                <w:lang w:eastAsia="es-ES"/>
              </w:rPr>
              <w:t>Inmovilizado inmaterial</w:t>
            </w:r>
          </w:p>
        </w:tc>
        <w:tc>
          <w:tcPr>
            <w:tcW w:w="995" w:type="dxa"/>
            <w:tcBorders>
              <w:left w:val="nil"/>
              <w:right w:val="nil"/>
            </w:tcBorders>
            <w:shd w:val="clear" w:color="auto" w:fill="auto"/>
            <w:vAlign w:val="center"/>
          </w:tcPr>
          <w:p w:rsidR="000520A1" w:rsidRPr="004E7407" w:rsidRDefault="000520A1" w:rsidP="000520A1">
            <w:pPr>
              <w:pStyle w:val="cuatexto"/>
              <w:jc w:val="right"/>
              <w:rPr>
                <w:rFonts w:ascii="Arial" w:hAnsi="Arial" w:cs="Arial"/>
                <w:sz w:val="18"/>
                <w:szCs w:val="18"/>
                <w:lang w:eastAsia="es-ES"/>
              </w:rPr>
            </w:pPr>
            <w:r>
              <w:rPr>
                <w:rFonts w:ascii="Arial" w:hAnsi="Arial" w:cs="Arial"/>
                <w:sz w:val="18"/>
                <w:szCs w:val="18"/>
                <w:lang w:eastAsia="es-ES"/>
              </w:rPr>
              <w:t>0</w:t>
            </w:r>
          </w:p>
        </w:tc>
        <w:tc>
          <w:tcPr>
            <w:tcW w:w="1985" w:type="dxa"/>
            <w:tcBorders>
              <w:left w:val="nil"/>
              <w:right w:val="nil"/>
            </w:tcBorders>
            <w:shd w:val="clear" w:color="auto" w:fill="auto"/>
            <w:vAlign w:val="center"/>
          </w:tcPr>
          <w:p w:rsidR="000520A1" w:rsidRPr="00717AD9" w:rsidRDefault="000520A1" w:rsidP="000520A1">
            <w:pPr>
              <w:pStyle w:val="cuatexto"/>
              <w:jc w:val="right"/>
              <w:rPr>
                <w:lang w:val="es-ES" w:eastAsia="es-ES"/>
              </w:rPr>
            </w:pPr>
            <w:r>
              <w:rPr>
                <w:lang w:val="es-ES" w:eastAsia="es-ES"/>
              </w:rPr>
              <w:t>0</w:t>
            </w:r>
          </w:p>
        </w:tc>
      </w:tr>
      <w:tr w:rsidR="000520A1" w:rsidRPr="00717AD9" w:rsidTr="00F14375">
        <w:trPr>
          <w:cantSplit/>
          <w:trHeight w:val="198"/>
        </w:trPr>
        <w:tc>
          <w:tcPr>
            <w:tcW w:w="160" w:type="dxa"/>
            <w:tcBorders>
              <w:left w:val="nil"/>
              <w:right w:val="nil"/>
            </w:tcBorders>
            <w:shd w:val="clear" w:color="auto" w:fill="auto"/>
            <w:vAlign w:val="center"/>
          </w:tcPr>
          <w:p w:rsidR="000520A1" w:rsidRPr="00717AD9" w:rsidRDefault="000520A1" w:rsidP="000520A1">
            <w:pPr>
              <w:pStyle w:val="cuatexto"/>
              <w:jc w:val="left"/>
              <w:rPr>
                <w:lang w:val="es-ES" w:eastAsia="es-ES"/>
              </w:rPr>
            </w:pPr>
          </w:p>
        </w:tc>
        <w:tc>
          <w:tcPr>
            <w:tcW w:w="5649" w:type="dxa"/>
            <w:gridSpan w:val="3"/>
            <w:tcBorders>
              <w:left w:val="nil"/>
              <w:right w:val="nil"/>
            </w:tcBorders>
            <w:shd w:val="clear" w:color="auto" w:fill="auto"/>
            <w:vAlign w:val="center"/>
          </w:tcPr>
          <w:p w:rsidR="000520A1" w:rsidRPr="00717AD9" w:rsidRDefault="000520A1" w:rsidP="000520A1">
            <w:pPr>
              <w:pStyle w:val="cuatexto"/>
              <w:jc w:val="left"/>
              <w:rPr>
                <w:lang w:val="es-ES" w:eastAsia="es-ES"/>
              </w:rPr>
            </w:pPr>
            <w:r w:rsidRPr="00717AD9">
              <w:rPr>
                <w:lang w:eastAsia="es-ES"/>
              </w:rPr>
              <w:t>Infraestructura y bienes destinados al uso general</w:t>
            </w:r>
          </w:p>
        </w:tc>
        <w:tc>
          <w:tcPr>
            <w:tcW w:w="995" w:type="dxa"/>
            <w:tcBorders>
              <w:left w:val="nil"/>
              <w:right w:val="nil"/>
            </w:tcBorders>
            <w:shd w:val="clear" w:color="auto" w:fill="auto"/>
            <w:vAlign w:val="center"/>
          </w:tcPr>
          <w:p w:rsidR="000520A1" w:rsidRPr="004E7407" w:rsidRDefault="000520A1" w:rsidP="000520A1">
            <w:pPr>
              <w:pStyle w:val="cuatexto"/>
              <w:jc w:val="right"/>
              <w:rPr>
                <w:rFonts w:ascii="Arial" w:hAnsi="Arial" w:cs="Arial"/>
                <w:sz w:val="18"/>
                <w:szCs w:val="18"/>
                <w:lang w:eastAsia="es-ES"/>
              </w:rPr>
            </w:pPr>
            <w:r>
              <w:rPr>
                <w:rFonts w:ascii="Arial" w:hAnsi="Arial" w:cs="Arial"/>
                <w:sz w:val="18"/>
                <w:szCs w:val="18"/>
                <w:lang w:eastAsia="es-ES"/>
              </w:rPr>
              <w:t>1.515.792</w:t>
            </w:r>
          </w:p>
        </w:tc>
        <w:tc>
          <w:tcPr>
            <w:tcW w:w="1985" w:type="dxa"/>
            <w:tcBorders>
              <w:left w:val="nil"/>
              <w:right w:val="nil"/>
            </w:tcBorders>
            <w:shd w:val="clear" w:color="auto" w:fill="auto"/>
            <w:vAlign w:val="center"/>
          </w:tcPr>
          <w:p w:rsidR="000520A1" w:rsidRPr="00717AD9" w:rsidRDefault="000520A1" w:rsidP="000520A1">
            <w:pPr>
              <w:pStyle w:val="cuatexto"/>
              <w:jc w:val="right"/>
              <w:rPr>
                <w:lang w:val="es-ES" w:eastAsia="es-ES"/>
              </w:rPr>
            </w:pPr>
            <w:r>
              <w:rPr>
                <w:lang w:val="es-ES" w:eastAsia="es-ES"/>
              </w:rPr>
              <w:t>1.402.702</w:t>
            </w:r>
          </w:p>
        </w:tc>
      </w:tr>
      <w:tr w:rsidR="000520A1" w:rsidRPr="00717AD9" w:rsidTr="00F14375">
        <w:trPr>
          <w:cantSplit/>
          <w:trHeight w:val="198"/>
        </w:trPr>
        <w:tc>
          <w:tcPr>
            <w:tcW w:w="160" w:type="dxa"/>
            <w:tcBorders>
              <w:left w:val="nil"/>
              <w:right w:val="nil"/>
            </w:tcBorders>
            <w:shd w:val="clear" w:color="auto" w:fill="auto"/>
            <w:vAlign w:val="center"/>
          </w:tcPr>
          <w:p w:rsidR="000520A1" w:rsidRPr="00717AD9" w:rsidRDefault="000520A1" w:rsidP="000520A1">
            <w:pPr>
              <w:pStyle w:val="cuatexto"/>
              <w:jc w:val="left"/>
              <w:rPr>
                <w:lang w:val="es-ES" w:eastAsia="es-ES"/>
              </w:rPr>
            </w:pPr>
          </w:p>
        </w:tc>
        <w:tc>
          <w:tcPr>
            <w:tcW w:w="5649" w:type="dxa"/>
            <w:gridSpan w:val="3"/>
            <w:tcBorders>
              <w:left w:val="nil"/>
              <w:right w:val="nil"/>
            </w:tcBorders>
            <w:shd w:val="clear" w:color="auto" w:fill="auto"/>
            <w:vAlign w:val="center"/>
          </w:tcPr>
          <w:p w:rsidR="000520A1" w:rsidRPr="00717AD9" w:rsidRDefault="000520A1" w:rsidP="000520A1">
            <w:pPr>
              <w:pStyle w:val="cuatexto"/>
              <w:jc w:val="left"/>
              <w:rPr>
                <w:lang w:val="es-ES" w:eastAsia="es-ES"/>
              </w:rPr>
            </w:pPr>
            <w:r w:rsidRPr="00717AD9">
              <w:rPr>
                <w:lang w:eastAsia="es-ES"/>
              </w:rPr>
              <w:t>Bienes comunales</w:t>
            </w:r>
          </w:p>
        </w:tc>
        <w:tc>
          <w:tcPr>
            <w:tcW w:w="995" w:type="dxa"/>
            <w:tcBorders>
              <w:left w:val="nil"/>
              <w:right w:val="nil"/>
            </w:tcBorders>
            <w:shd w:val="clear" w:color="auto" w:fill="auto"/>
            <w:vAlign w:val="center"/>
          </w:tcPr>
          <w:p w:rsidR="000520A1" w:rsidRPr="004E7407" w:rsidRDefault="000520A1" w:rsidP="000520A1">
            <w:pPr>
              <w:pStyle w:val="cuatexto"/>
              <w:jc w:val="right"/>
              <w:rPr>
                <w:rFonts w:ascii="Arial" w:hAnsi="Arial" w:cs="Arial"/>
                <w:sz w:val="18"/>
                <w:szCs w:val="18"/>
                <w:lang w:eastAsia="es-ES"/>
              </w:rPr>
            </w:pPr>
            <w:r>
              <w:rPr>
                <w:rFonts w:ascii="Arial" w:hAnsi="Arial" w:cs="Arial"/>
                <w:sz w:val="18"/>
                <w:szCs w:val="18"/>
                <w:lang w:eastAsia="es-ES"/>
              </w:rPr>
              <w:t>0</w:t>
            </w:r>
          </w:p>
        </w:tc>
        <w:tc>
          <w:tcPr>
            <w:tcW w:w="1985" w:type="dxa"/>
            <w:tcBorders>
              <w:left w:val="nil"/>
              <w:right w:val="nil"/>
            </w:tcBorders>
            <w:shd w:val="clear" w:color="auto" w:fill="auto"/>
            <w:vAlign w:val="center"/>
          </w:tcPr>
          <w:p w:rsidR="000520A1" w:rsidRPr="00717AD9" w:rsidRDefault="000520A1" w:rsidP="000520A1">
            <w:pPr>
              <w:pStyle w:val="cuatexto"/>
              <w:jc w:val="right"/>
              <w:rPr>
                <w:lang w:val="es-ES" w:eastAsia="es-ES"/>
              </w:rPr>
            </w:pPr>
            <w:r>
              <w:rPr>
                <w:lang w:val="es-ES" w:eastAsia="es-ES"/>
              </w:rPr>
              <w:t>0</w:t>
            </w:r>
          </w:p>
        </w:tc>
      </w:tr>
      <w:tr w:rsidR="000520A1" w:rsidRPr="00717AD9" w:rsidTr="00F14375">
        <w:trPr>
          <w:cantSplit/>
          <w:trHeight w:val="198"/>
        </w:trPr>
        <w:tc>
          <w:tcPr>
            <w:tcW w:w="160" w:type="dxa"/>
            <w:tcBorders>
              <w:left w:val="nil"/>
              <w:bottom w:val="single" w:sz="2" w:space="0" w:color="auto"/>
              <w:right w:val="nil"/>
            </w:tcBorders>
            <w:shd w:val="clear" w:color="auto" w:fill="auto"/>
            <w:vAlign w:val="center"/>
          </w:tcPr>
          <w:p w:rsidR="000520A1" w:rsidRPr="00717AD9" w:rsidRDefault="000520A1" w:rsidP="000520A1">
            <w:pPr>
              <w:pStyle w:val="cuatexto"/>
              <w:jc w:val="left"/>
              <w:rPr>
                <w:lang w:val="es-ES" w:eastAsia="es-ES"/>
              </w:rPr>
            </w:pPr>
          </w:p>
        </w:tc>
        <w:tc>
          <w:tcPr>
            <w:tcW w:w="5649" w:type="dxa"/>
            <w:gridSpan w:val="3"/>
            <w:tcBorders>
              <w:left w:val="nil"/>
              <w:bottom w:val="single" w:sz="2" w:space="0" w:color="auto"/>
              <w:right w:val="nil"/>
            </w:tcBorders>
            <w:shd w:val="clear" w:color="auto" w:fill="auto"/>
            <w:vAlign w:val="center"/>
          </w:tcPr>
          <w:p w:rsidR="000520A1" w:rsidRPr="00717AD9" w:rsidRDefault="000520A1" w:rsidP="000520A1">
            <w:pPr>
              <w:pStyle w:val="cuatexto"/>
              <w:jc w:val="left"/>
              <w:rPr>
                <w:lang w:val="es-ES" w:eastAsia="es-ES"/>
              </w:rPr>
            </w:pPr>
            <w:r w:rsidRPr="00717AD9">
              <w:rPr>
                <w:lang w:eastAsia="es-ES"/>
              </w:rPr>
              <w:t>Inmovilizado financiero</w:t>
            </w:r>
          </w:p>
        </w:tc>
        <w:tc>
          <w:tcPr>
            <w:tcW w:w="995" w:type="dxa"/>
            <w:tcBorders>
              <w:left w:val="nil"/>
              <w:bottom w:val="single" w:sz="2" w:space="0" w:color="auto"/>
              <w:right w:val="nil"/>
            </w:tcBorders>
            <w:shd w:val="clear" w:color="auto" w:fill="auto"/>
            <w:vAlign w:val="center"/>
          </w:tcPr>
          <w:p w:rsidR="000520A1" w:rsidRPr="004E7407" w:rsidRDefault="000520A1" w:rsidP="000520A1">
            <w:pPr>
              <w:pStyle w:val="cuatexto"/>
              <w:jc w:val="right"/>
              <w:rPr>
                <w:rFonts w:ascii="Arial" w:hAnsi="Arial" w:cs="Arial"/>
                <w:sz w:val="18"/>
                <w:szCs w:val="18"/>
                <w:lang w:eastAsia="es-ES"/>
              </w:rPr>
            </w:pPr>
            <w:r>
              <w:rPr>
                <w:rFonts w:ascii="Arial" w:hAnsi="Arial" w:cs="Arial"/>
                <w:sz w:val="18"/>
                <w:szCs w:val="18"/>
                <w:lang w:eastAsia="es-ES"/>
              </w:rPr>
              <w:t>0</w:t>
            </w:r>
          </w:p>
        </w:tc>
        <w:tc>
          <w:tcPr>
            <w:tcW w:w="1985" w:type="dxa"/>
            <w:tcBorders>
              <w:left w:val="nil"/>
              <w:bottom w:val="single" w:sz="2" w:space="0" w:color="auto"/>
              <w:right w:val="nil"/>
            </w:tcBorders>
            <w:shd w:val="clear" w:color="auto" w:fill="auto"/>
            <w:vAlign w:val="center"/>
          </w:tcPr>
          <w:p w:rsidR="000520A1" w:rsidRPr="00717AD9" w:rsidRDefault="000520A1" w:rsidP="000520A1">
            <w:pPr>
              <w:pStyle w:val="cuatexto"/>
              <w:jc w:val="right"/>
              <w:rPr>
                <w:lang w:val="es-ES" w:eastAsia="es-ES"/>
              </w:rPr>
            </w:pPr>
            <w:r>
              <w:rPr>
                <w:lang w:val="es-ES" w:eastAsia="es-ES"/>
              </w:rPr>
              <w:t>0</w:t>
            </w:r>
          </w:p>
        </w:tc>
      </w:tr>
      <w:tr w:rsidR="000520A1" w:rsidRPr="008931DD" w:rsidTr="00F14375">
        <w:trPr>
          <w:cantSplit/>
          <w:trHeight w:val="255"/>
        </w:trPr>
        <w:tc>
          <w:tcPr>
            <w:tcW w:w="160" w:type="dxa"/>
            <w:tcBorders>
              <w:top w:val="single" w:sz="2" w:space="0" w:color="auto"/>
              <w:left w:val="nil"/>
              <w:bottom w:val="single" w:sz="2" w:space="0" w:color="auto"/>
              <w:right w:val="nil"/>
            </w:tcBorders>
            <w:shd w:val="clear" w:color="auto" w:fill="auto"/>
            <w:vAlign w:val="center"/>
          </w:tcPr>
          <w:p w:rsidR="000520A1" w:rsidRPr="008931DD" w:rsidRDefault="000520A1" w:rsidP="000520A1">
            <w:pPr>
              <w:pStyle w:val="cuatexto"/>
              <w:jc w:val="left"/>
              <w:rPr>
                <w:rFonts w:ascii="Arial" w:hAnsi="Arial" w:cs="Arial"/>
                <w:sz w:val="18"/>
                <w:szCs w:val="18"/>
                <w:lang w:val="es-ES" w:eastAsia="es-ES"/>
              </w:rPr>
            </w:pPr>
          </w:p>
        </w:tc>
        <w:tc>
          <w:tcPr>
            <w:tcW w:w="5649" w:type="dxa"/>
            <w:gridSpan w:val="3"/>
            <w:tcBorders>
              <w:top w:val="single" w:sz="2" w:space="0" w:color="auto"/>
              <w:left w:val="nil"/>
              <w:bottom w:val="single" w:sz="2" w:space="0" w:color="auto"/>
              <w:right w:val="nil"/>
            </w:tcBorders>
            <w:shd w:val="clear" w:color="auto" w:fill="auto"/>
            <w:vAlign w:val="center"/>
          </w:tcPr>
          <w:p w:rsidR="000520A1" w:rsidRPr="00F14375" w:rsidRDefault="000520A1" w:rsidP="000520A1">
            <w:pPr>
              <w:pStyle w:val="cuatexto"/>
              <w:jc w:val="left"/>
              <w:rPr>
                <w:rFonts w:ascii="Arial" w:hAnsi="Arial" w:cs="Arial"/>
                <w:b/>
                <w:sz w:val="18"/>
                <w:szCs w:val="18"/>
                <w:lang w:val="es-ES" w:eastAsia="es-ES"/>
              </w:rPr>
            </w:pPr>
            <w:r w:rsidRPr="00F14375">
              <w:rPr>
                <w:rFonts w:ascii="Arial" w:hAnsi="Arial" w:cs="Arial"/>
                <w:b/>
                <w:sz w:val="18"/>
                <w:szCs w:val="18"/>
                <w:lang w:eastAsia="es-ES"/>
              </w:rPr>
              <w:t>Circulante</w:t>
            </w:r>
          </w:p>
        </w:tc>
        <w:tc>
          <w:tcPr>
            <w:tcW w:w="995" w:type="dxa"/>
            <w:tcBorders>
              <w:top w:val="single" w:sz="2" w:space="0" w:color="auto"/>
              <w:left w:val="nil"/>
              <w:bottom w:val="single" w:sz="2" w:space="0" w:color="auto"/>
              <w:right w:val="nil"/>
            </w:tcBorders>
            <w:shd w:val="clear" w:color="auto" w:fill="auto"/>
            <w:vAlign w:val="center"/>
          </w:tcPr>
          <w:p w:rsidR="000520A1" w:rsidRPr="00F14375" w:rsidRDefault="000520A1" w:rsidP="00F14375">
            <w:pPr>
              <w:pStyle w:val="cuatexto"/>
              <w:jc w:val="right"/>
              <w:rPr>
                <w:rFonts w:ascii="Arial" w:hAnsi="Arial" w:cs="Arial"/>
                <w:b/>
                <w:sz w:val="18"/>
                <w:szCs w:val="18"/>
                <w:lang w:eastAsia="es-ES"/>
              </w:rPr>
            </w:pPr>
            <w:r w:rsidRPr="00F14375">
              <w:rPr>
                <w:rFonts w:ascii="Arial" w:hAnsi="Arial" w:cs="Arial"/>
                <w:b/>
                <w:sz w:val="18"/>
                <w:szCs w:val="18"/>
                <w:lang w:eastAsia="es-ES"/>
              </w:rPr>
              <w:t>527.82</w:t>
            </w:r>
            <w:r w:rsidR="00F14375" w:rsidRPr="00F14375">
              <w:rPr>
                <w:rFonts w:ascii="Arial" w:hAnsi="Arial" w:cs="Arial"/>
                <w:b/>
                <w:sz w:val="18"/>
                <w:szCs w:val="18"/>
                <w:lang w:eastAsia="es-ES"/>
              </w:rPr>
              <w:t>8</w:t>
            </w:r>
          </w:p>
        </w:tc>
        <w:tc>
          <w:tcPr>
            <w:tcW w:w="1985" w:type="dxa"/>
            <w:tcBorders>
              <w:top w:val="single" w:sz="2" w:space="0" w:color="auto"/>
              <w:left w:val="nil"/>
              <w:bottom w:val="single" w:sz="2" w:space="0" w:color="auto"/>
              <w:right w:val="nil"/>
            </w:tcBorders>
            <w:shd w:val="clear" w:color="auto" w:fill="auto"/>
            <w:vAlign w:val="center"/>
          </w:tcPr>
          <w:p w:rsidR="000520A1" w:rsidRPr="00F14375" w:rsidRDefault="000520A1" w:rsidP="000520A1">
            <w:pPr>
              <w:pStyle w:val="cuatexto"/>
              <w:jc w:val="right"/>
              <w:rPr>
                <w:rFonts w:ascii="Arial" w:hAnsi="Arial" w:cs="Arial"/>
                <w:b/>
                <w:sz w:val="18"/>
                <w:szCs w:val="18"/>
                <w:lang w:val="es-ES" w:eastAsia="es-ES"/>
              </w:rPr>
            </w:pPr>
            <w:r w:rsidRPr="00F14375">
              <w:rPr>
                <w:rFonts w:ascii="Arial" w:hAnsi="Arial" w:cs="Arial"/>
                <w:b/>
                <w:sz w:val="18"/>
                <w:szCs w:val="18"/>
                <w:lang w:val="es-ES" w:eastAsia="es-ES"/>
              </w:rPr>
              <w:t>629.106</w:t>
            </w:r>
          </w:p>
        </w:tc>
      </w:tr>
      <w:tr w:rsidR="000520A1" w:rsidRPr="008931DD" w:rsidTr="00F14375">
        <w:trPr>
          <w:cantSplit/>
          <w:trHeight w:val="255"/>
        </w:trPr>
        <w:tc>
          <w:tcPr>
            <w:tcW w:w="160" w:type="dxa"/>
            <w:tcBorders>
              <w:top w:val="single" w:sz="2" w:space="0" w:color="auto"/>
              <w:left w:val="nil"/>
              <w:right w:val="nil"/>
            </w:tcBorders>
            <w:shd w:val="clear" w:color="auto" w:fill="auto"/>
            <w:vAlign w:val="center"/>
          </w:tcPr>
          <w:p w:rsidR="000520A1" w:rsidRPr="008931DD" w:rsidRDefault="000520A1" w:rsidP="000520A1">
            <w:pPr>
              <w:pStyle w:val="cuatexto"/>
              <w:jc w:val="left"/>
              <w:rPr>
                <w:rFonts w:ascii="Arial" w:hAnsi="Arial" w:cs="Arial"/>
                <w:sz w:val="18"/>
                <w:szCs w:val="18"/>
                <w:lang w:eastAsia="es-ES"/>
              </w:rPr>
            </w:pPr>
          </w:p>
        </w:tc>
        <w:tc>
          <w:tcPr>
            <w:tcW w:w="5649" w:type="dxa"/>
            <w:gridSpan w:val="3"/>
            <w:tcBorders>
              <w:top w:val="single" w:sz="2" w:space="0" w:color="auto"/>
              <w:left w:val="nil"/>
              <w:right w:val="nil"/>
            </w:tcBorders>
            <w:shd w:val="clear" w:color="auto" w:fill="auto"/>
            <w:vAlign w:val="center"/>
          </w:tcPr>
          <w:p w:rsidR="000520A1" w:rsidRPr="008931DD" w:rsidRDefault="000520A1" w:rsidP="000520A1">
            <w:pPr>
              <w:pStyle w:val="cuatexto"/>
              <w:jc w:val="left"/>
              <w:rPr>
                <w:rFonts w:ascii="Arial" w:hAnsi="Arial" w:cs="Arial"/>
                <w:sz w:val="18"/>
                <w:szCs w:val="18"/>
                <w:lang w:eastAsia="es-ES"/>
              </w:rPr>
            </w:pPr>
            <w:r>
              <w:rPr>
                <w:rFonts w:ascii="Arial" w:hAnsi="Arial" w:cs="Arial"/>
                <w:sz w:val="18"/>
                <w:szCs w:val="18"/>
                <w:lang w:eastAsia="es-ES"/>
              </w:rPr>
              <w:t>Deudores del presupuesto cerrado y ex</w:t>
            </w:r>
            <w:r w:rsidR="00D26170">
              <w:rPr>
                <w:rFonts w:ascii="Arial" w:hAnsi="Arial" w:cs="Arial"/>
                <w:sz w:val="18"/>
                <w:szCs w:val="18"/>
                <w:lang w:eastAsia="es-ES"/>
              </w:rPr>
              <w:t>tra</w:t>
            </w:r>
            <w:r>
              <w:rPr>
                <w:rFonts w:ascii="Arial" w:hAnsi="Arial" w:cs="Arial"/>
                <w:sz w:val="18"/>
                <w:szCs w:val="18"/>
                <w:lang w:eastAsia="es-ES"/>
              </w:rPr>
              <w:t>presupuestario</w:t>
            </w:r>
          </w:p>
        </w:tc>
        <w:tc>
          <w:tcPr>
            <w:tcW w:w="995" w:type="dxa"/>
            <w:tcBorders>
              <w:top w:val="single" w:sz="2" w:space="0" w:color="auto"/>
              <w:left w:val="nil"/>
              <w:right w:val="nil"/>
            </w:tcBorders>
            <w:shd w:val="clear" w:color="auto" w:fill="auto"/>
            <w:vAlign w:val="center"/>
          </w:tcPr>
          <w:p w:rsidR="000520A1" w:rsidRDefault="000520A1" w:rsidP="000520A1">
            <w:pPr>
              <w:pStyle w:val="cuatexto"/>
              <w:jc w:val="right"/>
              <w:rPr>
                <w:rFonts w:ascii="Arial" w:hAnsi="Arial" w:cs="Arial"/>
                <w:sz w:val="18"/>
                <w:szCs w:val="18"/>
                <w:lang w:eastAsia="es-ES"/>
              </w:rPr>
            </w:pPr>
            <w:r>
              <w:rPr>
                <w:rFonts w:ascii="Arial" w:hAnsi="Arial" w:cs="Arial"/>
                <w:sz w:val="18"/>
                <w:szCs w:val="18"/>
                <w:lang w:eastAsia="es-ES"/>
              </w:rPr>
              <w:t>62.778</w:t>
            </w:r>
          </w:p>
        </w:tc>
        <w:tc>
          <w:tcPr>
            <w:tcW w:w="1985" w:type="dxa"/>
            <w:tcBorders>
              <w:top w:val="single" w:sz="2" w:space="0" w:color="auto"/>
              <w:left w:val="nil"/>
              <w:right w:val="nil"/>
            </w:tcBorders>
            <w:shd w:val="clear" w:color="auto" w:fill="auto"/>
            <w:vAlign w:val="center"/>
          </w:tcPr>
          <w:p w:rsidR="000520A1" w:rsidRPr="008931DD" w:rsidRDefault="000520A1" w:rsidP="000520A1">
            <w:pPr>
              <w:pStyle w:val="cuatexto"/>
              <w:jc w:val="right"/>
              <w:rPr>
                <w:rFonts w:ascii="Arial" w:hAnsi="Arial" w:cs="Arial"/>
                <w:sz w:val="18"/>
                <w:szCs w:val="18"/>
                <w:lang w:val="es-ES" w:eastAsia="es-ES"/>
              </w:rPr>
            </w:pPr>
            <w:r>
              <w:rPr>
                <w:rFonts w:ascii="Arial" w:hAnsi="Arial" w:cs="Arial"/>
                <w:sz w:val="18"/>
                <w:szCs w:val="18"/>
                <w:lang w:val="es-ES" w:eastAsia="es-ES"/>
              </w:rPr>
              <w:t>47.975</w:t>
            </w:r>
          </w:p>
        </w:tc>
      </w:tr>
      <w:tr w:rsidR="000520A1" w:rsidRPr="00717AD9" w:rsidTr="00F14375">
        <w:trPr>
          <w:cantSplit/>
          <w:trHeight w:val="198"/>
        </w:trPr>
        <w:tc>
          <w:tcPr>
            <w:tcW w:w="160" w:type="dxa"/>
            <w:tcBorders>
              <w:left w:val="nil"/>
              <w:right w:val="nil"/>
            </w:tcBorders>
            <w:shd w:val="clear" w:color="auto" w:fill="auto"/>
            <w:vAlign w:val="center"/>
          </w:tcPr>
          <w:p w:rsidR="000520A1" w:rsidRPr="00717AD9" w:rsidRDefault="000520A1" w:rsidP="000520A1">
            <w:pPr>
              <w:pStyle w:val="cuatexto"/>
              <w:jc w:val="left"/>
              <w:rPr>
                <w:lang w:val="es-ES" w:eastAsia="es-ES"/>
              </w:rPr>
            </w:pPr>
          </w:p>
        </w:tc>
        <w:tc>
          <w:tcPr>
            <w:tcW w:w="5649" w:type="dxa"/>
            <w:gridSpan w:val="3"/>
            <w:tcBorders>
              <w:left w:val="nil"/>
              <w:right w:val="nil"/>
            </w:tcBorders>
            <w:shd w:val="clear" w:color="auto" w:fill="auto"/>
            <w:vAlign w:val="center"/>
          </w:tcPr>
          <w:p w:rsidR="000520A1" w:rsidRPr="00717AD9" w:rsidRDefault="000520A1" w:rsidP="000520A1">
            <w:pPr>
              <w:pStyle w:val="cuatexto"/>
              <w:jc w:val="left"/>
              <w:rPr>
                <w:lang w:val="es-ES" w:eastAsia="es-ES"/>
              </w:rPr>
            </w:pPr>
            <w:r w:rsidRPr="00717AD9">
              <w:rPr>
                <w:lang w:eastAsia="es-ES"/>
              </w:rPr>
              <w:t>Deudores</w:t>
            </w:r>
          </w:p>
        </w:tc>
        <w:tc>
          <w:tcPr>
            <w:tcW w:w="995" w:type="dxa"/>
            <w:tcBorders>
              <w:left w:val="nil"/>
              <w:right w:val="nil"/>
            </w:tcBorders>
            <w:shd w:val="clear" w:color="auto" w:fill="auto"/>
            <w:vAlign w:val="center"/>
          </w:tcPr>
          <w:p w:rsidR="000520A1" w:rsidRPr="004E7407" w:rsidRDefault="000520A1" w:rsidP="000520A1">
            <w:pPr>
              <w:pStyle w:val="cuatexto"/>
              <w:jc w:val="right"/>
              <w:rPr>
                <w:rFonts w:ascii="Arial" w:hAnsi="Arial" w:cs="Arial"/>
                <w:sz w:val="18"/>
                <w:szCs w:val="18"/>
                <w:lang w:eastAsia="es-ES"/>
              </w:rPr>
            </w:pPr>
            <w:r>
              <w:rPr>
                <w:rFonts w:ascii="Arial" w:hAnsi="Arial" w:cs="Arial"/>
                <w:sz w:val="18"/>
                <w:szCs w:val="18"/>
                <w:lang w:eastAsia="es-ES"/>
              </w:rPr>
              <w:t>-5.826</w:t>
            </w:r>
          </w:p>
        </w:tc>
        <w:tc>
          <w:tcPr>
            <w:tcW w:w="1985" w:type="dxa"/>
            <w:tcBorders>
              <w:left w:val="nil"/>
              <w:right w:val="nil"/>
            </w:tcBorders>
            <w:shd w:val="clear" w:color="auto" w:fill="auto"/>
            <w:vAlign w:val="center"/>
          </w:tcPr>
          <w:p w:rsidR="000520A1" w:rsidRPr="00717AD9" w:rsidRDefault="000520A1" w:rsidP="000520A1">
            <w:pPr>
              <w:pStyle w:val="cuatexto"/>
              <w:jc w:val="right"/>
              <w:rPr>
                <w:lang w:val="es-ES" w:eastAsia="es-ES"/>
              </w:rPr>
            </w:pPr>
            <w:r>
              <w:rPr>
                <w:lang w:val="es-ES" w:eastAsia="es-ES"/>
              </w:rPr>
              <w:t>4.867</w:t>
            </w:r>
          </w:p>
        </w:tc>
      </w:tr>
      <w:tr w:rsidR="000520A1" w:rsidRPr="00717AD9" w:rsidTr="00F14375">
        <w:trPr>
          <w:cantSplit/>
          <w:trHeight w:val="198"/>
        </w:trPr>
        <w:tc>
          <w:tcPr>
            <w:tcW w:w="160" w:type="dxa"/>
            <w:tcBorders>
              <w:left w:val="nil"/>
              <w:bottom w:val="single" w:sz="2" w:space="0" w:color="auto"/>
              <w:right w:val="nil"/>
            </w:tcBorders>
            <w:shd w:val="clear" w:color="auto" w:fill="auto"/>
            <w:vAlign w:val="center"/>
          </w:tcPr>
          <w:p w:rsidR="000520A1" w:rsidRPr="00717AD9" w:rsidRDefault="000520A1" w:rsidP="000520A1">
            <w:pPr>
              <w:pStyle w:val="cuatexto"/>
              <w:jc w:val="left"/>
              <w:rPr>
                <w:lang w:val="es-ES" w:eastAsia="es-ES"/>
              </w:rPr>
            </w:pPr>
          </w:p>
        </w:tc>
        <w:tc>
          <w:tcPr>
            <w:tcW w:w="5649" w:type="dxa"/>
            <w:gridSpan w:val="3"/>
            <w:tcBorders>
              <w:left w:val="nil"/>
              <w:bottom w:val="single" w:sz="2" w:space="0" w:color="auto"/>
              <w:right w:val="nil"/>
            </w:tcBorders>
            <w:shd w:val="clear" w:color="auto" w:fill="auto"/>
            <w:vAlign w:val="center"/>
          </w:tcPr>
          <w:p w:rsidR="000520A1" w:rsidRPr="00717AD9" w:rsidRDefault="000520A1" w:rsidP="000520A1">
            <w:pPr>
              <w:pStyle w:val="cuatexto"/>
              <w:jc w:val="left"/>
              <w:rPr>
                <w:lang w:val="es-ES" w:eastAsia="es-ES"/>
              </w:rPr>
            </w:pPr>
            <w:r w:rsidRPr="00717AD9">
              <w:rPr>
                <w:lang w:eastAsia="es-ES"/>
              </w:rPr>
              <w:t>Cuentas financieras</w:t>
            </w:r>
          </w:p>
        </w:tc>
        <w:tc>
          <w:tcPr>
            <w:tcW w:w="995" w:type="dxa"/>
            <w:tcBorders>
              <w:left w:val="nil"/>
              <w:bottom w:val="single" w:sz="2" w:space="0" w:color="auto"/>
              <w:right w:val="nil"/>
            </w:tcBorders>
            <w:shd w:val="clear" w:color="auto" w:fill="auto"/>
            <w:vAlign w:val="center"/>
          </w:tcPr>
          <w:p w:rsidR="000520A1" w:rsidRPr="004E7407" w:rsidRDefault="000520A1" w:rsidP="000520A1">
            <w:pPr>
              <w:pStyle w:val="cuatexto"/>
              <w:jc w:val="right"/>
              <w:rPr>
                <w:rFonts w:ascii="Arial" w:hAnsi="Arial" w:cs="Arial"/>
                <w:sz w:val="18"/>
                <w:szCs w:val="18"/>
                <w:lang w:eastAsia="es-ES"/>
              </w:rPr>
            </w:pPr>
            <w:r>
              <w:rPr>
                <w:rFonts w:ascii="Arial" w:hAnsi="Arial" w:cs="Arial"/>
                <w:sz w:val="18"/>
                <w:szCs w:val="18"/>
                <w:lang w:eastAsia="es-ES"/>
              </w:rPr>
              <w:t>470.876</w:t>
            </w:r>
          </w:p>
        </w:tc>
        <w:tc>
          <w:tcPr>
            <w:tcW w:w="1985" w:type="dxa"/>
            <w:tcBorders>
              <w:left w:val="nil"/>
              <w:bottom w:val="single" w:sz="2" w:space="0" w:color="auto"/>
              <w:right w:val="nil"/>
            </w:tcBorders>
            <w:shd w:val="clear" w:color="auto" w:fill="auto"/>
            <w:vAlign w:val="center"/>
          </w:tcPr>
          <w:p w:rsidR="000520A1" w:rsidRPr="00717AD9" w:rsidRDefault="000520A1" w:rsidP="000520A1">
            <w:pPr>
              <w:pStyle w:val="cuatexto"/>
              <w:jc w:val="right"/>
              <w:rPr>
                <w:lang w:val="es-ES" w:eastAsia="es-ES"/>
              </w:rPr>
            </w:pPr>
            <w:r>
              <w:rPr>
                <w:lang w:val="es-ES" w:eastAsia="es-ES"/>
              </w:rPr>
              <w:t>576.264</w:t>
            </w:r>
          </w:p>
        </w:tc>
      </w:tr>
      <w:tr w:rsidR="000520A1" w:rsidRPr="008931DD" w:rsidTr="009F7E5A">
        <w:trPr>
          <w:cantSplit/>
          <w:trHeight w:val="312"/>
        </w:trPr>
        <w:tc>
          <w:tcPr>
            <w:tcW w:w="5809" w:type="dxa"/>
            <w:gridSpan w:val="4"/>
            <w:tcBorders>
              <w:top w:val="single" w:sz="4" w:space="0" w:color="auto"/>
              <w:left w:val="nil"/>
              <w:bottom w:val="single" w:sz="4" w:space="0" w:color="auto"/>
              <w:right w:val="nil"/>
            </w:tcBorders>
            <w:shd w:val="clear" w:color="auto" w:fill="FABF8F" w:themeFill="accent6" w:themeFillTint="99"/>
            <w:vAlign w:val="center"/>
          </w:tcPr>
          <w:p w:rsidR="000520A1" w:rsidRPr="008931DD" w:rsidRDefault="000520A1" w:rsidP="000520A1">
            <w:pPr>
              <w:pStyle w:val="cuatexto"/>
              <w:jc w:val="left"/>
              <w:rPr>
                <w:rFonts w:ascii="Arial" w:hAnsi="Arial" w:cs="Arial"/>
                <w:sz w:val="18"/>
                <w:szCs w:val="18"/>
                <w:lang w:val="es-ES" w:eastAsia="es-ES"/>
              </w:rPr>
            </w:pPr>
            <w:r w:rsidRPr="008931DD">
              <w:rPr>
                <w:rFonts w:ascii="Arial" w:hAnsi="Arial" w:cs="Arial"/>
                <w:sz w:val="18"/>
                <w:szCs w:val="18"/>
                <w:lang w:eastAsia="es-ES"/>
              </w:rPr>
              <w:t>Total activo</w:t>
            </w:r>
          </w:p>
        </w:tc>
        <w:tc>
          <w:tcPr>
            <w:tcW w:w="995" w:type="dxa"/>
            <w:tcBorders>
              <w:top w:val="single" w:sz="4" w:space="0" w:color="auto"/>
              <w:left w:val="nil"/>
              <w:bottom w:val="single" w:sz="4" w:space="0" w:color="auto"/>
              <w:right w:val="nil"/>
            </w:tcBorders>
            <w:shd w:val="clear" w:color="auto" w:fill="FABF8F" w:themeFill="accent6" w:themeFillTint="99"/>
            <w:vAlign w:val="center"/>
          </w:tcPr>
          <w:p w:rsidR="000520A1" w:rsidRPr="008931DD" w:rsidRDefault="000520A1" w:rsidP="000520A1">
            <w:pPr>
              <w:pStyle w:val="cuatexto"/>
              <w:jc w:val="right"/>
              <w:rPr>
                <w:rFonts w:ascii="Arial" w:hAnsi="Arial" w:cs="Arial"/>
                <w:sz w:val="18"/>
                <w:szCs w:val="18"/>
                <w:lang w:val="es-ES" w:eastAsia="es-ES"/>
              </w:rPr>
            </w:pPr>
            <w:r>
              <w:rPr>
                <w:rFonts w:ascii="Arial" w:hAnsi="Arial" w:cs="Arial"/>
                <w:sz w:val="18"/>
                <w:szCs w:val="18"/>
                <w:lang w:val="es-ES" w:eastAsia="es-ES"/>
              </w:rPr>
              <w:t>2.229.120</w:t>
            </w:r>
          </w:p>
        </w:tc>
        <w:tc>
          <w:tcPr>
            <w:tcW w:w="1985" w:type="dxa"/>
            <w:tcBorders>
              <w:top w:val="single" w:sz="4" w:space="0" w:color="auto"/>
              <w:left w:val="nil"/>
              <w:bottom w:val="single" w:sz="4" w:space="0" w:color="auto"/>
              <w:right w:val="nil"/>
            </w:tcBorders>
            <w:shd w:val="clear" w:color="auto" w:fill="FABF8F" w:themeFill="accent6" w:themeFillTint="99"/>
            <w:vAlign w:val="center"/>
          </w:tcPr>
          <w:p w:rsidR="000520A1" w:rsidRPr="008931DD" w:rsidRDefault="000520A1" w:rsidP="000520A1">
            <w:pPr>
              <w:pStyle w:val="cuatexto"/>
              <w:jc w:val="right"/>
              <w:rPr>
                <w:rFonts w:ascii="Arial" w:hAnsi="Arial" w:cs="Arial"/>
                <w:sz w:val="18"/>
                <w:szCs w:val="18"/>
                <w:lang w:val="es-ES" w:eastAsia="es-ES"/>
              </w:rPr>
            </w:pPr>
            <w:r>
              <w:rPr>
                <w:rFonts w:ascii="Arial" w:hAnsi="Arial" w:cs="Arial"/>
                <w:sz w:val="18"/>
                <w:szCs w:val="18"/>
                <w:lang w:val="es-ES" w:eastAsia="es-ES"/>
              </w:rPr>
              <w:t>2.217.308</w:t>
            </w:r>
          </w:p>
        </w:tc>
      </w:tr>
    </w:tbl>
    <w:p w:rsidR="00205B30" w:rsidRDefault="00205B30" w:rsidP="00D16C4F">
      <w:pPr>
        <w:pStyle w:val="atitulo3"/>
        <w:spacing w:after="120"/>
        <w:jc w:val="center"/>
        <w:rPr>
          <w:rFonts w:ascii="Times New Roman" w:hAnsi="Times New Roman"/>
          <w:i w:val="0"/>
          <w:sz w:val="26"/>
        </w:rPr>
      </w:pPr>
    </w:p>
    <w:p w:rsidR="000520A1" w:rsidRPr="00460DF2" w:rsidRDefault="000520A1" w:rsidP="000520A1">
      <w:pPr>
        <w:pStyle w:val="atitulo3"/>
        <w:jc w:val="center"/>
        <w:rPr>
          <w:rFonts w:cs="Arial"/>
          <w:i w:val="0"/>
          <w:sz w:val="20"/>
          <w:szCs w:val="20"/>
        </w:rPr>
      </w:pPr>
      <w:r w:rsidRPr="00460DF2">
        <w:rPr>
          <w:rFonts w:cs="Arial"/>
          <w:i w:val="0"/>
          <w:sz w:val="20"/>
          <w:szCs w:val="20"/>
        </w:rPr>
        <w:t>Pasivo</w:t>
      </w:r>
    </w:p>
    <w:tbl>
      <w:tblPr>
        <w:tblW w:w="8789" w:type="dxa"/>
        <w:tblInd w:w="70" w:type="dxa"/>
        <w:tblCellMar>
          <w:left w:w="70" w:type="dxa"/>
          <w:right w:w="70" w:type="dxa"/>
        </w:tblCellMar>
        <w:tblLook w:val="04A0" w:firstRow="1" w:lastRow="0" w:firstColumn="1" w:lastColumn="0" w:noHBand="0" w:noVBand="1"/>
      </w:tblPr>
      <w:tblGrid>
        <w:gridCol w:w="160"/>
        <w:gridCol w:w="5369"/>
        <w:gridCol w:w="396"/>
        <w:gridCol w:w="1163"/>
        <w:gridCol w:w="1701"/>
      </w:tblGrid>
      <w:tr w:rsidR="000520A1" w:rsidRPr="00AE5CF6" w:rsidTr="009F7E5A">
        <w:trPr>
          <w:cantSplit/>
          <w:trHeight w:val="340"/>
        </w:trPr>
        <w:tc>
          <w:tcPr>
            <w:tcW w:w="5529" w:type="dxa"/>
            <w:gridSpan w:val="2"/>
            <w:tcBorders>
              <w:top w:val="single" w:sz="4" w:space="0" w:color="auto"/>
              <w:left w:val="nil"/>
              <w:bottom w:val="single" w:sz="4" w:space="0" w:color="auto"/>
              <w:right w:val="nil"/>
            </w:tcBorders>
            <w:shd w:val="clear" w:color="auto" w:fill="FABF8F" w:themeFill="accent6" w:themeFillTint="99"/>
            <w:vAlign w:val="center"/>
          </w:tcPr>
          <w:p w:rsidR="000520A1" w:rsidRPr="00AE5CF6" w:rsidRDefault="000520A1" w:rsidP="000520A1">
            <w:pPr>
              <w:pStyle w:val="cuatexto"/>
              <w:jc w:val="left"/>
              <w:rPr>
                <w:rFonts w:ascii="Arial" w:hAnsi="Arial" w:cs="Arial"/>
                <w:sz w:val="18"/>
                <w:szCs w:val="18"/>
                <w:lang w:val="es-ES" w:eastAsia="es-ES"/>
              </w:rPr>
            </w:pPr>
            <w:r w:rsidRPr="00AE5CF6">
              <w:rPr>
                <w:rFonts w:ascii="Arial" w:hAnsi="Arial" w:cs="Arial"/>
                <w:sz w:val="18"/>
                <w:szCs w:val="18"/>
                <w:lang w:eastAsia="es-ES"/>
              </w:rPr>
              <w:t>Descripción</w:t>
            </w:r>
          </w:p>
        </w:tc>
        <w:tc>
          <w:tcPr>
            <w:tcW w:w="1559" w:type="dxa"/>
            <w:gridSpan w:val="2"/>
            <w:tcBorders>
              <w:top w:val="single" w:sz="4" w:space="0" w:color="auto"/>
              <w:left w:val="nil"/>
              <w:bottom w:val="single" w:sz="4" w:space="0" w:color="auto"/>
              <w:right w:val="nil"/>
            </w:tcBorders>
            <w:shd w:val="clear" w:color="auto" w:fill="FABF8F" w:themeFill="accent6" w:themeFillTint="99"/>
            <w:vAlign w:val="center"/>
          </w:tcPr>
          <w:p w:rsidR="000520A1" w:rsidRPr="00AE5CF6" w:rsidRDefault="000520A1" w:rsidP="000520A1">
            <w:pPr>
              <w:pStyle w:val="cuatexto"/>
              <w:jc w:val="right"/>
              <w:rPr>
                <w:rFonts w:ascii="Arial" w:hAnsi="Arial" w:cs="Arial"/>
                <w:sz w:val="18"/>
                <w:szCs w:val="18"/>
                <w:lang w:val="es-ES" w:eastAsia="es-ES"/>
              </w:rPr>
            </w:pPr>
            <w:r>
              <w:rPr>
                <w:rFonts w:ascii="Arial" w:hAnsi="Arial" w:cs="Arial"/>
                <w:sz w:val="18"/>
                <w:szCs w:val="18"/>
                <w:lang w:eastAsia="es-ES"/>
              </w:rPr>
              <w:t>2015</w:t>
            </w:r>
          </w:p>
        </w:tc>
        <w:tc>
          <w:tcPr>
            <w:tcW w:w="1701" w:type="dxa"/>
            <w:tcBorders>
              <w:top w:val="single" w:sz="4" w:space="0" w:color="auto"/>
              <w:left w:val="nil"/>
              <w:bottom w:val="single" w:sz="4" w:space="0" w:color="auto"/>
              <w:right w:val="nil"/>
            </w:tcBorders>
            <w:shd w:val="clear" w:color="auto" w:fill="FABF8F" w:themeFill="accent6" w:themeFillTint="99"/>
            <w:vAlign w:val="center"/>
          </w:tcPr>
          <w:p w:rsidR="000520A1" w:rsidRPr="00AE5CF6" w:rsidRDefault="000520A1" w:rsidP="000520A1">
            <w:pPr>
              <w:pStyle w:val="cuatexto"/>
              <w:jc w:val="right"/>
              <w:rPr>
                <w:rFonts w:ascii="Arial" w:hAnsi="Arial" w:cs="Arial"/>
                <w:sz w:val="18"/>
                <w:szCs w:val="18"/>
                <w:lang w:val="es-ES" w:eastAsia="es-ES"/>
              </w:rPr>
            </w:pPr>
            <w:r>
              <w:rPr>
                <w:rFonts w:ascii="Arial" w:hAnsi="Arial" w:cs="Arial"/>
                <w:sz w:val="18"/>
                <w:szCs w:val="18"/>
                <w:lang w:val="es-ES" w:eastAsia="es-ES"/>
              </w:rPr>
              <w:t>2014</w:t>
            </w:r>
          </w:p>
        </w:tc>
      </w:tr>
      <w:tr w:rsidR="000520A1" w:rsidRPr="00AA3C29" w:rsidTr="009A5230">
        <w:trPr>
          <w:cantSplit/>
          <w:trHeight w:val="255"/>
        </w:trPr>
        <w:tc>
          <w:tcPr>
            <w:tcW w:w="160" w:type="dxa"/>
            <w:tcBorders>
              <w:top w:val="single" w:sz="4" w:space="0" w:color="auto"/>
              <w:left w:val="nil"/>
              <w:bottom w:val="single" w:sz="4" w:space="0" w:color="auto"/>
              <w:right w:val="nil"/>
            </w:tcBorders>
            <w:shd w:val="clear" w:color="auto" w:fill="auto"/>
            <w:vAlign w:val="center"/>
          </w:tcPr>
          <w:p w:rsidR="000520A1" w:rsidRPr="00AA3C29" w:rsidRDefault="000520A1" w:rsidP="000520A1">
            <w:pPr>
              <w:pStyle w:val="cuatexto"/>
              <w:jc w:val="left"/>
              <w:rPr>
                <w:rFonts w:ascii="Arial" w:hAnsi="Arial" w:cs="Arial"/>
                <w:b/>
                <w:sz w:val="18"/>
                <w:szCs w:val="18"/>
                <w:lang w:val="es-ES" w:eastAsia="es-ES"/>
              </w:rPr>
            </w:pPr>
          </w:p>
        </w:tc>
        <w:tc>
          <w:tcPr>
            <w:tcW w:w="5765" w:type="dxa"/>
            <w:gridSpan w:val="2"/>
            <w:tcBorders>
              <w:top w:val="single" w:sz="4" w:space="0" w:color="auto"/>
              <w:left w:val="nil"/>
              <w:bottom w:val="single" w:sz="4" w:space="0" w:color="auto"/>
              <w:right w:val="nil"/>
            </w:tcBorders>
            <w:shd w:val="clear" w:color="auto" w:fill="auto"/>
            <w:vAlign w:val="center"/>
          </w:tcPr>
          <w:p w:rsidR="000520A1" w:rsidRPr="00AA3C29" w:rsidRDefault="000520A1" w:rsidP="000520A1">
            <w:pPr>
              <w:pStyle w:val="cuatexto"/>
              <w:jc w:val="left"/>
              <w:rPr>
                <w:rFonts w:ascii="Arial" w:hAnsi="Arial" w:cs="Arial"/>
                <w:b/>
                <w:sz w:val="18"/>
                <w:szCs w:val="18"/>
                <w:lang w:val="es-ES" w:eastAsia="es-ES"/>
              </w:rPr>
            </w:pPr>
            <w:r w:rsidRPr="00AA3C29">
              <w:rPr>
                <w:rFonts w:ascii="Arial" w:hAnsi="Arial" w:cs="Arial"/>
                <w:b/>
                <w:sz w:val="18"/>
                <w:szCs w:val="18"/>
                <w:lang w:eastAsia="es-ES"/>
              </w:rPr>
              <w:t>Fondos propios</w:t>
            </w:r>
          </w:p>
        </w:tc>
        <w:tc>
          <w:tcPr>
            <w:tcW w:w="1163" w:type="dxa"/>
            <w:tcBorders>
              <w:top w:val="single" w:sz="4" w:space="0" w:color="auto"/>
              <w:left w:val="nil"/>
              <w:bottom w:val="single" w:sz="4" w:space="0" w:color="auto"/>
              <w:right w:val="nil"/>
            </w:tcBorders>
            <w:shd w:val="clear" w:color="auto" w:fill="auto"/>
            <w:noWrap/>
            <w:vAlign w:val="center"/>
          </w:tcPr>
          <w:p w:rsidR="000520A1" w:rsidRPr="00AA3C29" w:rsidRDefault="000520A1" w:rsidP="000520A1">
            <w:pPr>
              <w:pStyle w:val="cuatexto"/>
              <w:jc w:val="right"/>
              <w:rPr>
                <w:rFonts w:ascii="Arial" w:hAnsi="Arial" w:cs="Arial"/>
                <w:b/>
                <w:sz w:val="18"/>
                <w:szCs w:val="18"/>
                <w:lang w:eastAsia="es-ES"/>
              </w:rPr>
            </w:pPr>
            <w:r>
              <w:rPr>
                <w:rFonts w:ascii="Arial" w:hAnsi="Arial" w:cs="Arial"/>
                <w:b/>
                <w:sz w:val="18"/>
                <w:szCs w:val="18"/>
                <w:lang w:eastAsia="es-ES"/>
              </w:rPr>
              <w:t>1.643.295</w:t>
            </w:r>
          </w:p>
        </w:tc>
        <w:tc>
          <w:tcPr>
            <w:tcW w:w="1701" w:type="dxa"/>
            <w:tcBorders>
              <w:top w:val="single" w:sz="4" w:space="0" w:color="auto"/>
              <w:left w:val="nil"/>
              <w:bottom w:val="single" w:sz="4" w:space="0" w:color="auto"/>
              <w:right w:val="nil"/>
            </w:tcBorders>
            <w:shd w:val="clear" w:color="auto" w:fill="auto"/>
            <w:noWrap/>
            <w:vAlign w:val="center"/>
          </w:tcPr>
          <w:p w:rsidR="000520A1" w:rsidRPr="00AA3C29" w:rsidRDefault="000520A1" w:rsidP="000520A1">
            <w:pPr>
              <w:pStyle w:val="cuatexto"/>
              <w:jc w:val="right"/>
              <w:rPr>
                <w:rFonts w:ascii="Arial" w:hAnsi="Arial" w:cs="Arial"/>
                <w:b/>
                <w:sz w:val="18"/>
                <w:szCs w:val="18"/>
                <w:lang w:val="es-ES" w:eastAsia="es-ES"/>
              </w:rPr>
            </w:pPr>
            <w:r>
              <w:rPr>
                <w:rFonts w:ascii="Arial" w:hAnsi="Arial" w:cs="Arial"/>
                <w:b/>
                <w:sz w:val="18"/>
                <w:szCs w:val="18"/>
                <w:lang w:val="es-ES" w:eastAsia="es-ES"/>
              </w:rPr>
              <w:t>1.589.615</w:t>
            </w:r>
          </w:p>
        </w:tc>
      </w:tr>
      <w:tr w:rsidR="000520A1" w:rsidRPr="00717AD9" w:rsidTr="009A5230">
        <w:trPr>
          <w:cantSplit/>
          <w:trHeight w:val="198"/>
        </w:trPr>
        <w:tc>
          <w:tcPr>
            <w:tcW w:w="160" w:type="dxa"/>
            <w:tcBorders>
              <w:top w:val="single" w:sz="4" w:space="0" w:color="auto"/>
              <w:left w:val="nil"/>
              <w:right w:val="nil"/>
            </w:tcBorders>
            <w:shd w:val="clear" w:color="auto" w:fill="auto"/>
            <w:vAlign w:val="center"/>
          </w:tcPr>
          <w:p w:rsidR="000520A1" w:rsidRPr="00717AD9" w:rsidRDefault="000520A1" w:rsidP="000520A1">
            <w:pPr>
              <w:pStyle w:val="cuatexto"/>
              <w:jc w:val="left"/>
              <w:rPr>
                <w:lang w:val="es-ES" w:eastAsia="es-ES"/>
              </w:rPr>
            </w:pPr>
          </w:p>
        </w:tc>
        <w:tc>
          <w:tcPr>
            <w:tcW w:w="5765" w:type="dxa"/>
            <w:gridSpan w:val="2"/>
            <w:tcBorders>
              <w:top w:val="single" w:sz="4" w:space="0" w:color="auto"/>
              <w:left w:val="nil"/>
              <w:right w:val="nil"/>
            </w:tcBorders>
            <w:shd w:val="clear" w:color="auto" w:fill="auto"/>
            <w:vAlign w:val="center"/>
          </w:tcPr>
          <w:p w:rsidR="000520A1" w:rsidRPr="00717AD9" w:rsidRDefault="000520A1" w:rsidP="000520A1">
            <w:pPr>
              <w:pStyle w:val="cuatexto"/>
              <w:jc w:val="left"/>
              <w:rPr>
                <w:lang w:val="es-ES" w:eastAsia="es-ES"/>
              </w:rPr>
            </w:pPr>
            <w:r w:rsidRPr="00717AD9">
              <w:rPr>
                <w:lang w:eastAsia="es-ES"/>
              </w:rPr>
              <w:t>Patrimonio y reservas</w:t>
            </w:r>
          </w:p>
        </w:tc>
        <w:tc>
          <w:tcPr>
            <w:tcW w:w="1163" w:type="dxa"/>
            <w:tcBorders>
              <w:top w:val="single" w:sz="4" w:space="0" w:color="auto"/>
              <w:left w:val="nil"/>
              <w:right w:val="nil"/>
            </w:tcBorders>
            <w:shd w:val="clear" w:color="auto" w:fill="auto"/>
            <w:vAlign w:val="center"/>
          </w:tcPr>
          <w:p w:rsidR="000520A1" w:rsidRPr="004E7407" w:rsidRDefault="000520A1" w:rsidP="000520A1">
            <w:pPr>
              <w:pStyle w:val="cuatexto"/>
              <w:jc w:val="right"/>
              <w:rPr>
                <w:rFonts w:ascii="Arial" w:hAnsi="Arial" w:cs="Arial"/>
                <w:sz w:val="18"/>
                <w:szCs w:val="18"/>
                <w:lang w:eastAsia="es-ES"/>
              </w:rPr>
            </w:pPr>
            <w:r>
              <w:rPr>
                <w:rFonts w:ascii="Arial" w:hAnsi="Arial" w:cs="Arial"/>
                <w:sz w:val="18"/>
                <w:szCs w:val="18"/>
                <w:lang w:eastAsia="es-ES"/>
              </w:rPr>
              <w:t>1.589.615</w:t>
            </w:r>
          </w:p>
        </w:tc>
        <w:tc>
          <w:tcPr>
            <w:tcW w:w="1701" w:type="dxa"/>
            <w:tcBorders>
              <w:top w:val="single" w:sz="4" w:space="0" w:color="auto"/>
              <w:left w:val="nil"/>
              <w:right w:val="nil"/>
            </w:tcBorders>
            <w:shd w:val="clear" w:color="auto" w:fill="auto"/>
            <w:vAlign w:val="center"/>
          </w:tcPr>
          <w:p w:rsidR="000520A1" w:rsidRPr="00717AD9" w:rsidRDefault="000520A1" w:rsidP="000520A1">
            <w:pPr>
              <w:pStyle w:val="cuatexto"/>
              <w:jc w:val="right"/>
              <w:rPr>
                <w:lang w:val="es-ES" w:eastAsia="es-ES"/>
              </w:rPr>
            </w:pPr>
            <w:r>
              <w:rPr>
                <w:lang w:val="es-ES" w:eastAsia="es-ES"/>
              </w:rPr>
              <w:t>1.589.615</w:t>
            </w:r>
          </w:p>
        </w:tc>
      </w:tr>
      <w:tr w:rsidR="000520A1" w:rsidRPr="00717AD9" w:rsidTr="009A5230">
        <w:trPr>
          <w:cantSplit/>
          <w:trHeight w:val="198"/>
        </w:trPr>
        <w:tc>
          <w:tcPr>
            <w:tcW w:w="160" w:type="dxa"/>
            <w:tcBorders>
              <w:left w:val="nil"/>
              <w:right w:val="nil"/>
            </w:tcBorders>
            <w:shd w:val="clear" w:color="auto" w:fill="auto"/>
            <w:vAlign w:val="center"/>
          </w:tcPr>
          <w:p w:rsidR="000520A1" w:rsidRPr="00717AD9" w:rsidRDefault="000520A1" w:rsidP="000520A1">
            <w:pPr>
              <w:pStyle w:val="cuatexto"/>
              <w:jc w:val="left"/>
              <w:rPr>
                <w:lang w:eastAsia="es-ES"/>
              </w:rPr>
            </w:pPr>
          </w:p>
        </w:tc>
        <w:tc>
          <w:tcPr>
            <w:tcW w:w="5765" w:type="dxa"/>
            <w:gridSpan w:val="2"/>
            <w:tcBorders>
              <w:left w:val="nil"/>
              <w:right w:val="nil"/>
            </w:tcBorders>
            <w:shd w:val="clear" w:color="auto" w:fill="auto"/>
            <w:vAlign w:val="center"/>
          </w:tcPr>
          <w:p w:rsidR="000520A1" w:rsidRPr="00717AD9" w:rsidRDefault="000520A1" w:rsidP="000520A1">
            <w:pPr>
              <w:pStyle w:val="cuatexto"/>
              <w:jc w:val="left"/>
              <w:rPr>
                <w:lang w:eastAsia="es-ES"/>
              </w:rPr>
            </w:pPr>
            <w:r>
              <w:rPr>
                <w:lang w:eastAsia="es-ES"/>
              </w:rPr>
              <w:t>Bienes y derechos entregados</w:t>
            </w:r>
          </w:p>
        </w:tc>
        <w:tc>
          <w:tcPr>
            <w:tcW w:w="1163" w:type="dxa"/>
            <w:tcBorders>
              <w:left w:val="nil"/>
              <w:right w:val="nil"/>
            </w:tcBorders>
            <w:shd w:val="clear" w:color="auto" w:fill="auto"/>
            <w:vAlign w:val="center"/>
          </w:tcPr>
          <w:p w:rsidR="000520A1" w:rsidRPr="004E7407" w:rsidRDefault="000520A1" w:rsidP="000520A1">
            <w:pPr>
              <w:pStyle w:val="cuatexto"/>
              <w:jc w:val="right"/>
              <w:rPr>
                <w:rFonts w:ascii="Arial" w:hAnsi="Arial" w:cs="Arial"/>
                <w:sz w:val="18"/>
                <w:szCs w:val="18"/>
                <w:lang w:eastAsia="es-ES"/>
              </w:rPr>
            </w:pPr>
            <w:r>
              <w:rPr>
                <w:rFonts w:ascii="Arial" w:hAnsi="Arial" w:cs="Arial"/>
                <w:sz w:val="18"/>
                <w:szCs w:val="18"/>
                <w:lang w:eastAsia="es-ES"/>
              </w:rPr>
              <w:t>0</w:t>
            </w:r>
          </w:p>
        </w:tc>
        <w:tc>
          <w:tcPr>
            <w:tcW w:w="1701" w:type="dxa"/>
            <w:tcBorders>
              <w:left w:val="nil"/>
              <w:right w:val="nil"/>
            </w:tcBorders>
            <w:shd w:val="clear" w:color="auto" w:fill="auto"/>
            <w:vAlign w:val="center"/>
          </w:tcPr>
          <w:p w:rsidR="000520A1" w:rsidRPr="00717AD9" w:rsidRDefault="000520A1" w:rsidP="000520A1">
            <w:pPr>
              <w:pStyle w:val="cuatexto"/>
              <w:jc w:val="right"/>
              <w:rPr>
                <w:lang w:val="es-ES" w:eastAsia="es-ES"/>
              </w:rPr>
            </w:pPr>
            <w:r>
              <w:rPr>
                <w:lang w:val="es-ES" w:eastAsia="es-ES"/>
              </w:rPr>
              <w:t>0</w:t>
            </w:r>
          </w:p>
        </w:tc>
      </w:tr>
      <w:tr w:rsidR="000520A1" w:rsidRPr="00717AD9" w:rsidTr="009A5230">
        <w:trPr>
          <w:cantSplit/>
          <w:trHeight w:val="198"/>
        </w:trPr>
        <w:tc>
          <w:tcPr>
            <w:tcW w:w="160" w:type="dxa"/>
            <w:tcBorders>
              <w:left w:val="nil"/>
              <w:right w:val="nil"/>
            </w:tcBorders>
            <w:shd w:val="clear" w:color="auto" w:fill="auto"/>
            <w:vAlign w:val="center"/>
          </w:tcPr>
          <w:p w:rsidR="000520A1" w:rsidRPr="00717AD9" w:rsidRDefault="000520A1" w:rsidP="000520A1">
            <w:pPr>
              <w:pStyle w:val="cuatexto"/>
              <w:jc w:val="left"/>
              <w:rPr>
                <w:lang w:val="es-ES" w:eastAsia="es-ES"/>
              </w:rPr>
            </w:pPr>
          </w:p>
        </w:tc>
        <w:tc>
          <w:tcPr>
            <w:tcW w:w="5765" w:type="dxa"/>
            <w:gridSpan w:val="2"/>
            <w:tcBorders>
              <w:left w:val="nil"/>
              <w:right w:val="nil"/>
            </w:tcBorders>
            <w:shd w:val="clear" w:color="auto" w:fill="auto"/>
            <w:vAlign w:val="center"/>
          </w:tcPr>
          <w:p w:rsidR="000520A1" w:rsidRPr="00717AD9" w:rsidRDefault="000520A1" w:rsidP="000520A1">
            <w:pPr>
              <w:pStyle w:val="cuatexto"/>
              <w:jc w:val="left"/>
              <w:rPr>
                <w:lang w:val="es-ES" w:eastAsia="es-ES"/>
              </w:rPr>
            </w:pPr>
            <w:r w:rsidRPr="00717AD9">
              <w:rPr>
                <w:lang w:eastAsia="es-ES"/>
              </w:rPr>
              <w:t>Resultado económico del ejercicio</w:t>
            </w:r>
          </w:p>
        </w:tc>
        <w:tc>
          <w:tcPr>
            <w:tcW w:w="1163" w:type="dxa"/>
            <w:tcBorders>
              <w:left w:val="nil"/>
              <w:right w:val="nil"/>
            </w:tcBorders>
            <w:shd w:val="clear" w:color="auto" w:fill="auto"/>
            <w:vAlign w:val="center"/>
          </w:tcPr>
          <w:p w:rsidR="000520A1" w:rsidRPr="004E7407" w:rsidRDefault="000520A1" w:rsidP="000520A1">
            <w:pPr>
              <w:pStyle w:val="cuatexto"/>
              <w:jc w:val="right"/>
              <w:rPr>
                <w:rFonts w:ascii="Arial" w:hAnsi="Arial" w:cs="Arial"/>
                <w:sz w:val="18"/>
                <w:szCs w:val="18"/>
                <w:lang w:eastAsia="es-ES"/>
              </w:rPr>
            </w:pPr>
            <w:r>
              <w:rPr>
                <w:rFonts w:ascii="Arial" w:hAnsi="Arial" w:cs="Arial"/>
                <w:sz w:val="18"/>
                <w:szCs w:val="18"/>
                <w:lang w:eastAsia="es-ES"/>
              </w:rPr>
              <w:t>53.680</w:t>
            </w:r>
          </w:p>
        </w:tc>
        <w:tc>
          <w:tcPr>
            <w:tcW w:w="1701" w:type="dxa"/>
            <w:tcBorders>
              <w:left w:val="nil"/>
              <w:right w:val="nil"/>
            </w:tcBorders>
            <w:shd w:val="clear" w:color="auto" w:fill="auto"/>
            <w:vAlign w:val="center"/>
          </w:tcPr>
          <w:p w:rsidR="000520A1" w:rsidRPr="00717AD9" w:rsidRDefault="000520A1" w:rsidP="000520A1">
            <w:pPr>
              <w:pStyle w:val="cuatexto"/>
              <w:jc w:val="right"/>
              <w:rPr>
                <w:lang w:val="es-ES" w:eastAsia="es-ES"/>
              </w:rPr>
            </w:pPr>
            <w:r>
              <w:rPr>
                <w:lang w:val="es-ES" w:eastAsia="es-ES"/>
              </w:rPr>
              <w:t>0</w:t>
            </w:r>
          </w:p>
        </w:tc>
      </w:tr>
      <w:tr w:rsidR="000520A1" w:rsidRPr="00BF5481" w:rsidTr="009A5230">
        <w:trPr>
          <w:cantSplit/>
          <w:trHeight w:val="255"/>
        </w:trPr>
        <w:tc>
          <w:tcPr>
            <w:tcW w:w="160" w:type="dxa"/>
            <w:tcBorders>
              <w:top w:val="single" w:sz="4" w:space="0" w:color="auto"/>
              <w:left w:val="nil"/>
              <w:bottom w:val="single" w:sz="4" w:space="0" w:color="auto"/>
              <w:right w:val="nil"/>
            </w:tcBorders>
            <w:shd w:val="clear" w:color="auto" w:fill="auto"/>
            <w:vAlign w:val="center"/>
          </w:tcPr>
          <w:p w:rsidR="000520A1" w:rsidRPr="00BF5481" w:rsidRDefault="000520A1" w:rsidP="000520A1">
            <w:pPr>
              <w:pStyle w:val="cuatexto"/>
              <w:jc w:val="left"/>
              <w:rPr>
                <w:rFonts w:ascii="Arial" w:hAnsi="Arial" w:cs="Arial"/>
                <w:b/>
                <w:sz w:val="18"/>
                <w:szCs w:val="18"/>
                <w:lang w:val="es-ES" w:eastAsia="es-ES"/>
              </w:rPr>
            </w:pPr>
          </w:p>
        </w:tc>
        <w:tc>
          <w:tcPr>
            <w:tcW w:w="5765" w:type="dxa"/>
            <w:gridSpan w:val="2"/>
            <w:tcBorders>
              <w:top w:val="single" w:sz="4" w:space="0" w:color="auto"/>
              <w:left w:val="nil"/>
              <w:bottom w:val="single" w:sz="4" w:space="0" w:color="auto"/>
              <w:right w:val="nil"/>
            </w:tcBorders>
            <w:shd w:val="clear" w:color="auto" w:fill="auto"/>
            <w:vAlign w:val="center"/>
          </w:tcPr>
          <w:p w:rsidR="000520A1" w:rsidRPr="00BF5481" w:rsidRDefault="000520A1" w:rsidP="000520A1">
            <w:pPr>
              <w:pStyle w:val="cuatexto"/>
              <w:jc w:val="left"/>
              <w:rPr>
                <w:rFonts w:ascii="Arial" w:hAnsi="Arial" w:cs="Arial"/>
                <w:b/>
                <w:sz w:val="18"/>
                <w:szCs w:val="18"/>
                <w:lang w:val="es-ES" w:eastAsia="es-ES"/>
              </w:rPr>
            </w:pPr>
            <w:r w:rsidRPr="00BF5481">
              <w:rPr>
                <w:rFonts w:ascii="Arial" w:hAnsi="Arial" w:cs="Arial"/>
                <w:b/>
                <w:sz w:val="18"/>
                <w:szCs w:val="18"/>
                <w:lang w:eastAsia="es-ES"/>
              </w:rPr>
              <w:t>Deudas a largo plazo</w:t>
            </w:r>
          </w:p>
        </w:tc>
        <w:tc>
          <w:tcPr>
            <w:tcW w:w="1163" w:type="dxa"/>
            <w:tcBorders>
              <w:top w:val="single" w:sz="4" w:space="0" w:color="auto"/>
              <w:left w:val="nil"/>
              <w:bottom w:val="single" w:sz="4" w:space="0" w:color="auto"/>
              <w:right w:val="nil"/>
            </w:tcBorders>
            <w:shd w:val="clear" w:color="auto" w:fill="auto"/>
            <w:vAlign w:val="center"/>
          </w:tcPr>
          <w:p w:rsidR="000520A1" w:rsidRPr="00BF5481" w:rsidRDefault="000520A1" w:rsidP="000520A1">
            <w:pPr>
              <w:pStyle w:val="cuatexto"/>
              <w:jc w:val="right"/>
              <w:rPr>
                <w:rFonts w:ascii="Arial" w:hAnsi="Arial" w:cs="Arial"/>
                <w:b/>
                <w:sz w:val="18"/>
                <w:szCs w:val="18"/>
                <w:lang w:eastAsia="es-ES"/>
              </w:rPr>
            </w:pPr>
            <w:r w:rsidRPr="00BF5481">
              <w:rPr>
                <w:rFonts w:ascii="Arial" w:hAnsi="Arial" w:cs="Arial"/>
                <w:b/>
                <w:sz w:val="18"/>
                <w:szCs w:val="18"/>
                <w:lang w:eastAsia="es-ES"/>
              </w:rPr>
              <w:t>0</w:t>
            </w:r>
          </w:p>
        </w:tc>
        <w:tc>
          <w:tcPr>
            <w:tcW w:w="1701" w:type="dxa"/>
            <w:tcBorders>
              <w:top w:val="single" w:sz="4" w:space="0" w:color="auto"/>
              <w:left w:val="nil"/>
              <w:bottom w:val="single" w:sz="4" w:space="0" w:color="auto"/>
              <w:right w:val="nil"/>
            </w:tcBorders>
            <w:shd w:val="clear" w:color="auto" w:fill="auto"/>
            <w:vAlign w:val="center"/>
          </w:tcPr>
          <w:p w:rsidR="000520A1" w:rsidRPr="00BF5481" w:rsidRDefault="000520A1" w:rsidP="000520A1">
            <w:pPr>
              <w:pStyle w:val="cuatexto"/>
              <w:jc w:val="right"/>
              <w:rPr>
                <w:rFonts w:ascii="Arial" w:hAnsi="Arial" w:cs="Arial"/>
                <w:b/>
                <w:sz w:val="18"/>
                <w:szCs w:val="18"/>
                <w:lang w:val="es-ES" w:eastAsia="es-ES"/>
              </w:rPr>
            </w:pPr>
            <w:r w:rsidRPr="00BF5481">
              <w:rPr>
                <w:rFonts w:ascii="Arial" w:hAnsi="Arial" w:cs="Arial"/>
                <w:b/>
                <w:sz w:val="18"/>
                <w:szCs w:val="18"/>
                <w:lang w:val="es-ES" w:eastAsia="es-ES"/>
              </w:rPr>
              <w:t>0</w:t>
            </w:r>
          </w:p>
        </w:tc>
      </w:tr>
      <w:tr w:rsidR="000520A1" w:rsidRPr="00717AD9" w:rsidTr="009A5230">
        <w:trPr>
          <w:cantSplit/>
          <w:trHeight w:val="198"/>
        </w:trPr>
        <w:tc>
          <w:tcPr>
            <w:tcW w:w="160" w:type="dxa"/>
            <w:tcBorders>
              <w:top w:val="single" w:sz="4" w:space="0" w:color="auto"/>
              <w:left w:val="nil"/>
              <w:bottom w:val="single" w:sz="4" w:space="0" w:color="auto"/>
              <w:right w:val="nil"/>
            </w:tcBorders>
            <w:shd w:val="clear" w:color="auto" w:fill="auto"/>
            <w:vAlign w:val="center"/>
          </w:tcPr>
          <w:p w:rsidR="000520A1" w:rsidRPr="00717AD9" w:rsidRDefault="000520A1" w:rsidP="000520A1">
            <w:pPr>
              <w:pStyle w:val="cuatexto"/>
              <w:jc w:val="left"/>
              <w:rPr>
                <w:lang w:val="es-ES" w:eastAsia="es-ES"/>
              </w:rPr>
            </w:pPr>
          </w:p>
        </w:tc>
        <w:tc>
          <w:tcPr>
            <w:tcW w:w="5765" w:type="dxa"/>
            <w:gridSpan w:val="2"/>
            <w:tcBorders>
              <w:top w:val="single" w:sz="4" w:space="0" w:color="auto"/>
              <w:left w:val="nil"/>
              <w:bottom w:val="single" w:sz="4" w:space="0" w:color="auto"/>
              <w:right w:val="nil"/>
            </w:tcBorders>
            <w:shd w:val="clear" w:color="auto" w:fill="auto"/>
            <w:vAlign w:val="center"/>
          </w:tcPr>
          <w:p w:rsidR="000520A1" w:rsidRPr="00717AD9" w:rsidRDefault="000520A1" w:rsidP="000520A1">
            <w:pPr>
              <w:pStyle w:val="cuatexto"/>
              <w:jc w:val="left"/>
              <w:rPr>
                <w:lang w:val="es-ES" w:eastAsia="es-ES"/>
              </w:rPr>
            </w:pPr>
            <w:r w:rsidRPr="00717AD9">
              <w:rPr>
                <w:lang w:eastAsia="es-ES"/>
              </w:rPr>
              <w:t>Empréstitos, préstamos y fianzas, depósitos recibidos</w:t>
            </w:r>
          </w:p>
        </w:tc>
        <w:tc>
          <w:tcPr>
            <w:tcW w:w="1163" w:type="dxa"/>
            <w:tcBorders>
              <w:top w:val="single" w:sz="4" w:space="0" w:color="auto"/>
              <w:left w:val="nil"/>
              <w:bottom w:val="single" w:sz="4" w:space="0" w:color="auto"/>
              <w:right w:val="nil"/>
            </w:tcBorders>
            <w:shd w:val="clear" w:color="auto" w:fill="auto"/>
            <w:vAlign w:val="center"/>
          </w:tcPr>
          <w:p w:rsidR="000520A1" w:rsidRPr="004E7407" w:rsidRDefault="000520A1" w:rsidP="000520A1">
            <w:pPr>
              <w:pStyle w:val="cuatexto"/>
              <w:jc w:val="right"/>
              <w:rPr>
                <w:lang w:eastAsia="es-ES"/>
              </w:rPr>
            </w:pPr>
            <w:r>
              <w:rPr>
                <w:lang w:eastAsia="es-ES"/>
              </w:rPr>
              <w:t>0</w:t>
            </w:r>
          </w:p>
        </w:tc>
        <w:tc>
          <w:tcPr>
            <w:tcW w:w="1701" w:type="dxa"/>
            <w:tcBorders>
              <w:top w:val="single" w:sz="4" w:space="0" w:color="auto"/>
              <w:left w:val="nil"/>
              <w:bottom w:val="single" w:sz="4" w:space="0" w:color="auto"/>
              <w:right w:val="nil"/>
            </w:tcBorders>
            <w:shd w:val="clear" w:color="auto" w:fill="auto"/>
            <w:vAlign w:val="center"/>
          </w:tcPr>
          <w:p w:rsidR="000520A1" w:rsidRPr="00717AD9" w:rsidRDefault="000520A1" w:rsidP="000520A1">
            <w:pPr>
              <w:pStyle w:val="cuatexto"/>
              <w:jc w:val="right"/>
              <w:rPr>
                <w:lang w:val="es-ES" w:eastAsia="es-ES"/>
              </w:rPr>
            </w:pPr>
            <w:r>
              <w:rPr>
                <w:lang w:val="es-ES" w:eastAsia="es-ES"/>
              </w:rPr>
              <w:t>0</w:t>
            </w:r>
          </w:p>
        </w:tc>
      </w:tr>
      <w:tr w:rsidR="000520A1" w:rsidRPr="00BF5481" w:rsidTr="009A5230">
        <w:trPr>
          <w:cantSplit/>
          <w:trHeight w:val="255"/>
        </w:trPr>
        <w:tc>
          <w:tcPr>
            <w:tcW w:w="160" w:type="dxa"/>
            <w:tcBorders>
              <w:top w:val="single" w:sz="4" w:space="0" w:color="auto"/>
              <w:left w:val="nil"/>
              <w:bottom w:val="single" w:sz="4" w:space="0" w:color="auto"/>
              <w:right w:val="nil"/>
            </w:tcBorders>
            <w:shd w:val="clear" w:color="auto" w:fill="auto"/>
            <w:vAlign w:val="center"/>
          </w:tcPr>
          <w:p w:rsidR="000520A1" w:rsidRPr="00BF5481" w:rsidRDefault="000520A1" w:rsidP="000520A1">
            <w:pPr>
              <w:pStyle w:val="cuatexto"/>
              <w:jc w:val="left"/>
              <w:rPr>
                <w:rFonts w:ascii="Arial" w:hAnsi="Arial" w:cs="Arial"/>
                <w:b/>
                <w:sz w:val="18"/>
                <w:szCs w:val="18"/>
                <w:lang w:val="es-ES" w:eastAsia="es-ES"/>
              </w:rPr>
            </w:pPr>
          </w:p>
        </w:tc>
        <w:tc>
          <w:tcPr>
            <w:tcW w:w="5765" w:type="dxa"/>
            <w:gridSpan w:val="2"/>
            <w:tcBorders>
              <w:top w:val="single" w:sz="4" w:space="0" w:color="auto"/>
              <w:left w:val="nil"/>
              <w:bottom w:val="single" w:sz="4" w:space="0" w:color="auto"/>
              <w:right w:val="nil"/>
            </w:tcBorders>
            <w:shd w:val="clear" w:color="auto" w:fill="auto"/>
            <w:vAlign w:val="center"/>
          </w:tcPr>
          <w:p w:rsidR="000520A1" w:rsidRPr="00BF5481" w:rsidRDefault="000520A1" w:rsidP="000520A1">
            <w:pPr>
              <w:pStyle w:val="cuatexto"/>
              <w:jc w:val="left"/>
              <w:rPr>
                <w:rFonts w:ascii="Arial" w:hAnsi="Arial" w:cs="Arial"/>
                <w:b/>
                <w:sz w:val="18"/>
                <w:szCs w:val="18"/>
                <w:lang w:val="es-ES" w:eastAsia="es-ES"/>
              </w:rPr>
            </w:pPr>
            <w:r w:rsidRPr="00BF5481">
              <w:rPr>
                <w:rFonts w:ascii="Arial" w:hAnsi="Arial" w:cs="Arial"/>
                <w:b/>
                <w:sz w:val="18"/>
                <w:szCs w:val="18"/>
                <w:lang w:eastAsia="es-ES"/>
              </w:rPr>
              <w:t>Deudas a corto plazo</w:t>
            </w:r>
          </w:p>
        </w:tc>
        <w:tc>
          <w:tcPr>
            <w:tcW w:w="1163" w:type="dxa"/>
            <w:tcBorders>
              <w:top w:val="single" w:sz="4" w:space="0" w:color="auto"/>
              <w:left w:val="nil"/>
              <w:bottom w:val="single" w:sz="4" w:space="0" w:color="auto"/>
              <w:right w:val="nil"/>
            </w:tcBorders>
            <w:shd w:val="clear" w:color="auto" w:fill="auto"/>
            <w:vAlign w:val="center"/>
          </w:tcPr>
          <w:p w:rsidR="000520A1" w:rsidRPr="00BF5481" w:rsidRDefault="000520A1" w:rsidP="000520A1">
            <w:pPr>
              <w:pStyle w:val="cuatexto"/>
              <w:jc w:val="right"/>
              <w:rPr>
                <w:rFonts w:ascii="Arial" w:hAnsi="Arial" w:cs="Arial"/>
                <w:b/>
                <w:sz w:val="18"/>
                <w:szCs w:val="18"/>
                <w:lang w:eastAsia="es-ES"/>
              </w:rPr>
            </w:pPr>
            <w:r w:rsidRPr="00BF5481">
              <w:rPr>
                <w:rFonts w:ascii="Arial" w:hAnsi="Arial" w:cs="Arial"/>
                <w:b/>
                <w:sz w:val="18"/>
                <w:szCs w:val="18"/>
                <w:lang w:eastAsia="es-ES"/>
              </w:rPr>
              <w:t>585.82</w:t>
            </w:r>
            <w:r w:rsidR="00F14375" w:rsidRPr="00BF5481">
              <w:rPr>
                <w:rFonts w:ascii="Arial" w:hAnsi="Arial" w:cs="Arial"/>
                <w:b/>
                <w:sz w:val="18"/>
                <w:szCs w:val="18"/>
                <w:lang w:eastAsia="es-ES"/>
              </w:rPr>
              <w:t>5</w:t>
            </w:r>
          </w:p>
        </w:tc>
        <w:tc>
          <w:tcPr>
            <w:tcW w:w="1701" w:type="dxa"/>
            <w:tcBorders>
              <w:top w:val="single" w:sz="4" w:space="0" w:color="auto"/>
              <w:left w:val="nil"/>
              <w:bottom w:val="single" w:sz="4" w:space="0" w:color="auto"/>
              <w:right w:val="nil"/>
            </w:tcBorders>
            <w:shd w:val="clear" w:color="auto" w:fill="auto"/>
            <w:vAlign w:val="center"/>
          </w:tcPr>
          <w:p w:rsidR="000520A1" w:rsidRPr="00BF5481" w:rsidRDefault="000520A1" w:rsidP="000520A1">
            <w:pPr>
              <w:pStyle w:val="cuatexto"/>
              <w:jc w:val="right"/>
              <w:rPr>
                <w:rFonts w:ascii="Arial" w:hAnsi="Arial" w:cs="Arial"/>
                <w:b/>
                <w:sz w:val="18"/>
                <w:szCs w:val="18"/>
                <w:lang w:val="es-ES" w:eastAsia="es-ES"/>
              </w:rPr>
            </w:pPr>
            <w:r w:rsidRPr="00BF5481">
              <w:rPr>
                <w:rFonts w:ascii="Arial" w:hAnsi="Arial" w:cs="Arial"/>
                <w:b/>
                <w:sz w:val="18"/>
                <w:szCs w:val="18"/>
                <w:lang w:val="es-ES" w:eastAsia="es-ES"/>
              </w:rPr>
              <w:t>627.694</w:t>
            </w:r>
          </w:p>
        </w:tc>
      </w:tr>
      <w:tr w:rsidR="000520A1" w:rsidRPr="00717AD9" w:rsidTr="009A5230">
        <w:trPr>
          <w:trHeight w:val="198"/>
        </w:trPr>
        <w:tc>
          <w:tcPr>
            <w:tcW w:w="160" w:type="dxa"/>
            <w:tcBorders>
              <w:top w:val="single" w:sz="4" w:space="0" w:color="auto"/>
              <w:left w:val="nil"/>
              <w:right w:val="nil"/>
            </w:tcBorders>
            <w:shd w:val="clear" w:color="auto" w:fill="auto"/>
            <w:vAlign w:val="center"/>
          </w:tcPr>
          <w:p w:rsidR="000520A1" w:rsidRPr="00717AD9" w:rsidRDefault="000520A1" w:rsidP="000520A1">
            <w:pPr>
              <w:pStyle w:val="cuatexto"/>
              <w:jc w:val="left"/>
              <w:rPr>
                <w:lang w:val="es-ES" w:eastAsia="es-ES"/>
              </w:rPr>
            </w:pPr>
          </w:p>
        </w:tc>
        <w:tc>
          <w:tcPr>
            <w:tcW w:w="5765" w:type="dxa"/>
            <w:gridSpan w:val="2"/>
            <w:tcBorders>
              <w:top w:val="single" w:sz="4" w:space="0" w:color="auto"/>
              <w:left w:val="nil"/>
              <w:right w:val="nil"/>
            </w:tcBorders>
            <w:shd w:val="clear" w:color="auto" w:fill="auto"/>
            <w:vAlign w:val="center"/>
          </w:tcPr>
          <w:p w:rsidR="000520A1" w:rsidRPr="00717AD9" w:rsidRDefault="000520A1" w:rsidP="000520A1">
            <w:pPr>
              <w:pStyle w:val="cuatexto"/>
              <w:jc w:val="left"/>
              <w:rPr>
                <w:lang w:val="es-ES" w:eastAsia="es-ES"/>
              </w:rPr>
            </w:pPr>
            <w:r w:rsidRPr="00717AD9">
              <w:rPr>
                <w:lang w:eastAsia="es-ES"/>
              </w:rPr>
              <w:t>Acreedores de presupuestos cerrados y extrapresupuestarios</w:t>
            </w:r>
          </w:p>
        </w:tc>
        <w:tc>
          <w:tcPr>
            <w:tcW w:w="1163" w:type="dxa"/>
            <w:tcBorders>
              <w:top w:val="single" w:sz="4" w:space="0" w:color="auto"/>
              <w:left w:val="nil"/>
              <w:right w:val="nil"/>
            </w:tcBorders>
            <w:shd w:val="clear" w:color="auto" w:fill="auto"/>
            <w:vAlign w:val="center"/>
          </w:tcPr>
          <w:p w:rsidR="000520A1" w:rsidRPr="004E7407" w:rsidRDefault="000520A1" w:rsidP="000520A1">
            <w:pPr>
              <w:pStyle w:val="cuatexto"/>
              <w:jc w:val="right"/>
              <w:rPr>
                <w:lang w:eastAsia="es-ES"/>
              </w:rPr>
            </w:pPr>
            <w:r>
              <w:rPr>
                <w:lang w:eastAsia="es-ES"/>
              </w:rPr>
              <w:t>533.788</w:t>
            </w:r>
          </w:p>
        </w:tc>
        <w:tc>
          <w:tcPr>
            <w:tcW w:w="1701" w:type="dxa"/>
            <w:tcBorders>
              <w:top w:val="single" w:sz="4" w:space="0" w:color="auto"/>
              <w:left w:val="nil"/>
              <w:right w:val="nil"/>
            </w:tcBorders>
            <w:shd w:val="clear" w:color="auto" w:fill="auto"/>
            <w:vAlign w:val="center"/>
          </w:tcPr>
          <w:p w:rsidR="000520A1" w:rsidRPr="00717AD9" w:rsidRDefault="000520A1" w:rsidP="000520A1">
            <w:pPr>
              <w:pStyle w:val="cuatexto"/>
              <w:jc w:val="right"/>
              <w:rPr>
                <w:lang w:val="es-ES" w:eastAsia="es-ES"/>
              </w:rPr>
            </w:pPr>
            <w:r>
              <w:rPr>
                <w:lang w:val="es-ES" w:eastAsia="es-ES"/>
              </w:rPr>
              <w:t>541.685</w:t>
            </w:r>
          </w:p>
        </w:tc>
      </w:tr>
      <w:tr w:rsidR="000520A1" w:rsidRPr="00717AD9" w:rsidTr="009A5230">
        <w:trPr>
          <w:trHeight w:val="198"/>
        </w:trPr>
        <w:tc>
          <w:tcPr>
            <w:tcW w:w="160" w:type="dxa"/>
            <w:tcBorders>
              <w:left w:val="nil"/>
              <w:bottom w:val="single" w:sz="4" w:space="0" w:color="auto"/>
              <w:right w:val="nil"/>
            </w:tcBorders>
            <w:shd w:val="clear" w:color="auto" w:fill="auto"/>
            <w:vAlign w:val="center"/>
          </w:tcPr>
          <w:p w:rsidR="000520A1" w:rsidRPr="00717AD9" w:rsidRDefault="000520A1" w:rsidP="000520A1">
            <w:pPr>
              <w:pStyle w:val="cuatexto"/>
              <w:jc w:val="left"/>
              <w:rPr>
                <w:lang w:val="es-ES" w:eastAsia="es-ES"/>
              </w:rPr>
            </w:pPr>
          </w:p>
        </w:tc>
        <w:tc>
          <w:tcPr>
            <w:tcW w:w="5765" w:type="dxa"/>
            <w:gridSpan w:val="2"/>
            <w:tcBorders>
              <w:left w:val="nil"/>
              <w:bottom w:val="single" w:sz="4" w:space="0" w:color="auto"/>
              <w:right w:val="nil"/>
            </w:tcBorders>
            <w:shd w:val="clear" w:color="auto" w:fill="auto"/>
            <w:vAlign w:val="center"/>
          </w:tcPr>
          <w:p w:rsidR="000520A1" w:rsidRPr="00717AD9" w:rsidRDefault="000520A1" w:rsidP="000520A1">
            <w:pPr>
              <w:pStyle w:val="cuatexto"/>
              <w:jc w:val="left"/>
              <w:rPr>
                <w:lang w:val="es-ES" w:eastAsia="es-ES"/>
              </w:rPr>
            </w:pPr>
            <w:r>
              <w:rPr>
                <w:lang w:val="es-ES" w:eastAsia="es-ES"/>
              </w:rPr>
              <w:t>Acreedores del presupuesto</w:t>
            </w:r>
          </w:p>
        </w:tc>
        <w:tc>
          <w:tcPr>
            <w:tcW w:w="1163" w:type="dxa"/>
            <w:tcBorders>
              <w:left w:val="nil"/>
              <w:bottom w:val="single" w:sz="4" w:space="0" w:color="auto"/>
              <w:right w:val="nil"/>
            </w:tcBorders>
            <w:shd w:val="clear" w:color="auto" w:fill="auto"/>
            <w:vAlign w:val="center"/>
          </w:tcPr>
          <w:p w:rsidR="000520A1" w:rsidRPr="00717AD9" w:rsidRDefault="000520A1" w:rsidP="000520A1">
            <w:pPr>
              <w:pStyle w:val="cuatexto"/>
              <w:jc w:val="right"/>
              <w:rPr>
                <w:lang w:val="es-ES" w:eastAsia="es-ES"/>
              </w:rPr>
            </w:pPr>
            <w:r>
              <w:rPr>
                <w:lang w:val="es-ES" w:eastAsia="es-ES"/>
              </w:rPr>
              <w:t>52.037</w:t>
            </w:r>
          </w:p>
        </w:tc>
        <w:tc>
          <w:tcPr>
            <w:tcW w:w="1701" w:type="dxa"/>
            <w:tcBorders>
              <w:left w:val="nil"/>
              <w:bottom w:val="single" w:sz="4" w:space="0" w:color="auto"/>
              <w:right w:val="nil"/>
            </w:tcBorders>
            <w:shd w:val="clear" w:color="auto" w:fill="auto"/>
            <w:vAlign w:val="center"/>
          </w:tcPr>
          <w:p w:rsidR="000520A1" w:rsidRPr="00717AD9" w:rsidRDefault="000520A1" w:rsidP="000520A1">
            <w:pPr>
              <w:pStyle w:val="cuatexto"/>
              <w:jc w:val="right"/>
              <w:rPr>
                <w:lang w:val="es-ES" w:eastAsia="es-ES"/>
              </w:rPr>
            </w:pPr>
            <w:r>
              <w:rPr>
                <w:lang w:val="es-ES" w:eastAsia="es-ES"/>
              </w:rPr>
              <w:t>86.009</w:t>
            </w:r>
          </w:p>
        </w:tc>
      </w:tr>
      <w:tr w:rsidR="000520A1" w:rsidRPr="003F4EC2" w:rsidTr="009F7E5A">
        <w:trPr>
          <w:cantSplit/>
          <w:trHeight w:val="312"/>
        </w:trPr>
        <w:tc>
          <w:tcPr>
            <w:tcW w:w="5925" w:type="dxa"/>
            <w:gridSpan w:val="3"/>
            <w:tcBorders>
              <w:top w:val="single" w:sz="4" w:space="0" w:color="auto"/>
              <w:left w:val="nil"/>
              <w:bottom w:val="single" w:sz="4" w:space="0" w:color="auto"/>
              <w:right w:val="nil"/>
            </w:tcBorders>
            <w:shd w:val="clear" w:color="auto" w:fill="FABF8F" w:themeFill="accent6" w:themeFillTint="99"/>
            <w:vAlign w:val="center"/>
          </w:tcPr>
          <w:p w:rsidR="000520A1" w:rsidRPr="003F4EC2" w:rsidRDefault="000520A1" w:rsidP="000520A1">
            <w:pPr>
              <w:pStyle w:val="cuatexto"/>
              <w:jc w:val="left"/>
              <w:rPr>
                <w:rFonts w:ascii="Arial" w:hAnsi="Arial" w:cs="Arial"/>
                <w:sz w:val="18"/>
                <w:szCs w:val="18"/>
                <w:lang w:val="es-ES" w:eastAsia="es-ES"/>
              </w:rPr>
            </w:pPr>
            <w:r w:rsidRPr="003F4EC2">
              <w:rPr>
                <w:rFonts w:ascii="Arial" w:hAnsi="Arial" w:cs="Arial"/>
                <w:sz w:val="18"/>
                <w:szCs w:val="18"/>
                <w:lang w:eastAsia="es-ES"/>
              </w:rPr>
              <w:t>Total pasivo</w:t>
            </w:r>
          </w:p>
        </w:tc>
        <w:tc>
          <w:tcPr>
            <w:tcW w:w="1163" w:type="dxa"/>
            <w:tcBorders>
              <w:top w:val="single" w:sz="4" w:space="0" w:color="auto"/>
              <w:left w:val="nil"/>
              <w:bottom w:val="single" w:sz="4" w:space="0" w:color="auto"/>
              <w:right w:val="nil"/>
            </w:tcBorders>
            <w:shd w:val="clear" w:color="auto" w:fill="FABF8F" w:themeFill="accent6" w:themeFillTint="99"/>
            <w:vAlign w:val="center"/>
          </w:tcPr>
          <w:p w:rsidR="000520A1" w:rsidRPr="003F4EC2" w:rsidRDefault="000520A1" w:rsidP="000520A1">
            <w:pPr>
              <w:pStyle w:val="cuatexto"/>
              <w:jc w:val="right"/>
              <w:rPr>
                <w:rFonts w:ascii="Arial" w:hAnsi="Arial" w:cs="Arial"/>
                <w:sz w:val="18"/>
                <w:szCs w:val="18"/>
                <w:lang w:val="es-ES" w:eastAsia="es-ES"/>
              </w:rPr>
            </w:pPr>
            <w:r>
              <w:rPr>
                <w:rFonts w:ascii="Arial" w:hAnsi="Arial" w:cs="Arial"/>
                <w:sz w:val="18"/>
                <w:szCs w:val="18"/>
                <w:lang w:val="es-ES" w:eastAsia="es-ES"/>
              </w:rPr>
              <w:t>2.229.120</w:t>
            </w:r>
          </w:p>
        </w:tc>
        <w:tc>
          <w:tcPr>
            <w:tcW w:w="1701" w:type="dxa"/>
            <w:tcBorders>
              <w:top w:val="single" w:sz="4" w:space="0" w:color="auto"/>
              <w:left w:val="nil"/>
              <w:bottom w:val="single" w:sz="4" w:space="0" w:color="auto"/>
              <w:right w:val="nil"/>
            </w:tcBorders>
            <w:shd w:val="clear" w:color="auto" w:fill="FABF8F" w:themeFill="accent6" w:themeFillTint="99"/>
            <w:vAlign w:val="center"/>
          </w:tcPr>
          <w:p w:rsidR="000520A1" w:rsidRPr="003F4EC2" w:rsidRDefault="000520A1" w:rsidP="000520A1">
            <w:pPr>
              <w:pStyle w:val="cuatexto"/>
              <w:jc w:val="right"/>
              <w:rPr>
                <w:rFonts w:ascii="Arial" w:hAnsi="Arial" w:cs="Arial"/>
                <w:sz w:val="18"/>
                <w:szCs w:val="18"/>
                <w:lang w:val="es-ES" w:eastAsia="es-ES"/>
              </w:rPr>
            </w:pPr>
            <w:r>
              <w:rPr>
                <w:rFonts w:ascii="Arial" w:hAnsi="Arial" w:cs="Arial"/>
                <w:sz w:val="18"/>
                <w:szCs w:val="18"/>
                <w:lang w:val="es-ES" w:eastAsia="es-ES"/>
              </w:rPr>
              <w:t>2.217.308</w:t>
            </w:r>
          </w:p>
        </w:tc>
      </w:tr>
    </w:tbl>
    <w:p w:rsidR="000520A1" w:rsidRDefault="000520A1" w:rsidP="00D16C4F">
      <w:pPr>
        <w:spacing w:before="240" w:after="0"/>
        <w:ind w:firstLine="0"/>
        <w:jc w:val="left"/>
        <w:rPr>
          <w:i/>
          <w:sz w:val="26"/>
        </w:rPr>
      </w:pPr>
    </w:p>
    <w:p w:rsidR="000520A1" w:rsidRPr="005A4410" w:rsidRDefault="009866F4" w:rsidP="005A4410">
      <w:pPr>
        <w:pStyle w:val="atitulo3"/>
      </w:pPr>
      <w:r w:rsidRPr="005A4410">
        <w:t xml:space="preserve">B.2.5. </w:t>
      </w:r>
      <w:r w:rsidR="000520A1" w:rsidRPr="005A4410">
        <w:t xml:space="preserve">Cuenta de resultados de </w:t>
      </w:r>
      <w:r w:rsidR="001666FD" w:rsidRPr="005A4410">
        <w:t>SEM</w:t>
      </w:r>
    </w:p>
    <w:tbl>
      <w:tblPr>
        <w:tblW w:w="5544" w:type="pct"/>
        <w:jc w:val="center"/>
        <w:tblLayout w:type="fixed"/>
        <w:tblCellMar>
          <w:left w:w="70" w:type="dxa"/>
          <w:right w:w="70" w:type="dxa"/>
        </w:tblCellMar>
        <w:tblLook w:val="04A0" w:firstRow="1" w:lastRow="0" w:firstColumn="1" w:lastColumn="0" w:noHBand="0" w:noVBand="1"/>
      </w:tblPr>
      <w:tblGrid>
        <w:gridCol w:w="161"/>
        <w:gridCol w:w="2741"/>
        <w:gridCol w:w="960"/>
        <w:gridCol w:w="978"/>
        <w:gridCol w:w="160"/>
        <w:gridCol w:w="188"/>
        <w:gridCol w:w="2724"/>
        <w:gridCol w:w="996"/>
        <w:gridCol w:w="992"/>
      </w:tblGrid>
      <w:tr w:rsidR="000520A1" w:rsidRPr="00AE0CEF" w:rsidTr="00F53AE0">
        <w:trPr>
          <w:trHeight w:val="340"/>
          <w:jc w:val="center"/>
        </w:trPr>
        <w:tc>
          <w:tcPr>
            <w:tcW w:w="2444" w:type="pct"/>
            <w:gridSpan w:val="4"/>
            <w:tcBorders>
              <w:left w:val="nil"/>
              <w:bottom w:val="single" w:sz="4" w:space="0" w:color="auto"/>
            </w:tcBorders>
            <w:shd w:val="clear" w:color="auto" w:fill="FFFFFF" w:themeFill="background1"/>
            <w:noWrap/>
            <w:vAlign w:val="center"/>
          </w:tcPr>
          <w:p w:rsidR="000520A1" w:rsidRPr="00F53AE0" w:rsidRDefault="000520A1" w:rsidP="000520A1">
            <w:pPr>
              <w:pStyle w:val="cuatexto"/>
              <w:jc w:val="center"/>
              <w:rPr>
                <w:rFonts w:ascii="Arial" w:hAnsi="Arial" w:cs="Arial"/>
                <w:sz w:val="18"/>
                <w:szCs w:val="18"/>
                <w:lang w:val="es-ES" w:eastAsia="es-ES"/>
              </w:rPr>
            </w:pPr>
            <w:r w:rsidRPr="00F53AE0">
              <w:rPr>
                <w:rFonts w:ascii="Arial" w:hAnsi="Arial" w:cs="Arial"/>
                <w:sz w:val="18"/>
                <w:szCs w:val="18"/>
                <w:lang w:val="es-ES" w:eastAsia="es-ES"/>
              </w:rPr>
              <w:t>Debe</w:t>
            </w:r>
          </w:p>
        </w:tc>
        <w:tc>
          <w:tcPr>
            <w:tcW w:w="2556" w:type="pct"/>
            <w:gridSpan w:val="5"/>
            <w:tcBorders>
              <w:bottom w:val="single" w:sz="4" w:space="0" w:color="auto"/>
              <w:right w:val="nil"/>
            </w:tcBorders>
            <w:shd w:val="clear" w:color="auto" w:fill="FFFFFF" w:themeFill="background1"/>
            <w:noWrap/>
            <w:vAlign w:val="center"/>
          </w:tcPr>
          <w:p w:rsidR="000520A1" w:rsidRPr="00F53AE0" w:rsidRDefault="000520A1" w:rsidP="000520A1">
            <w:pPr>
              <w:pStyle w:val="cuatexto"/>
              <w:jc w:val="center"/>
              <w:rPr>
                <w:rFonts w:ascii="Arial" w:hAnsi="Arial" w:cs="Arial"/>
                <w:sz w:val="18"/>
                <w:szCs w:val="18"/>
                <w:lang w:val="es-ES" w:eastAsia="es-ES"/>
              </w:rPr>
            </w:pPr>
            <w:r w:rsidRPr="00F53AE0">
              <w:rPr>
                <w:rFonts w:ascii="Arial" w:hAnsi="Arial" w:cs="Arial"/>
                <w:sz w:val="18"/>
                <w:szCs w:val="18"/>
                <w:lang w:val="es-ES" w:eastAsia="es-ES"/>
              </w:rPr>
              <w:t>Haber</w:t>
            </w:r>
          </w:p>
        </w:tc>
      </w:tr>
      <w:tr w:rsidR="000520A1" w:rsidRPr="00E2241F" w:rsidTr="00F53AE0">
        <w:trPr>
          <w:trHeight w:val="284"/>
          <w:jc w:val="center"/>
        </w:trPr>
        <w:tc>
          <w:tcPr>
            <w:tcW w:w="81" w:type="pct"/>
            <w:tcBorders>
              <w:top w:val="single" w:sz="4" w:space="0" w:color="auto"/>
              <w:left w:val="nil"/>
              <w:bottom w:val="single" w:sz="2" w:space="0" w:color="auto"/>
              <w:right w:val="nil"/>
            </w:tcBorders>
            <w:shd w:val="clear" w:color="auto" w:fill="FABF8F" w:themeFill="accent6" w:themeFillTint="99"/>
            <w:noWrap/>
            <w:vAlign w:val="center"/>
          </w:tcPr>
          <w:p w:rsidR="000520A1" w:rsidRPr="00E2241F" w:rsidRDefault="000520A1" w:rsidP="000520A1">
            <w:pPr>
              <w:pStyle w:val="cuatexto"/>
              <w:jc w:val="left"/>
              <w:rPr>
                <w:rFonts w:ascii="Arial" w:hAnsi="Arial" w:cs="Arial"/>
                <w:sz w:val="17"/>
                <w:szCs w:val="17"/>
                <w:lang w:val="es-ES" w:eastAsia="es-ES"/>
              </w:rPr>
            </w:pPr>
          </w:p>
        </w:tc>
        <w:tc>
          <w:tcPr>
            <w:tcW w:w="1384" w:type="pct"/>
            <w:tcBorders>
              <w:top w:val="single" w:sz="4" w:space="0" w:color="auto"/>
              <w:left w:val="nil"/>
              <w:bottom w:val="single" w:sz="2" w:space="0" w:color="auto"/>
              <w:right w:val="nil"/>
            </w:tcBorders>
            <w:shd w:val="clear" w:color="auto" w:fill="FABF8F" w:themeFill="accent6" w:themeFillTint="99"/>
            <w:vAlign w:val="center"/>
          </w:tcPr>
          <w:p w:rsidR="000520A1" w:rsidRPr="00E2241F" w:rsidRDefault="000520A1" w:rsidP="000520A1">
            <w:pPr>
              <w:pStyle w:val="cuatexto"/>
              <w:jc w:val="left"/>
              <w:rPr>
                <w:rFonts w:ascii="Arial" w:hAnsi="Arial" w:cs="Arial"/>
                <w:sz w:val="17"/>
                <w:szCs w:val="17"/>
                <w:lang w:val="es-ES" w:eastAsia="es-ES"/>
              </w:rPr>
            </w:pPr>
            <w:r w:rsidRPr="00E2241F">
              <w:rPr>
                <w:rFonts w:ascii="Arial" w:hAnsi="Arial" w:cs="Arial"/>
                <w:sz w:val="17"/>
                <w:szCs w:val="17"/>
                <w:lang w:val="es-ES" w:eastAsia="es-ES"/>
              </w:rPr>
              <w:t>Descripción</w:t>
            </w:r>
          </w:p>
        </w:tc>
        <w:tc>
          <w:tcPr>
            <w:tcW w:w="485" w:type="pct"/>
            <w:tcBorders>
              <w:top w:val="single" w:sz="4" w:space="0" w:color="auto"/>
              <w:left w:val="nil"/>
              <w:bottom w:val="single" w:sz="2" w:space="0" w:color="auto"/>
              <w:right w:val="nil"/>
            </w:tcBorders>
            <w:shd w:val="clear" w:color="auto" w:fill="FABF8F" w:themeFill="accent6" w:themeFillTint="99"/>
            <w:noWrap/>
            <w:vAlign w:val="center"/>
          </w:tcPr>
          <w:p w:rsidR="000520A1" w:rsidRPr="00E2241F" w:rsidRDefault="000520A1" w:rsidP="000520A1">
            <w:pPr>
              <w:pStyle w:val="cuatexto"/>
              <w:jc w:val="right"/>
              <w:rPr>
                <w:rFonts w:ascii="Arial" w:hAnsi="Arial" w:cs="Arial"/>
                <w:sz w:val="17"/>
                <w:szCs w:val="17"/>
                <w:lang w:val="es-ES" w:eastAsia="es-ES"/>
              </w:rPr>
            </w:pPr>
            <w:r w:rsidRPr="00E2241F">
              <w:rPr>
                <w:rFonts w:ascii="Arial" w:hAnsi="Arial" w:cs="Arial"/>
                <w:sz w:val="17"/>
                <w:szCs w:val="17"/>
                <w:lang w:val="es-ES" w:eastAsia="es-ES"/>
              </w:rPr>
              <w:t>2015</w:t>
            </w:r>
          </w:p>
        </w:tc>
        <w:tc>
          <w:tcPr>
            <w:tcW w:w="494" w:type="pct"/>
            <w:tcBorders>
              <w:top w:val="single" w:sz="4" w:space="0" w:color="auto"/>
              <w:left w:val="nil"/>
              <w:bottom w:val="single" w:sz="2" w:space="0" w:color="auto"/>
              <w:right w:val="single" w:sz="4" w:space="0" w:color="auto"/>
            </w:tcBorders>
            <w:shd w:val="clear" w:color="auto" w:fill="FABF8F" w:themeFill="accent6" w:themeFillTint="99"/>
            <w:noWrap/>
            <w:vAlign w:val="center"/>
          </w:tcPr>
          <w:p w:rsidR="000520A1" w:rsidRPr="00E2241F" w:rsidRDefault="000520A1" w:rsidP="000520A1">
            <w:pPr>
              <w:pStyle w:val="cuatexto"/>
              <w:jc w:val="right"/>
              <w:rPr>
                <w:rFonts w:ascii="Arial" w:hAnsi="Arial" w:cs="Arial"/>
                <w:sz w:val="17"/>
                <w:szCs w:val="17"/>
                <w:lang w:val="es-ES" w:eastAsia="es-ES"/>
              </w:rPr>
            </w:pPr>
            <w:r w:rsidRPr="00E2241F">
              <w:rPr>
                <w:rFonts w:ascii="Arial" w:hAnsi="Arial" w:cs="Arial"/>
                <w:sz w:val="17"/>
                <w:szCs w:val="17"/>
                <w:lang w:val="es-ES" w:eastAsia="es-ES"/>
              </w:rPr>
              <w:t>2014</w:t>
            </w:r>
          </w:p>
        </w:tc>
        <w:tc>
          <w:tcPr>
            <w:tcW w:w="176" w:type="pct"/>
            <w:gridSpan w:val="2"/>
            <w:tcBorders>
              <w:top w:val="single" w:sz="4" w:space="0" w:color="auto"/>
              <w:left w:val="nil"/>
              <w:bottom w:val="single" w:sz="2" w:space="0" w:color="auto"/>
              <w:right w:val="nil"/>
            </w:tcBorders>
            <w:shd w:val="clear" w:color="auto" w:fill="FABF8F" w:themeFill="accent6" w:themeFillTint="99"/>
            <w:noWrap/>
            <w:vAlign w:val="center"/>
          </w:tcPr>
          <w:p w:rsidR="000520A1" w:rsidRPr="00E2241F" w:rsidRDefault="000520A1" w:rsidP="000520A1">
            <w:pPr>
              <w:pStyle w:val="cuatexto"/>
              <w:jc w:val="left"/>
              <w:rPr>
                <w:rFonts w:ascii="Arial" w:hAnsi="Arial" w:cs="Arial"/>
                <w:sz w:val="17"/>
                <w:szCs w:val="17"/>
                <w:highlight w:val="yellow"/>
                <w:lang w:val="es-ES" w:eastAsia="es-ES"/>
              </w:rPr>
            </w:pPr>
          </w:p>
        </w:tc>
        <w:tc>
          <w:tcPr>
            <w:tcW w:w="1376" w:type="pct"/>
            <w:tcBorders>
              <w:top w:val="single" w:sz="4" w:space="0" w:color="auto"/>
              <w:left w:val="nil"/>
              <w:bottom w:val="single" w:sz="2" w:space="0" w:color="auto"/>
              <w:right w:val="nil"/>
            </w:tcBorders>
            <w:shd w:val="clear" w:color="auto" w:fill="FABF8F" w:themeFill="accent6" w:themeFillTint="99"/>
            <w:vAlign w:val="center"/>
          </w:tcPr>
          <w:p w:rsidR="000520A1" w:rsidRPr="00E2241F" w:rsidRDefault="000520A1" w:rsidP="000520A1">
            <w:pPr>
              <w:pStyle w:val="cuatexto"/>
              <w:jc w:val="left"/>
              <w:rPr>
                <w:rFonts w:ascii="Arial" w:hAnsi="Arial" w:cs="Arial"/>
                <w:sz w:val="17"/>
                <w:szCs w:val="17"/>
                <w:lang w:val="es-ES" w:eastAsia="es-ES"/>
              </w:rPr>
            </w:pPr>
            <w:r w:rsidRPr="00E2241F">
              <w:rPr>
                <w:rFonts w:ascii="Arial" w:hAnsi="Arial" w:cs="Arial"/>
                <w:sz w:val="17"/>
                <w:szCs w:val="17"/>
                <w:lang w:val="es-ES" w:eastAsia="es-ES"/>
              </w:rPr>
              <w:t>Descripción</w:t>
            </w:r>
          </w:p>
        </w:tc>
        <w:tc>
          <w:tcPr>
            <w:tcW w:w="503" w:type="pct"/>
            <w:tcBorders>
              <w:top w:val="single" w:sz="4" w:space="0" w:color="auto"/>
              <w:left w:val="nil"/>
              <w:bottom w:val="single" w:sz="2" w:space="0" w:color="auto"/>
              <w:right w:val="nil"/>
            </w:tcBorders>
            <w:shd w:val="clear" w:color="auto" w:fill="FABF8F" w:themeFill="accent6" w:themeFillTint="99"/>
            <w:noWrap/>
            <w:vAlign w:val="center"/>
          </w:tcPr>
          <w:p w:rsidR="000520A1" w:rsidRPr="00E2241F" w:rsidRDefault="000520A1" w:rsidP="000520A1">
            <w:pPr>
              <w:pStyle w:val="cuatexto"/>
              <w:jc w:val="right"/>
              <w:rPr>
                <w:rFonts w:ascii="Arial" w:hAnsi="Arial" w:cs="Arial"/>
                <w:sz w:val="17"/>
                <w:szCs w:val="17"/>
                <w:lang w:val="es-ES" w:eastAsia="es-ES"/>
              </w:rPr>
            </w:pPr>
            <w:r w:rsidRPr="00E2241F">
              <w:rPr>
                <w:rFonts w:ascii="Arial" w:hAnsi="Arial" w:cs="Arial"/>
                <w:sz w:val="17"/>
                <w:szCs w:val="17"/>
                <w:lang w:eastAsia="es-ES"/>
              </w:rPr>
              <w:t>2015</w:t>
            </w:r>
          </w:p>
        </w:tc>
        <w:tc>
          <w:tcPr>
            <w:tcW w:w="501" w:type="pct"/>
            <w:tcBorders>
              <w:top w:val="single" w:sz="4" w:space="0" w:color="auto"/>
              <w:left w:val="nil"/>
              <w:bottom w:val="single" w:sz="2" w:space="0" w:color="auto"/>
              <w:right w:val="nil"/>
            </w:tcBorders>
            <w:shd w:val="clear" w:color="auto" w:fill="FABF8F" w:themeFill="accent6" w:themeFillTint="99"/>
            <w:noWrap/>
            <w:vAlign w:val="center"/>
          </w:tcPr>
          <w:p w:rsidR="000520A1" w:rsidRPr="00E2241F" w:rsidRDefault="000520A1" w:rsidP="000520A1">
            <w:pPr>
              <w:pStyle w:val="cuatexto"/>
              <w:jc w:val="right"/>
              <w:rPr>
                <w:rFonts w:ascii="Arial" w:hAnsi="Arial" w:cs="Arial"/>
                <w:sz w:val="17"/>
                <w:szCs w:val="17"/>
                <w:lang w:val="es-ES" w:eastAsia="es-ES"/>
              </w:rPr>
            </w:pPr>
            <w:r w:rsidRPr="00E2241F">
              <w:rPr>
                <w:rFonts w:ascii="Arial" w:hAnsi="Arial" w:cs="Arial"/>
                <w:sz w:val="17"/>
                <w:szCs w:val="17"/>
                <w:lang w:eastAsia="es-ES"/>
              </w:rPr>
              <w:t>2014</w:t>
            </w:r>
          </w:p>
        </w:tc>
      </w:tr>
      <w:tr w:rsidR="000520A1" w:rsidRPr="00AE0CEF" w:rsidTr="009A5230">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ind w:right="-70"/>
              <w:jc w:val="center"/>
              <w:rPr>
                <w:sz w:val="16"/>
                <w:szCs w:val="16"/>
                <w:lang w:val="es-ES" w:eastAsia="es-ES"/>
              </w:rPr>
            </w:pPr>
          </w:p>
        </w:tc>
        <w:tc>
          <w:tcPr>
            <w:tcW w:w="1384"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Pr>
                <w:sz w:val="16"/>
                <w:szCs w:val="16"/>
                <w:lang w:val="es-ES" w:eastAsia="es-ES"/>
              </w:rPr>
              <w:t>Compras</w:t>
            </w:r>
          </w:p>
        </w:tc>
        <w:tc>
          <w:tcPr>
            <w:tcW w:w="485" w:type="pct"/>
            <w:tcBorders>
              <w:top w:val="single" w:sz="2" w:space="0" w:color="auto"/>
              <w:left w:val="nil"/>
              <w:bottom w:val="single" w:sz="2" w:space="0" w:color="auto"/>
              <w:right w:val="nil"/>
            </w:tcBorders>
            <w:shd w:val="clear" w:color="auto" w:fill="auto"/>
            <w:noWrap/>
            <w:vAlign w:val="center"/>
          </w:tcPr>
          <w:p w:rsidR="000520A1" w:rsidRDefault="000520A1" w:rsidP="000520A1">
            <w:pPr>
              <w:pStyle w:val="cuatexto"/>
              <w:jc w:val="right"/>
              <w:rPr>
                <w:sz w:val="16"/>
                <w:szCs w:val="16"/>
                <w:lang w:val="es-ES" w:eastAsia="es-ES"/>
              </w:rPr>
            </w:pPr>
            <w:r>
              <w:rPr>
                <w:sz w:val="16"/>
                <w:szCs w:val="16"/>
                <w:lang w:val="es-ES" w:eastAsia="es-ES"/>
              </w:rPr>
              <w:t>0</w:t>
            </w: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0520A1" w:rsidRDefault="000520A1" w:rsidP="000520A1">
            <w:pPr>
              <w:pStyle w:val="cuatexto"/>
              <w:jc w:val="right"/>
              <w:rPr>
                <w:sz w:val="16"/>
                <w:szCs w:val="16"/>
                <w:lang w:val="es-ES" w:eastAsia="es-ES"/>
              </w:rPr>
            </w:pPr>
            <w:r>
              <w:rPr>
                <w:sz w:val="16"/>
                <w:szCs w:val="16"/>
                <w:lang w:val="es-ES" w:eastAsia="es-ES"/>
              </w:rPr>
              <w:t>0</w:t>
            </w:r>
          </w:p>
        </w:tc>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Pr>
                <w:sz w:val="16"/>
                <w:szCs w:val="16"/>
                <w:lang w:val="es-ES" w:eastAsia="es-ES"/>
              </w:rPr>
              <w:t>Ventas</w:t>
            </w:r>
          </w:p>
        </w:tc>
        <w:tc>
          <w:tcPr>
            <w:tcW w:w="503"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r>
              <w:rPr>
                <w:sz w:val="16"/>
                <w:szCs w:val="16"/>
                <w:lang w:val="es-ES" w:eastAsia="es-ES"/>
              </w:rPr>
              <w:t>565.254</w:t>
            </w:r>
          </w:p>
        </w:tc>
        <w:tc>
          <w:tcPr>
            <w:tcW w:w="50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r>
              <w:rPr>
                <w:sz w:val="16"/>
                <w:szCs w:val="16"/>
                <w:lang w:val="es-ES" w:eastAsia="es-ES"/>
              </w:rPr>
              <w:t>612.606</w:t>
            </w:r>
          </w:p>
        </w:tc>
      </w:tr>
      <w:tr w:rsidR="000520A1" w:rsidRPr="00AE0CEF" w:rsidTr="009A5230">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ind w:right="-70"/>
              <w:jc w:val="center"/>
              <w:rPr>
                <w:sz w:val="16"/>
                <w:szCs w:val="16"/>
                <w:lang w:val="es-ES" w:eastAsia="es-ES"/>
              </w:rPr>
            </w:pPr>
          </w:p>
        </w:tc>
        <w:tc>
          <w:tcPr>
            <w:tcW w:w="1384"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sidRPr="00AE0CEF">
              <w:rPr>
                <w:sz w:val="16"/>
                <w:szCs w:val="16"/>
                <w:lang w:val="es-ES" w:eastAsia="es-ES"/>
              </w:rPr>
              <w:t>Gastos personal</w:t>
            </w:r>
          </w:p>
        </w:tc>
        <w:tc>
          <w:tcPr>
            <w:tcW w:w="485"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r>
              <w:rPr>
                <w:sz w:val="16"/>
                <w:szCs w:val="16"/>
                <w:lang w:val="es-ES" w:eastAsia="es-ES"/>
              </w:rPr>
              <w:t>13.269</w:t>
            </w: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0520A1" w:rsidRPr="00AE0CEF" w:rsidRDefault="000520A1" w:rsidP="000520A1">
            <w:pPr>
              <w:pStyle w:val="cuatexto"/>
              <w:jc w:val="right"/>
              <w:rPr>
                <w:sz w:val="16"/>
                <w:szCs w:val="16"/>
                <w:lang w:val="es-ES" w:eastAsia="es-ES"/>
              </w:rPr>
            </w:pPr>
            <w:r>
              <w:rPr>
                <w:sz w:val="16"/>
                <w:szCs w:val="16"/>
                <w:lang w:val="es-ES" w:eastAsia="es-ES"/>
              </w:rPr>
              <w:t>12.372</w:t>
            </w:r>
          </w:p>
        </w:tc>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sidRPr="00AE0CEF">
              <w:rPr>
                <w:sz w:val="16"/>
                <w:szCs w:val="16"/>
                <w:lang w:val="es-ES" w:eastAsia="es-ES"/>
              </w:rPr>
              <w:t>Renta de la propiedad y la empresa</w:t>
            </w:r>
          </w:p>
        </w:tc>
        <w:tc>
          <w:tcPr>
            <w:tcW w:w="503"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r>
              <w:rPr>
                <w:sz w:val="16"/>
                <w:szCs w:val="16"/>
                <w:lang w:val="es-ES" w:eastAsia="es-ES"/>
              </w:rPr>
              <w:t>143</w:t>
            </w:r>
          </w:p>
        </w:tc>
        <w:tc>
          <w:tcPr>
            <w:tcW w:w="50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r>
              <w:rPr>
                <w:sz w:val="16"/>
                <w:szCs w:val="16"/>
                <w:lang w:val="es-ES" w:eastAsia="es-ES"/>
              </w:rPr>
              <w:t>2.209</w:t>
            </w:r>
          </w:p>
        </w:tc>
      </w:tr>
      <w:tr w:rsidR="000520A1" w:rsidRPr="00AE0CEF" w:rsidTr="009A5230">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ind w:right="-70"/>
              <w:jc w:val="center"/>
              <w:rPr>
                <w:sz w:val="16"/>
                <w:szCs w:val="16"/>
                <w:lang w:val="es-ES" w:eastAsia="es-ES"/>
              </w:rPr>
            </w:pPr>
          </w:p>
        </w:tc>
        <w:tc>
          <w:tcPr>
            <w:tcW w:w="1384"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sidRPr="00AE0CEF">
              <w:rPr>
                <w:sz w:val="16"/>
                <w:szCs w:val="16"/>
                <w:lang w:val="es-ES" w:eastAsia="es-ES"/>
              </w:rPr>
              <w:t>Gastos Financieros</w:t>
            </w:r>
          </w:p>
        </w:tc>
        <w:tc>
          <w:tcPr>
            <w:tcW w:w="485"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0520A1" w:rsidRPr="00AE0CEF" w:rsidRDefault="000520A1" w:rsidP="000520A1">
            <w:pPr>
              <w:pStyle w:val="cuatexto"/>
              <w:jc w:val="right"/>
              <w:rPr>
                <w:sz w:val="16"/>
                <w:szCs w:val="16"/>
                <w:lang w:val="es-ES" w:eastAsia="es-ES"/>
              </w:rPr>
            </w:pPr>
          </w:p>
        </w:tc>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0520A1" w:rsidRPr="00AE0CEF" w:rsidRDefault="000520A1" w:rsidP="00EC672E">
            <w:pPr>
              <w:pStyle w:val="cuatexto"/>
              <w:rPr>
                <w:sz w:val="16"/>
                <w:szCs w:val="16"/>
                <w:lang w:val="es-ES" w:eastAsia="es-ES"/>
              </w:rPr>
            </w:pPr>
            <w:r w:rsidRPr="00AE0CEF">
              <w:rPr>
                <w:sz w:val="16"/>
                <w:szCs w:val="16"/>
                <w:lang w:val="es-ES" w:eastAsia="es-ES"/>
              </w:rPr>
              <w:t xml:space="preserve">Tributos ligados a la </w:t>
            </w:r>
            <w:proofErr w:type="spellStart"/>
            <w:r w:rsidRPr="00AE0CEF">
              <w:rPr>
                <w:sz w:val="16"/>
                <w:szCs w:val="16"/>
                <w:lang w:val="es-ES" w:eastAsia="es-ES"/>
              </w:rPr>
              <w:t>producc</w:t>
            </w:r>
            <w:proofErr w:type="spellEnd"/>
            <w:r w:rsidR="00EC672E">
              <w:rPr>
                <w:sz w:val="16"/>
                <w:szCs w:val="16"/>
                <w:lang w:val="es-ES" w:eastAsia="es-ES"/>
              </w:rPr>
              <w:t>.</w:t>
            </w:r>
            <w:r w:rsidRPr="00AE0CEF">
              <w:rPr>
                <w:sz w:val="16"/>
                <w:szCs w:val="16"/>
                <w:lang w:val="es-ES" w:eastAsia="es-ES"/>
              </w:rPr>
              <w:t xml:space="preserve"> </w:t>
            </w:r>
            <w:proofErr w:type="gramStart"/>
            <w:r w:rsidRPr="00AE0CEF">
              <w:rPr>
                <w:sz w:val="16"/>
                <w:szCs w:val="16"/>
                <w:lang w:val="es-ES" w:eastAsia="es-ES"/>
              </w:rPr>
              <w:t>e</w:t>
            </w:r>
            <w:proofErr w:type="gramEnd"/>
            <w:r w:rsidRPr="00AE0CEF">
              <w:rPr>
                <w:sz w:val="16"/>
                <w:szCs w:val="16"/>
                <w:lang w:val="es-ES" w:eastAsia="es-ES"/>
              </w:rPr>
              <w:t xml:space="preserve"> </w:t>
            </w:r>
            <w:proofErr w:type="spellStart"/>
            <w:r w:rsidRPr="00AE0CEF">
              <w:rPr>
                <w:sz w:val="16"/>
                <w:szCs w:val="16"/>
                <w:lang w:val="es-ES" w:eastAsia="es-ES"/>
              </w:rPr>
              <w:t>impor</w:t>
            </w:r>
            <w:r w:rsidR="00EC672E">
              <w:rPr>
                <w:sz w:val="16"/>
                <w:szCs w:val="16"/>
                <w:lang w:val="es-ES" w:eastAsia="es-ES"/>
              </w:rPr>
              <w:t>t</w:t>
            </w:r>
            <w:proofErr w:type="spellEnd"/>
            <w:r w:rsidRPr="00AE0CEF">
              <w:rPr>
                <w:sz w:val="16"/>
                <w:szCs w:val="16"/>
                <w:lang w:val="es-ES" w:eastAsia="es-ES"/>
              </w:rPr>
              <w:t>.</w:t>
            </w:r>
          </w:p>
        </w:tc>
        <w:tc>
          <w:tcPr>
            <w:tcW w:w="503"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c>
          <w:tcPr>
            <w:tcW w:w="50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r>
      <w:tr w:rsidR="000520A1" w:rsidRPr="00AE0CEF" w:rsidTr="009A5230">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ind w:right="-70"/>
              <w:jc w:val="center"/>
              <w:rPr>
                <w:sz w:val="16"/>
                <w:szCs w:val="16"/>
                <w:lang w:val="es-ES" w:eastAsia="es-ES"/>
              </w:rPr>
            </w:pPr>
          </w:p>
        </w:tc>
        <w:tc>
          <w:tcPr>
            <w:tcW w:w="1384"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sidRPr="00AE0CEF">
              <w:rPr>
                <w:sz w:val="16"/>
                <w:szCs w:val="16"/>
                <w:lang w:val="es-ES" w:eastAsia="es-ES"/>
              </w:rPr>
              <w:t>Tributos</w:t>
            </w:r>
          </w:p>
        </w:tc>
        <w:tc>
          <w:tcPr>
            <w:tcW w:w="485"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0520A1" w:rsidRPr="00AE0CEF" w:rsidRDefault="000520A1" w:rsidP="000520A1">
            <w:pPr>
              <w:pStyle w:val="cuatexto"/>
              <w:jc w:val="right"/>
              <w:rPr>
                <w:sz w:val="16"/>
                <w:szCs w:val="16"/>
                <w:lang w:val="es-ES" w:eastAsia="es-ES"/>
              </w:rPr>
            </w:pPr>
          </w:p>
        </w:tc>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sidRPr="00AE0CEF">
              <w:rPr>
                <w:sz w:val="16"/>
                <w:szCs w:val="16"/>
                <w:lang w:val="es-ES" w:eastAsia="es-ES"/>
              </w:rPr>
              <w:t>Impuestos corrientes sobre la renta</w:t>
            </w:r>
          </w:p>
        </w:tc>
        <w:tc>
          <w:tcPr>
            <w:tcW w:w="503"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c>
          <w:tcPr>
            <w:tcW w:w="50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r>
      <w:tr w:rsidR="000520A1" w:rsidRPr="00AE0CEF" w:rsidTr="009A5230">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ind w:right="-70"/>
              <w:jc w:val="center"/>
              <w:rPr>
                <w:sz w:val="16"/>
                <w:szCs w:val="16"/>
                <w:lang w:val="es-ES" w:eastAsia="es-ES"/>
              </w:rPr>
            </w:pPr>
          </w:p>
        </w:tc>
        <w:tc>
          <w:tcPr>
            <w:tcW w:w="1384" w:type="pct"/>
            <w:tcBorders>
              <w:top w:val="single" w:sz="2" w:space="0" w:color="auto"/>
              <w:left w:val="nil"/>
              <w:bottom w:val="single" w:sz="2" w:space="0" w:color="auto"/>
              <w:right w:val="nil"/>
            </w:tcBorders>
            <w:shd w:val="clear" w:color="auto" w:fill="auto"/>
            <w:noWrap/>
            <w:vAlign w:val="center"/>
          </w:tcPr>
          <w:p w:rsidR="000520A1" w:rsidRPr="00AE0CEF" w:rsidRDefault="000520A1" w:rsidP="00EC672E">
            <w:pPr>
              <w:pStyle w:val="cuatexto"/>
              <w:rPr>
                <w:sz w:val="16"/>
                <w:szCs w:val="16"/>
                <w:lang w:val="es-ES" w:eastAsia="es-ES"/>
              </w:rPr>
            </w:pPr>
            <w:r w:rsidRPr="00AE0CEF">
              <w:rPr>
                <w:sz w:val="16"/>
                <w:szCs w:val="16"/>
                <w:lang w:val="es-ES" w:eastAsia="es-ES"/>
              </w:rPr>
              <w:t xml:space="preserve">Trabajos, suministros y </w:t>
            </w:r>
            <w:proofErr w:type="spellStart"/>
            <w:r w:rsidRPr="00AE0CEF">
              <w:rPr>
                <w:sz w:val="16"/>
                <w:szCs w:val="16"/>
                <w:lang w:val="es-ES" w:eastAsia="es-ES"/>
              </w:rPr>
              <w:t>serv</w:t>
            </w:r>
            <w:r w:rsidR="00EC672E">
              <w:rPr>
                <w:sz w:val="16"/>
                <w:szCs w:val="16"/>
                <w:lang w:val="es-ES" w:eastAsia="es-ES"/>
              </w:rPr>
              <w:t>ºs</w:t>
            </w:r>
            <w:proofErr w:type="spellEnd"/>
            <w:r w:rsidR="00EC672E">
              <w:rPr>
                <w:sz w:val="16"/>
                <w:szCs w:val="16"/>
                <w:lang w:val="es-ES" w:eastAsia="es-ES"/>
              </w:rPr>
              <w:t xml:space="preserve">. </w:t>
            </w:r>
            <w:proofErr w:type="spellStart"/>
            <w:proofErr w:type="gramStart"/>
            <w:r w:rsidR="00EC672E">
              <w:rPr>
                <w:sz w:val="16"/>
                <w:szCs w:val="16"/>
                <w:lang w:val="es-ES" w:eastAsia="es-ES"/>
              </w:rPr>
              <w:t>exter</w:t>
            </w:r>
            <w:proofErr w:type="spellEnd"/>
            <w:proofErr w:type="gramEnd"/>
            <w:r w:rsidRPr="00AE0CEF">
              <w:rPr>
                <w:sz w:val="16"/>
                <w:szCs w:val="16"/>
                <w:lang w:val="es-ES" w:eastAsia="es-ES"/>
              </w:rPr>
              <w:t>.</w:t>
            </w:r>
          </w:p>
        </w:tc>
        <w:tc>
          <w:tcPr>
            <w:tcW w:w="485"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r>
              <w:rPr>
                <w:sz w:val="16"/>
                <w:szCs w:val="16"/>
                <w:lang w:val="es-ES" w:eastAsia="es-ES"/>
              </w:rPr>
              <w:t>470.778</w:t>
            </w: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0520A1" w:rsidRPr="00AE0CEF" w:rsidRDefault="000520A1" w:rsidP="000520A1">
            <w:pPr>
              <w:pStyle w:val="cuatexto"/>
              <w:jc w:val="right"/>
              <w:rPr>
                <w:sz w:val="16"/>
                <w:szCs w:val="16"/>
                <w:lang w:val="es-ES" w:eastAsia="es-ES"/>
              </w:rPr>
            </w:pPr>
            <w:r>
              <w:rPr>
                <w:sz w:val="16"/>
                <w:szCs w:val="16"/>
                <w:lang w:val="es-ES" w:eastAsia="es-ES"/>
              </w:rPr>
              <w:t>915.234</w:t>
            </w:r>
          </w:p>
        </w:tc>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sidRPr="00AE0CEF">
              <w:rPr>
                <w:sz w:val="16"/>
                <w:szCs w:val="16"/>
                <w:lang w:val="es-ES" w:eastAsia="es-ES"/>
              </w:rPr>
              <w:t> </w:t>
            </w:r>
          </w:p>
        </w:tc>
        <w:tc>
          <w:tcPr>
            <w:tcW w:w="503"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c>
          <w:tcPr>
            <w:tcW w:w="50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r>
      <w:tr w:rsidR="000520A1" w:rsidRPr="00AE0CEF" w:rsidTr="009A5230">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ind w:right="-70"/>
              <w:jc w:val="center"/>
              <w:rPr>
                <w:sz w:val="16"/>
                <w:szCs w:val="16"/>
                <w:lang w:val="es-ES" w:eastAsia="es-ES"/>
              </w:rPr>
            </w:pPr>
          </w:p>
        </w:tc>
        <w:tc>
          <w:tcPr>
            <w:tcW w:w="1384"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sidRPr="00AE0CEF">
              <w:rPr>
                <w:sz w:val="16"/>
                <w:szCs w:val="16"/>
                <w:lang w:val="es-ES" w:eastAsia="es-ES"/>
              </w:rPr>
              <w:t>Prestaciones sociales</w:t>
            </w:r>
          </w:p>
        </w:tc>
        <w:tc>
          <w:tcPr>
            <w:tcW w:w="485"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0520A1" w:rsidRPr="00AE0CEF" w:rsidRDefault="000520A1" w:rsidP="000520A1">
            <w:pPr>
              <w:pStyle w:val="cuatexto"/>
              <w:jc w:val="right"/>
              <w:rPr>
                <w:sz w:val="16"/>
                <w:szCs w:val="16"/>
                <w:lang w:val="es-ES" w:eastAsia="es-ES"/>
              </w:rPr>
            </w:pPr>
          </w:p>
        </w:tc>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sidRPr="00AE0CEF">
              <w:rPr>
                <w:sz w:val="16"/>
                <w:szCs w:val="16"/>
                <w:lang w:val="es-ES" w:eastAsia="es-ES"/>
              </w:rPr>
              <w:t>Subvenciones de explotación</w:t>
            </w:r>
          </w:p>
        </w:tc>
        <w:tc>
          <w:tcPr>
            <w:tcW w:w="503"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c>
          <w:tcPr>
            <w:tcW w:w="50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r>
      <w:tr w:rsidR="000520A1" w:rsidRPr="00AE0CEF" w:rsidTr="009A5230">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ind w:right="-70"/>
              <w:jc w:val="center"/>
              <w:rPr>
                <w:sz w:val="16"/>
                <w:szCs w:val="16"/>
                <w:lang w:val="es-ES" w:eastAsia="es-ES"/>
              </w:rPr>
            </w:pPr>
          </w:p>
        </w:tc>
        <w:tc>
          <w:tcPr>
            <w:tcW w:w="1384"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sidRPr="00AE0CEF">
              <w:rPr>
                <w:sz w:val="16"/>
                <w:szCs w:val="16"/>
                <w:lang w:val="es-ES" w:eastAsia="es-ES"/>
              </w:rPr>
              <w:t>Subvenciones de explotación</w:t>
            </w:r>
          </w:p>
        </w:tc>
        <w:tc>
          <w:tcPr>
            <w:tcW w:w="485"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0520A1" w:rsidRPr="00AE0CEF" w:rsidRDefault="000520A1" w:rsidP="000520A1">
            <w:pPr>
              <w:pStyle w:val="cuatexto"/>
              <w:jc w:val="right"/>
              <w:rPr>
                <w:sz w:val="16"/>
                <w:szCs w:val="16"/>
                <w:lang w:val="es-ES" w:eastAsia="es-ES"/>
              </w:rPr>
            </w:pPr>
          </w:p>
        </w:tc>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sidRPr="00AE0CEF">
              <w:rPr>
                <w:sz w:val="16"/>
                <w:szCs w:val="16"/>
                <w:lang w:val="es-ES" w:eastAsia="es-ES"/>
              </w:rPr>
              <w:t>Transferencias corrientes</w:t>
            </w:r>
          </w:p>
        </w:tc>
        <w:tc>
          <w:tcPr>
            <w:tcW w:w="503"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r>
              <w:rPr>
                <w:sz w:val="16"/>
                <w:szCs w:val="16"/>
                <w:lang w:val="es-ES" w:eastAsia="es-ES"/>
              </w:rPr>
              <w:t>315</w:t>
            </w:r>
          </w:p>
        </w:tc>
        <w:tc>
          <w:tcPr>
            <w:tcW w:w="50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r>
              <w:rPr>
                <w:sz w:val="16"/>
                <w:szCs w:val="16"/>
                <w:lang w:val="es-ES" w:eastAsia="es-ES"/>
              </w:rPr>
              <w:t>409.000</w:t>
            </w:r>
          </w:p>
        </w:tc>
      </w:tr>
      <w:tr w:rsidR="000520A1" w:rsidRPr="00AE0CEF" w:rsidTr="009A5230">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ind w:right="-70"/>
              <w:jc w:val="center"/>
              <w:rPr>
                <w:sz w:val="16"/>
                <w:szCs w:val="16"/>
                <w:lang w:val="es-ES" w:eastAsia="es-ES"/>
              </w:rPr>
            </w:pPr>
          </w:p>
        </w:tc>
        <w:tc>
          <w:tcPr>
            <w:tcW w:w="1384"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sidRPr="00AE0CEF">
              <w:rPr>
                <w:sz w:val="16"/>
                <w:szCs w:val="16"/>
                <w:lang w:val="es-ES" w:eastAsia="es-ES"/>
              </w:rPr>
              <w:t>Transferencias corrientes</w:t>
            </w:r>
          </w:p>
        </w:tc>
        <w:tc>
          <w:tcPr>
            <w:tcW w:w="485"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r>
              <w:rPr>
                <w:sz w:val="16"/>
                <w:szCs w:val="16"/>
                <w:lang w:val="es-ES" w:eastAsia="es-ES"/>
              </w:rPr>
              <w:t>27.984</w:t>
            </w: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0520A1" w:rsidRPr="00AE0CEF" w:rsidRDefault="000520A1" w:rsidP="000520A1">
            <w:pPr>
              <w:pStyle w:val="cuatexto"/>
              <w:jc w:val="right"/>
              <w:rPr>
                <w:sz w:val="16"/>
                <w:szCs w:val="16"/>
                <w:lang w:val="es-ES" w:eastAsia="es-ES"/>
              </w:rPr>
            </w:pPr>
            <w:r>
              <w:rPr>
                <w:sz w:val="16"/>
                <w:szCs w:val="16"/>
                <w:lang w:val="es-ES" w:eastAsia="es-ES"/>
              </w:rPr>
              <w:t>107.971</w:t>
            </w:r>
          </w:p>
        </w:tc>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sidRPr="00AE0CEF">
              <w:rPr>
                <w:sz w:val="16"/>
                <w:szCs w:val="16"/>
                <w:lang w:val="es-ES" w:eastAsia="es-ES"/>
              </w:rPr>
              <w:t>Impuestos sobre el capital</w:t>
            </w:r>
          </w:p>
        </w:tc>
        <w:tc>
          <w:tcPr>
            <w:tcW w:w="503"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c>
          <w:tcPr>
            <w:tcW w:w="50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r>
      <w:tr w:rsidR="000520A1" w:rsidRPr="00AE0CEF" w:rsidTr="009A5230">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ind w:right="-70"/>
              <w:jc w:val="center"/>
              <w:rPr>
                <w:sz w:val="16"/>
                <w:szCs w:val="16"/>
                <w:lang w:val="es-ES" w:eastAsia="es-ES"/>
              </w:rPr>
            </w:pPr>
          </w:p>
        </w:tc>
        <w:tc>
          <w:tcPr>
            <w:tcW w:w="1384"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sidRPr="00AE0CEF">
              <w:rPr>
                <w:sz w:val="16"/>
                <w:szCs w:val="16"/>
                <w:lang w:val="es-ES" w:eastAsia="es-ES"/>
              </w:rPr>
              <w:t>Transferencias de capital</w:t>
            </w:r>
          </w:p>
        </w:tc>
        <w:tc>
          <w:tcPr>
            <w:tcW w:w="485"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0520A1" w:rsidRPr="00AE0CEF" w:rsidRDefault="000520A1" w:rsidP="000520A1">
            <w:pPr>
              <w:pStyle w:val="cuatexto"/>
              <w:jc w:val="right"/>
              <w:rPr>
                <w:sz w:val="16"/>
                <w:szCs w:val="16"/>
                <w:lang w:val="es-ES" w:eastAsia="es-ES"/>
              </w:rPr>
            </w:pPr>
          </w:p>
        </w:tc>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sidRPr="00AE0CEF">
              <w:rPr>
                <w:sz w:val="16"/>
                <w:szCs w:val="16"/>
                <w:lang w:val="es-ES" w:eastAsia="es-ES"/>
              </w:rPr>
              <w:t>Otros ingresos</w:t>
            </w:r>
          </w:p>
        </w:tc>
        <w:tc>
          <w:tcPr>
            <w:tcW w:w="503"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c>
          <w:tcPr>
            <w:tcW w:w="50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r>
      <w:tr w:rsidR="000520A1" w:rsidRPr="00AE0CEF" w:rsidTr="009A5230">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ind w:right="-70"/>
              <w:jc w:val="center"/>
              <w:rPr>
                <w:sz w:val="16"/>
                <w:szCs w:val="16"/>
                <w:lang w:val="es-ES" w:eastAsia="es-ES"/>
              </w:rPr>
            </w:pPr>
          </w:p>
        </w:tc>
        <w:tc>
          <w:tcPr>
            <w:tcW w:w="1384"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Pr>
                <w:sz w:val="16"/>
                <w:szCs w:val="16"/>
                <w:lang w:val="es-ES" w:eastAsia="es-ES"/>
              </w:rPr>
              <w:t>Resultado cte. negativo ejercicio</w:t>
            </w:r>
          </w:p>
        </w:tc>
        <w:tc>
          <w:tcPr>
            <w:tcW w:w="485"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0520A1" w:rsidRPr="00AE0CEF" w:rsidRDefault="000520A1" w:rsidP="000520A1">
            <w:pPr>
              <w:pStyle w:val="cuatexto"/>
              <w:jc w:val="right"/>
              <w:rPr>
                <w:sz w:val="16"/>
                <w:szCs w:val="16"/>
                <w:lang w:val="es-ES" w:eastAsia="es-ES"/>
              </w:rPr>
            </w:pPr>
            <w:r>
              <w:rPr>
                <w:sz w:val="16"/>
                <w:szCs w:val="16"/>
                <w:lang w:val="es-ES" w:eastAsia="es-ES"/>
              </w:rPr>
              <w:t>-11.762</w:t>
            </w:r>
          </w:p>
        </w:tc>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Pr>
                <w:sz w:val="16"/>
                <w:szCs w:val="16"/>
                <w:lang w:val="es-ES" w:eastAsia="es-ES"/>
              </w:rPr>
              <w:t xml:space="preserve">Resultado corriente del ejercicio </w:t>
            </w:r>
          </w:p>
        </w:tc>
        <w:tc>
          <w:tcPr>
            <w:tcW w:w="503"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r>
              <w:rPr>
                <w:sz w:val="16"/>
                <w:szCs w:val="16"/>
                <w:lang w:val="es-ES" w:eastAsia="es-ES"/>
              </w:rPr>
              <w:t>53.680</w:t>
            </w:r>
          </w:p>
        </w:tc>
        <w:tc>
          <w:tcPr>
            <w:tcW w:w="50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r>
      <w:tr w:rsidR="000520A1" w:rsidRPr="00AE0CEF" w:rsidTr="009A5230">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ind w:right="-70"/>
              <w:jc w:val="center"/>
              <w:rPr>
                <w:sz w:val="16"/>
                <w:szCs w:val="16"/>
                <w:lang w:val="es-ES" w:eastAsia="es-ES"/>
              </w:rPr>
            </w:pPr>
          </w:p>
        </w:tc>
        <w:tc>
          <w:tcPr>
            <w:tcW w:w="1384" w:type="pct"/>
            <w:tcBorders>
              <w:top w:val="single" w:sz="2" w:space="0" w:color="auto"/>
              <w:left w:val="nil"/>
              <w:bottom w:val="single" w:sz="2" w:space="0" w:color="auto"/>
              <w:right w:val="nil"/>
            </w:tcBorders>
            <w:shd w:val="clear" w:color="auto" w:fill="auto"/>
            <w:noWrap/>
            <w:vAlign w:val="center"/>
          </w:tcPr>
          <w:p w:rsidR="000520A1" w:rsidRDefault="000520A1" w:rsidP="000520A1">
            <w:pPr>
              <w:pStyle w:val="cuatexto"/>
              <w:rPr>
                <w:sz w:val="16"/>
                <w:szCs w:val="16"/>
                <w:lang w:val="es-ES" w:eastAsia="es-ES"/>
              </w:rPr>
            </w:pPr>
            <w:r>
              <w:rPr>
                <w:sz w:val="16"/>
                <w:szCs w:val="16"/>
                <w:lang w:val="es-ES" w:eastAsia="es-ES"/>
              </w:rPr>
              <w:t>Pérdidas en venta inversiones y otras pérdidas extraordinarias</w:t>
            </w:r>
          </w:p>
        </w:tc>
        <w:tc>
          <w:tcPr>
            <w:tcW w:w="485" w:type="pct"/>
            <w:tcBorders>
              <w:top w:val="single" w:sz="2" w:space="0" w:color="auto"/>
              <w:left w:val="nil"/>
              <w:bottom w:val="single" w:sz="2" w:space="0" w:color="auto"/>
              <w:right w:val="nil"/>
            </w:tcBorders>
            <w:shd w:val="clear" w:color="auto" w:fill="auto"/>
            <w:noWrap/>
            <w:vAlign w:val="center"/>
          </w:tcPr>
          <w:p w:rsidR="000520A1" w:rsidRPr="003B1E7E" w:rsidRDefault="003B1E7E" w:rsidP="000520A1">
            <w:pPr>
              <w:pStyle w:val="cuatexto"/>
              <w:jc w:val="right"/>
              <w:rPr>
                <w:sz w:val="16"/>
                <w:szCs w:val="16"/>
                <w:lang w:val="es-ES" w:eastAsia="es-ES"/>
              </w:rPr>
            </w:pPr>
            <w:r w:rsidRPr="003B1E7E">
              <w:rPr>
                <w:sz w:val="16"/>
                <w:szCs w:val="16"/>
                <w:lang w:val="es-ES" w:eastAsia="es-ES"/>
              </w:rPr>
              <w:t>0</w:t>
            </w: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0520A1" w:rsidRPr="003B1E7E" w:rsidRDefault="009A5230" w:rsidP="000520A1">
            <w:pPr>
              <w:pStyle w:val="cuatexto"/>
              <w:jc w:val="right"/>
              <w:rPr>
                <w:sz w:val="16"/>
                <w:szCs w:val="16"/>
                <w:lang w:val="es-ES" w:eastAsia="es-ES"/>
              </w:rPr>
            </w:pPr>
            <w:r>
              <w:rPr>
                <w:sz w:val="16"/>
                <w:szCs w:val="16"/>
                <w:lang w:val="es-ES" w:eastAsia="es-ES"/>
              </w:rPr>
              <w:t>0</w:t>
            </w:r>
          </w:p>
        </w:tc>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Pr>
                <w:sz w:val="16"/>
                <w:szCs w:val="16"/>
                <w:lang w:val="es-ES" w:eastAsia="es-ES"/>
              </w:rPr>
              <w:t>Ganancia enajenación inversiones</w:t>
            </w:r>
          </w:p>
        </w:tc>
        <w:tc>
          <w:tcPr>
            <w:tcW w:w="503" w:type="pct"/>
            <w:tcBorders>
              <w:top w:val="single" w:sz="2" w:space="0" w:color="auto"/>
              <w:left w:val="nil"/>
              <w:bottom w:val="single" w:sz="2" w:space="0" w:color="auto"/>
              <w:right w:val="nil"/>
            </w:tcBorders>
            <w:shd w:val="clear" w:color="auto" w:fill="auto"/>
            <w:noWrap/>
            <w:vAlign w:val="center"/>
          </w:tcPr>
          <w:p w:rsidR="000520A1" w:rsidRPr="00AE0CEF" w:rsidRDefault="009A5230" w:rsidP="000520A1">
            <w:pPr>
              <w:pStyle w:val="cuatexto"/>
              <w:jc w:val="right"/>
              <w:rPr>
                <w:sz w:val="16"/>
                <w:szCs w:val="16"/>
                <w:lang w:val="es-ES" w:eastAsia="es-ES"/>
              </w:rPr>
            </w:pPr>
            <w:r>
              <w:rPr>
                <w:sz w:val="16"/>
                <w:szCs w:val="16"/>
                <w:lang w:val="es-ES" w:eastAsia="es-ES"/>
              </w:rPr>
              <w:t>0</w:t>
            </w:r>
          </w:p>
        </w:tc>
        <w:tc>
          <w:tcPr>
            <w:tcW w:w="501" w:type="pct"/>
            <w:tcBorders>
              <w:top w:val="single" w:sz="2" w:space="0" w:color="auto"/>
              <w:left w:val="nil"/>
              <w:bottom w:val="single" w:sz="2" w:space="0" w:color="auto"/>
              <w:right w:val="nil"/>
            </w:tcBorders>
            <w:shd w:val="clear" w:color="auto" w:fill="auto"/>
            <w:noWrap/>
            <w:vAlign w:val="center"/>
          </w:tcPr>
          <w:p w:rsidR="000520A1" w:rsidRPr="00AE0CEF" w:rsidRDefault="009A5230" w:rsidP="000520A1">
            <w:pPr>
              <w:pStyle w:val="cuatexto"/>
              <w:jc w:val="right"/>
              <w:rPr>
                <w:sz w:val="16"/>
                <w:szCs w:val="16"/>
                <w:lang w:val="es-ES" w:eastAsia="es-ES"/>
              </w:rPr>
            </w:pPr>
            <w:r>
              <w:rPr>
                <w:sz w:val="16"/>
                <w:szCs w:val="16"/>
                <w:lang w:val="es-ES" w:eastAsia="es-ES"/>
              </w:rPr>
              <w:t>0</w:t>
            </w:r>
          </w:p>
        </w:tc>
      </w:tr>
      <w:tr w:rsidR="000520A1" w:rsidRPr="00AE0CEF" w:rsidTr="009A5230">
        <w:trPr>
          <w:trHeight w:val="255"/>
          <w:jc w:val="center"/>
        </w:trPr>
        <w:tc>
          <w:tcPr>
            <w:tcW w:w="81" w:type="pct"/>
            <w:tcBorders>
              <w:top w:val="single" w:sz="2" w:space="0" w:color="auto"/>
              <w:left w:val="nil"/>
              <w:bottom w:val="single" w:sz="2" w:space="0" w:color="auto"/>
              <w:right w:val="nil"/>
            </w:tcBorders>
            <w:shd w:val="clear" w:color="auto" w:fill="auto"/>
            <w:noWrap/>
            <w:vAlign w:val="center"/>
          </w:tcPr>
          <w:p w:rsidR="000520A1" w:rsidRDefault="000520A1" w:rsidP="000520A1">
            <w:pPr>
              <w:pStyle w:val="cuatexto"/>
              <w:ind w:right="-70"/>
              <w:jc w:val="center"/>
              <w:rPr>
                <w:sz w:val="16"/>
                <w:szCs w:val="16"/>
                <w:lang w:val="es-ES" w:eastAsia="es-ES"/>
              </w:rPr>
            </w:pPr>
          </w:p>
        </w:tc>
        <w:tc>
          <w:tcPr>
            <w:tcW w:w="1384" w:type="pct"/>
            <w:tcBorders>
              <w:top w:val="single" w:sz="2" w:space="0" w:color="auto"/>
              <w:left w:val="nil"/>
              <w:bottom w:val="single" w:sz="2" w:space="0" w:color="auto"/>
              <w:right w:val="nil"/>
            </w:tcBorders>
            <w:shd w:val="clear" w:color="auto" w:fill="auto"/>
            <w:noWrap/>
            <w:vAlign w:val="center"/>
          </w:tcPr>
          <w:p w:rsidR="000520A1" w:rsidRDefault="000520A1" w:rsidP="000520A1">
            <w:pPr>
              <w:pStyle w:val="cuatexto"/>
              <w:rPr>
                <w:sz w:val="16"/>
                <w:szCs w:val="16"/>
                <w:lang w:val="es-ES" w:eastAsia="es-ES"/>
              </w:rPr>
            </w:pPr>
            <w:r>
              <w:rPr>
                <w:sz w:val="16"/>
                <w:szCs w:val="16"/>
                <w:lang w:val="es-ES" w:eastAsia="es-ES"/>
              </w:rPr>
              <w:t xml:space="preserve">Bajas y anulaciones </w:t>
            </w:r>
            <w:proofErr w:type="spellStart"/>
            <w:r>
              <w:rPr>
                <w:sz w:val="16"/>
                <w:szCs w:val="16"/>
                <w:lang w:val="es-ES" w:eastAsia="es-ES"/>
              </w:rPr>
              <w:t>pptos</w:t>
            </w:r>
            <w:proofErr w:type="spellEnd"/>
            <w:r>
              <w:rPr>
                <w:sz w:val="16"/>
                <w:szCs w:val="16"/>
                <w:lang w:val="es-ES" w:eastAsia="es-ES"/>
              </w:rPr>
              <w:t>. cerrados</w:t>
            </w:r>
          </w:p>
        </w:tc>
        <w:tc>
          <w:tcPr>
            <w:tcW w:w="485" w:type="pct"/>
            <w:tcBorders>
              <w:top w:val="single" w:sz="2" w:space="0" w:color="auto"/>
              <w:left w:val="nil"/>
              <w:bottom w:val="single" w:sz="2" w:space="0" w:color="auto"/>
              <w:right w:val="nil"/>
            </w:tcBorders>
            <w:shd w:val="clear" w:color="auto" w:fill="auto"/>
            <w:noWrap/>
            <w:vAlign w:val="center"/>
          </w:tcPr>
          <w:p w:rsidR="000520A1" w:rsidRDefault="000520A1" w:rsidP="000520A1">
            <w:pPr>
              <w:pStyle w:val="cuatexto"/>
              <w:jc w:val="right"/>
              <w:rPr>
                <w:sz w:val="16"/>
                <w:szCs w:val="16"/>
                <w:lang w:val="es-ES" w:eastAsia="es-ES"/>
              </w:rPr>
            </w:pPr>
          </w:p>
        </w:tc>
        <w:tc>
          <w:tcPr>
            <w:tcW w:w="494" w:type="pct"/>
            <w:tcBorders>
              <w:top w:val="single" w:sz="2" w:space="0" w:color="auto"/>
              <w:left w:val="nil"/>
              <w:bottom w:val="single" w:sz="2" w:space="0" w:color="auto"/>
              <w:right w:val="single" w:sz="4" w:space="0" w:color="auto"/>
            </w:tcBorders>
            <w:shd w:val="clear" w:color="auto" w:fill="auto"/>
            <w:noWrap/>
            <w:vAlign w:val="center"/>
          </w:tcPr>
          <w:p w:rsidR="000520A1" w:rsidRPr="00AE0CEF" w:rsidRDefault="000520A1" w:rsidP="000520A1">
            <w:pPr>
              <w:pStyle w:val="cuatexto"/>
              <w:jc w:val="right"/>
              <w:rPr>
                <w:sz w:val="16"/>
                <w:szCs w:val="16"/>
                <w:lang w:val="es-ES" w:eastAsia="es-ES"/>
              </w:rPr>
            </w:pPr>
          </w:p>
        </w:tc>
        <w:tc>
          <w:tcPr>
            <w:tcW w:w="8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center"/>
              <w:rPr>
                <w:sz w:val="16"/>
                <w:szCs w:val="16"/>
                <w:lang w:val="es-ES" w:eastAsia="es-ES"/>
              </w:rPr>
            </w:pPr>
          </w:p>
        </w:tc>
        <w:tc>
          <w:tcPr>
            <w:tcW w:w="1471" w:type="pct"/>
            <w:gridSpan w:val="2"/>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rPr>
                <w:sz w:val="16"/>
                <w:szCs w:val="16"/>
                <w:lang w:val="es-ES" w:eastAsia="es-ES"/>
              </w:rPr>
            </w:pPr>
            <w:r>
              <w:rPr>
                <w:sz w:val="16"/>
                <w:szCs w:val="16"/>
                <w:lang w:val="es-ES" w:eastAsia="es-ES"/>
              </w:rPr>
              <w:t xml:space="preserve">Altas y prescripciones </w:t>
            </w:r>
            <w:proofErr w:type="spellStart"/>
            <w:r>
              <w:rPr>
                <w:sz w:val="16"/>
                <w:szCs w:val="16"/>
                <w:lang w:val="es-ES" w:eastAsia="es-ES"/>
              </w:rPr>
              <w:t>pptos</w:t>
            </w:r>
            <w:proofErr w:type="spellEnd"/>
            <w:r>
              <w:rPr>
                <w:sz w:val="16"/>
                <w:szCs w:val="16"/>
                <w:lang w:val="es-ES" w:eastAsia="es-ES"/>
              </w:rPr>
              <w:t>. cerrados</w:t>
            </w:r>
          </w:p>
        </w:tc>
        <w:tc>
          <w:tcPr>
            <w:tcW w:w="503"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c>
          <w:tcPr>
            <w:tcW w:w="501" w:type="pct"/>
            <w:tcBorders>
              <w:top w:val="single" w:sz="2" w:space="0" w:color="auto"/>
              <w:left w:val="nil"/>
              <w:bottom w:val="single" w:sz="2" w:space="0" w:color="auto"/>
              <w:right w:val="nil"/>
            </w:tcBorders>
            <w:shd w:val="clear" w:color="auto" w:fill="auto"/>
            <w:noWrap/>
            <w:vAlign w:val="center"/>
          </w:tcPr>
          <w:p w:rsidR="000520A1" w:rsidRPr="00AE0CEF" w:rsidRDefault="000520A1" w:rsidP="000520A1">
            <w:pPr>
              <w:pStyle w:val="cuatexto"/>
              <w:jc w:val="right"/>
              <w:rPr>
                <w:sz w:val="16"/>
                <w:szCs w:val="16"/>
                <w:lang w:val="es-ES" w:eastAsia="es-ES"/>
              </w:rPr>
            </w:pPr>
          </w:p>
        </w:tc>
      </w:tr>
      <w:tr w:rsidR="000520A1" w:rsidRPr="00AE0CEF" w:rsidTr="009A5230">
        <w:trPr>
          <w:trHeight w:val="315"/>
          <w:jc w:val="center"/>
        </w:trPr>
        <w:tc>
          <w:tcPr>
            <w:tcW w:w="81" w:type="pct"/>
            <w:tcBorders>
              <w:top w:val="single" w:sz="2" w:space="0" w:color="auto"/>
              <w:left w:val="nil"/>
              <w:bottom w:val="single" w:sz="4" w:space="0" w:color="auto"/>
              <w:right w:val="nil"/>
            </w:tcBorders>
            <w:shd w:val="clear" w:color="auto" w:fill="FABF8F" w:themeFill="accent6" w:themeFillTint="99"/>
            <w:noWrap/>
            <w:vAlign w:val="center"/>
          </w:tcPr>
          <w:p w:rsidR="000520A1" w:rsidRPr="00AE0CEF" w:rsidRDefault="000520A1" w:rsidP="000520A1">
            <w:pPr>
              <w:pStyle w:val="cuatexto"/>
              <w:ind w:right="-70"/>
              <w:jc w:val="center"/>
              <w:rPr>
                <w:sz w:val="16"/>
                <w:szCs w:val="16"/>
                <w:lang w:val="es-ES" w:eastAsia="es-ES"/>
              </w:rPr>
            </w:pPr>
          </w:p>
        </w:tc>
        <w:tc>
          <w:tcPr>
            <w:tcW w:w="1384" w:type="pct"/>
            <w:tcBorders>
              <w:top w:val="single" w:sz="2" w:space="0" w:color="auto"/>
              <w:left w:val="nil"/>
              <w:bottom w:val="single" w:sz="4" w:space="0" w:color="auto"/>
              <w:right w:val="nil"/>
            </w:tcBorders>
            <w:shd w:val="clear" w:color="auto" w:fill="FABF8F" w:themeFill="accent6" w:themeFillTint="99"/>
            <w:noWrap/>
            <w:vAlign w:val="center"/>
          </w:tcPr>
          <w:p w:rsidR="000520A1" w:rsidRPr="00AE0CEF" w:rsidRDefault="000520A1" w:rsidP="000520A1">
            <w:pPr>
              <w:pStyle w:val="cuatexto"/>
              <w:rPr>
                <w:sz w:val="16"/>
                <w:szCs w:val="16"/>
                <w:lang w:val="es-ES" w:eastAsia="es-ES"/>
              </w:rPr>
            </w:pPr>
            <w:r w:rsidRPr="00AE0CEF">
              <w:rPr>
                <w:sz w:val="16"/>
                <w:szCs w:val="16"/>
                <w:lang w:val="es-ES" w:eastAsia="es-ES"/>
              </w:rPr>
              <w:t>Resultado</w:t>
            </w:r>
            <w:r>
              <w:rPr>
                <w:sz w:val="16"/>
                <w:szCs w:val="16"/>
                <w:lang w:val="es-ES" w:eastAsia="es-ES"/>
              </w:rPr>
              <w:t xml:space="preserve"> </w:t>
            </w:r>
            <w:proofErr w:type="spellStart"/>
            <w:r>
              <w:rPr>
                <w:sz w:val="16"/>
                <w:szCs w:val="16"/>
                <w:lang w:val="es-ES" w:eastAsia="es-ES"/>
              </w:rPr>
              <w:t>econ.</w:t>
            </w:r>
            <w:proofErr w:type="spellEnd"/>
            <w:r>
              <w:rPr>
                <w:sz w:val="16"/>
                <w:szCs w:val="16"/>
                <w:lang w:val="es-ES" w:eastAsia="es-ES"/>
              </w:rPr>
              <w:t xml:space="preserve"> negativo ejercicio </w:t>
            </w:r>
          </w:p>
        </w:tc>
        <w:tc>
          <w:tcPr>
            <w:tcW w:w="485" w:type="pct"/>
            <w:tcBorders>
              <w:top w:val="single" w:sz="2" w:space="0" w:color="auto"/>
              <w:left w:val="nil"/>
              <w:bottom w:val="single" w:sz="4" w:space="0" w:color="auto"/>
              <w:right w:val="nil"/>
            </w:tcBorders>
            <w:shd w:val="clear" w:color="auto" w:fill="FABF8F" w:themeFill="accent6" w:themeFillTint="99"/>
            <w:noWrap/>
            <w:vAlign w:val="center"/>
          </w:tcPr>
          <w:p w:rsidR="000520A1" w:rsidRPr="00AE0CEF" w:rsidRDefault="000520A1" w:rsidP="000520A1">
            <w:pPr>
              <w:pStyle w:val="cuatexto"/>
              <w:jc w:val="right"/>
              <w:rPr>
                <w:sz w:val="16"/>
                <w:szCs w:val="16"/>
                <w:lang w:val="es-ES" w:eastAsia="es-ES"/>
              </w:rPr>
            </w:pPr>
          </w:p>
        </w:tc>
        <w:tc>
          <w:tcPr>
            <w:tcW w:w="494" w:type="pct"/>
            <w:tcBorders>
              <w:top w:val="single" w:sz="2" w:space="0" w:color="auto"/>
              <w:left w:val="nil"/>
              <w:bottom w:val="single" w:sz="4" w:space="0" w:color="auto"/>
              <w:right w:val="single" w:sz="4" w:space="0" w:color="auto"/>
            </w:tcBorders>
            <w:shd w:val="clear" w:color="auto" w:fill="FABF8F" w:themeFill="accent6" w:themeFillTint="99"/>
            <w:noWrap/>
            <w:vAlign w:val="center"/>
          </w:tcPr>
          <w:p w:rsidR="000520A1" w:rsidRPr="00AE0CEF" w:rsidRDefault="000520A1" w:rsidP="000520A1">
            <w:pPr>
              <w:pStyle w:val="cuatexto"/>
              <w:jc w:val="right"/>
              <w:rPr>
                <w:sz w:val="16"/>
                <w:szCs w:val="16"/>
                <w:lang w:val="es-ES" w:eastAsia="es-ES"/>
              </w:rPr>
            </w:pPr>
            <w:r>
              <w:rPr>
                <w:sz w:val="16"/>
                <w:szCs w:val="16"/>
                <w:lang w:val="es-ES" w:eastAsia="es-ES"/>
              </w:rPr>
              <w:t>-11.762</w:t>
            </w:r>
          </w:p>
        </w:tc>
        <w:tc>
          <w:tcPr>
            <w:tcW w:w="81" w:type="pct"/>
            <w:tcBorders>
              <w:top w:val="single" w:sz="2" w:space="0" w:color="auto"/>
              <w:left w:val="nil"/>
              <w:bottom w:val="single" w:sz="4" w:space="0" w:color="auto"/>
              <w:right w:val="nil"/>
            </w:tcBorders>
            <w:shd w:val="clear" w:color="auto" w:fill="FABF8F" w:themeFill="accent6" w:themeFillTint="99"/>
            <w:noWrap/>
            <w:vAlign w:val="center"/>
          </w:tcPr>
          <w:p w:rsidR="000520A1" w:rsidRPr="00AE0CEF" w:rsidRDefault="000520A1" w:rsidP="000520A1">
            <w:pPr>
              <w:pStyle w:val="cuatexto"/>
              <w:jc w:val="center"/>
              <w:rPr>
                <w:sz w:val="16"/>
                <w:szCs w:val="16"/>
                <w:highlight w:val="yellow"/>
                <w:lang w:val="es-ES" w:eastAsia="es-ES"/>
              </w:rPr>
            </w:pPr>
          </w:p>
        </w:tc>
        <w:tc>
          <w:tcPr>
            <w:tcW w:w="1471" w:type="pct"/>
            <w:gridSpan w:val="2"/>
            <w:tcBorders>
              <w:top w:val="single" w:sz="2" w:space="0" w:color="auto"/>
              <w:left w:val="nil"/>
              <w:bottom w:val="single" w:sz="4" w:space="0" w:color="auto"/>
              <w:right w:val="nil"/>
            </w:tcBorders>
            <w:shd w:val="clear" w:color="auto" w:fill="FABF8F" w:themeFill="accent6" w:themeFillTint="99"/>
            <w:noWrap/>
            <w:vAlign w:val="center"/>
          </w:tcPr>
          <w:p w:rsidR="000520A1" w:rsidRPr="00AE0CEF" w:rsidRDefault="000520A1" w:rsidP="000520A1">
            <w:pPr>
              <w:pStyle w:val="cuatexto"/>
              <w:rPr>
                <w:sz w:val="16"/>
                <w:szCs w:val="16"/>
                <w:lang w:val="es-ES" w:eastAsia="es-ES"/>
              </w:rPr>
            </w:pPr>
            <w:r w:rsidRPr="00AE0CEF">
              <w:rPr>
                <w:sz w:val="16"/>
                <w:szCs w:val="16"/>
                <w:lang w:val="es-ES" w:eastAsia="es-ES"/>
              </w:rPr>
              <w:t xml:space="preserve">Resultado </w:t>
            </w:r>
            <w:proofErr w:type="spellStart"/>
            <w:r>
              <w:rPr>
                <w:sz w:val="16"/>
                <w:szCs w:val="16"/>
                <w:lang w:val="es-ES" w:eastAsia="es-ES"/>
              </w:rPr>
              <w:t>eco</w:t>
            </w:r>
            <w:r w:rsidR="009A5230">
              <w:rPr>
                <w:sz w:val="16"/>
                <w:szCs w:val="16"/>
                <w:lang w:val="es-ES" w:eastAsia="es-ES"/>
              </w:rPr>
              <w:t>n</w:t>
            </w:r>
            <w:r>
              <w:rPr>
                <w:sz w:val="16"/>
                <w:szCs w:val="16"/>
                <w:lang w:val="es-ES" w:eastAsia="es-ES"/>
              </w:rPr>
              <w:t>.</w:t>
            </w:r>
            <w:proofErr w:type="spellEnd"/>
            <w:r>
              <w:rPr>
                <w:sz w:val="16"/>
                <w:szCs w:val="16"/>
                <w:lang w:val="es-ES" w:eastAsia="es-ES"/>
              </w:rPr>
              <w:t xml:space="preserve"> positivo </w:t>
            </w:r>
            <w:r w:rsidRPr="00AE0CEF">
              <w:rPr>
                <w:sz w:val="16"/>
                <w:szCs w:val="16"/>
                <w:lang w:val="es-ES" w:eastAsia="es-ES"/>
              </w:rPr>
              <w:t xml:space="preserve">del ejercicio </w:t>
            </w:r>
          </w:p>
        </w:tc>
        <w:tc>
          <w:tcPr>
            <w:tcW w:w="503" w:type="pct"/>
            <w:tcBorders>
              <w:top w:val="single" w:sz="2" w:space="0" w:color="auto"/>
              <w:left w:val="nil"/>
              <w:bottom w:val="single" w:sz="4" w:space="0" w:color="auto"/>
              <w:right w:val="nil"/>
            </w:tcBorders>
            <w:shd w:val="clear" w:color="auto" w:fill="FABF8F" w:themeFill="accent6" w:themeFillTint="99"/>
            <w:noWrap/>
            <w:vAlign w:val="center"/>
          </w:tcPr>
          <w:p w:rsidR="000520A1" w:rsidRPr="00AE0CEF" w:rsidRDefault="000520A1" w:rsidP="000520A1">
            <w:pPr>
              <w:pStyle w:val="cuatexto"/>
              <w:jc w:val="right"/>
              <w:rPr>
                <w:sz w:val="16"/>
                <w:szCs w:val="16"/>
                <w:lang w:val="es-ES" w:eastAsia="es-ES"/>
              </w:rPr>
            </w:pPr>
            <w:r>
              <w:rPr>
                <w:sz w:val="16"/>
                <w:szCs w:val="16"/>
                <w:lang w:val="es-ES" w:eastAsia="es-ES"/>
              </w:rPr>
              <w:t>53.680</w:t>
            </w:r>
          </w:p>
        </w:tc>
        <w:tc>
          <w:tcPr>
            <w:tcW w:w="501" w:type="pct"/>
            <w:tcBorders>
              <w:top w:val="single" w:sz="2" w:space="0" w:color="auto"/>
              <w:left w:val="nil"/>
              <w:bottom w:val="single" w:sz="4" w:space="0" w:color="auto"/>
              <w:right w:val="nil"/>
            </w:tcBorders>
            <w:shd w:val="clear" w:color="auto" w:fill="FABF8F" w:themeFill="accent6" w:themeFillTint="99"/>
            <w:noWrap/>
            <w:vAlign w:val="center"/>
          </w:tcPr>
          <w:p w:rsidR="000520A1" w:rsidRPr="00AE0CEF" w:rsidRDefault="000520A1" w:rsidP="000520A1">
            <w:pPr>
              <w:pStyle w:val="cuatexto"/>
              <w:jc w:val="right"/>
              <w:rPr>
                <w:sz w:val="16"/>
                <w:szCs w:val="16"/>
                <w:lang w:val="es-ES" w:eastAsia="es-ES"/>
              </w:rPr>
            </w:pPr>
          </w:p>
        </w:tc>
      </w:tr>
    </w:tbl>
    <w:p w:rsidR="000520A1" w:rsidRPr="003E1451" w:rsidRDefault="009866F4" w:rsidP="003E1451">
      <w:pPr>
        <w:pStyle w:val="atitulo2"/>
      </w:pPr>
      <w:bookmarkStart w:id="54" w:name="_Toc466031911"/>
      <w:bookmarkStart w:id="55" w:name="_Toc466032676"/>
      <w:r w:rsidRPr="003E1451">
        <w:lastRenderedPageBreak/>
        <w:t>B.3.</w:t>
      </w:r>
      <w:r w:rsidR="000520A1" w:rsidRPr="003E1451">
        <w:t xml:space="preserve"> Observaciones que no afectan a la opinión y recomendaciones</w:t>
      </w:r>
      <w:bookmarkEnd w:id="54"/>
      <w:bookmarkEnd w:id="55"/>
    </w:p>
    <w:p w:rsidR="00AC7583" w:rsidRPr="003D1F40" w:rsidRDefault="00AC7583" w:rsidP="005A4410">
      <w:pPr>
        <w:pStyle w:val="atitulo3"/>
      </w:pPr>
      <w:r>
        <w:t>B.3.1.</w:t>
      </w:r>
      <w:r w:rsidRPr="003D1F40">
        <w:t xml:space="preserve"> Sit</w:t>
      </w:r>
      <w:r>
        <w:t xml:space="preserve">uación económico-financiera </w:t>
      </w:r>
      <w:r w:rsidRPr="003D1F40">
        <w:t>a 31 de diciembre de 2015</w:t>
      </w:r>
    </w:p>
    <w:p w:rsidR="00AC7583" w:rsidRDefault="00EE77DD" w:rsidP="004265E4">
      <w:pPr>
        <w:pStyle w:val="texto"/>
        <w:tabs>
          <w:tab w:val="num" w:pos="2203"/>
        </w:tabs>
        <w:ind w:firstLine="360"/>
        <w:rPr>
          <w:szCs w:val="26"/>
        </w:rPr>
      </w:pPr>
      <w:r>
        <w:rPr>
          <w:szCs w:val="26"/>
        </w:rPr>
        <w:t xml:space="preserve">El presupuesto aprobado por el ayuntamiento no contemplaba la campaña de esquí, que se incluye en las previsiones y, como ya hemos comentado, el SEM se ha hecho cargo de aproximadamente la mitad de los gastos e ingresos de la campaña. </w:t>
      </w:r>
    </w:p>
    <w:p w:rsidR="00EE77DD" w:rsidRDefault="00EE77DD" w:rsidP="004265E4">
      <w:pPr>
        <w:pStyle w:val="texto"/>
        <w:tabs>
          <w:tab w:val="num" w:pos="2203"/>
        </w:tabs>
        <w:ind w:firstLine="360"/>
        <w:rPr>
          <w:szCs w:val="26"/>
        </w:rPr>
      </w:pPr>
      <w:r>
        <w:rPr>
          <w:szCs w:val="26"/>
        </w:rPr>
        <w:t xml:space="preserve">Los derechos reconocidos ascienden a 565.712 euros y las obligaciones a 625.121 euros. Todos los ingresos son corrientes, así como el 82 por ciento de los gastos. </w:t>
      </w:r>
    </w:p>
    <w:p w:rsidR="00EE77DD" w:rsidRDefault="00EE77DD" w:rsidP="00F55347">
      <w:pPr>
        <w:pStyle w:val="texto"/>
        <w:tabs>
          <w:tab w:val="num" w:pos="2203"/>
        </w:tabs>
        <w:spacing w:after="240"/>
        <w:ind w:firstLine="357"/>
        <w:rPr>
          <w:szCs w:val="26"/>
        </w:rPr>
      </w:pPr>
      <w:r>
        <w:rPr>
          <w:szCs w:val="26"/>
        </w:rPr>
        <w:t xml:space="preserve">En el cuadro siguiente se presentan los principales indicadores del SEM: </w:t>
      </w:r>
    </w:p>
    <w:tbl>
      <w:tblPr>
        <w:tblW w:w="8859" w:type="dxa"/>
        <w:tblInd w:w="70" w:type="dxa"/>
        <w:tblCellMar>
          <w:left w:w="70" w:type="dxa"/>
          <w:right w:w="70" w:type="dxa"/>
        </w:tblCellMar>
        <w:tblLook w:val="04A0" w:firstRow="1" w:lastRow="0" w:firstColumn="1" w:lastColumn="0" w:noHBand="0" w:noVBand="1"/>
      </w:tblPr>
      <w:tblGrid>
        <w:gridCol w:w="3563"/>
        <w:gridCol w:w="2249"/>
        <w:gridCol w:w="1276"/>
        <w:gridCol w:w="1771"/>
      </w:tblGrid>
      <w:tr w:rsidR="00F14375" w:rsidRPr="00351540" w:rsidTr="00006014">
        <w:trPr>
          <w:trHeight w:val="284"/>
        </w:trPr>
        <w:tc>
          <w:tcPr>
            <w:tcW w:w="3563" w:type="dxa"/>
            <w:tcBorders>
              <w:top w:val="single" w:sz="4" w:space="0" w:color="auto"/>
              <w:left w:val="nil"/>
              <w:bottom w:val="single" w:sz="4" w:space="0" w:color="auto"/>
              <w:right w:val="nil"/>
            </w:tcBorders>
            <w:shd w:val="clear" w:color="000000" w:fill="FABF8F"/>
            <w:vAlign w:val="center"/>
            <w:hideMark/>
          </w:tcPr>
          <w:p w:rsidR="00F14375" w:rsidRPr="00351540" w:rsidRDefault="00F14375" w:rsidP="00EE77DD">
            <w:pPr>
              <w:spacing w:after="0"/>
              <w:ind w:firstLine="0"/>
              <w:jc w:val="left"/>
              <w:rPr>
                <w:rFonts w:ascii="Arial" w:hAnsi="Arial" w:cs="Arial"/>
                <w:sz w:val="18"/>
                <w:szCs w:val="18"/>
                <w:lang w:val="es-ES" w:eastAsia="es-ES"/>
              </w:rPr>
            </w:pPr>
            <w:r w:rsidRPr="00351540">
              <w:rPr>
                <w:rFonts w:ascii="Arial" w:hAnsi="Arial" w:cs="Arial"/>
                <w:sz w:val="18"/>
                <w:szCs w:val="18"/>
                <w:lang w:val="es-ES" w:eastAsia="es-ES"/>
              </w:rPr>
              <w:t> </w:t>
            </w:r>
          </w:p>
        </w:tc>
        <w:tc>
          <w:tcPr>
            <w:tcW w:w="2249" w:type="dxa"/>
            <w:tcBorders>
              <w:top w:val="single" w:sz="4" w:space="0" w:color="auto"/>
              <w:left w:val="nil"/>
              <w:bottom w:val="single" w:sz="4" w:space="0" w:color="auto"/>
              <w:right w:val="nil"/>
            </w:tcBorders>
            <w:shd w:val="clear" w:color="000000" w:fill="FABF8F"/>
            <w:vAlign w:val="center"/>
          </w:tcPr>
          <w:p w:rsidR="00F14375" w:rsidRPr="00351540" w:rsidRDefault="00F14375" w:rsidP="00EE77DD">
            <w:pPr>
              <w:spacing w:after="0"/>
              <w:ind w:firstLine="0"/>
              <w:jc w:val="right"/>
              <w:rPr>
                <w:rFonts w:ascii="Arial" w:hAnsi="Arial" w:cs="Arial"/>
                <w:sz w:val="18"/>
                <w:szCs w:val="18"/>
                <w:lang w:val="es-ES" w:eastAsia="es-ES"/>
              </w:rPr>
            </w:pPr>
          </w:p>
        </w:tc>
        <w:tc>
          <w:tcPr>
            <w:tcW w:w="1276" w:type="dxa"/>
            <w:tcBorders>
              <w:top w:val="single" w:sz="4" w:space="0" w:color="auto"/>
              <w:left w:val="nil"/>
              <w:bottom w:val="single" w:sz="4" w:space="0" w:color="auto"/>
              <w:right w:val="nil"/>
            </w:tcBorders>
            <w:shd w:val="clear" w:color="000000" w:fill="FABF8F"/>
            <w:vAlign w:val="center"/>
          </w:tcPr>
          <w:p w:rsidR="00F14375" w:rsidRPr="00351540" w:rsidRDefault="00F14375" w:rsidP="00EE77DD">
            <w:pPr>
              <w:spacing w:after="0"/>
              <w:ind w:firstLine="0"/>
              <w:jc w:val="right"/>
              <w:rPr>
                <w:rFonts w:ascii="Arial" w:hAnsi="Arial" w:cs="Arial"/>
                <w:sz w:val="18"/>
                <w:szCs w:val="18"/>
                <w:lang w:val="es-ES" w:eastAsia="es-ES"/>
              </w:rPr>
            </w:pPr>
            <w:r>
              <w:rPr>
                <w:rFonts w:ascii="Arial" w:hAnsi="Arial" w:cs="Arial"/>
                <w:sz w:val="18"/>
                <w:szCs w:val="18"/>
                <w:lang w:val="es-ES" w:eastAsia="es-ES"/>
              </w:rPr>
              <w:t>2014</w:t>
            </w:r>
          </w:p>
        </w:tc>
        <w:tc>
          <w:tcPr>
            <w:tcW w:w="1771" w:type="dxa"/>
            <w:tcBorders>
              <w:top w:val="single" w:sz="4" w:space="0" w:color="auto"/>
              <w:left w:val="nil"/>
              <w:bottom w:val="single" w:sz="4" w:space="0" w:color="auto"/>
              <w:right w:val="nil"/>
            </w:tcBorders>
            <w:shd w:val="clear" w:color="000000" w:fill="FABF8F"/>
            <w:vAlign w:val="center"/>
            <w:hideMark/>
          </w:tcPr>
          <w:p w:rsidR="00F14375" w:rsidRPr="00351540" w:rsidRDefault="00F14375" w:rsidP="00EE77DD">
            <w:pPr>
              <w:spacing w:after="0"/>
              <w:ind w:firstLine="0"/>
              <w:jc w:val="right"/>
              <w:rPr>
                <w:rFonts w:ascii="Arial" w:hAnsi="Arial" w:cs="Arial"/>
                <w:sz w:val="18"/>
                <w:szCs w:val="18"/>
                <w:lang w:val="es-ES" w:eastAsia="es-ES"/>
              </w:rPr>
            </w:pPr>
            <w:r w:rsidRPr="00351540">
              <w:rPr>
                <w:rFonts w:ascii="Arial" w:hAnsi="Arial" w:cs="Arial"/>
                <w:sz w:val="18"/>
                <w:szCs w:val="18"/>
                <w:lang w:val="es-ES" w:eastAsia="es-ES"/>
              </w:rPr>
              <w:t>2015</w:t>
            </w:r>
          </w:p>
        </w:tc>
      </w:tr>
      <w:tr w:rsidR="00F14375" w:rsidRPr="00351540" w:rsidTr="00F14375">
        <w:trPr>
          <w:trHeight w:val="227"/>
        </w:trPr>
        <w:tc>
          <w:tcPr>
            <w:tcW w:w="3563" w:type="dxa"/>
            <w:tcBorders>
              <w:top w:val="single" w:sz="4"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Total Obligaciones reconocidas</w:t>
            </w:r>
          </w:p>
        </w:tc>
        <w:tc>
          <w:tcPr>
            <w:tcW w:w="2249" w:type="dxa"/>
            <w:tcBorders>
              <w:top w:val="single" w:sz="4"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p>
        </w:tc>
        <w:tc>
          <w:tcPr>
            <w:tcW w:w="1276" w:type="dxa"/>
            <w:tcBorders>
              <w:top w:val="single" w:sz="4" w:space="0" w:color="auto"/>
              <w:left w:val="nil"/>
              <w:bottom w:val="single" w:sz="2" w:space="0" w:color="auto"/>
              <w:right w:val="nil"/>
            </w:tcBorders>
          </w:tcPr>
          <w:p w:rsidR="00F14375" w:rsidRDefault="00C363B4" w:rsidP="00EE77DD">
            <w:pPr>
              <w:spacing w:after="0"/>
              <w:ind w:firstLine="0"/>
              <w:jc w:val="right"/>
              <w:rPr>
                <w:rFonts w:ascii="Arial Narrow" w:hAnsi="Arial Narrow"/>
                <w:lang w:val="es-ES" w:eastAsia="es-ES"/>
              </w:rPr>
            </w:pPr>
            <w:r>
              <w:rPr>
                <w:rFonts w:ascii="Arial Narrow" w:hAnsi="Arial Narrow"/>
                <w:lang w:val="es-ES" w:eastAsia="es-ES"/>
              </w:rPr>
              <w:t>1.035.576</w:t>
            </w:r>
          </w:p>
        </w:tc>
        <w:tc>
          <w:tcPr>
            <w:tcW w:w="1771" w:type="dxa"/>
            <w:tcBorders>
              <w:top w:val="single" w:sz="4"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right"/>
              <w:rPr>
                <w:rFonts w:ascii="Arial Narrow" w:hAnsi="Arial Narrow"/>
                <w:lang w:val="es-ES" w:eastAsia="es-ES"/>
              </w:rPr>
            </w:pPr>
            <w:r>
              <w:rPr>
                <w:rFonts w:ascii="Arial Narrow" w:hAnsi="Arial Narrow"/>
                <w:lang w:val="es-ES" w:eastAsia="es-ES"/>
              </w:rPr>
              <w:t>625.121</w:t>
            </w:r>
          </w:p>
        </w:tc>
      </w:tr>
      <w:tr w:rsidR="00F14375" w:rsidRPr="00351540" w:rsidTr="00F14375">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Total Derechos liquidados</w:t>
            </w:r>
          </w:p>
        </w:tc>
        <w:tc>
          <w:tcPr>
            <w:tcW w:w="2249"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Default="00C363B4" w:rsidP="00EE77DD">
            <w:pPr>
              <w:spacing w:after="0"/>
              <w:ind w:firstLine="0"/>
              <w:jc w:val="right"/>
              <w:rPr>
                <w:rFonts w:ascii="Arial Narrow" w:hAnsi="Arial Narrow"/>
                <w:lang w:val="es-ES" w:eastAsia="es-ES"/>
              </w:rPr>
            </w:pPr>
            <w:r>
              <w:rPr>
                <w:rFonts w:ascii="Arial Narrow" w:hAnsi="Arial Narrow"/>
                <w:lang w:val="es-ES" w:eastAsia="es-ES"/>
              </w:rPr>
              <w:t>1.023.815</w:t>
            </w:r>
          </w:p>
        </w:tc>
        <w:tc>
          <w:tcPr>
            <w:tcW w:w="1771"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r>
              <w:rPr>
                <w:rFonts w:ascii="Arial Narrow" w:hAnsi="Arial Narrow"/>
                <w:lang w:val="es-ES" w:eastAsia="es-ES"/>
              </w:rPr>
              <w:t>565.712</w:t>
            </w:r>
          </w:p>
        </w:tc>
      </w:tr>
      <w:tr w:rsidR="00F14375" w:rsidRPr="00351540" w:rsidTr="00F14375">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 ejecución gastos</w:t>
            </w:r>
          </w:p>
        </w:tc>
        <w:tc>
          <w:tcPr>
            <w:tcW w:w="2249"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Default="00C363B4" w:rsidP="00EC672E">
            <w:pPr>
              <w:spacing w:after="0"/>
              <w:ind w:firstLine="0"/>
              <w:jc w:val="right"/>
              <w:rPr>
                <w:rFonts w:ascii="Arial Narrow" w:hAnsi="Arial Narrow"/>
                <w:lang w:val="es-ES" w:eastAsia="es-ES"/>
              </w:rPr>
            </w:pPr>
            <w:r>
              <w:rPr>
                <w:rFonts w:ascii="Arial Narrow" w:hAnsi="Arial Narrow"/>
                <w:lang w:val="es-ES" w:eastAsia="es-ES"/>
              </w:rPr>
              <w:t>78</w:t>
            </w:r>
          </w:p>
        </w:tc>
        <w:tc>
          <w:tcPr>
            <w:tcW w:w="1771" w:type="dxa"/>
            <w:tcBorders>
              <w:top w:val="single" w:sz="2" w:space="0" w:color="auto"/>
              <w:left w:val="nil"/>
              <w:bottom w:val="single" w:sz="2" w:space="0" w:color="auto"/>
              <w:right w:val="nil"/>
            </w:tcBorders>
            <w:shd w:val="clear" w:color="auto" w:fill="auto"/>
            <w:vAlign w:val="center"/>
          </w:tcPr>
          <w:p w:rsidR="00F14375" w:rsidRPr="00351540" w:rsidRDefault="00F14375" w:rsidP="00EC672E">
            <w:pPr>
              <w:spacing w:after="0"/>
              <w:ind w:firstLine="0"/>
              <w:jc w:val="right"/>
              <w:rPr>
                <w:rFonts w:ascii="Arial Narrow" w:hAnsi="Arial Narrow"/>
                <w:lang w:val="es-ES" w:eastAsia="es-ES"/>
              </w:rPr>
            </w:pPr>
            <w:r>
              <w:rPr>
                <w:rFonts w:ascii="Arial Narrow" w:hAnsi="Arial Narrow"/>
                <w:lang w:val="es-ES" w:eastAsia="es-ES"/>
              </w:rPr>
              <w:t>61</w:t>
            </w:r>
          </w:p>
        </w:tc>
      </w:tr>
      <w:tr w:rsidR="00F14375" w:rsidRPr="00351540" w:rsidTr="00F14375">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 cumplimiento ingresos</w:t>
            </w:r>
          </w:p>
        </w:tc>
        <w:tc>
          <w:tcPr>
            <w:tcW w:w="2249"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Default="00C363B4" w:rsidP="00EC672E">
            <w:pPr>
              <w:spacing w:after="0"/>
              <w:ind w:firstLine="0"/>
              <w:jc w:val="right"/>
              <w:rPr>
                <w:rFonts w:ascii="Arial Narrow" w:hAnsi="Arial Narrow"/>
                <w:lang w:val="es-ES" w:eastAsia="es-ES"/>
              </w:rPr>
            </w:pPr>
            <w:r>
              <w:rPr>
                <w:rFonts w:ascii="Arial Narrow" w:hAnsi="Arial Narrow"/>
                <w:lang w:val="es-ES" w:eastAsia="es-ES"/>
              </w:rPr>
              <w:t>77</w:t>
            </w:r>
          </w:p>
        </w:tc>
        <w:tc>
          <w:tcPr>
            <w:tcW w:w="1771" w:type="dxa"/>
            <w:tcBorders>
              <w:top w:val="single" w:sz="2" w:space="0" w:color="auto"/>
              <w:left w:val="nil"/>
              <w:bottom w:val="single" w:sz="2" w:space="0" w:color="auto"/>
              <w:right w:val="nil"/>
            </w:tcBorders>
            <w:shd w:val="clear" w:color="auto" w:fill="auto"/>
            <w:vAlign w:val="center"/>
          </w:tcPr>
          <w:p w:rsidR="00F14375" w:rsidRPr="00351540" w:rsidRDefault="00F14375" w:rsidP="00EC672E">
            <w:pPr>
              <w:spacing w:after="0"/>
              <w:ind w:firstLine="0"/>
              <w:jc w:val="right"/>
              <w:rPr>
                <w:rFonts w:ascii="Arial Narrow" w:hAnsi="Arial Narrow"/>
                <w:lang w:val="es-ES" w:eastAsia="es-ES"/>
              </w:rPr>
            </w:pPr>
            <w:r>
              <w:rPr>
                <w:rFonts w:ascii="Arial Narrow" w:hAnsi="Arial Narrow"/>
                <w:lang w:val="es-ES" w:eastAsia="es-ES"/>
              </w:rPr>
              <w:t>55</w:t>
            </w:r>
          </w:p>
        </w:tc>
      </w:tr>
      <w:tr w:rsidR="00F14375" w:rsidRPr="00AD0CC7" w:rsidTr="00F14375">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AD0CC7" w:rsidRDefault="00F14375" w:rsidP="00EE77DD">
            <w:pPr>
              <w:spacing w:after="0"/>
              <w:ind w:firstLine="0"/>
              <w:jc w:val="left"/>
              <w:rPr>
                <w:rFonts w:ascii="Arial Narrow" w:hAnsi="Arial Narrow"/>
                <w:lang w:val="es-ES" w:eastAsia="es-ES"/>
              </w:rPr>
            </w:pPr>
            <w:r w:rsidRPr="00AD0CC7">
              <w:rPr>
                <w:rFonts w:ascii="Arial Narrow" w:hAnsi="Arial Narrow"/>
                <w:lang w:val="es-ES" w:eastAsia="es-ES"/>
              </w:rPr>
              <w:t>% pagos</w:t>
            </w:r>
          </w:p>
        </w:tc>
        <w:tc>
          <w:tcPr>
            <w:tcW w:w="2249" w:type="dxa"/>
            <w:tcBorders>
              <w:top w:val="single" w:sz="2" w:space="0" w:color="auto"/>
              <w:left w:val="nil"/>
              <w:bottom w:val="single" w:sz="2" w:space="0" w:color="auto"/>
              <w:right w:val="nil"/>
            </w:tcBorders>
            <w:shd w:val="clear" w:color="auto" w:fill="auto"/>
            <w:vAlign w:val="center"/>
          </w:tcPr>
          <w:p w:rsidR="00F14375" w:rsidRPr="00AD0CC7"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Pr="00AD0CC7" w:rsidRDefault="00C363B4" w:rsidP="00EC672E">
            <w:pPr>
              <w:spacing w:after="0"/>
              <w:ind w:firstLine="0"/>
              <w:jc w:val="right"/>
              <w:rPr>
                <w:rFonts w:ascii="Arial Narrow" w:hAnsi="Arial Narrow"/>
                <w:lang w:val="es-ES" w:eastAsia="es-ES"/>
              </w:rPr>
            </w:pPr>
            <w:r>
              <w:rPr>
                <w:rFonts w:ascii="Arial Narrow" w:hAnsi="Arial Narrow"/>
                <w:lang w:val="es-ES" w:eastAsia="es-ES"/>
              </w:rPr>
              <w:t>92</w:t>
            </w:r>
          </w:p>
        </w:tc>
        <w:tc>
          <w:tcPr>
            <w:tcW w:w="1771" w:type="dxa"/>
            <w:tcBorders>
              <w:top w:val="single" w:sz="2" w:space="0" w:color="auto"/>
              <w:left w:val="nil"/>
              <w:bottom w:val="single" w:sz="2" w:space="0" w:color="auto"/>
              <w:right w:val="nil"/>
            </w:tcBorders>
            <w:shd w:val="clear" w:color="auto" w:fill="auto"/>
            <w:vAlign w:val="center"/>
          </w:tcPr>
          <w:p w:rsidR="00F14375" w:rsidRPr="00AD0CC7" w:rsidRDefault="00F14375" w:rsidP="00EC672E">
            <w:pPr>
              <w:spacing w:after="0"/>
              <w:ind w:firstLine="0"/>
              <w:jc w:val="right"/>
              <w:rPr>
                <w:rFonts w:ascii="Arial Narrow" w:hAnsi="Arial Narrow"/>
                <w:lang w:val="es-ES" w:eastAsia="es-ES"/>
              </w:rPr>
            </w:pPr>
            <w:r>
              <w:rPr>
                <w:rFonts w:ascii="Arial Narrow" w:hAnsi="Arial Narrow"/>
                <w:lang w:val="es-ES" w:eastAsia="es-ES"/>
              </w:rPr>
              <w:t>92</w:t>
            </w:r>
          </w:p>
        </w:tc>
      </w:tr>
      <w:tr w:rsidR="00F14375" w:rsidRPr="00AD0CC7" w:rsidTr="00F14375">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AD0CC7" w:rsidRDefault="00F14375" w:rsidP="00EE77DD">
            <w:pPr>
              <w:spacing w:after="0"/>
              <w:ind w:firstLine="0"/>
              <w:jc w:val="left"/>
              <w:rPr>
                <w:rFonts w:ascii="Arial Narrow" w:hAnsi="Arial Narrow"/>
                <w:lang w:val="es-ES" w:eastAsia="es-ES"/>
              </w:rPr>
            </w:pPr>
            <w:r w:rsidRPr="00AD0CC7">
              <w:rPr>
                <w:rFonts w:ascii="Arial Narrow" w:hAnsi="Arial Narrow"/>
                <w:lang w:val="es-ES" w:eastAsia="es-ES"/>
              </w:rPr>
              <w:t>% de cobro</w:t>
            </w:r>
          </w:p>
        </w:tc>
        <w:tc>
          <w:tcPr>
            <w:tcW w:w="2249" w:type="dxa"/>
            <w:tcBorders>
              <w:top w:val="single" w:sz="2" w:space="0" w:color="auto"/>
              <w:left w:val="nil"/>
              <w:bottom w:val="single" w:sz="2" w:space="0" w:color="auto"/>
              <w:right w:val="nil"/>
            </w:tcBorders>
            <w:shd w:val="clear" w:color="auto" w:fill="auto"/>
            <w:vAlign w:val="center"/>
          </w:tcPr>
          <w:p w:rsidR="00F14375" w:rsidRPr="00AD0CC7"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Pr="00AD0CC7" w:rsidRDefault="00C363B4" w:rsidP="00EC672E">
            <w:pPr>
              <w:spacing w:after="0"/>
              <w:ind w:firstLine="0"/>
              <w:jc w:val="right"/>
              <w:rPr>
                <w:rFonts w:ascii="Arial Narrow" w:hAnsi="Arial Narrow"/>
                <w:lang w:val="es-ES" w:eastAsia="es-ES"/>
              </w:rPr>
            </w:pPr>
            <w:r>
              <w:rPr>
                <w:rFonts w:ascii="Arial Narrow" w:hAnsi="Arial Narrow"/>
                <w:lang w:val="es-ES" w:eastAsia="es-ES"/>
              </w:rPr>
              <w:t>100</w:t>
            </w:r>
          </w:p>
        </w:tc>
        <w:tc>
          <w:tcPr>
            <w:tcW w:w="1771" w:type="dxa"/>
            <w:tcBorders>
              <w:top w:val="single" w:sz="2" w:space="0" w:color="auto"/>
              <w:left w:val="nil"/>
              <w:bottom w:val="single" w:sz="2" w:space="0" w:color="auto"/>
              <w:right w:val="nil"/>
            </w:tcBorders>
            <w:shd w:val="clear" w:color="auto" w:fill="auto"/>
            <w:vAlign w:val="center"/>
          </w:tcPr>
          <w:p w:rsidR="00F14375" w:rsidRPr="00AD0CC7" w:rsidRDefault="00F14375" w:rsidP="00EC672E">
            <w:pPr>
              <w:spacing w:after="0"/>
              <w:ind w:firstLine="0"/>
              <w:jc w:val="right"/>
              <w:rPr>
                <w:rFonts w:ascii="Arial Narrow" w:hAnsi="Arial Narrow"/>
                <w:lang w:val="es-ES" w:eastAsia="es-ES"/>
              </w:rPr>
            </w:pPr>
            <w:r>
              <w:rPr>
                <w:rFonts w:ascii="Arial Narrow" w:hAnsi="Arial Narrow"/>
                <w:lang w:val="es-ES" w:eastAsia="es-ES"/>
              </w:rPr>
              <w:t>100</w:t>
            </w:r>
          </w:p>
        </w:tc>
      </w:tr>
      <w:tr w:rsidR="00F14375" w:rsidRPr="00351540" w:rsidTr="00F14375">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Gastos corrientes  (1a 4)</w:t>
            </w:r>
          </w:p>
        </w:tc>
        <w:tc>
          <w:tcPr>
            <w:tcW w:w="2249"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Default="00C363B4" w:rsidP="00EE77DD">
            <w:pPr>
              <w:spacing w:after="0"/>
              <w:ind w:firstLine="0"/>
              <w:jc w:val="right"/>
              <w:rPr>
                <w:rFonts w:ascii="Arial Narrow" w:hAnsi="Arial Narrow"/>
                <w:lang w:val="es-ES" w:eastAsia="es-ES"/>
              </w:rPr>
            </w:pPr>
            <w:r>
              <w:rPr>
                <w:rFonts w:ascii="Arial Narrow" w:hAnsi="Arial Narrow"/>
                <w:lang w:val="es-ES" w:eastAsia="es-ES"/>
              </w:rPr>
              <w:t>1.035.576</w:t>
            </w:r>
          </w:p>
        </w:tc>
        <w:tc>
          <w:tcPr>
            <w:tcW w:w="1771"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r>
              <w:rPr>
                <w:rFonts w:ascii="Arial Narrow" w:hAnsi="Arial Narrow"/>
                <w:lang w:val="es-ES" w:eastAsia="es-ES"/>
              </w:rPr>
              <w:t>512.031</w:t>
            </w:r>
          </w:p>
        </w:tc>
      </w:tr>
      <w:tr w:rsidR="00F14375" w:rsidRPr="00351540" w:rsidTr="00F14375">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Gastos de funcionamiento (1, 2 y 4)</w:t>
            </w:r>
          </w:p>
        </w:tc>
        <w:tc>
          <w:tcPr>
            <w:tcW w:w="2249"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Default="00C363B4" w:rsidP="00C363B4">
            <w:pPr>
              <w:spacing w:after="0"/>
              <w:ind w:firstLine="0"/>
              <w:jc w:val="right"/>
              <w:rPr>
                <w:rFonts w:ascii="Arial Narrow" w:hAnsi="Arial Narrow"/>
                <w:lang w:val="es-ES" w:eastAsia="es-ES"/>
              </w:rPr>
            </w:pPr>
            <w:r>
              <w:rPr>
                <w:rFonts w:ascii="Arial Narrow" w:hAnsi="Arial Narrow"/>
                <w:lang w:val="es-ES" w:eastAsia="es-ES"/>
              </w:rPr>
              <w:t>1.035.576</w:t>
            </w:r>
          </w:p>
        </w:tc>
        <w:tc>
          <w:tcPr>
            <w:tcW w:w="1771"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r>
              <w:rPr>
                <w:rFonts w:ascii="Arial Narrow" w:hAnsi="Arial Narrow"/>
                <w:lang w:val="es-ES" w:eastAsia="es-ES"/>
              </w:rPr>
              <w:t>512.031</w:t>
            </w:r>
          </w:p>
        </w:tc>
      </w:tr>
      <w:tr w:rsidR="00F14375" w:rsidRPr="00351540" w:rsidTr="00F14375">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Gastos en inversiones (6 y 7)</w:t>
            </w:r>
          </w:p>
        </w:tc>
        <w:tc>
          <w:tcPr>
            <w:tcW w:w="2249"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Default="00C363B4" w:rsidP="00EE77DD">
            <w:pPr>
              <w:spacing w:after="0"/>
              <w:ind w:firstLine="0"/>
              <w:jc w:val="right"/>
              <w:rPr>
                <w:rFonts w:ascii="Arial Narrow" w:hAnsi="Arial Narrow"/>
                <w:lang w:val="es-ES" w:eastAsia="es-ES"/>
              </w:rPr>
            </w:pPr>
            <w:r>
              <w:rPr>
                <w:rFonts w:ascii="Arial Narrow" w:hAnsi="Arial Narrow"/>
                <w:lang w:val="es-ES" w:eastAsia="es-ES"/>
              </w:rPr>
              <w:t>0</w:t>
            </w:r>
          </w:p>
        </w:tc>
        <w:tc>
          <w:tcPr>
            <w:tcW w:w="1771"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r>
              <w:rPr>
                <w:rFonts w:ascii="Arial Narrow" w:hAnsi="Arial Narrow"/>
                <w:lang w:val="es-ES" w:eastAsia="es-ES"/>
              </w:rPr>
              <w:t>113.090</w:t>
            </w:r>
          </w:p>
        </w:tc>
      </w:tr>
      <w:tr w:rsidR="00F14375" w:rsidRPr="00351540" w:rsidTr="00F14375">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 xml:space="preserve">Gastos </w:t>
            </w:r>
            <w:proofErr w:type="spellStart"/>
            <w:r w:rsidRPr="00351540">
              <w:rPr>
                <w:rFonts w:ascii="Arial Narrow" w:hAnsi="Arial Narrow"/>
                <w:lang w:val="es-ES" w:eastAsia="es-ES"/>
              </w:rPr>
              <w:t>op</w:t>
            </w:r>
            <w:proofErr w:type="spellEnd"/>
            <w:r w:rsidRPr="00351540">
              <w:rPr>
                <w:rFonts w:ascii="Arial Narrow" w:hAnsi="Arial Narrow"/>
                <w:lang w:val="es-ES" w:eastAsia="es-ES"/>
              </w:rPr>
              <w:t>. Financieras (8 y 9)</w:t>
            </w:r>
          </w:p>
        </w:tc>
        <w:tc>
          <w:tcPr>
            <w:tcW w:w="2249"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Default="00C363B4" w:rsidP="00EE77DD">
            <w:pPr>
              <w:spacing w:after="0"/>
              <w:ind w:firstLine="0"/>
              <w:jc w:val="right"/>
              <w:rPr>
                <w:rFonts w:ascii="Arial Narrow" w:hAnsi="Arial Narrow"/>
                <w:lang w:val="es-ES" w:eastAsia="es-ES"/>
              </w:rPr>
            </w:pPr>
            <w:r>
              <w:rPr>
                <w:rFonts w:ascii="Arial Narrow" w:hAnsi="Arial Narrow"/>
                <w:lang w:val="es-ES" w:eastAsia="es-ES"/>
              </w:rPr>
              <w:t>0</w:t>
            </w:r>
          </w:p>
        </w:tc>
        <w:tc>
          <w:tcPr>
            <w:tcW w:w="1771"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r>
              <w:rPr>
                <w:rFonts w:ascii="Arial Narrow" w:hAnsi="Arial Narrow"/>
                <w:lang w:val="es-ES" w:eastAsia="es-ES"/>
              </w:rPr>
              <w:t>0</w:t>
            </w:r>
          </w:p>
        </w:tc>
      </w:tr>
      <w:tr w:rsidR="00F14375" w:rsidRPr="00351540" w:rsidTr="00F14375">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Ingresos corrientes (1 a 5)</w:t>
            </w:r>
          </w:p>
        </w:tc>
        <w:tc>
          <w:tcPr>
            <w:tcW w:w="2249" w:type="dxa"/>
            <w:tcBorders>
              <w:top w:val="single" w:sz="2" w:space="0" w:color="auto"/>
              <w:left w:val="nil"/>
              <w:bottom w:val="single" w:sz="2" w:space="0" w:color="auto"/>
              <w:right w:val="nil"/>
            </w:tcBorders>
            <w:shd w:val="clear" w:color="auto" w:fill="auto"/>
            <w:vAlign w:val="center"/>
          </w:tcPr>
          <w:p w:rsidR="00F14375" w:rsidRPr="0048429E" w:rsidRDefault="00F14375" w:rsidP="00EE77DD">
            <w:pPr>
              <w:spacing w:after="0"/>
              <w:ind w:firstLine="0"/>
              <w:jc w:val="right"/>
              <w:rPr>
                <w:rFonts w:ascii="Arial Narrow" w:hAnsi="Arial Narrow"/>
                <w:color w:val="C00000"/>
                <w:lang w:val="es-ES" w:eastAsia="es-ES"/>
              </w:rPr>
            </w:pPr>
          </w:p>
        </w:tc>
        <w:tc>
          <w:tcPr>
            <w:tcW w:w="1276" w:type="dxa"/>
            <w:tcBorders>
              <w:top w:val="single" w:sz="2" w:space="0" w:color="auto"/>
              <w:left w:val="nil"/>
              <w:bottom w:val="single" w:sz="2" w:space="0" w:color="auto"/>
              <w:right w:val="nil"/>
            </w:tcBorders>
          </w:tcPr>
          <w:p w:rsidR="00F14375" w:rsidRDefault="00C363B4" w:rsidP="00EE77DD">
            <w:pPr>
              <w:spacing w:after="0"/>
              <w:ind w:firstLine="0"/>
              <w:jc w:val="right"/>
              <w:rPr>
                <w:rFonts w:ascii="Arial Narrow" w:hAnsi="Arial Narrow"/>
                <w:lang w:val="es-ES" w:eastAsia="es-ES"/>
              </w:rPr>
            </w:pPr>
            <w:r>
              <w:rPr>
                <w:rFonts w:ascii="Arial Narrow" w:hAnsi="Arial Narrow"/>
                <w:lang w:val="es-ES" w:eastAsia="es-ES"/>
              </w:rPr>
              <w:t>1.023.815</w:t>
            </w:r>
          </w:p>
        </w:tc>
        <w:tc>
          <w:tcPr>
            <w:tcW w:w="1771"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r>
              <w:rPr>
                <w:rFonts w:ascii="Arial Narrow" w:hAnsi="Arial Narrow"/>
                <w:lang w:val="es-ES" w:eastAsia="es-ES"/>
              </w:rPr>
              <w:t>565.712</w:t>
            </w:r>
          </w:p>
        </w:tc>
      </w:tr>
      <w:tr w:rsidR="00F14375" w:rsidRPr="00351540" w:rsidTr="00F14375">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Ingreso tributarios (1 al 3)</w:t>
            </w:r>
          </w:p>
        </w:tc>
        <w:tc>
          <w:tcPr>
            <w:tcW w:w="2249"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Default="00C363B4" w:rsidP="00EE77DD">
            <w:pPr>
              <w:spacing w:after="0"/>
              <w:ind w:firstLine="0"/>
              <w:jc w:val="right"/>
              <w:rPr>
                <w:rFonts w:ascii="Arial Narrow" w:hAnsi="Arial Narrow"/>
                <w:lang w:val="es-ES" w:eastAsia="es-ES"/>
              </w:rPr>
            </w:pPr>
            <w:r>
              <w:rPr>
                <w:rFonts w:ascii="Arial Narrow" w:hAnsi="Arial Narrow"/>
                <w:lang w:val="es-ES" w:eastAsia="es-ES"/>
              </w:rPr>
              <w:t>612.616</w:t>
            </w:r>
          </w:p>
        </w:tc>
        <w:tc>
          <w:tcPr>
            <w:tcW w:w="1771"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r>
              <w:rPr>
                <w:rFonts w:ascii="Arial Narrow" w:hAnsi="Arial Narrow"/>
                <w:lang w:val="es-ES" w:eastAsia="es-ES"/>
              </w:rPr>
              <w:t>565.254</w:t>
            </w:r>
          </w:p>
        </w:tc>
      </w:tr>
      <w:tr w:rsidR="00F14375" w:rsidRPr="00351540" w:rsidTr="00F14375">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Ingresos de capital (6 y 7)</w:t>
            </w:r>
          </w:p>
        </w:tc>
        <w:tc>
          <w:tcPr>
            <w:tcW w:w="2249"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Pr="00351540" w:rsidRDefault="00C363B4" w:rsidP="00EE77DD">
            <w:pPr>
              <w:spacing w:after="0"/>
              <w:ind w:firstLine="0"/>
              <w:jc w:val="right"/>
              <w:rPr>
                <w:rFonts w:ascii="Arial Narrow" w:hAnsi="Arial Narrow"/>
                <w:lang w:val="es-ES" w:eastAsia="es-ES"/>
              </w:rPr>
            </w:pPr>
            <w:r>
              <w:rPr>
                <w:rFonts w:ascii="Arial Narrow" w:hAnsi="Arial Narrow"/>
                <w:lang w:val="es-ES" w:eastAsia="es-ES"/>
              </w:rPr>
              <w:t>0</w:t>
            </w:r>
          </w:p>
        </w:tc>
        <w:tc>
          <w:tcPr>
            <w:tcW w:w="1771"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r>
              <w:rPr>
                <w:rFonts w:ascii="Arial Narrow" w:hAnsi="Arial Narrow"/>
                <w:lang w:val="es-ES" w:eastAsia="es-ES"/>
              </w:rPr>
              <w:t>0</w:t>
            </w:r>
          </w:p>
        </w:tc>
      </w:tr>
      <w:tr w:rsidR="00F14375" w:rsidRPr="00351540" w:rsidTr="00F14375">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 xml:space="preserve">% Dependencias de subvenciones </w:t>
            </w:r>
          </w:p>
        </w:tc>
        <w:tc>
          <w:tcPr>
            <w:tcW w:w="2249"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Pr="00351540" w:rsidRDefault="00C363B4" w:rsidP="00EC672E">
            <w:pPr>
              <w:spacing w:after="0"/>
              <w:ind w:firstLine="0"/>
              <w:jc w:val="right"/>
              <w:rPr>
                <w:rFonts w:ascii="Arial Narrow" w:hAnsi="Arial Narrow"/>
                <w:lang w:val="es-ES" w:eastAsia="es-ES"/>
              </w:rPr>
            </w:pPr>
            <w:r>
              <w:rPr>
                <w:rFonts w:ascii="Arial Narrow" w:hAnsi="Arial Narrow"/>
                <w:lang w:val="es-ES" w:eastAsia="es-ES"/>
              </w:rPr>
              <w:t>40</w:t>
            </w:r>
          </w:p>
        </w:tc>
        <w:tc>
          <w:tcPr>
            <w:tcW w:w="1771"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r>
              <w:rPr>
                <w:rFonts w:ascii="Arial Narrow" w:hAnsi="Arial Narrow"/>
                <w:lang w:val="es-ES" w:eastAsia="es-ES"/>
              </w:rPr>
              <w:t>0</w:t>
            </w:r>
          </w:p>
        </w:tc>
      </w:tr>
      <w:tr w:rsidR="00F14375" w:rsidRPr="00351540" w:rsidTr="00F14375">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 Ingresos tributarios sobre gastos corrientes</w:t>
            </w:r>
          </w:p>
        </w:tc>
        <w:tc>
          <w:tcPr>
            <w:tcW w:w="2249"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Default="00C363B4" w:rsidP="00EC672E">
            <w:pPr>
              <w:spacing w:after="0"/>
              <w:ind w:firstLine="0"/>
              <w:jc w:val="right"/>
              <w:rPr>
                <w:rFonts w:ascii="Arial Narrow" w:hAnsi="Arial Narrow"/>
                <w:lang w:val="es-ES" w:eastAsia="es-ES"/>
              </w:rPr>
            </w:pPr>
            <w:r>
              <w:rPr>
                <w:rFonts w:ascii="Arial Narrow" w:hAnsi="Arial Narrow"/>
                <w:lang w:val="es-ES" w:eastAsia="es-ES"/>
              </w:rPr>
              <w:t>59</w:t>
            </w:r>
          </w:p>
        </w:tc>
        <w:tc>
          <w:tcPr>
            <w:tcW w:w="1771" w:type="dxa"/>
            <w:tcBorders>
              <w:top w:val="single" w:sz="2" w:space="0" w:color="auto"/>
              <w:left w:val="nil"/>
              <w:bottom w:val="single" w:sz="2" w:space="0" w:color="auto"/>
              <w:right w:val="nil"/>
            </w:tcBorders>
            <w:shd w:val="clear" w:color="auto" w:fill="auto"/>
            <w:vAlign w:val="center"/>
          </w:tcPr>
          <w:p w:rsidR="00F14375" w:rsidRPr="00351540" w:rsidRDefault="00F14375" w:rsidP="00EC672E">
            <w:pPr>
              <w:spacing w:after="0"/>
              <w:ind w:firstLine="0"/>
              <w:jc w:val="right"/>
              <w:rPr>
                <w:rFonts w:ascii="Arial Narrow" w:hAnsi="Arial Narrow"/>
                <w:lang w:val="es-ES" w:eastAsia="es-ES"/>
              </w:rPr>
            </w:pPr>
            <w:r>
              <w:rPr>
                <w:rFonts w:ascii="Arial Narrow" w:hAnsi="Arial Narrow"/>
                <w:lang w:val="es-ES" w:eastAsia="es-ES"/>
              </w:rPr>
              <w:t>110</w:t>
            </w:r>
          </w:p>
        </w:tc>
      </w:tr>
      <w:tr w:rsidR="00F14375" w:rsidRPr="00351540" w:rsidTr="00F14375">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 xml:space="preserve">Resultado presupuestario </w:t>
            </w:r>
          </w:p>
        </w:tc>
        <w:tc>
          <w:tcPr>
            <w:tcW w:w="2249"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Default="00C363B4" w:rsidP="00EE77DD">
            <w:pPr>
              <w:spacing w:after="0"/>
              <w:ind w:firstLine="0"/>
              <w:jc w:val="right"/>
              <w:rPr>
                <w:rFonts w:ascii="Arial Narrow" w:hAnsi="Arial Narrow"/>
                <w:lang w:val="es-ES" w:eastAsia="es-ES"/>
              </w:rPr>
            </w:pPr>
            <w:r>
              <w:rPr>
                <w:rFonts w:ascii="Arial Narrow" w:hAnsi="Arial Narrow"/>
                <w:lang w:val="es-ES" w:eastAsia="es-ES"/>
              </w:rPr>
              <w:t>-11.761</w:t>
            </w:r>
          </w:p>
        </w:tc>
        <w:tc>
          <w:tcPr>
            <w:tcW w:w="1771" w:type="dxa"/>
            <w:tcBorders>
              <w:top w:val="single" w:sz="2" w:space="0" w:color="auto"/>
              <w:left w:val="nil"/>
              <w:bottom w:val="single" w:sz="2" w:space="0" w:color="auto"/>
              <w:right w:val="nil"/>
            </w:tcBorders>
            <w:shd w:val="clear" w:color="auto" w:fill="auto"/>
            <w:vAlign w:val="center"/>
          </w:tcPr>
          <w:p w:rsidR="00F14375" w:rsidRPr="00351540" w:rsidRDefault="00F14375" w:rsidP="00C363B4">
            <w:pPr>
              <w:spacing w:after="0"/>
              <w:ind w:firstLine="0"/>
              <w:jc w:val="right"/>
              <w:rPr>
                <w:rFonts w:ascii="Arial Narrow" w:hAnsi="Arial Narrow"/>
                <w:lang w:val="es-ES" w:eastAsia="es-ES"/>
              </w:rPr>
            </w:pPr>
            <w:r>
              <w:rPr>
                <w:rFonts w:ascii="Arial Narrow" w:hAnsi="Arial Narrow"/>
                <w:lang w:val="es-ES" w:eastAsia="es-ES"/>
              </w:rPr>
              <w:t>-59.41</w:t>
            </w:r>
            <w:r w:rsidR="00C363B4">
              <w:rPr>
                <w:rFonts w:ascii="Arial Narrow" w:hAnsi="Arial Narrow"/>
                <w:lang w:val="es-ES" w:eastAsia="es-ES"/>
              </w:rPr>
              <w:t>1</w:t>
            </w:r>
          </w:p>
        </w:tc>
      </w:tr>
      <w:tr w:rsidR="00F14375" w:rsidRPr="00351540" w:rsidTr="00F14375">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Ahorro bruto</w:t>
            </w:r>
            <w:r>
              <w:rPr>
                <w:rFonts w:ascii="Arial Narrow" w:hAnsi="Arial Narrow"/>
                <w:lang w:val="es-ES" w:eastAsia="es-ES"/>
              </w:rPr>
              <w:t xml:space="preserve"> y neto</w:t>
            </w:r>
          </w:p>
        </w:tc>
        <w:tc>
          <w:tcPr>
            <w:tcW w:w="2249"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Default="00C363B4" w:rsidP="00EE77DD">
            <w:pPr>
              <w:spacing w:after="0"/>
              <w:ind w:firstLine="0"/>
              <w:jc w:val="right"/>
              <w:rPr>
                <w:rFonts w:ascii="Arial Narrow" w:hAnsi="Arial Narrow"/>
                <w:lang w:val="es-ES" w:eastAsia="es-ES"/>
              </w:rPr>
            </w:pPr>
            <w:r>
              <w:rPr>
                <w:rFonts w:ascii="Arial Narrow" w:hAnsi="Arial Narrow"/>
                <w:lang w:val="es-ES" w:eastAsia="es-ES"/>
              </w:rPr>
              <w:t>-11.761</w:t>
            </w:r>
          </w:p>
        </w:tc>
        <w:tc>
          <w:tcPr>
            <w:tcW w:w="1771"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r>
              <w:rPr>
                <w:rFonts w:ascii="Arial Narrow" w:hAnsi="Arial Narrow"/>
                <w:lang w:val="es-ES" w:eastAsia="es-ES"/>
              </w:rPr>
              <w:t>53.681</w:t>
            </w:r>
          </w:p>
        </w:tc>
      </w:tr>
      <w:tr w:rsidR="00F14375" w:rsidRPr="00351540" w:rsidTr="00F14375">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 Nivel de endeudamiento</w:t>
            </w:r>
          </w:p>
        </w:tc>
        <w:tc>
          <w:tcPr>
            <w:tcW w:w="2249"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Default="00C363B4" w:rsidP="00EE77DD">
            <w:pPr>
              <w:spacing w:after="0"/>
              <w:ind w:firstLine="0"/>
              <w:jc w:val="right"/>
              <w:rPr>
                <w:rFonts w:ascii="Arial Narrow" w:hAnsi="Arial Narrow"/>
                <w:lang w:val="es-ES" w:eastAsia="es-ES"/>
              </w:rPr>
            </w:pPr>
            <w:r>
              <w:rPr>
                <w:rFonts w:ascii="Arial Narrow" w:hAnsi="Arial Narrow"/>
                <w:lang w:val="es-ES" w:eastAsia="es-ES"/>
              </w:rPr>
              <w:t>0</w:t>
            </w:r>
          </w:p>
        </w:tc>
        <w:tc>
          <w:tcPr>
            <w:tcW w:w="1771" w:type="dxa"/>
            <w:tcBorders>
              <w:top w:val="single" w:sz="2" w:space="0" w:color="auto"/>
              <w:left w:val="nil"/>
              <w:bottom w:val="single" w:sz="2" w:space="0" w:color="auto"/>
              <w:right w:val="nil"/>
            </w:tcBorders>
            <w:shd w:val="clear" w:color="auto" w:fill="auto"/>
            <w:vAlign w:val="center"/>
          </w:tcPr>
          <w:p w:rsidR="00F14375" w:rsidRPr="00351540" w:rsidRDefault="00F14375" w:rsidP="00EC672E">
            <w:pPr>
              <w:spacing w:after="0"/>
              <w:ind w:firstLine="0"/>
              <w:jc w:val="right"/>
              <w:rPr>
                <w:rFonts w:ascii="Arial Narrow" w:hAnsi="Arial Narrow"/>
                <w:lang w:val="es-ES" w:eastAsia="es-ES"/>
              </w:rPr>
            </w:pPr>
            <w:r>
              <w:rPr>
                <w:rFonts w:ascii="Arial Narrow" w:hAnsi="Arial Narrow"/>
                <w:lang w:val="es-ES" w:eastAsia="es-ES"/>
              </w:rPr>
              <w:t>0</w:t>
            </w:r>
          </w:p>
        </w:tc>
      </w:tr>
      <w:tr w:rsidR="00F14375" w:rsidRPr="00AD0CC7" w:rsidTr="00F14375">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 Límite de endeudamiento</w:t>
            </w:r>
          </w:p>
        </w:tc>
        <w:tc>
          <w:tcPr>
            <w:tcW w:w="2249"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Default="00C363B4" w:rsidP="00EC672E">
            <w:pPr>
              <w:spacing w:after="0"/>
              <w:ind w:firstLine="0"/>
              <w:jc w:val="right"/>
              <w:rPr>
                <w:rFonts w:ascii="Arial Narrow" w:hAnsi="Arial Narrow"/>
                <w:lang w:val="es-ES" w:eastAsia="es-ES"/>
              </w:rPr>
            </w:pPr>
            <w:r>
              <w:rPr>
                <w:rFonts w:ascii="Arial Narrow" w:hAnsi="Arial Narrow"/>
                <w:lang w:val="es-ES" w:eastAsia="es-ES"/>
              </w:rPr>
              <w:t>-1</w:t>
            </w:r>
          </w:p>
        </w:tc>
        <w:tc>
          <w:tcPr>
            <w:tcW w:w="1771" w:type="dxa"/>
            <w:tcBorders>
              <w:top w:val="single" w:sz="2" w:space="0" w:color="auto"/>
              <w:left w:val="nil"/>
              <w:bottom w:val="single" w:sz="2" w:space="0" w:color="auto"/>
              <w:right w:val="nil"/>
            </w:tcBorders>
            <w:shd w:val="clear" w:color="auto" w:fill="auto"/>
            <w:vAlign w:val="center"/>
          </w:tcPr>
          <w:p w:rsidR="00F14375" w:rsidRPr="00AD0CC7" w:rsidRDefault="00F14375" w:rsidP="00EC672E">
            <w:pPr>
              <w:spacing w:after="0"/>
              <w:ind w:firstLine="0"/>
              <w:jc w:val="right"/>
              <w:rPr>
                <w:rFonts w:ascii="Arial Narrow" w:hAnsi="Arial Narrow"/>
                <w:lang w:val="es-ES" w:eastAsia="es-ES"/>
              </w:rPr>
            </w:pPr>
            <w:r>
              <w:rPr>
                <w:rFonts w:ascii="Arial Narrow" w:hAnsi="Arial Narrow"/>
                <w:lang w:val="es-ES" w:eastAsia="es-ES"/>
              </w:rPr>
              <w:t>9</w:t>
            </w:r>
          </w:p>
        </w:tc>
      </w:tr>
      <w:tr w:rsidR="00F14375" w:rsidRPr="00AD0CC7" w:rsidTr="00F14375">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 Capacidad de endeudamiento</w:t>
            </w:r>
          </w:p>
        </w:tc>
        <w:tc>
          <w:tcPr>
            <w:tcW w:w="2249"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Default="00C363B4" w:rsidP="00EC672E">
            <w:pPr>
              <w:spacing w:after="0"/>
              <w:ind w:firstLine="0"/>
              <w:jc w:val="right"/>
              <w:rPr>
                <w:rFonts w:ascii="Arial Narrow" w:hAnsi="Arial Narrow"/>
                <w:lang w:val="es-ES" w:eastAsia="es-ES"/>
              </w:rPr>
            </w:pPr>
            <w:r>
              <w:rPr>
                <w:rFonts w:ascii="Arial Narrow" w:hAnsi="Arial Narrow"/>
                <w:lang w:val="es-ES" w:eastAsia="es-ES"/>
              </w:rPr>
              <w:t>-1</w:t>
            </w:r>
          </w:p>
        </w:tc>
        <w:tc>
          <w:tcPr>
            <w:tcW w:w="1771" w:type="dxa"/>
            <w:tcBorders>
              <w:top w:val="single" w:sz="2" w:space="0" w:color="auto"/>
              <w:left w:val="nil"/>
              <w:bottom w:val="single" w:sz="2" w:space="0" w:color="auto"/>
              <w:right w:val="nil"/>
            </w:tcBorders>
            <w:shd w:val="clear" w:color="auto" w:fill="auto"/>
            <w:vAlign w:val="center"/>
          </w:tcPr>
          <w:p w:rsidR="00F14375" w:rsidRPr="00AD0CC7" w:rsidRDefault="00F14375" w:rsidP="00EC672E">
            <w:pPr>
              <w:spacing w:after="0"/>
              <w:ind w:firstLine="0"/>
              <w:jc w:val="right"/>
              <w:rPr>
                <w:rFonts w:ascii="Arial Narrow" w:hAnsi="Arial Narrow"/>
                <w:lang w:val="es-ES" w:eastAsia="es-ES"/>
              </w:rPr>
            </w:pPr>
            <w:r>
              <w:rPr>
                <w:rFonts w:ascii="Arial Narrow" w:hAnsi="Arial Narrow"/>
                <w:lang w:val="es-ES" w:eastAsia="es-ES"/>
              </w:rPr>
              <w:t>9</w:t>
            </w:r>
          </w:p>
        </w:tc>
      </w:tr>
      <w:tr w:rsidR="00F14375" w:rsidRPr="00351540" w:rsidTr="00F53AE0">
        <w:trPr>
          <w:trHeight w:val="227"/>
        </w:trPr>
        <w:tc>
          <w:tcPr>
            <w:tcW w:w="3563" w:type="dxa"/>
            <w:tcBorders>
              <w:top w:val="single" w:sz="2"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 xml:space="preserve">Remanente de Tesorería </w:t>
            </w:r>
          </w:p>
        </w:tc>
        <w:tc>
          <w:tcPr>
            <w:tcW w:w="2249"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Default="00C363B4" w:rsidP="00EE77DD">
            <w:pPr>
              <w:spacing w:after="0"/>
              <w:ind w:firstLine="0"/>
              <w:jc w:val="right"/>
              <w:rPr>
                <w:rFonts w:ascii="Arial Narrow" w:hAnsi="Arial Narrow"/>
                <w:lang w:val="es-ES" w:eastAsia="es-ES"/>
              </w:rPr>
            </w:pPr>
            <w:r>
              <w:rPr>
                <w:rFonts w:ascii="Arial Narrow" w:hAnsi="Arial Narrow"/>
                <w:lang w:val="es-ES" w:eastAsia="es-ES"/>
              </w:rPr>
              <w:t>1.412</w:t>
            </w:r>
          </w:p>
        </w:tc>
        <w:tc>
          <w:tcPr>
            <w:tcW w:w="1771"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r>
              <w:rPr>
                <w:rFonts w:ascii="Arial Narrow" w:hAnsi="Arial Narrow"/>
                <w:lang w:val="es-ES" w:eastAsia="es-ES"/>
              </w:rPr>
              <w:t>-59.041</w:t>
            </w:r>
          </w:p>
        </w:tc>
      </w:tr>
      <w:tr w:rsidR="00F14375" w:rsidRPr="00351540" w:rsidTr="009A5230">
        <w:trPr>
          <w:trHeight w:val="284"/>
        </w:trPr>
        <w:tc>
          <w:tcPr>
            <w:tcW w:w="3563" w:type="dxa"/>
            <w:tcBorders>
              <w:top w:val="single" w:sz="2" w:space="0" w:color="auto"/>
              <w:left w:val="nil"/>
              <w:bottom w:val="single" w:sz="2" w:space="0" w:color="auto"/>
              <w:right w:val="nil"/>
            </w:tcBorders>
            <w:shd w:val="clear" w:color="auto" w:fill="auto"/>
            <w:vAlign w:val="center"/>
            <w:hideMark/>
          </w:tcPr>
          <w:p w:rsidR="00F14375" w:rsidRPr="00351540" w:rsidRDefault="00F14375" w:rsidP="00EE77DD">
            <w:pPr>
              <w:spacing w:after="0"/>
              <w:ind w:firstLine="0"/>
              <w:jc w:val="left"/>
              <w:rPr>
                <w:rFonts w:ascii="Arial Narrow" w:hAnsi="Arial Narrow"/>
                <w:lang w:val="es-ES" w:eastAsia="es-ES"/>
              </w:rPr>
            </w:pPr>
            <w:r w:rsidRPr="00351540">
              <w:rPr>
                <w:rFonts w:ascii="Arial Narrow" w:hAnsi="Arial Narrow"/>
                <w:lang w:val="es-ES" w:eastAsia="es-ES"/>
              </w:rPr>
              <w:t>Deuda viva</w:t>
            </w:r>
          </w:p>
        </w:tc>
        <w:tc>
          <w:tcPr>
            <w:tcW w:w="2249"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p>
        </w:tc>
        <w:tc>
          <w:tcPr>
            <w:tcW w:w="1276" w:type="dxa"/>
            <w:tcBorders>
              <w:top w:val="single" w:sz="2" w:space="0" w:color="auto"/>
              <w:left w:val="nil"/>
              <w:bottom w:val="single" w:sz="2" w:space="0" w:color="auto"/>
              <w:right w:val="nil"/>
            </w:tcBorders>
          </w:tcPr>
          <w:p w:rsidR="00F14375" w:rsidRDefault="00C363B4" w:rsidP="00EE77DD">
            <w:pPr>
              <w:spacing w:after="0"/>
              <w:ind w:firstLine="0"/>
              <w:jc w:val="right"/>
              <w:rPr>
                <w:rFonts w:ascii="Arial Narrow" w:hAnsi="Arial Narrow"/>
                <w:lang w:val="es-ES" w:eastAsia="es-ES"/>
              </w:rPr>
            </w:pPr>
            <w:r>
              <w:rPr>
                <w:rFonts w:ascii="Arial Narrow" w:hAnsi="Arial Narrow"/>
                <w:lang w:val="es-ES" w:eastAsia="es-ES"/>
              </w:rPr>
              <w:t>0</w:t>
            </w:r>
          </w:p>
        </w:tc>
        <w:tc>
          <w:tcPr>
            <w:tcW w:w="1771" w:type="dxa"/>
            <w:tcBorders>
              <w:top w:val="single" w:sz="2" w:space="0" w:color="auto"/>
              <w:left w:val="nil"/>
              <w:bottom w:val="single" w:sz="2" w:space="0" w:color="auto"/>
              <w:right w:val="nil"/>
            </w:tcBorders>
            <w:shd w:val="clear" w:color="auto" w:fill="auto"/>
            <w:vAlign w:val="center"/>
          </w:tcPr>
          <w:p w:rsidR="00F14375" w:rsidRPr="00351540" w:rsidRDefault="00F14375" w:rsidP="00EE77DD">
            <w:pPr>
              <w:spacing w:after="0"/>
              <w:ind w:firstLine="0"/>
              <w:jc w:val="right"/>
              <w:rPr>
                <w:rFonts w:ascii="Arial Narrow" w:hAnsi="Arial Narrow"/>
                <w:lang w:val="es-ES" w:eastAsia="es-ES"/>
              </w:rPr>
            </w:pPr>
            <w:r>
              <w:rPr>
                <w:rFonts w:ascii="Arial Narrow" w:hAnsi="Arial Narrow"/>
                <w:lang w:val="es-ES" w:eastAsia="es-ES"/>
              </w:rPr>
              <w:t>0</w:t>
            </w:r>
          </w:p>
        </w:tc>
      </w:tr>
    </w:tbl>
    <w:p w:rsidR="00EE77DD" w:rsidRDefault="00EE77DD" w:rsidP="004265E4">
      <w:pPr>
        <w:pStyle w:val="texto"/>
        <w:tabs>
          <w:tab w:val="num" w:pos="2203"/>
        </w:tabs>
        <w:ind w:firstLine="360"/>
        <w:rPr>
          <w:szCs w:val="26"/>
        </w:rPr>
      </w:pPr>
    </w:p>
    <w:p w:rsidR="00AC7583" w:rsidRDefault="00EE77DD" w:rsidP="004265E4">
      <w:pPr>
        <w:pStyle w:val="texto"/>
        <w:tabs>
          <w:tab w:val="num" w:pos="2203"/>
        </w:tabs>
        <w:ind w:firstLine="360"/>
        <w:rPr>
          <w:szCs w:val="26"/>
        </w:rPr>
      </w:pPr>
      <w:r>
        <w:rPr>
          <w:szCs w:val="26"/>
        </w:rPr>
        <w:t>El SEM desarrolla dos actividades muy diferentes. Por una parte, la organ</w:t>
      </w:r>
      <w:r>
        <w:rPr>
          <w:szCs w:val="26"/>
        </w:rPr>
        <w:t>i</w:t>
      </w:r>
      <w:r>
        <w:rPr>
          <w:szCs w:val="26"/>
        </w:rPr>
        <w:t>zación y gestión de la campaña de esquí; y, por otra, la gestión de la central de producción de energía.</w:t>
      </w:r>
    </w:p>
    <w:p w:rsidR="00EE77DD" w:rsidRDefault="00EE77DD" w:rsidP="004265E4">
      <w:pPr>
        <w:pStyle w:val="texto"/>
        <w:tabs>
          <w:tab w:val="num" w:pos="2203"/>
        </w:tabs>
        <w:ind w:firstLine="360"/>
        <w:rPr>
          <w:szCs w:val="26"/>
        </w:rPr>
      </w:pPr>
      <w:r>
        <w:rPr>
          <w:szCs w:val="26"/>
        </w:rPr>
        <w:t xml:space="preserve">En condiciones normales, la campaña </w:t>
      </w:r>
      <w:r w:rsidR="00C363B4">
        <w:rPr>
          <w:szCs w:val="26"/>
        </w:rPr>
        <w:t>se</w:t>
      </w:r>
      <w:r>
        <w:rPr>
          <w:szCs w:val="26"/>
        </w:rPr>
        <w:t xml:space="preserve"> autofinancia, contando con la su</w:t>
      </w:r>
      <w:r>
        <w:rPr>
          <w:szCs w:val="26"/>
        </w:rPr>
        <w:t>b</w:t>
      </w:r>
      <w:r>
        <w:rPr>
          <w:szCs w:val="26"/>
        </w:rPr>
        <w:t>vención que otorgaba el Gobierno de Navarra y, actualmente, la Fundación La Caixa; y la producción de energía produce beneficios.</w:t>
      </w:r>
    </w:p>
    <w:p w:rsidR="00EE77DD" w:rsidRDefault="00EE77DD" w:rsidP="004265E4">
      <w:pPr>
        <w:pStyle w:val="texto"/>
        <w:tabs>
          <w:tab w:val="num" w:pos="2203"/>
        </w:tabs>
        <w:ind w:firstLine="360"/>
        <w:rPr>
          <w:szCs w:val="26"/>
        </w:rPr>
      </w:pPr>
      <w:r>
        <w:rPr>
          <w:szCs w:val="26"/>
        </w:rPr>
        <w:t>La entidad no tiene endeudamiento.</w:t>
      </w:r>
    </w:p>
    <w:p w:rsidR="00B06934" w:rsidRDefault="00B06934" w:rsidP="00F55347">
      <w:pPr>
        <w:pStyle w:val="texto"/>
        <w:tabs>
          <w:tab w:val="num" w:pos="2203"/>
        </w:tabs>
        <w:spacing w:after="240"/>
        <w:ind w:firstLine="357"/>
        <w:rPr>
          <w:szCs w:val="26"/>
        </w:rPr>
      </w:pPr>
      <w:r>
        <w:rPr>
          <w:szCs w:val="26"/>
        </w:rPr>
        <w:lastRenderedPageBreak/>
        <w:t>A efectos del cálculo de la regla sobre la estabilidad presupuestaria y sost</w:t>
      </w:r>
      <w:r>
        <w:rPr>
          <w:szCs w:val="26"/>
        </w:rPr>
        <w:t>e</w:t>
      </w:r>
      <w:r>
        <w:rPr>
          <w:szCs w:val="26"/>
        </w:rPr>
        <w:t xml:space="preserve">nibilidad financiera, </w:t>
      </w:r>
      <w:r w:rsidR="00AD45DE">
        <w:rPr>
          <w:szCs w:val="26"/>
        </w:rPr>
        <w:t>se han efectuado los cálculos junto con los del ayunt</w:t>
      </w:r>
      <w:r w:rsidR="00AD45DE">
        <w:rPr>
          <w:szCs w:val="26"/>
        </w:rPr>
        <w:t>a</w:t>
      </w:r>
      <w:r w:rsidR="00AD45DE">
        <w:rPr>
          <w:szCs w:val="26"/>
        </w:rPr>
        <w:t>miento en el epígrafe A.3.2 de este informe.</w:t>
      </w:r>
    </w:p>
    <w:p w:rsidR="00AC7583" w:rsidRPr="004265E4" w:rsidRDefault="00AC7583" w:rsidP="005A4410">
      <w:pPr>
        <w:pStyle w:val="atitulo3"/>
      </w:pPr>
      <w:r>
        <w:t>B.3.</w:t>
      </w:r>
      <w:r w:rsidR="00EE77DD">
        <w:t>2</w:t>
      </w:r>
      <w:r w:rsidRPr="004265E4">
        <w:t>. Personal</w:t>
      </w:r>
    </w:p>
    <w:p w:rsidR="00AC7583" w:rsidRDefault="00AC7583" w:rsidP="004265E4">
      <w:pPr>
        <w:pStyle w:val="texto"/>
        <w:tabs>
          <w:tab w:val="num" w:pos="2203"/>
        </w:tabs>
        <w:ind w:firstLine="360"/>
        <w:rPr>
          <w:szCs w:val="26"/>
        </w:rPr>
      </w:pPr>
      <w:r>
        <w:rPr>
          <w:szCs w:val="26"/>
        </w:rPr>
        <w:t xml:space="preserve">Presenta una ejecución de 13.269 euros, que corresponde al 50 por ciento </w:t>
      </w:r>
      <w:r w:rsidRPr="00EE77DD">
        <w:rPr>
          <w:szCs w:val="26"/>
        </w:rPr>
        <w:t xml:space="preserve">del salario </w:t>
      </w:r>
      <w:r>
        <w:rPr>
          <w:szCs w:val="26"/>
        </w:rPr>
        <w:t>de un empleado, ya que la otra mitad se imputa como gasto de la s</w:t>
      </w:r>
      <w:r>
        <w:rPr>
          <w:szCs w:val="26"/>
        </w:rPr>
        <w:t>o</w:t>
      </w:r>
      <w:r>
        <w:rPr>
          <w:szCs w:val="26"/>
        </w:rPr>
        <w:t>ciedad distribuidora.</w:t>
      </w:r>
    </w:p>
    <w:p w:rsidR="00AC7583" w:rsidRDefault="00AC7583" w:rsidP="004265E4">
      <w:pPr>
        <w:pStyle w:val="texto"/>
        <w:tabs>
          <w:tab w:val="num" w:pos="2203"/>
        </w:tabs>
        <w:ind w:firstLine="360"/>
        <w:rPr>
          <w:szCs w:val="26"/>
        </w:rPr>
      </w:pPr>
      <w:r>
        <w:rPr>
          <w:szCs w:val="26"/>
        </w:rPr>
        <w:t>Este puesto de trabajo aparece en la relación de puestos de trabajo, pero no en la plantilla orgánica del ayuntamiento, sin especificar que pertenece al SEM, no consta ni el nivel ni los complementos que percibe.</w:t>
      </w:r>
    </w:p>
    <w:p w:rsidR="00AC7583" w:rsidRDefault="00AC7583" w:rsidP="004265E4">
      <w:pPr>
        <w:pStyle w:val="texto"/>
        <w:tabs>
          <w:tab w:val="num" w:pos="2203"/>
        </w:tabs>
        <w:ind w:firstLine="360"/>
        <w:rPr>
          <w:szCs w:val="26"/>
        </w:rPr>
      </w:pPr>
      <w:r>
        <w:rPr>
          <w:szCs w:val="26"/>
        </w:rPr>
        <w:t>En los gastos de seguridad social se han contabilizado los correspondientes a once meses.</w:t>
      </w:r>
    </w:p>
    <w:p w:rsidR="00AC7583" w:rsidRDefault="00AC7583" w:rsidP="00AC7583">
      <w:pPr>
        <w:pStyle w:val="texto"/>
        <w:tabs>
          <w:tab w:val="num" w:pos="2203"/>
        </w:tabs>
        <w:ind w:firstLine="360"/>
        <w:rPr>
          <w:szCs w:val="26"/>
        </w:rPr>
      </w:pPr>
      <w:r>
        <w:rPr>
          <w:szCs w:val="26"/>
        </w:rPr>
        <w:t xml:space="preserve">Recomendamos: </w:t>
      </w:r>
    </w:p>
    <w:p w:rsidR="00AC7583" w:rsidRDefault="00AC7583" w:rsidP="00AC7583">
      <w:pPr>
        <w:pStyle w:val="texto"/>
        <w:numPr>
          <w:ilvl w:val="0"/>
          <w:numId w:val="29"/>
        </w:numPr>
        <w:tabs>
          <w:tab w:val="clear" w:pos="6179"/>
          <w:tab w:val="num" w:pos="600"/>
          <w:tab w:val="num" w:pos="2203"/>
        </w:tabs>
        <w:ind w:left="0" w:firstLine="360"/>
        <w:rPr>
          <w:i/>
          <w:szCs w:val="26"/>
        </w:rPr>
      </w:pPr>
      <w:r>
        <w:rPr>
          <w:i/>
          <w:szCs w:val="26"/>
        </w:rPr>
        <w:t>Recoger en la plantilla la totalidad de los puestos existentes, así como lo conceptos señalados en la normativa.</w:t>
      </w:r>
    </w:p>
    <w:p w:rsidR="00AC7583" w:rsidRDefault="00AC7583" w:rsidP="00BF5481">
      <w:pPr>
        <w:pStyle w:val="texto"/>
        <w:numPr>
          <w:ilvl w:val="0"/>
          <w:numId w:val="29"/>
        </w:numPr>
        <w:tabs>
          <w:tab w:val="clear" w:pos="6179"/>
          <w:tab w:val="num" w:pos="600"/>
          <w:tab w:val="num" w:pos="2203"/>
        </w:tabs>
        <w:spacing w:after="360"/>
        <w:ind w:left="0" w:firstLine="357"/>
        <w:rPr>
          <w:i/>
          <w:szCs w:val="26"/>
        </w:rPr>
      </w:pPr>
      <w:r>
        <w:rPr>
          <w:i/>
          <w:szCs w:val="26"/>
        </w:rPr>
        <w:t>Contabilizar los doce meses de seguridad social.</w:t>
      </w:r>
    </w:p>
    <w:p w:rsidR="00AC7583" w:rsidRPr="004265E4" w:rsidRDefault="00AC7583" w:rsidP="005A4410">
      <w:pPr>
        <w:pStyle w:val="atitulo3"/>
      </w:pPr>
      <w:r>
        <w:t>B.3.</w:t>
      </w:r>
      <w:r w:rsidR="00EE77DD">
        <w:t>3</w:t>
      </w:r>
      <w:r w:rsidRPr="004265E4">
        <w:t xml:space="preserve">. </w:t>
      </w:r>
      <w:r>
        <w:t>Compras de bienes y servicios</w:t>
      </w:r>
    </w:p>
    <w:p w:rsidR="00AC7583" w:rsidRDefault="00AC7583" w:rsidP="004265E4">
      <w:pPr>
        <w:pStyle w:val="texto"/>
        <w:tabs>
          <w:tab w:val="num" w:pos="2203"/>
        </w:tabs>
        <w:ind w:firstLine="360"/>
        <w:rPr>
          <w:szCs w:val="26"/>
        </w:rPr>
      </w:pPr>
      <w:r>
        <w:rPr>
          <w:szCs w:val="26"/>
        </w:rPr>
        <w:t>Presenta una ejecución de 470.778 euros, un 53 por ciento sobre lo pres</w:t>
      </w:r>
      <w:r>
        <w:rPr>
          <w:szCs w:val="26"/>
        </w:rPr>
        <w:t>u</w:t>
      </w:r>
      <w:r>
        <w:rPr>
          <w:szCs w:val="26"/>
        </w:rPr>
        <w:t>puestado.</w:t>
      </w:r>
    </w:p>
    <w:p w:rsidR="00AC7583" w:rsidRDefault="00AC7583" w:rsidP="004265E4">
      <w:pPr>
        <w:pStyle w:val="texto"/>
        <w:tabs>
          <w:tab w:val="num" w:pos="2203"/>
        </w:tabs>
        <w:ind w:firstLine="360"/>
        <w:rPr>
          <w:szCs w:val="26"/>
        </w:rPr>
      </w:pPr>
      <w:r>
        <w:rPr>
          <w:szCs w:val="26"/>
        </w:rPr>
        <w:t>Los gastos de la campaña de esquí suponen 433.135 euros y el resto corre</w:t>
      </w:r>
      <w:r>
        <w:rPr>
          <w:szCs w:val="26"/>
        </w:rPr>
        <w:t>s</w:t>
      </w:r>
      <w:r>
        <w:rPr>
          <w:szCs w:val="26"/>
        </w:rPr>
        <w:t>ponde a repara</w:t>
      </w:r>
      <w:r w:rsidR="00E8521E">
        <w:rPr>
          <w:szCs w:val="26"/>
        </w:rPr>
        <w:t>ciones, impuestos municipales, seguros, etc</w:t>
      </w:r>
      <w:r w:rsidR="00C363B4">
        <w:rPr>
          <w:szCs w:val="26"/>
        </w:rPr>
        <w:t>.</w:t>
      </w:r>
    </w:p>
    <w:p w:rsidR="00E8521E" w:rsidRDefault="00E8521E" w:rsidP="004265E4">
      <w:pPr>
        <w:pStyle w:val="texto"/>
        <w:tabs>
          <w:tab w:val="num" w:pos="2203"/>
        </w:tabs>
        <w:ind w:firstLine="360"/>
        <w:rPr>
          <w:szCs w:val="26"/>
        </w:rPr>
      </w:pPr>
      <w:r>
        <w:rPr>
          <w:szCs w:val="26"/>
        </w:rPr>
        <w:t>Los principales gastos de la campaña de esquí corresponden a alojamiento y manutención, servicios de la escuela de esquí, transporte y servicio de pistas.</w:t>
      </w:r>
    </w:p>
    <w:p w:rsidR="00E8521E" w:rsidRDefault="00E8521E" w:rsidP="004265E4">
      <w:pPr>
        <w:pStyle w:val="texto"/>
        <w:tabs>
          <w:tab w:val="num" w:pos="2203"/>
        </w:tabs>
        <w:ind w:firstLine="360"/>
        <w:rPr>
          <w:szCs w:val="26"/>
        </w:rPr>
      </w:pPr>
      <w:r>
        <w:rPr>
          <w:szCs w:val="26"/>
        </w:rPr>
        <w:t>El bajo porcentaje de ejecución, como ya se ha explicado anteriormente, se produce por las circunstancias especiales en que se desarrolla la campaña de esquí del año 2015, por lo que finalmente se contabiliza prácticamente a partes iguales entre el SEM y la empresa NICDO.</w:t>
      </w:r>
    </w:p>
    <w:p w:rsidR="00E8521E" w:rsidRDefault="00E8521E" w:rsidP="004265E4">
      <w:pPr>
        <w:pStyle w:val="texto"/>
        <w:tabs>
          <w:tab w:val="num" w:pos="2203"/>
        </w:tabs>
        <w:ind w:firstLine="360"/>
        <w:rPr>
          <w:szCs w:val="26"/>
        </w:rPr>
      </w:pPr>
      <w:r>
        <w:rPr>
          <w:szCs w:val="26"/>
        </w:rPr>
        <w:t>Por estas circunstancias, en 2015 no se realizaron licitaciones sino que se adjudicó a los mismos del año anterior con una rebaja del 6 por ciento sobre los precios del año 2014, excepto en el caso de las entradas a pistas (gestionadas por NICDO) en el que la rebaja fue del 20 por ciento.</w:t>
      </w:r>
    </w:p>
    <w:p w:rsidR="00E8521E" w:rsidRDefault="00E8521E" w:rsidP="004265E4">
      <w:pPr>
        <w:pStyle w:val="texto"/>
        <w:tabs>
          <w:tab w:val="num" w:pos="2203"/>
        </w:tabs>
        <w:ind w:firstLine="360"/>
        <w:rPr>
          <w:szCs w:val="26"/>
        </w:rPr>
      </w:pPr>
      <w:r>
        <w:rPr>
          <w:szCs w:val="26"/>
        </w:rPr>
        <w:t>Hemos comprobado que en años anteriores y en 2016 se realizaron los pr</w:t>
      </w:r>
      <w:r>
        <w:rPr>
          <w:szCs w:val="26"/>
        </w:rPr>
        <w:t>o</w:t>
      </w:r>
      <w:r>
        <w:rPr>
          <w:szCs w:val="26"/>
        </w:rPr>
        <w:t>cesos de licitación.</w:t>
      </w:r>
    </w:p>
    <w:p w:rsidR="00CD35EE" w:rsidRDefault="00E8521E" w:rsidP="004265E4">
      <w:pPr>
        <w:pStyle w:val="texto"/>
        <w:tabs>
          <w:tab w:val="num" w:pos="2203"/>
        </w:tabs>
        <w:ind w:firstLine="360"/>
        <w:rPr>
          <w:szCs w:val="26"/>
        </w:rPr>
      </w:pPr>
      <w:r>
        <w:rPr>
          <w:szCs w:val="26"/>
        </w:rPr>
        <w:lastRenderedPageBreak/>
        <w:t>Son más de 4.000 los participantes en la campaña de esquí, en la que está involucrado el Gobierno de Navarra</w:t>
      </w:r>
      <w:r w:rsidR="009A5230">
        <w:rPr>
          <w:szCs w:val="26"/>
        </w:rPr>
        <w:t>.</w:t>
      </w:r>
    </w:p>
    <w:p w:rsidR="00E8521E" w:rsidRPr="009A5230" w:rsidRDefault="00E8521E" w:rsidP="00F55347">
      <w:pPr>
        <w:pStyle w:val="texto"/>
        <w:tabs>
          <w:tab w:val="num" w:pos="2203"/>
        </w:tabs>
        <w:spacing w:after="240"/>
        <w:ind w:firstLine="357"/>
        <w:rPr>
          <w:i/>
          <w:szCs w:val="26"/>
        </w:rPr>
      </w:pPr>
      <w:r w:rsidRPr="009A5230">
        <w:rPr>
          <w:i/>
          <w:szCs w:val="26"/>
        </w:rPr>
        <w:t>Recomendamos</w:t>
      </w:r>
      <w:r w:rsidR="009A5230" w:rsidRPr="009A5230">
        <w:rPr>
          <w:i/>
          <w:szCs w:val="26"/>
        </w:rPr>
        <w:t xml:space="preserve"> e</w:t>
      </w:r>
      <w:r w:rsidR="00C363B4" w:rsidRPr="009A5230">
        <w:rPr>
          <w:i/>
          <w:szCs w:val="26"/>
        </w:rPr>
        <w:t>stablecer un</w:t>
      </w:r>
      <w:r w:rsidRPr="009A5230">
        <w:rPr>
          <w:i/>
          <w:szCs w:val="26"/>
        </w:rPr>
        <w:t xml:space="preserve"> convenio plurianual que permita al Ayunt</w:t>
      </w:r>
      <w:r w:rsidRPr="009A5230">
        <w:rPr>
          <w:i/>
          <w:szCs w:val="26"/>
        </w:rPr>
        <w:t>a</w:t>
      </w:r>
      <w:r w:rsidRPr="009A5230">
        <w:rPr>
          <w:i/>
          <w:szCs w:val="26"/>
        </w:rPr>
        <w:t xml:space="preserve">miento de </w:t>
      </w:r>
      <w:proofErr w:type="spellStart"/>
      <w:r w:rsidRPr="009A5230">
        <w:rPr>
          <w:i/>
          <w:szCs w:val="26"/>
        </w:rPr>
        <w:t>Isaba</w:t>
      </w:r>
      <w:proofErr w:type="spellEnd"/>
      <w:r w:rsidRPr="009A5230">
        <w:rPr>
          <w:i/>
          <w:szCs w:val="26"/>
        </w:rPr>
        <w:t xml:space="preserve"> tener garantías sobre su realización y </w:t>
      </w:r>
      <w:r w:rsidR="00C363B4" w:rsidRPr="009A5230">
        <w:rPr>
          <w:i/>
          <w:szCs w:val="26"/>
        </w:rPr>
        <w:t xml:space="preserve">su </w:t>
      </w:r>
      <w:r w:rsidRPr="009A5230">
        <w:rPr>
          <w:i/>
          <w:szCs w:val="26"/>
        </w:rPr>
        <w:t>más adecuada plan</w:t>
      </w:r>
      <w:r w:rsidRPr="009A5230">
        <w:rPr>
          <w:i/>
          <w:szCs w:val="26"/>
        </w:rPr>
        <w:t>i</w:t>
      </w:r>
      <w:r w:rsidRPr="009A5230">
        <w:rPr>
          <w:i/>
          <w:szCs w:val="26"/>
        </w:rPr>
        <w:t>ficación.</w:t>
      </w:r>
    </w:p>
    <w:p w:rsidR="00E8521E" w:rsidRPr="004265E4" w:rsidRDefault="00E8521E" w:rsidP="005A4410">
      <w:pPr>
        <w:pStyle w:val="atitulo3"/>
      </w:pPr>
      <w:r>
        <w:t>B.3.</w:t>
      </w:r>
      <w:r w:rsidR="00EE77DD">
        <w:t>4</w:t>
      </w:r>
      <w:r w:rsidRPr="004265E4">
        <w:t xml:space="preserve">. </w:t>
      </w:r>
      <w:r>
        <w:t>Transferencias</w:t>
      </w:r>
    </w:p>
    <w:p w:rsidR="00AC7583" w:rsidRDefault="00E8521E" w:rsidP="004265E4">
      <w:pPr>
        <w:pStyle w:val="texto"/>
        <w:tabs>
          <w:tab w:val="num" w:pos="2203"/>
        </w:tabs>
        <w:ind w:firstLine="360"/>
        <w:rPr>
          <w:szCs w:val="26"/>
        </w:rPr>
      </w:pPr>
      <w:r>
        <w:rPr>
          <w:szCs w:val="26"/>
        </w:rPr>
        <w:t xml:space="preserve">Su importe asciende </w:t>
      </w:r>
      <w:r w:rsidR="00225642">
        <w:rPr>
          <w:szCs w:val="26"/>
        </w:rPr>
        <w:t xml:space="preserve">a 27.984 euros y corresponde a la parte de los ingresos por cuotas de la campaña de esquí, que por realizarse en </w:t>
      </w:r>
      <w:proofErr w:type="spellStart"/>
      <w:r w:rsidR="00225642">
        <w:rPr>
          <w:szCs w:val="26"/>
        </w:rPr>
        <w:t>Ochagavía</w:t>
      </w:r>
      <w:proofErr w:type="spellEnd"/>
      <w:r w:rsidR="00225642">
        <w:rPr>
          <w:szCs w:val="26"/>
        </w:rPr>
        <w:t>, debe pe</w:t>
      </w:r>
      <w:r w:rsidR="00225642">
        <w:rPr>
          <w:szCs w:val="26"/>
        </w:rPr>
        <w:t>r</w:t>
      </w:r>
      <w:r w:rsidR="00225642">
        <w:rPr>
          <w:szCs w:val="26"/>
        </w:rPr>
        <w:t xml:space="preserve">cibir ese ayuntamiento, ya que todas las inscripciones se realizan en el de </w:t>
      </w:r>
      <w:proofErr w:type="spellStart"/>
      <w:r w:rsidR="00225642">
        <w:rPr>
          <w:szCs w:val="26"/>
        </w:rPr>
        <w:t>Isaba</w:t>
      </w:r>
      <w:proofErr w:type="spellEnd"/>
      <w:r w:rsidR="00225642">
        <w:rPr>
          <w:szCs w:val="26"/>
        </w:rPr>
        <w:t>.</w:t>
      </w:r>
    </w:p>
    <w:p w:rsidR="00225642" w:rsidRDefault="00225642" w:rsidP="00BF5481">
      <w:pPr>
        <w:pStyle w:val="texto"/>
        <w:tabs>
          <w:tab w:val="num" w:pos="2203"/>
        </w:tabs>
        <w:spacing w:after="240"/>
        <w:ind w:firstLine="357"/>
        <w:rPr>
          <w:szCs w:val="26"/>
        </w:rPr>
      </w:pPr>
      <w:r>
        <w:rPr>
          <w:szCs w:val="26"/>
        </w:rPr>
        <w:t xml:space="preserve">En el presupuesto no había prevista ninguna partida de transferencia al </w:t>
      </w:r>
      <w:r w:rsidR="00C363B4">
        <w:rPr>
          <w:szCs w:val="26"/>
        </w:rPr>
        <w:t>A</w:t>
      </w:r>
      <w:r>
        <w:rPr>
          <w:szCs w:val="26"/>
        </w:rPr>
        <w:t>yuntamiento</w:t>
      </w:r>
      <w:r w:rsidR="00C363B4">
        <w:rPr>
          <w:szCs w:val="26"/>
        </w:rPr>
        <w:t xml:space="preserve"> de </w:t>
      </w:r>
      <w:proofErr w:type="spellStart"/>
      <w:r w:rsidR="00C363B4">
        <w:rPr>
          <w:szCs w:val="26"/>
        </w:rPr>
        <w:t>Ochagavía</w:t>
      </w:r>
      <w:proofErr w:type="spellEnd"/>
      <w:r w:rsidR="00C363B4">
        <w:rPr>
          <w:szCs w:val="26"/>
        </w:rPr>
        <w:t>.</w:t>
      </w:r>
    </w:p>
    <w:p w:rsidR="00225642" w:rsidRPr="004265E4" w:rsidRDefault="00225642" w:rsidP="005A4410">
      <w:pPr>
        <w:pStyle w:val="atitulo3"/>
      </w:pPr>
      <w:r>
        <w:t>B.3.</w:t>
      </w:r>
      <w:r w:rsidR="00EE77DD">
        <w:t>5</w:t>
      </w:r>
      <w:r w:rsidRPr="004265E4">
        <w:t xml:space="preserve">. </w:t>
      </w:r>
      <w:r>
        <w:t>Inversiones</w:t>
      </w:r>
    </w:p>
    <w:p w:rsidR="00225642" w:rsidRDefault="00225642" w:rsidP="00BF5481">
      <w:pPr>
        <w:pStyle w:val="texto"/>
        <w:tabs>
          <w:tab w:val="num" w:pos="2203"/>
        </w:tabs>
        <w:spacing w:after="240"/>
        <w:ind w:firstLine="357"/>
        <w:rPr>
          <w:szCs w:val="26"/>
        </w:rPr>
      </w:pPr>
      <w:r>
        <w:rPr>
          <w:szCs w:val="26"/>
        </w:rPr>
        <w:t>Presenta una ejecución de 113.090 euros correspondientes a obra de acond</w:t>
      </w:r>
      <w:r>
        <w:rPr>
          <w:szCs w:val="26"/>
        </w:rPr>
        <w:t>i</w:t>
      </w:r>
      <w:r>
        <w:rPr>
          <w:szCs w:val="26"/>
        </w:rPr>
        <w:t>cionamiento de la toma de agua del canal y de la reconstrucción parcial del c</w:t>
      </w:r>
      <w:r>
        <w:rPr>
          <w:szCs w:val="26"/>
        </w:rPr>
        <w:t>a</w:t>
      </w:r>
      <w:r>
        <w:rPr>
          <w:szCs w:val="26"/>
        </w:rPr>
        <w:t>nal.</w:t>
      </w:r>
    </w:p>
    <w:p w:rsidR="00225642" w:rsidRPr="009F666F" w:rsidRDefault="00225642" w:rsidP="005A4410">
      <w:pPr>
        <w:pStyle w:val="atitulo3"/>
      </w:pPr>
      <w:r>
        <w:t>B.3</w:t>
      </w:r>
      <w:r w:rsidRPr="009F666F">
        <w:t>.</w:t>
      </w:r>
      <w:r w:rsidR="00EE77DD">
        <w:t>6</w:t>
      </w:r>
      <w:r w:rsidRPr="009F666F">
        <w:t xml:space="preserve">. </w:t>
      </w:r>
      <w:r>
        <w:t>Ingresos</w:t>
      </w:r>
    </w:p>
    <w:p w:rsidR="00E8521E" w:rsidRDefault="00225642" w:rsidP="004265E4">
      <w:pPr>
        <w:pStyle w:val="texto"/>
        <w:tabs>
          <w:tab w:val="num" w:pos="2203"/>
        </w:tabs>
        <w:ind w:firstLine="360"/>
        <w:rPr>
          <w:szCs w:val="26"/>
        </w:rPr>
      </w:pPr>
      <w:r>
        <w:rPr>
          <w:szCs w:val="26"/>
        </w:rPr>
        <w:t>Los correspondientes al capítulo de tasas, precios públicos y otros ingresos suponen 565.254 euros sobre los 565.712 de ingresos reconocidos. De est</w:t>
      </w:r>
      <w:r w:rsidR="00EC672E">
        <w:rPr>
          <w:szCs w:val="26"/>
        </w:rPr>
        <w:t xml:space="preserve">os 95.828 proceden de la venta </w:t>
      </w:r>
      <w:r>
        <w:rPr>
          <w:szCs w:val="26"/>
        </w:rPr>
        <w:t>de energía y 469.426 de las inscripciones de la campaña de esquí.</w:t>
      </w:r>
    </w:p>
    <w:p w:rsidR="00225642" w:rsidRDefault="00225642" w:rsidP="004265E4">
      <w:pPr>
        <w:pStyle w:val="texto"/>
        <w:tabs>
          <w:tab w:val="num" w:pos="2203"/>
        </w:tabs>
        <w:ind w:firstLine="360"/>
        <w:rPr>
          <w:szCs w:val="26"/>
        </w:rPr>
      </w:pPr>
      <w:r>
        <w:rPr>
          <w:szCs w:val="26"/>
        </w:rPr>
        <w:t>La venta de energía en el mercado la gestiona GNERA y hay que tener en cuenta que como la energía es de origen hidráulico no se produce durante los doce meses del año.</w:t>
      </w:r>
    </w:p>
    <w:p w:rsidR="003B1E7E" w:rsidRDefault="003B1E7E" w:rsidP="004265E4">
      <w:pPr>
        <w:pStyle w:val="texto"/>
        <w:tabs>
          <w:tab w:val="num" w:pos="2203"/>
        </w:tabs>
        <w:ind w:firstLine="360"/>
        <w:rPr>
          <w:szCs w:val="26"/>
        </w:rPr>
      </w:pPr>
      <w:r>
        <w:rPr>
          <w:szCs w:val="26"/>
        </w:rPr>
        <w:t>El importe de los cobros de energía es mayor que el de los derechos deve</w:t>
      </w:r>
      <w:r>
        <w:rPr>
          <w:szCs w:val="26"/>
        </w:rPr>
        <w:t>n</w:t>
      </w:r>
      <w:r>
        <w:rPr>
          <w:szCs w:val="26"/>
        </w:rPr>
        <w:t>gados porque estos recogen devoluciones de primas pendientes de pagar.</w:t>
      </w:r>
    </w:p>
    <w:p w:rsidR="00225642" w:rsidRDefault="00225642" w:rsidP="004265E4">
      <w:pPr>
        <w:pStyle w:val="texto"/>
        <w:tabs>
          <w:tab w:val="num" w:pos="2203"/>
        </w:tabs>
        <w:ind w:firstLine="360"/>
        <w:rPr>
          <w:szCs w:val="26"/>
        </w:rPr>
      </w:pPr>
      <w:r>
        <w:rPr>
          <w:szCs w:val="26"/>
        </w:rPr>
        <w:t xml:space="preserve">El importe de las inscripciones de esquí recoge el total de las </w:t>
      </w:r>
      <w:r w:rsidR="00C363B4">
        <w:rPr>
          <w:szCs w:val="26"/>
        </w:rPr>
        <w:t>mismas</w:t>
      </w:r>
      <w:r>
        <w:rPr>
          <w:szCs w:val="26"/>
        </w:rPr>
        <w:t xml:space="preserve"> y, c</w:t>
      </w:r>
      <w:r>
        <w:rPr>
          <w:szCs w:val="26"/>
        </w:rPr>
        <w:t>o</w:t>
      </w:r>
      <w:r>
        <w:rPr>
          <w:szCs w:val="26"/>
        </w:rPr>
        <w:t>mo hemos visto al analizar los gastos por transferencias, incluye los 27.894 e</w:t>
      </w:r>
      <w:r>
        <w:rPr>
          <w:szCs w:val="26"/>
        </w:rPr>
        <w:t>u</w:t>
      </w:r>
      <w:r>
        <w:rPr>
          <w:szCs w:val="26"/>
        </w:rPr>
        <w:t xml:space="preserve">ros que se transfieren al Ayuntamiento de </w:t>
      </w:r>
      <w:proofErr w:type="spellStart"/>
      <w:r>
        <w:rPr>
          <w:szCs w:val="26"/>
        </w:rPr>
        <w:t>Ochagavía</w:t>
      </w:r>
      <w:proofErr w:type="spellEnd"/>
      <w:r>
        <w:rPr>
          <w:szCs w:val="26"/>
        </w:rPr>
        <w:t>.</w:t>
      </w:r>
    </w:p>
    <w:p w:rsidR="00C363B4" w:rsidRDefault="00C363B4" w:rsidP="00BF5481">
      <w:pPr>
        <w:pStyle w:val="texto"/>
        <w:tabs>
          <w:tab w:val="num" w:pos="2203"/>
        </w:tabs>
        <w:spacing w:after="240"/>
        <w:ind w:firstLine="357"/>
        <w:rPr>
          <w:i/>
          <w:szCs w:val="26"/>
        </w:rPr>
      </w:pPr>
    </w:p>
    <w:p w:rsidR="00F16851" w:rsidRDefault="00F16851" w:rsidP="00BF5481">
      <w:pPr>
        <w:pStyle w:val="texto"/>
        <w:tabs>
          <w:tab w:val="num" w:pos="2203"/>
        </w:tabs>
        <w:spacing w:after="240"/>
        <w:ind w:firstLine="357"/>
        <w:rPr>
          <w:i/>
          <w:szCs w:val="26"/>
        </w:rPr>
      </w:pPr>
    </w:p>
    <w:p w:rsidR="002300E0" w:rsidRDefault="00F16851" w:rsidP="002300E0">
      <w:pPr>
        <w:pStyle w:val="texto"/>
        <w:tabs>
          <w:tab w:val="num" w:pos="2203"/>
        </w:tabs>
        <w:spacing w:after="240"/>
        <w:ind w:firstLine="357"/>
        <w:jc w:val="center"/>
        <w:rPr>
          <w:sz w:val="20"/>
          <w:szCs w:val="20"/>
        </w:rPr>
      </w:pPr>
      <w:r>
        <w:rPr>
          <w:b/>
          <w:noProof/>
          <w:lang w:val="es-ES" w:eastAsia="es-ES"/>
        </w:rPr>
        <w:lastRenderedPageBreak/>
        <w:drawing>
          <wp:inline distT="0" distB="0" distL="0" distR="0" wp14:anchorId="25C4B2F8" wp14:editId="06128999">
            <wp:extent cx="4104787" cy="3077647"/>
            <wp:effectExtent l="0" t="0" r="0" b="8890"/>
            <wp:docPr id="12" name="Imagen 12" descr="S:\COMUN\FRANCIS\FOTOS\P107098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MUN\FRANCIS\FOTOS\P1070985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4141" cy="3077162"/>
                    </a:xfrm>
                    <a:prstGeom prst="rect">
                      <a:avLst/>
                    </a:prstGeom>
                    <a:noFill/>
                    <a:ln>
                      <a:noFill/>
                    </a:ln>
                  </pic:spPr>
                </pic:pic>
              </a:graphicData>
            </a:graphic>
          </wp:inline>
        </w:drawing>
      </w:r>
    </w:p>
    <w:p w:rsidR="00F16851" w:rsidRPr="002300E0" w:rsidRDefault="00F16851" w:rsidP="002300E0">
      <w:pPr>
        <w:pStyle w:val="texto"/>
        <w:tabs>
          <w:tab w:val="num" w:pos="2203"/>
        </w:tabs>
        <w:spacing w:after="240"/>
        <w:ind w:firstLine="357"/>
        <w:jc w:val="center"/>
        <w:rPr>
          <w:sz w:val="20"/>
          <w:szCs w:val="20"/>
        </w:rPr>
      </w:pPr>
      <w:r w:rsidRPr="002300E0">
        <w:rPr>
          <w:sz w:val="20"/>
          <w:szCs w:val="20"/>
        </w:rPr>
        <w:t>Vista de la planta generadora de energía eléctrica</w:t>
      </w:r>
    </w:p>
    <w:p w:rsidR="00F16851" w:rsidRPr="00C363B4" w:rsidRDefault="00F16851" w:rsidP="00BF5481">
      <w:pPr>
        <w:pStyle w:val="texto"/>
        <w:tabs>
          <w:tab w:val="num" w:pos="2203"/>
        </w:tabs>
        <w:spacing w:after="240"/>
        <w:ind w:firstLine="357"/>
        <w:rPr>
          <w:i/>
          <w:szCs w:val="26"/>
        </w:rPr>
      </w:pPr>
    </w:p>
    <w:p w:rsidR="00225642" w:rsidRPr="00EE77DD" w:rsidRDefault="00EE77DD" w:rsidP="005A4410">
      <w:pPr>
        <w:pStyle w:val="atitulo3"/>
      </w:pPr>
      <w:r w:rsidRPr="00EE77DD">
        <w:t xml:space="preserve">B.3.7. </w:t>
      </w:r>
      <w:r w:rsidR="00225642" w:rsidRPr="00EE77DD">
        <w:t>Extrapresupuestarios</w:t>
      </w:r>
    </w:p>
    <w:p w:rsidR="00225642" w:rsidRDefault="00225642" w:rsidP="004265E4">
      <w:pPr>
        <w:pStyle w:val="texto"/>
        <w:tabs>
          <w:tab w:val="num" w:pos="2203"/>
        </w:tabs>
        <w:ind w:firstLine="360"/>
        <w:rPr>
          <w:szCs w:val="26"/>
        </w:rPr>
      </w:pPr>
      <w:r>
        <w:rPr>
          <w:szCs w:val="26"/>
        </w:rPr>
        <w:t>En extrapresupuestarios se contabilizan además de los conceptos propi</w:t>
      </w:r>
      <w:r>
        <w:rPr>
          <w:szCs w:val="26"/>
        </w:rPr>
        <w:t>a</w:t>
      </w:r>
      <w:r>
        <w:rPr>
          <w:szCs w:val="26"/>
        </w:rPr>
        <w:t>mente extrapresupuestarios (IRPF, IVA, fianzas….) los ingresos por las in</w:t>
      </w:r>
      <w:r>
        <w:rPr>
          <w:szCs w:val="26"/>
        </w:rPr>
        <w:t>s</w:t>
      </w:r>
      <w:r>
        <w:rPr>
          <w:szCs w:val="26"/>
        </w:rPr>
        <w:t>cripciones de las campañas de esquí que se cobran a final de un año y que se realizan durante el año siguiente, traspasándose al presup</w:t>
      </w:r>
      <w:r w:rsidR="00A9557C">
        <w:rPr>
          <w:szCs w:val="26"/>
        </w:rPr>
        <w:t>ue</w:t>
      </w:r>
      <w:r>
        <w:rPr>
          <w:szCs w:val="26"/>
        </w:rPr>
        <w:t>sto.</w:t>
      </w:r>
    </w:p>
    <w:p w:rsidR="00225642" w:rsidRDefault="00225642" w:rsidP="004265E4">
      <w:pPr>
        <w:pStyle w:val="texto"/>
        <w:tabs>
          <w:tab w:val="num" w:pos="2203"/>
        </w:tabs>
        <w:ind w:firstLine="360"/>
        <w:rPr>
          <w:szCs w:val="26"/>
        </w:rPr>
      </w:pPr>
      <w:r>
        <w:rPr>
          <w:szCs w:val="26"/>
        </w:rPr>
        <w:t>En este año</w:t>
      </w:r>
      <w:r w:rsidR="00A9557C">
        <w:rPr>
          <w:szCs w:val="26"/>
        </w:rPr>
        <w:t xml:space="preserve"> se ha incluido también el anticipo que se concedió al ayunt</w:t>
      </w:r>
      <w:r w:rsidR="00A9557C">
        <w:rPr>
          <w:szCs w:val="26"/>
        </w:rPr>
        <w:t>a</w:t>
      </w:r>
      <w:r w:rsidR="00A9557C">
        <w:rPr>
          <w:szCs w:val="26"/>
        </w:rPr>
        <w:t xml:space="preserve">miento por 166.279 euros y que </w:t>
      </w:r>
      <w:r w:rsidR="00C363B4">
        <w:rPr>
          <w:szCs w:val="26"/>
        </w:rPr>
        <w:t>le p</w:t>
      </w:r>
      <w:r w:rsidR="00A9557C">
        <w:rPr>
          <w:szCs w:val="26"/>
        </w:rPr>
        <w:t>ermitió</w:t>
      </w:r>
      <w:r w:rsidR="00C363B4">
        <w:rPr>
          <w:szCs w:val="26"/>
        </w:rPr>
        <w:t xml:space="preserve"> </w:t>
      </w:r>
      <w:r w:rsidR="00A9557C">
        <w:rPr>
          <w:szCs w:val="26"/>
        </w:rPr>
        <w:t>la devolución del préstamo de 250.000 euros.</w:t>
      </w:r>
    </w:p>
    <w:p w:rsidR="00A9557C" w:rsidRDefault="00B06934" w:rsidP="004265E4">
      <w:pPr>
        <w:pStyle w:val="texto"/>
        <w:tabs>
          <w:tab w:val="num" w:pos="2203"/>
        </w:tabs>
        <w:ind w:firstLine="360"/>
        <w:rPr>
          <w:szCs w:val="26"/>
        </w:rPr>
      </w:pPr>
      <w:r>
        <w:rPr>
          <w:szCs w:val="26"/>
        </w:rPr>
        <w:t>No se ha solicitado a la Hacienda la devolución de</w:t>
      </w:r>
      <w:r w:rsidR="00A9557C">
        <w:rPr>
          <w:szCs w:val="26"/>
        </w:rPr>
        <w:t xml:space="preserve">l saldo </w:t>
      </w:r>
      <w:r>
        <w:rPr>
          <w:szCs w:val="26"/>
        </w:rPr>
        <w:t xml:space="preserve">deudor por </w:t>
      </w:r>
      <w:r w:rsidR="00A9557C">
        <w:rPr>
          <w:szCs w:val="26"/>
        </w:rPr>
        <w:t>IVA</w:t>
      </w:r>
      <w:r w:rsidR="00166B4C">
        <w:rPr>
          <w:szCs w:val="26"/>
        </w:rPr>
        <w:t>,</w:t>
      </w:r>
      <w:r w:rsidR="00A9557C">
        <w:rPr>
          <w:szCs w:val="26"/>
        </w:rPr>
        <w:t xml:space="preserve"> </w:t>
      </w:r>
      <w:r w:rsidR="00166B4C">
        <w:rPr>
          <w:szCs w:val="26"/>
        </w:rPr>
        <w:t xml:space="preserve">que </w:t>
      </w:r>
      <w:r w:rsidR="00A9557C">
        <w:rPr>
          <w:szCs w:val="26"/>
        </w:rPr>
        <w:t>asciende a 44.859 euros.</w:t>
      </w:r>
    </w:p>
    <w:p w:rsidR="00C363B4" w:rsidRDefault="00C363B4">
      <w:pPr>
        <w:spacing w:after="0"/>
        <w:ind w:firstLine="0"/>
        <w:jc w:val="left"/>
        <w:rPr>
          <w:spacing w:val="6"/>
          <w:sz w:val="26"/>
          <w:szCs w:val="26"/>
        </w:rPr>
      </w:pPr>
      <w:r>
        <w:rPr>
          <w:szCs w:val="26"/>
        </w:rPr>
        <w:br w:type="page"/>
      </w:r>
    </w:p>
    <w:p w:rsidR="00680F2E" w:rsidRPr="003E1451" w:rsidRDefault="007D5637" w:rsidP="003E1451">
      <w:pPr>
        <w:pStyle w:val="atitulo1"/>
      </w:pPr>
      <w:bookmarkStart w:id="56" w:name="_Toc466031912"/>
      <w:bookmarkStart w:id="57" w:name="_Toc466032677"/>
      <w:r w:rsidRPr="003E1451">
        <w:lastRenderedPageBreak/>
        <w:t>C</w:t>
      </w:r>
      <w:r w:rsidR="00680F2E" w:rsidRPr="003E1451">
        <w:t xml:space="preserve">) </w:t>
      </w:r>
      <w:r w:rsidRPr="003E1451">
        <w:t>D</w:t>
      </w:r>
      <w:r w:rsidR="009A5230" w:rsidRPr="003E1451">
        <w:t xml:space="preserve">istribuidora eléctrica </w:t>
      </w:r>
      <w:proofErr w:type="spellStart"/>
      <w:r w:rsidR="009A5230" w:rsidRPr="003E1451">
        <w:t>Isaba</w:t>
      </w:r>
      <w:proofErr w:type="spellEnd"/>
      <w:r w:rsidRPr="003E1451">
        <w:t>, S.L.U.</w:t>
      </w:r>
      <w:bookmarkEnd w:id="56"/>
      <w:bookmarkEnd w:id="57"/>
    </w:p>
    <w:p w:rsidR="00680F2E" w:rsidRPr="003E1451" w:rsidRDefault="009866F4" w:rsidP="003E1451">
      <w:pPr>
        <w:pStyle w:val="atitulo2"/>
      </w:pPr>
      <w:bookmarkStart w:id="58" w:name="_Toc466031913"/>
      <w:bookmarkStart w:id="59" w:name="_Toc466032678"/>
      <w:r w:rsidRPr="003E1451">
        <w:t>C.1</w:t>
      </w:r>
      <w:r w:rsidR="00680F2E" w:rsidRPr="003E1451">
        <w:t xml:space="preserve">. Opinión sobre la </w:t>
      </w:r>
      <w:r w:rsidR="00CD35EE" w:rsidRPr="003E1451">
        <w:t>c</w:t>
      </w:r>
      <w:r w:rsidR="00680F2E" w:rsidRPr="003E1451">
        <w:t>uenta general 2015</w:t>
      </w:r>
      <w:bookmarkEnd w:id="58"/>
      <w:bookmarkEnd w:id="59"/>
    </w:p>
    <w:p w:rsidR="00680F2E" w:rsidRPr="00351540" w:rsidRDefault="00680F2E" w:rsidP="00680F2E">
      <w:pPr>
        <w:ind w:firstLine="284"/>
        <w:rPr>
          <w:spacing w:val="6"/>
          <w:sz w:val="26"/>
          <w:szCs w:val="26"/>
        </w:rPr>
      </w:pPr>
      <w:r w:rsidRPr="00351540">
        <w:rPr>
          <w:spacing w:val="6"/>
          <w:sz w:val="26"/>
          <w:szCs w:val="26"/>
        </w:rPr>
        <w:t>Hemos fiscalizado la</w:t>
      </w:r>
      <w:r w:rsidR="00C363B4">
        <w:rPr>
          <w:spacing w:val="6"/>
          <w:sz w:val="26"/>
          <w:szCs w:val="26"/>
        </w:rPr>
        <w:t>s</w:t>
      </w:r>
      <w:r w:rsidRPr="00351540">
        <w:rPr>
          <w:spacing w:val="6"/>
          <w:sz w:val="26"/>
          <w:szCs w:val="26"/>
        </w:rPr>
        <w:t xml:space="preserve"> cuenta</w:t>
      </w:r>
      <w:r w:rsidR="00C363B4">
        <w:rPr>
          <w:spacing w:val="6"/>
          <w:sz w:val="26"/>
          <w:szCs w:val="26"/>
        </w:rPr>
        <w:t>s</w:t>
      </w:r>
      <w:r w:rsidRPr="00351540">
        <w:rPr>
          <w:spacing w:val="6"/>
          <w:sz w:val="26"/>
          <w:szCs w:val="26"/>
        </w:rPr>
        <w:t xml:space="preserve"> de</w:t>
      </w:r>
      <w:r w:rsidR="001666FD">
        <w:rPr>
          <w:spacing w:val="6"/>
          <w:sz w:val="26"/>
          <w:szCs w:val="26"/>
        </w:rPr>
        <w:t xml:space="preserve"> </w:t>
      </w:r>
      <w:r w:rsidRPr="00351540">
        <w:rPr>
          <w:spacing w:val="6"/>
          <w:sz w:val="26"/>
          <w:szCs w:val="26"/>
        </w:rPr>
        <w:t>l</w:t>
      </w:r>
      <w:r w:rsidR="001666FD">
        <w:rPr>
          <w:spacing w:val="6"/>
          <w:sz w:val="26"/>
          <w:szCs w:val="26"/>
        </w:rPr>
        <w:t xml:space="preserve">a empresa Distribuidora Eléctrica </w:t>
      </w:r>
      <w:proofErr w:type="spellStart"/>
      <w:r w:rsidR="001666FD">
        <w:rPr>
          <w:spacing w:val="6"/>
          <w:sz w:val="26"/>
          <w:szCs w:val="26"/>
        </w:rPr>
        <w:t>Isaba</w:t>
      </w:r>
      <w:proofErr w:type="spellEnd"/>
      <w:r w:rsidR="001666FD">
        <w:rPr>
          <w:spacing w:val="6"/>
          <w:sz w:val="26"/>
          <w:szCs w:val="26"/>
        </w:rPr>
        <w:t xml:space="preserve"> S.L.U.</w:t>
      </w:r>
      <w:r w:rsidRPr="00351540">
        <w:rPr>
          <w:spacing w:val="6"/>
          <w:sz w:val="26"/>
          <w:szCs w:val="26"/>
        </w:rPr>
        <w:t xml:space="preserve"> correspondiente al ejercicio 2015, cuyos estados contables se recogen de forma resumida en </w:t>
      </w:r>
      <w:r w:rsidRPr="00022298">
        <w:rPr>
          <w:spacing w:val="6"/>
          <w:sz w:val="26"/>
          <w:szCs w:val="26"/>
        </w:rPr>
        <w:t xml:space="preserve">el apartado </w:t>
      </w:r>
      <w:r w:rsidR="001666FD" w:rsidRPr="00022298">
        <w:rPr>
          <w:spacing w:val="6"/>
          <w:sz w:val="26"/>
          <w:szCs w:val="26"/>
        </w:rPr>
        <w:t>C</w:t>
      </w:r>
      <w:r w:rsidR="00C363B4">
        <w:rPr>
          <w:spacing w:val="6"/>
          <w:sz w:val="26"/>
          <w:szCs w:val="26"/>
        </w:rPr>
        <w:t>.2</w:t>
      </w:r>
      <w:r w:rsidR="001666FD" w:rsidRPr="00022298">
        <w:rPr>
          <w:spacing w:val="6"/>
          <w:sz w:val="26"/>
          <w:szCs w:val="26"/>
        </w:rPr>
        <w:t xml:space="preserve"> </w:t>
      </w:r>
      <w:r w:rsidRPr="00351540">
        <w:rPr>
          <w:spacing w:val="6"/>
          <w:sz w:val="26"/>
          <w:szCs w:val="26"/>
        </w:rPr>
        <w:t>del presente informe.</w:t>
      </w:r>
    </w:p>
    <w:p w:rsidR="00680F2E" w:rsidRPr="00022298" w:rsidRDefault="00680F2E" w:rsidP="00680F2E">
      <w:pPr>
        <w:pStyle w:val="texto"/>
        <w:tabs>
          <w:tab w:val="clear" w:pos="2835"/>
          <w:tab w:val="clear" w:pos="3969"/>
          <w:tab w:val="clear" w:pos="5103"/>
          <w:tab w:val="clear" w:pos="6237"/>
          <w:tab w:val="clear" w:pos="7371"/>
          <w:tab w:val="left" w:pos="480"/>
          <w:tab w:val="num" w:pos="6597"/>
        </w:tabs>
        <w:spacing w:before="200" w:after="240"/>
        <w:ind w:firstLine="0"/>
        <w:rPr>
          <w:rFonts w:ascii="Arial" w:hAnsi="Arial" w:cs="Arial"/>
          <w:i/>
          <w:sz w:val="25"/>
          <w:szCs w:val="25"/>
        </w:rPr>
      </w:pPr>
      <w:r w:rsidRPr="00022298">
        <w:rPr>
          <w:rFonts w:ascii="Arial" w:hAnsi="Arial" w:cs="Arial"/>
          <w:i/>
          <w:sz w:val="25"/>
          <w:szCs w:val="25"/>
        </w:rPr>
        <w:t xml:space="preserve">Responsabilidad del </w:t>
      </w:r>
      <w:r w:rsidR="00022298" w:rsidRPr="00022298">
        <w:rPr>
          <w:rFonts w:ascii="Arial" w:hAnsi="Arial" w:cs="Arial"/>
          <w:i/>
          <w:sz w:val="25"/>
          <w:szCs w:val="25"/>
        </w:rPr>
        <w:t>administrador</w:t>
      </w:r>
    </w:p>
    <w:p w:rsidR="00680F2E" w:rsidRDefault="00022298" w:rsidP="00680F2E">
      <w:pPr>
        <w:tabs>
          <w:tab w:val="center" w:pos="2835"/>
          <w:tab w:val="center" w:pos="3969"/>
          <w:tab w:val="center" w:pos="5103"/>
          <w:tab w:val="center" w:pos="6237"/>
          <w:tab w:val="center" w:pos="7371"/>
        </w:tabs>
        <w:ind w:firstLine="284"/>
        <w:rPr>
          <w:spacing w:val="6"/>
          <w:sz w:val="26"/>
          <w:szCs w:val="24"/>
        </w:rPr>
      </w:pPr>
      <w:r w:rsidRPr="00022298">
        <w:rPr>
          <w:spacing w:val="6"/>
          <w:sz w:val="26"/>
          <w:szCs w:val="24"/>
        </w:rPr>
        <w:t>El administrador es</w:t>
      </w:r>
      <w:r w:rsidR="00680F2E" w:rsidRPr="00022298">
        <w:rPr>
          <w:spacing w:val="6"/>
          <w:sz w:val="26"/>
          <w:szCs w:val="24"/>
        </w:rPr>
        <w:t xml:space="preserve"> responsable de formular la</w:t>
      </w:r>
      <w:r w:rsidRPr="00022298">
        <w:rPr>
          <w:spacing w:val="6"/>
          <w:sz w:val="26"/>
          <w:szCs w:val="24"/>
        </w:rPr>
        <w:t>s</w:t>
      </w:r>
      <w:r w:rsidR="00680F2E" w:rsidRPr="00022298">
        <w:rPr>
          <w:spacing w:val="6"/>
          <w:sz w:val="26"/>
          <w:szCs w:val="24"/>
        </w:rPr>
        <w:t xml:space="preserve"> </w:t>
      </w:r>
      <w:r w:rsidRPr="00022298">
        <w:rPr>
          <w:spacing w:val="6"/>
          <w:sz w:val="26"/>
          <w:szCs w:val="24"/>
        </w:rPr>
        <w:t>c</w:t>
      </w:r>
      <w:r w:rsidR="00680F2E" w:rsidRPr="00022298">
        <w:rPr>
          <w:spacing w:val="6"/>
          <w:sz w:val="26"/>
          <w:szCs w:val="24"/>
        </w:rPr>
        <w:t>uenta</w:t>
      </w:r>
      <w:r w:rsidRPr="00022298">
        <w:rPr>
          <w:spacing w:val="6"/>
          <w:sz w:val="26"/>
          <w:szCs w:val="24"/>
        </w:rPr>
        <w:t>s</w:t>
      </w:r>
      <w:r w:rsidR="00680F2E" w:rsidRPr="00022298">
        <w:rPr>
          <w:spacing w:val="6"/>
          <w:sz w:val="26"/>
          <w:szCs w:val="24"/>
        </w:rPr>
        <w:t xml:space="preserve"> </w:t>
      </w:r>
      <w:r w:rsidRPr="00022298">
        <w:rPr>
          <w:spacing w:val="6"/>
          <w:sz w:val="26"/>
          <w:szCs w:val="24"/>
        </w:rPr>
        <w:t>anuales</w:t>
      </w:r>
      <w:r w:rsidR="00680F2E" w:rsidRPr="00022298">
        <w:rPr>
          <w:spacing w:val="6"/>
          <w:sz w:val="26"/>
          <w:szCs w:val="24"/>
        </w:rPr>
        <w:t>, de forma que exprese</w:t>
      </w:r>
      <w:r>
        <w:rPr>
          <w:spacing w:val="6"/>
          <w:sz w:val="26"/>
          <w:szCs w:val="24"/>
        </w:rPr>
        <w:t>n</w:t>
      </w:r>
      <w:r w:rsidR="00680F2E" w:rsidRPr="00022298">
        <w:rPr>
          <w:spacing w:val="6"/>
          <w:sz w:val="26"/>
          <w:szCs w:val="24"/>
        </w:rPr>
        <w:t xml:space="preserve"> la imagen fiel de</w:t>
      </w:r>
      <w:r>
        <w:rPr>
          <w:spacing w:val="6"/>
          <w:sz w:val="26"/>
          <w:szCs w:val="24"/>
        </w:rPr>
        <w:t>l patrimonio y</w:t>
      </w:r>
      <w:r w:rsidR="00680F2E" w:rsidRPr="00022298">
        <w:rPr>
          <w:spacing w:val="6"/>
          <w:sz w:val="26"/>
          <w:szCs w:val="24"/>
        </w:rPr>
        <w:t xml:space="preserve"> de los resultados de conformidad con el marco normativo de información financiera aplicable</w:t>
      </w:r>
      <w:r>
        <w:rPr>
          <w:spacing w:val="6"/>
          <w:sz w:val="26"/>
          <w:szCs w:val="24"/>
        </w:rPr>
        <w:t xml:space="preserve"> a la entidad, y del control interno que considere necesario para permitir la preparación de cuentas anuales libres de incorrección material debida a fraude o error.</w:t>
      </w:r>
      <w:r w:rsidR="00680F2E" w:rsidRPr="00022298">
        <w:rPr>
          <w:spacing w:val="6"/>
          <w:sz w:val="26"/>
          <w:szCs w:val="24"/>
        </w:rPr>
        <w:t xml:space="preserve"> </w:t>
      </w:r>
    </w:p>
    <w:p w:rsidR="00C363B4" w:rsidRPr="00351540" w:rsidRDefault="00C363B4" w:rsidP="00C363B4">
      <w:pPr>
        <w:pStyle w:val="texto"/>
      </w:pPr>
      <w:r w:rsidRPr="00351540">
        <w:t xml:space="preserve">El </w:t>
      </w:r>
      <w:r>
        <w:t>administrador</w:t>
      </w:r>
      <w:r w:rsidRPr="00351540">
        <w:t>, además de la responsabilidad de formular y presentar las cuentas anuales, debe garantizar que las actividades, operaciones presupuest</w:t>
      </w:r>
      <w:r w:rsidRPr="00351540">
        <w:t>a</w:t>
      </w:r>
      <w:r w:rsidRPr="00351540">
        <w:t>rias y financieras y la información reflejadas en las cuentas anuales resultan conformes con las normas aplicables y de establecer los sistemas de control i</w:t>
      </w:r>
      <w:r w:rsidRPr="00351540">
        <w:t>n</w:t>
      </w:r>
      <w:r w:rsidRPr="00351540">
        <w:t>terno que considere necesario para esa finalidad.</w:t>
      </w:r>
    </w:p>
    <w:p w:rsidR="00680F2E" w:rsidRPr="00351540" w:rsidRDefault="00680F2E" w:rsidP="00680F2E">
      <w:pPr>
        <w:pStyle w:val="texto"/>
        <w:tabs>
          <w:tab w:val="clear" w:pos="2835"/>
          <w:tab w:val="clear" w:pos="3969"/>
          <w:tab w:val="clear" w:pos="5103"/>
          <w:tab w:val="clear" w:pos="6237"/>
          <w:tab w:val="clear" w:pos="7371"/>
          <w:tab w:val="left" w:pos="480"/>
          <w:tab w:val="num" w:pos="6597"/>
        </w:tabs>
        <w:spacing w:before="200" w:after="240"/>
        <w:ind w:firstLine="0"/>
        <w:rPr>
          <w:rFonts w:ascii="Arial" w:hAnsi="Arial" w:cs="Arial"/>
          <w:i/>
          <w:sz w:val="25"/>
          <w:szCs w:val="25"/>
        </w:rPr>
      </w:pPr>
      <w:r w:rsidRPr="00351540">
        <w:rPr>
          <w:rFonts w:ascii="Arial" w:hAnsi="Arial" w:cs="Arial"/>
          <w:i/>
          <w:sz w:val="25"/>
          <w:szCs w:val="25"/>
        </w:rPr>
        <w:t>Responsabilidad de la Cámara de Comptos de Navarra</w:t>
      </w:r>
    </w:p>
    <w:p w:rsidR="00680F2E" w:rsidRPr="00351540" w:rsidRDefault="00680F2E" w:rsidP="00680F2E">
      <w:pPr>
        <w:tabs>
          <w:tab w:val="center" w:pos="2835"/>
          <w:tab w:val="center" w:pos="3969"/>
          <w:tab w:val="center" w:pos="5103"/>
          <w:tab w:val="center" w:pos="6237"/>
          <w:tab w:val="center" w:pos="7371"/>
        </w:tabs>
        <w:ind w:firstLine="284"/>
        <w:rPr>
          <w:spacing w:val="6"/>
          <w:sz w:val="26"/>
          <w:szCs w:val="24"/>
        </w:rPr>
      </w:pPr>
      <w:r w:rsidRPr="00351540">
        <w:rPr>
          <w:spacing w:val="6"/>
          <w:sz w:val="26"/>
          <w:szCs w:val="24"/>
        </w:rPr>
        <w:t>Nuestra responsabilidad es expresar una opinión sobre la</w:t>
      </w:r>
      <w:r w:rsidR="00022298">
        <w:rPr>
          <w:spacing w:val="6"/>
          <w:sz w:val="26"/>
          <w:szCs w:val="24"/>
        </w:rPr>
        <w:t>s</w:t>
      </w:r>
      <w:r w:rsidRPr="00351540">
        <w:rPr>
          <w:spacing w:val="6"/>
          <w:sz w:val="26"/>
          <w:szCs w:val="24"/>
        </w:rPr>
        <w:t xml:space="preserve"> </w:t>
      </w:r>
      <w:r w:rsidR="00022298">
        <w:rPr>
          <w:spacing w:val="6"/>
          <w:sz w:val="26"/>
          <w:szCs w:val="24"/>
        </w:rPr>
        <w:t xml:space="preserve">cuentas anuales basada </w:t>
      </w:r>
      <w:r w:rsidRPr="00351540">
        <w:rPr>
          <w:spacing w:val="6"/>
          <w:sz w:val="26"/>
          <w:szCs w:val="24"/>
        </w:rPr>
        <w:t>en nuestra fiscalización.</w:t>
      </w:r>
    </w:p>
    <w:p w:rsidR="00680F2E" w:rsidRPr="00351540" w:rsidRDefault="00680F2E" w:rsidP="00680F2E">
      <w:pPr>
        <w:tabs>
          <w:tab w:val="center" w:pos="2835"/>
          <w:tab w:val="center" w:pos="3969"/>
          <w:tab w:val="center" w:pos="5103"/>
          <w:tab w:val="center" w:pos="6237"/>
          <w:tab w:val="center" w:pos="7371"/>
        </w:tabs>
        <w:ind w:firstLine="284"/>
        <w:rPr>
          <w:spacing w:val="6"/>
          <w:sz w:val="26"/>
          <w:szCs w:val="24"/>
        </w:rPr>
      </w:pPr>
      <w:r w:rsidRPr="00351540">
        <w:rPr>
          <w:spacing w:val="6"/>
          <w:sz w:val="26"/>
          <w:szCs w:val="24"/>
        </w:rPr>
        <w:t>Para ello, hemos llevado a cabo la misma de conformidad con los principios fundamentales de fiscalización de las Instituciones Públicas de Control E</w:t>
      </w:r>
      <w:r w:rsidRPr="00351540">
        <w:rPr>
          <w:spacing w:val="6"/>
          <w:sz w:val="26"/>
          <w:szCs w:val="24"/>
        </w:rPr>
        <w:t>x</w:t>
      </w:r>
      <w:r w:rsidRPr="00351540">
        <w:rPr>
          <w:spacing w:val="6"/>
          <w:sz w:val="26"/>
          <w:szCs w:val="24"/>
        </w:rPr>
        <w:t>terno. Dichos principios exigen que cumplamos los requerimientos de ética, así como que planifiquemos y ejecutemos la fiscalización con el fin de obtener una seguridad razonable de que las cuentas generales están libres de incorrecciones materiales y que las actividades, operaciones financieras y la información refl</w:t>
      </w:r>
      <w:r w:rsidRPr="00351540">
        <w:rPr>
          <w:spacing w:val="6"/>
          <w:sz w:val="26"/>
          <w:szCs w:val="24"/>
        </w:rPr>
        <w:t>e</w:t>
      </w:r>
      <w:r w:rsidRPr="00351540">
        <w:rPr>
          <w:spacing w:val="6"/>
          <w:sz w:val="26"/>
          <w:szCs w:val="24"/>
        </w:rPr>
        <w:t>jadas en los estados financieros resultan, en todos los aspectos significativos, conformes con la normativa vigente.</w:t>
      </w:r>
    </w:p>
    <w:p w:rsidR="00680F2E" w:rsidRPr="00351540" w:rsidRDefault="00680F2E" w:rsidP="00680F2E">
      <w:pPr>
        <w:tabs>
          <w:tab w:val="center" w:pos="2835"/>
          <w:tab w:val="center" w:pos="3969"/>
          <w:tab w:val="center" w:pos="5103"/>
          <w:tab w:val="center" w:pos="6237"/>
          <w:tab w:val="center" w:pos="7371"/>
        </w:tabs>
        <w:spacing w:after="120"/>
        <w:ind w:firstLine="284"/>
        <w:rPr>
          <w:spacing w:val="6"/>
          <w:sz w:val="26"/>
          <w:szCs w:val="24"/>
        </w:rPr>
      </w:pPr>
      <w:r w:rsidRPr="00351540">
        <w:rPr>
          <w:spacing w:val="6"/>
          <w:sz w:val="26"/>
          <w:szCs w:val="24"/>
        </w:rPr>
        <w:t>Esta fiscalización requiere la aplicación de procedimientos para obtener ev</w:t>
      </w:r>
      <w:r w:rsidRPr="00351540">
        <w:rPr>
          <w:spacing w:val="6"/>
          <w:sz w:val="26"/>
          <w:szCs w:val="24"/>
        </w:rPr>
        <w:t>i</w:t>
      </w:r>
      <w:r w:rsidRPr="00351540">
        <w:rPr>
          <w:spacing w:val="6"/>
          <w:sz w:val="26"/>
          <w:szCs w:val="24"/>
        </w:rPr>
        <w:t xml:space="preserve">dencia de auditoría sobre los importes y la información revelada en las cuentas </w:t>
      </w:r>
      <w:r w:rsidR="00022298">
        <w:rPr>
          <w:spacing w:val="6"/>
          <w:sz w:val="26"/>
          <w:szCs w:val="24"/>
        </w:rPr>
        <w:t>anuales</w:t>
      </w:r>
      <w:r w:rsidRPr="00351540">
        <w:rPr>
          <w:spacing w:val="6"/>
          <w:sz w:val="26"/>
          <w:szCs w:val="24"/>
        </w:rPr>
        <w:t xml:space="preserve"> y sobre la legalidad de las operaciones. Los procedimientos seleccion</w:t>
      </w:r>
      <w:r w:rsidRPr="00351540">
        <w:rPr>
          <w:spacing w:val="6"/>
          <w:sz w:val="26"/>
          <w:szCs w:val="24"/>
        </w:rPr>
        <w:t>a</w:t>
      </w:r>
      <w:r w:rsidRPr="00351540">
        <w:rPr>
          <w:spacing w:val="6"/>
          <w:sz w:val="26"/>
          <w:szCs w:val="24"/>
        </w:rPr>
        <w:t>dos dependen del juicio del auditor, incluida la valoración de los riesgos tanto de incorrección material en las cuentas anuales, debida a fraude o error como de incumplimientos significativos de la legalidad. Al efectuar dichas valoraci</w:t>
      </w:r>
      <w:r w:rsidRPr="00351540">
        <w:rPr>
          <w:spacing w:val="6"/>
          <w:sz w:val="26"/>
          <w:szCs w:val="24"/>
        </w:rPr>
        <w:t>o</w:t>
      </w:r>
      <w:r w:rsidRPr="00351540">
        <w:rPr>
          <w:spacing w:val="6"/>
          <w:sz w:val="26"/>
          <w:szCs w:val="24"/>
        </w:rPr>
        <w:t xml:space="preserve">nes del riesgo, el auditor tiene en cuenta el control interno relevante para la formulación por parte de la entidad de las cuentas </w:t>
      </w:r>
      <w:r w:rsidR="00022298">
        <w:rPr>
          <w:spacing w:val="6"/>
          <w:sz w:val="26"/>
          <w:szCs w:val="24"/>
        </w:rPr>
        <w:t>anuales</w:t>
      </w:r>
      <w:r w:rsidRPr="00351540">
        <w:rPr>
          <w:spacing w:val="6"/>
          <w:sz w:val="26"/>
          <w:szCs w:val="24"/>
        </w:rPr>
        <w:t>, con el fin de diseñar los procedimientos de auditoría que sean adecuados en función de las circun</w:t>
      </w:r>
      <w:r w:rsidRPr="00351540">
        <w:rPr>
          <w:spacing w:val="6"/>
          <w:sz w:val="26"/>
          <w:szCs w:val="24"/>
        </w:rPr>
        <w:t>s</w:t>
      </w:r>
      <w:r w:rsidRPr="00351540">
        <w:rPr>
          <w:spacing w:val="6"/>
          <w:sz w:val="26"/>
          <w:szCs w:val="24"/>
        </w:rPr>
        <w:t>tancias, y no con la finalidad de expresar una opinión sobre la eficacia del co</w:t>
      </w:r>
      <w:r w:rsidRPr="00351540">
        <w:rPr>
          <w:spacing w:val="6"/>
          <w:sz w:val="26"/>
          <w:szCs w:val="24"/>
        </w:rPr>
        <w:t>n</w:t>
      </w:r>
      <w:r w:rsidRPr="00351540">
        <w:rPr>
          <w:spacing w:val="6"/>
          <w:sz w:val="26"/>
          <w:szCs w:val="24"/>
        </w:rPr>
        <w:lastRenderedPageBreak/>
        <w:t>trol interno de la entidad. Una auditoría también incluye la evaluación de la adecuación de las políticas contables aplicadas y de la razonabilidad de las e</w:t>
      </w:r>
      <w:r w:rsidRPr="00351540">
        <w:rPr>
          <w:spacing w:val="6"/>
          <w:sz w:val="26"/>
          <w:szCs w:val="24"/>
        </w:rPr>
        <w:t>s</w:t>
      </w:r>
      <w:r w:rsidRPr="00351540">
        <w:rPr>
          <w:spacing w:val="6"/>
          <w:sz w:val="26"/>
          <w:szCs w:val="24"/>
        </w:rPr>
        <w:t xml:space="preserve">timaciones contables realizadas por los responsables, así como la evaluación de la presentación de las cuentas </w:t>
      </w:r>
      <w:r w:rsidR="00022298">
        <w:rPr>
          <w:spacing w:val="6"/>
          <w:sz w:val="26"/>
          <w:szCs w:val="24"/>
        </w:rPr>
        <w:t>anuales</w:t>
      </w:r>
      <w:r w:rsidRPr="00351540">
        <w:rPr>
          <w:spacing w:val="6"/>
          <w:sz w:val="26"/>
          <w:szCs w:val="24"/>
        </w:rPr>
        <w:t xml:space="preserve"> tomadas en su conjunto.</w:t>
      </w:r>
    </w:p>
    <w:p w:rsidR="00680F2E" w:rsidRPr="00351540" w:rsidRDefault="00680F2E" w:rsidP="00680F2E">
      <w:pPr>
        <w:tabs>
          <w:tab w:val="center" w:pos="2835"/>
          <w:tab w:val="center" w:pos="3969"/>
          <w:tab w:val="center" w:pos="5103"/>
          <w:tab w:val="center" w:pos="6237"/>
          <w:tab w:val="center" w:pos="7371"/>
        </w:tabs>
        <w:spacing w:after="120"/>
        <w:ind w:firstLine="284"/>
        <w:rPr>
          <w:spacing w:val="6"/>
          <w:sz w:val="26"/>
          <w:szCs w:val="24"/>
        </w:rPr>
      </w:pPr>
      <w:r w:rsidRPr="00351540">
        <w:rPr>
          <w:spacing w:val="6"/>
          <w:sz w:val="26"/>
          <w:szCs w:val="24"/>
        </w:rPr>
        <w:t>Consideramos que la evidencia de auditoría que hemos obtenido proporciona una base suficiente y adecuada para nuestra opinión de fiscalización.</w:t>
      </w:r>
    </w:p>
    <w:p w:rsidR="00680F2E" w:rsidRDefault="00680F2E" w:rsidP="00680F2E">
      <w:pPr>
        <w:tabs>
          <w:tab w:val="center" w:pos="2835"/>
          <w:tab w:val="center" w:pos="3969"/>
          <w:tab w:val="center" w:pos="5103"/>
          <w:tab w:val="center" w:pos="6237"/>
          <w:tab w:val="center" w:pos="7371"/>
        </w:tabs>
        <w:spacing w:after="120"/>
        <w:ind w:firstLine="284"/>
        <w:rPr>
          <w:spacing w:val="6"/>
          <w:sz w:val="26"/>
          <w:szCs w:val="24"/>
        </w:rPr>
      </w:pPr>
      <w:r w:rsidRPr="00351540">
        <w:rPr>
          <w:spacing w:val="6"/>
          <w:sz w:val="26"/>
          <w:szCs w:val="24"/>
        </w:rPr>
        <w:t>Como resultado de la fiscalización financiera y de cumplimiento de legalidad se desprende la siguiente opinión</w:t>
      </w:r>
      <w:r w:rsidR="00C363B4">
        <w:rPr>
          <w:spacing w:val="6"/>
          <w:sz w:val="26"/>
          <w:szCs w:val="24"/>
        </w:rPr>
        <w:t xml:space="preserve"> favorable.</w:t>
      </w:r>
    </w:p>
    <w:p w:rsidR="00C363B4" w:rsidRDefault="00C363B4" w:rsidP="00C363B4">
      <w:pPr>
        <w:tabs>
          <w:tab w:val="center" w:pos="2835"/>
          <w:tab w:val="center" w:pos="3969"/>
          <w:tab w:val="center" w:pos="5103"/>
          <w:tab w:val="center" w:pos="6237"/>
          <w:tab w:val="center" w:pos="7371"/>
        </w:tabs>
        <w:spacing w:after="0"/>
        <w:ind w:firstLine="284"/>
        <w:rPr>
          <w:spacing w:val="6"/>
          <w:sz w:val="26"/>
          <w:szCs w:val="24"/>
        </w:rPr>
      </w:pPr>
    </w:p>
    <w:p w:rsidR="00680F2E" w:rsidRPr="00022298" w:rsidRDefault="009866F4" w:rsidP="005A4410">
      <w:pPr>
        <w:pStyle w:val="atitulo3"/>
      </w:pPr>
      <w:r w:rsidRPr="00022298">
        <w:t>C.1</w:t>
      </w:r>
      <w:r w:rsidR="00680F2E" w:rsidRPr="00022298">
        <w:t>.1. Opinión de auditoría financiera</w:t>
      </w:r>
    </w:p>
    <w:p w:rsidR="00680F2E" w:rsidRPr="00022298" w:rsidRDefault="00022298" w:rsidP="00680F2E">
      <w:pPr>
        <w:pStyle w:val="texto"/>
        <w:tabs>
          <w:tab w:val="clear" w:pos="2835"/>
          <w:tab w:val="clear" w:pos="3969"/>
          <w:tab w:val="clear" w:pos="5103"/>
          <w:tab w:val="clear" w:pos="6237"/>
          <w:tab w:val="clear" w:pos="7371"/>
          <w:tab w:val="left" w:pos="480"/>
          <w:tab w:val="num" w:pos="6597"/>
        </w:tabs>
        <w:spacing w:before="200" w:after="180"/>
        <w:ind w:left="289" w:firstLine="0"/>
        <w:rPr>
          <w:rFonts w:ascii="Arial" w:hAnsi="Arial" w:cs="Arial"/>
          <w:i/>
          <w:sz w:val="25"/>
          <w:szCs w:val="25"/>
        </w:rPr>
      </w:pPr>
      <w:r w:rsidRPr="00022298">
        <w:rPr>
          <w:rFonts w:ascii="Arial" w:hAnsi="Arial" w:cs="Arial"/>
          <w:i/>
          <w:sz w:val="25"/>
          <w:szCs w:val="25"/>
        </w:rPr>
        <w:t>O</w:t>
      </w:r>
      <w:r w:rsidR="00680F2E" w:rsidRPr="00022298">
        <w:rPr>
          <w:rFonts w:ascii="Arial" w:hAnsi="Arial" w:cs="Arial"/>
          <w:i/>
          <w:sz w:val="25"/>
          <w:szCs w:val="25"/>
        </w:rPr>
        <w:t>pinión</w:t>
      </w:r>
    </w:p>
    <w:p w:rsidR="00680F2E" w:rsidRPr="00022298" w:rsidRDefault="00680F2E" w:rsidP="00983EC0">
      <w:pPr>
        <w:pStyle w:val="texto"/>
        <w:spacing w:after="240"/>
        <w:rPr>
          <w:szCs w:val="26"/>
        </w:rPr>
      </w:pPr>
      <w:r w:rsidRPr="00022298">
        <w:rPr>
          <w:szCs w:val="26"/>
        </w:rPr>
        <w:t xml:space="preserve">En nuestra opinión, las cuentas </w:t>
      </w:r>
      <w:r w:rsidR="00022298">
        <w:rPr>
          <w:szCs w:val="26"/>
        </w:rPr>
        <w:t>anuales</w:t>
      </w:r>
      <w:r w:rsidRPr="00022298">
        <w:rPr>
          <w:szCs w:val="26"/>
        </w:rPr>
        <w:t xml:space="preserve"> adjuntas expresan, en todos los a</w:t>
      </w:r>
      <w:r w:rsidRPr="00022298">
        <w:rPr>
          <w:szCs w:val="26"/>
        </w:rPr>
        <w:t>s</w:t>
      </w:r>
      <w:r w:rsidRPr="00022298">
        <w:rPr>
          <w:szCs w:val="26"/>
        </w:rPr>
        <w:t>pectos significativos, la imagen fiel del patrimonio y de la situa</w:t>
      </w:r>
      <w:r w:rsidR="00022298">
        <w:rPr>
          <w:szCs w:val="26"/>
        </w:rPr>
        <w:t>ción financiera de la sociedad a</w:t>
      </w:r>
      <w:r w:rsidRPr="00022298">
        <w:rPr>
          <w:szCs w:val="26"/>
        </w:rPr>
        <w:t xml:space="preserve"> 31 de diciembre de 2015, así como de sus resultados económ</w:t>
      </w:r>
      <w:r w:rsidRPr="00022298">
        <w:rPr>
          <w:szCs w:val="26"/>
        </w:rPr>
        <w:t>i</w:t>
      </w:r>
      <w:r w:rsidRPr="00022298">
        <w:rPr>
          <w:szCs w:val="26"/>
        </w:rPr>
        <w:t>cos correspondientes al ejercicio anual terminado en dicha fecha, de conform</w:t>
      </w:r>
      <w:r w:rsidRPr="00022298">
        <w:rPr>
          <w:szCs w:val="26"/>
        </w:rPr>
        <w:t>i</w:t>
      </w:r>
      <w:r w:rsidRPr="00022298">
        <w:rPr>
          <w:szCs w:val="26"/>
        </w:rPr>
        <w:t>dad con el marco normativo de información financiera pública aplicable y, en particular, con los principios y criterios contables contenidos en el mismo.</w:t>
      </w:r>
    </w:p>
    <w:p w:rsidR="00680F2E" w:rsidRPr="00C81A0F" w:rsidRDefault="009866F4" w:rsidP="005A4410">
      <w:pPr>
        <w:pStyle w:val="atitulo3"/>
      </w:pPr>
      <w:r>
        <w:t>C.1</w:t>
      </w:r>
      <w:r w:rsidR="00680F2E" w:rsidRPr="00C81A0F">
        <w:t>.2. Opinión sobre cumplimiento de la legalidad</w:t>
      </w:r>
    </w:p>
    <w:p w:rsidR="00680F2E" w:rsidRPr="00351540" w:rsidRDefault="00983EC0" w:rsidP="00680F2E">
      <w:pPr>
        <w:pStyle w:val="texto"/>
        <w:tabs>
          <w:tab w:val="clear" w:pos="2835"/>
          <w:tab w:val="clear" w:pos="3969"/>
          <w:tab w:val="clear" w:pos="5103"/>
          <w:tab w:val="clear" w:pos="6237"/>
          <w:tab w:val="clear" w:pos="7371"/>
          <w:tab w:val="left" w:pos="480"/>
          <w:tab w:val="num" w:pos="6597"/>
        </w:tabs>
        <w:spacing w:before="200" w:after="180"/>
        <w:ind w:left="289" w:firstLine="0"/>
        <w:rPr>
          <w:rFonts w:ascii="Arial" w:hAnsi="Arial" w:cs="Arial"/>
          <w:i/>
          <w:sz w:val="25"/>
          <w:szCs w:val="25"/>
        </w:rPr>
      </w:pPr>
      <w:r>
        <w:rPr>
          <w:rFonts w:ascii="Arial" w:hAnsi="Arial" w:cs="Arial"/>
          <w:i/>
          <w:sz w:val="25"/>
          <w:szCs w:val="25"/>
        </w:rPr>
        <w:t>O</w:t>
      </w:r>
      <w:r w:rsidR="00022298">
        <w:rPr>
          <w:rFonts w:ascii="Arial" w:hAnsi="Arial" w:cs="Arial"/>
          <w:i/>
          <w:sz w:val="25"/>
          <w:szCs w:val="25"/>
        </w:rPr>
        <w:t>pinión</w:t>
      </w:r>
    </w:p>
    <w:p w:rsidR="00680F2E" w:rsidRPr="00351540" w:rsidRDefault="00680F2E" w:rsidP="00680F2E">
      <w:pPr>
        <w:pStyle w:val="texto"/>
        <w:spacing w:after="120"/>
      </w:pPr>
      <w:r w:rsidRPr="00351540">
        <w:t xml:space="preserve">En nuestra opinión, las actividades, operaciones financieras y la información reflejada en los estados financieros </w:t>
      </w:r>
      <w:r w:rsidR="00022298">
        <w:t>de la sociedad</w:t>
      </w:r>
      <w:r w:rsidRPr="00351540">
        <w:t xml:space="preserve"> correspondientes al ejercicio de 2015 resultan conformes, en todos los aspectos significativos, con las no</w:t>
      </w:r>
      <w:r w:rsidRPr="00351540">
        <w:t>r</w:t>
      </w:r>
      <w:r w:rsidRPr="00351540">
        <w:t>mas aplicables.</w:t>
      </w:r>
    </w:p>
    <w:p w:rsidR="00205B30" w:rsidRDefault="00205B30">
      <w:pPr>
        <w:spacing w:after="0"/>
        <w:ind w:firstLine="0"/>
        <w:jc w:val="left"/>
        <w:rPr>
          <w:spacing w:val="6"/>
          <w:sz w:val="26"/>
          <w:szCs w:val="26"/>
        </w:rPr>
      </w:pPr>
      <w:r>
        <w:rPr>
          <w:szCs w:val="26"/>
        </w:rPr>
        <w:br w:type="page"/>
      </w:r>
    </w:p>
    <w:p w:rsidR="00680F2E" w:rsidRPr="003E1451" w:rsidRDefault="009866F4" w:rsidP="003E1451">
      <w:pPr>
        <w:pStyle w:val="atitulo2"/>
      </w:pPr>
      <w:bookmarkStart w:id="60" w:name="_Toc466031914"/>
      <w:bookmarkStart w:id="61" w:name="_Toc466032679"/>
      <w:r w:rsidRPr="003E1451">
        <w:lastRenderedPageBreak/>
        <w:t>C.2.</w:t>
      </w:r>
      <w:r w:rsidR="00680F2E" w:rsidRPr="003E1451">
        <w:t xml:space="preserve"> Resumen de la</w:t>
      </w:r>
      <w:r w:rsidR="00983EC0" w:rsidRPr="003E1451">
        <w:t>s</w:t>
      </w:r>
      <w:r w:rsidR="00680F2E" w:rsidRPr="003E1451">
        <w:t xml:space="preserve"> </w:t>
      </w:r>
      <w:r w:rsidR="00CD35EE" w:rsidRPr="003E1451">
        <w:t>c</w:t>
      </w:r>
      <w:r w:rsidR="00680F2E" w:rsidRPr="003E1451">
        <w:t>uenta</w:t>
      </w:r>
      <w:r w:rsidR="00983EC0" w:rsidRPr="003E1451">
        <w:t>s</w:t>
      </w:r>
      <w:r w:rsidR="00680F2E" w:rsidRPr="003E1451">
        <w:t xml:space="preserve"> de</w:t>
      </w:r>
      <w:r w:rsidR="007D5637" w:rsidRPr="003E1451">
        <w:t xml:space="preserve"> D</w:t>
      </w:r>
      <w:r w:rsidR="00983EC0" w:rsidRPr="003E1451">
        <w:t xml:space="preserve">istribuidora Eléctrica </w:t>
      </w:r>
      <w:proofErr w:type="spellStart"/>
      <w:r w:rsidR="00983EC0" w:rsidRPr="003E1451">
        <w:t>Isaba</w:t>
      </w:r>
      <w:proofErr w:type="spellEnd"/>
      <w:r w:rsidR="007D5637" w:rsidRPr="003E1451">
        <w:t>, S.L.U.</w:t>
      </w:r>
      <w:r w:rsidR="00680F2E" w:rsidRPr="003E1451">
        <w:t xml:space="preserve"> de 2015</w:t>
      </w:r>
      <w:bookmarkEnd w:id="60"/>
      <w:bookmarkEnd w:id="61"/>
      <w:r w:rsidR="00680F2E" w:rsidRPr="003E1451">
        <w:t xml:space="preserve"> </w:t>
      </w:r>
    </w:p>
    <w:p w:rsidR="00680F2E" w:rsidRDefault="00680F2E" w:rsidP="00033810">
      <w:pPr>
        <w:pStyle w:val="texto"/>
        <w:tabs>
          <w:tab w:val="num" w:pos="2203"/>
        </w:tabs>
        <w:spacing w:after="240"/>
        <w:ind w:firstLine="357"/>
        <w:rPr>
          <w:szCs w:val="26"/>
        </w:rPr>
      </w:pPr>
      <w:r w:rsidRPr="00351540">
        <w:rPr>
          <w:szCs w:val="26"/>
        </w:rPr>
        <w:t xml:space="preserve">A continuación se muestran los estados contables </w:t>
      </w:r>
      <w:r>
        <w:rPr>
          <w:szCs w:val="26"/>
        </w:rPr>
        <w:t>de</w:t>
      </w:r>
      <w:r w:rsidR="007D5637">
        <w:rPr>
          <w:szCs w:val="26"/>
        </w:rPr>
        <w:t xml:space="preserve"> </w:t>
      </w:r>
      <w:r w:rsidR="007D5637" w:rsidRPr="00174792">
        <w:rPr>
          <w:sz w:val="24"/>
        </w:rPr>
        <w:t>D</w:t>
      </w:r>
      <w:r w:rsidR="00983EC0">
        <w:rPr>
          <w:sz w:val="24"/>
        </w:rPr>
        <w:t xml:space="preserve">istribuidora Eléctrica </w:t>
      </w:r>
      <w:proofErr w:type="spellStart"/>
      <w:r w:rsidR="00983EC0">
        <w:rPr>
          <w:sz w:val="24"/>
        </w:rPr>
        <w:t>Isaba</w:t>
      </w:r>
      <w:proofErr w:type="spellEnd"/>
      <w:r w:rsidR="007D5637" w:rsidRPr="000C4163">
        <w:rPr>
          <w:sz w:val="24"/>
        </w:rPr>
        <w:t>, S.L.U</w:t>
      </w:r>
      <w:r w:rsidR="007D5637" w:rsidRPr="00351540">
        <w:rPr>
          <w:szCs w:val="26"/>
        </w:rPr>
        <w:t>.</w:t>
      </w:r>
      <w:r>
        <w:rPr>
          <w:szCs w:val="26"/>
        </w:rPr>
        <w:t xml:space="preserve"> </w:t>
      </w:r>
      <w:r w:rsidRPr="00351540">
        <w:rPr>
          <w:szCs w:val="26"/>
        </w:rPr>
        <w:t>más relevantes de 2015.</w:t>
      </w:r>
    </w:p>
    <w:p w:rsidR="000520A1" w:rsidRPr="00575E66" w:rsidRDefault="009866F4" w:rsidP="005A4410">
      <w:pPr>
        <w:pStyle w:val="atitulo3"/>
      </w:pPr>
      <w:bookmarkStart w:id="62" w:name="_Toc459368986"/>
      <w:r w:rsidRPr="00575E66">
        <w:t>C.2.</w:t>
      </w:r>
      <w:r w:rsidR="00454AC5" w:rsidRPr="00575E66">
        <w:t>1.</w:t>
      </w:r>
      <w:r w:rsidR="000520A1" w:rsidRPr="00575E66">
        <w:t xml:space="preserve">Balance de la Sociedad </w:t>
      </w:r>
      <w:bookmarkEnd w:id="62"/>
    </w:p>
    <w:p w:rsidR="000520A1" w:rsidRDefault="000520A1" w:rsidP="000520A1">
      <w:pPr>
        <w:pStyle w:val="CuadroTtulo"/>
        <w:jc w:val="center"/>
      </w:pPr>
      <w:r w:rsidRPr="00043A0C">
        <w:t>Activo</w:t>
      </w:r>
    </w:p>
    <w:p w:rsidR="000520A1" w:rsidRDefault="000520A1" w:rsidP="000520A1">
      <w:pPr>
        <w:pStyle w:val="CuadroTtulo"/>
        <w:jc w:val="center"/>
      </w:pPr>
    </w:p>
    <w:tbl>
      <w:tblPr>
        <w:tblW w:w="8789" w:type="dxa"/>
        <w:tblInd w:w="70" w:type="dxa"/>
        <w:tblCellMar>
          <w:left w:w="70" w:type="dxa"/>
          <w:right w:w="70" w:type="dxa"/>
        </w:tblCellMar>
        <w:tblLook w:val="04A0" w:firstRow="1" w:lastRow="0" w:firstColumn="1" w:lastColumn="0" w:noHBand="0" w:noVBand="1"/>
      </w:tblPr>
      <w:tblGrid>
        <w:gridCol w:w="4820"/>
        <w:gridCol w:w="1984"/>
        <w:gridCol w:w="1985"/>
      </w:tblGrid>
      <w:tr w:rsidR="000520A1" w:rsidRPr="00F53AE0" w:rsidTr="00F53AE0">
        <w:trPr>
          <w:trHeight w:val="284"/>
        </w:trPr>
        <w:tc>
          <w:tcPr>
            <w:tcW w:w="4820" w:type="dxa"/>
            <w:tcBorders>
              <w:top w:val="single" w:sz="4" w:space="0" w:color="auto"/>
              <w:left w:val="nil"/>
              <w:bottom w:val="single" w:sz="4" w:space="0" w:color="auto"/>
            </w:tcBorders>
            <w:shd w:val="clear" w:color="auto" w:fill="FABF8F" w:themeFill="accent6" w:themeFillTint="99"/>
            <w:vAlign w:val="center"/>
            <w:hideMark/>
          </w:tcPr>
          <w:p w:rsidR="000520A1" w:rsidRPr="00F53AE0" w:rsidRDefault="000520A1" w:rsidP="009F7E5A">
            <w:pPr>
              <w:spacing w:after="0"/>
              <w:ind w:firstLine="0"/>
              <w:jc w:val="left"/>
              <w:rPr>
                <w:rFonts w:ascii="Arial" w:hAnsi="Arial" w:cs="Arial"/>
                <w:sz w:val="18"/>
                <w:szCs w:val="18"/>
                <w:lang w:val="es-ES" w:eastAsia="es-ES"/>
              </w:rPr>
            </w:pPr>
            <w:r w:rsidRPr="00F53AE0">
              <w:rPr>
                <w:rFonts w:ascii="Arial" w:hAnsi="Arial" w:cs="Arial"/>
                <w:sz w:val="18"/>
                <w:szCs w:val="18"/>
                <w:lang w:val="es-ES" w:eastAsia="es-ES"/>
              </w:rPr>
              <w:t xml:space="preserve">Descripción </w:t>
            </w:r>
          </w:p>
        </w:tc>
        <w:tc>
          <w:tcPr>
            <w:tcW w:w="1984" w:type="dxa"/>
            <w:tcBorders>
              <w:top w:val="single" w:sz="4" w:space="0" w:color="auto"/>
              <w:bottom w:val="single" w:sz="4" w:space="0" w:color="auto"/>
            </w:tcBorders>
            <w:shd w:val="clear" w:color="auto" w:fill="FABF8F" w:themeFill="accent6" w:themeFillTint="99"/>
            <w:vAlign w:val="center"/>
            <w:hideMark/>
          </w:tcPr>
          <w:p w:rsidR="000520A1" w:rsidRPr="00F53AE0" w:rsidRDefault="000520A1" w:rsidP="00F53AE0">
            <w:pPr>
              <w:spacing w:after="0"/>
              <w:ind w:firstLineChars="100" w:firstLine="180"/>
              <w:jc w:val="right"/>
              <w:rPr>
                <w:rFonts w:ascii="Arial" w:hAnsi="Arial" w:cs="Arial"/>
                <w:sz w:val="18"/>
                <w:szCs w:val="18"/>
                <w:lang w:val="es-ES" w:eastAsia="es-ES"/>
              </w:rPr>
            </w:pPr>
            <w:r w:rsidRPr="00F53AE0">
              <w:rPr>
                <w:rFonts w:ascii="Arial" w:hAnsi="Arial" w:cs="Arial"/>
                <w:sz w:val="18"/>
                <w:szCs w:val="18"/>
                <w:lang w:val="es-ES" w:eastAsia="es-ES"/>
              </w:rPr>
              <w:t>2015</w:t>
            </w:r>
          </w:p>
        </w:tc>
        <w:tc>
          <w:tcPr>
            <w:tcW w:w="1985" w:type="dxa"/>
            <w:tcBorders>
              <w:top w:val="single" w:sz="4" w:space="0" w:color="auto"/>
              <w:bottom w:val="single" w:sz="4" w:space="0" w:color="auto"/>
              <w:right w:val="nil"/>
            </w:tcBorders>
            <w:shd w:val="clear" w:color="auto" w:fill="FABF8F" w:themeFill="accent6" w:themeFillTint="99"/>
            <w:vAlign w:val="center"/>
            <w:hideMark/>
          </w:tcPr>
          <w:p w:rsidR="000520A1" w:rsidRPr="00F53AE0" w:rsidRDefault="000520A1" w:rsidP="009F7E5A">
            <w:pPr>
              <w:spacing w:after="0"/>
              <w:ind w:firstLine="0"/>
              <w:jc w:val="right"/>
              <w:rPr>
                <w:rFonts w:ascii="Arial" w:hAnsi="Arial" w:cs="Arial"/>
                <w:sz w:val="18"/>
                <w:szCs w:val="18"/>
                <w:lang w:val="es-ES" w:eastAsia="es-ES"/>
              </w:rPr>
            </w:pPr>
            <w:r w:rsidRPr="00F53AE0">
              <w:rPr>
                <w:rFonts w:ascii="Arial" w:hAnsi="Arial" w:cs="Arial"/>
                <w:sz w:val="18"/>
                <w:szCs w:val="18"/>
                <w:lang w:val="es-ES" w:eastAsia="es-ES"/>
              </w:rPr>
              <w:t>2014</w:t>
            </w:r>
          </w:p>
        </w:tc>
      </w:tr>
      <w:tr w:rsidR="000520A1" w:rsidRPr="00F53AE0" w:rsidTr="00F53AE0">
        <w:trPr>
          <w:trHeight w:val="20"/>
        </w:trPr>
        <w:tc>
          <w:tcPr>
            <w:tcW w:w="4820" w:type="dxa"/>
            <w:tcBorders>
              <w:top w:val="nil"/>
              <w:left w:val="nil"/>
              <w:bottom w:val="single" w:sz="2" w:space="0" w:color="auto"/>
            </w:tcBorders>
            <w:shd w:val="clear" w:color="auto" w:fill="FFFFFF" w:themeFill="background1"/>
            <w:vAlign w:val="center"/>
            <w:hideMark/>
          </w:tcPr>
          <w:p w:rsidR="000520A1" w:rsidRPr="00F53AE0" w:rsidRDefault="000520A1" w:rsidP="009F7E5A">
            <w:pPr>
              <w:spacing w:after="0"/>
              <w:ind w:firstLine="0"/>
              <w:jc w:val="left"/>
              <w:rPr>
                <w:rFonts w:ascii="Arial Narrow" w:hAnsi="Arial Narrow" w:cs="Arial"/>
                <w:b/>
                <w:lang w:val="es-ES" w:eastAsia="es-ES"/>
              </w:rPr>
            </w:pPr>
            <w:r w:rsidRPr="00F53AE0">
              <w:rPr>
                <w:rFonts w:ascii="Arial Narrow" w:hAnsi="Arial Narrow" w:cs="Arial"/>
                <w:b/>
                <w:lang w:val="es-ES" w:eastAsia="es-ES"/>
              </w:rPr>
              <w:t>Activo no corriente</w:t>
            </w:r>
          </w:p>
        </w:tc>
        <w:tc>
          <w:tcPr>
            <w:tcW w:w="1984" w:type="dxa"/>
            <w:tcBorders>
              <w:top w:val="nil"/>
              <w:bottom w:val="single" w:sz="2" w:space="0" w:color="auto"/>
            </w:tcBorders>
            <w:shd w:val="clear" w:color="auto" w:fill="FFFFFF" w:themeFill="background1"/>
            <w:vAlign w:val="center"/>
            <w:hideMark/>
          </w:tcPr>
          <w:p w:rsidR="000520A1" w:rsidRPr="00F53AE0" w:rsidRDefault="000520A1" w:rsidP="009F7E5A">
            <w:pPr>
              <w:spacing w:after="0"/>
              <w:ind w:firstLine="0"/>
              <w:jc w:val="right"/>
              <w:rPr>
                <w:rFonts w:ascii="Arial Narrow" w:hAnsi="Arial Narrow" w:cs="Arial"/>
                <w:b/>
                <w:lang w:val="es-ES" w:eastAsia="es-ES"/>
              </w:rPr>
            </w:pPr>
            <w:r w:rsidRPr="00F53AE0">
              <w:rPr>
                <w:rFonts w:ascii="Arial Narrow" w:hAnsi="Arial Narrow" w:cs="Arial"/>
                <w:b/>
                <w:lang w:val="es-ES" w:eastAsia="es-ES"/>
              </w:rPr>
              <w:t>191.404</w:t>
            </w:r>
          </w:p>
        </w:tc>
        <w:tc>
          <w:tcPr>
            <w:tcW w:w="1985" w:type="dxa"/>
            <w:tcBorders>
              <w:top w:val="nil"/>
              <w:bottom w:val="single" w:sz="2" w:space="0" w:color="auto"/>
              <w:right w:val="nil"/>
            </w:tcBorders>
            <w:shd w:val="clear" w:color="auto" w:fill="FFFFFF" w:themeFill="background1"/>
            <w:vAlign w:val="center"/>
            <w:hideMark/>
          </w:tcPr>
          <w:p w:rsidR="000520A1" w:rsidRPr="00F53AE0" w:rsidRDefault="000520A1" w:rsidP="009F7E5A">
            <w:pPr>
              <w:spacing w:after="0"/>
              <w:ind w:firstLine="0"/>
              <w:jc w:val="right"/>
              <w:rPr>
                <w:rFonts w:ascii="Arial Narrow" w:hAnsi="Arial Narrow" w:cs="Arial"/>
                <w:b/>
                <w:lang w:val="es-ES" w:eastAsia="es-ES"/>
              </w:rPr>
            </w:pPr>
            <w:r w:rsidRPr="00F53AE0">
              <w:rPr>
                <w:rFonts w:ascii="Arial Narrow" w:hAnsi="Arial Narrow" w:cs="Arial"/>
                <w:b/>
                <w:lang w:val="es-ES" w:eastAsia="es-ES"/>
              </w:rPr>
              <w:t>202.870</w:t>
            </w:r>
          </w:p>
        </w:tc>
      </w:tr>
      <w:tr w:rsidR="000520A1" w:rsidRPr="00D26170" w:rsidTr="00F53AE0">
        <w:trPr>
          <w:trHeight w:val="20"/>
        </w:trPr>
        <w:tc>
          <w:tcPr>
            <w:tcW w:w="4820" w:type="dxa"/>
            <w:tcBorders>
              <w:top w:val="single" w:sz="2" w:space="0" w:color="auto"/>
              <w:left w:val="nil"/>
              <w:bottom w:val="single" w:sz="2" w:space="0" w:color="auto"/>
            </w:tcBorders>
            <w:shd w:val="clear" w:color="auto" w:fill="auto"/>
            <w:vAlign w:val="center"/>
            <w:hideMark/>
          </w:tcPr>
          <w:p w:rsidR="000520A1" w:rsidRPr="00E2241F" w:rsidRDefault="000520A1" w:rsidP="009F7E5A">
            <w:pPr>
              <w:spacing w:after="0"/>
              <w:ind w:firstLine="0"/>
              <w:jc w:val="left"/>
              <w:rPr>
                <w:rFonts w:ascii="Arial Narrow" w:hAnsi="Arial Narrow" w:cs="Calibri"/>
                <w:lang w:val="es-ES" w:eastAsia="es-ES"/>
              </w:rPr>
            </w:pPr>
            <w:r w:rsidRPr="00E2241F">
              <w:rPr>
                <w:rFonts w:ascii="Arial Narrow" w:hAnsi="Arial Narrow" w:cs="Calibri"/>
                <w:lang w:val="es-ES" w:eastAsia="es-ES"/>
              </w:rPr>
              <w:t>Inmovilizado intangible</w:t>
            </w:r>
          </w:p>
        </w:tc>
        <w:tc>
          <w:tcPr>
            <w:tcW w:w="1984" w:type="dxa"/>
            <w:tcBorders>
              <w:top w:val="single" w:sz="2" w:space="0" w:color="auto"/>
              <w:bottom w:val="single" w:sz="2" w:space="0" w:color="auto"/>
            </w:tcBorders>
            <w:shd w:val="clear" w:color="auto" w:fill="auto"/>
            <w:vAlign w:val="center"/>
            <w:hideMark/>
          </w:tcPr>
          <w:p w:rsidR="000520A1" w:rsidRPr="00E2241F" w:rsidRDefault="000520A1" w:rsidP="009F7E5A">
            <w:pPr>
              <w:spacing w:after="0"/>
              <w:ind w:firstLine="0"/>
              <w:jc w:val="right"/>
              <w:rPr>
                <w:rFonts w:ascii="Arial Narrow" w:hAnsi="Arial Narrow" w:cs="Calibri"/>
                <w:lang w:val="es-ES" w:eastAsia="es-ES"/>
              </w:rPr>
            </w:pPr>
            <w:r w:rsidRPr="00E2241F">
              <w:rPr>
                <w:rFonts w:ascii="Arial Narrow" w:hAnsi="Arial Narrow" w:cs="Calibri"/>
                <w:lang w:val="es-ES" w:eastAsia="es-ES"/>
              </w:rPr>
              <w:t>1.861</w:t>
            </w:r>
          </w:p>
        </w:tc>
        <w:tc>
          <w:tcPr>
            <w:tcW w:w="1985" w:type="dxa"/>
            <w:tcBorders>
              <w:top w:val="single" w:sz="2" w:space="0" w:color="auto"/>
              <w:bottom w:val="single" w:sz="2" w:space="0" w:color="auto"/>
              <w:right w:val="nil"/>
            </w:tcBorders>
            <w:shd w:val="clear" w:color="auto" w:fill="auto"/>
            <w:vAlign w:val="center"/>
            <w:hideMark/>
          </w:tcPr>
          <w:p w:rsidR="000520A1" w:rsidRPr="00E2241F" w:rsidRDefault="000520A1" w:rsidP="009F7E5A">
            <w:pPr>
              <w:spacing w:after="0"/>
              <w:ind w:firstLine="0"/>
              <w:jc w:val="right"/>
              <w:rPr>
                <w:rFonts w:ascii="Arial Narrow" w:hAnsi="Arial Narrow" w:cs="Calibri"/>
                <w:lang w:val="es-ES" w:eastAsia="es-ES"/>
              </w:rPr>
            </w:pPr>
            <w:r w:rsidRPr="00E2241F">
              <w:rPr>
                <w:rFonts w:ascii="Arial Narrow" w:hAnsi="Arial Narrow" w:cs="Calibri"/>
                <w:lang w:val="es-ES" w:eastAsia="es-ES"/>
              </w:rPr>
              <w:t>3.225</w:t>
            </w:r>
          </w:p>
        </w:tc>
      </w:tr>
      <w:tr w:rsidR="000520A1" w:rsidRPr="007F07BB" w:rsidTr="00F53AE0">
        <w:trPr>
          <w:trHeight w:val="20"/>
        </w:trPr>
        <w:tc>
          <w:tcPr>
            <w:tcW w:w="4820" w:type="dxa"/>
            <w:tcBorders>
              <w:top w:val="single" w:sz="2" w:space="0" w:color="auto"/>
              <w:left w:val="nil"/>
              <w:bottom w:val="single" w:sz="2" w:space="0" w:color="auto"/>
            </w:tcBorders>
            <w:shd w:val="clear" w:color="auto" w:fill="auto"/>
            <w:vAlign w:val="center"/>
            <w:hideMark/>
          </w:tcPr>
          <w:p w:rsidR="000520A1" w:rsidRPr="00E2241F" w:rsidRDefault="000520A1" w:rsidP="009F7E5A">
            <w:pPr>
              <w:spacing w:after="0"/>
              <w:ind w:firstLine="0"/>
              <w:jc w:val="left"/>
              <w:rPr>
                <w:rFonts w:ascii="Arial Narrow" w:hAnsi="Arial Narrow" w:cs="Calibri"/>
                <w:lang w:val="es-ES" w:eastAsia="es-ES"/>
              </w:rPr>
            </w:pPr>
            <w:r w:rsidRPr="00E2241F">
              <w:rPr>
                <w:rFonts w:ascii="Arial Narrow" w:hAnsi="Arial Narrow" w:cs="Calibri"/>
                <w:lang w:val="es-ES" w:eastAsia="es-ES"/>
              </w:rPr>
              <w:t>Aplicaciones informáticas</w:t>
            </w:r>
          </w:p>
        </w:tc>
        <w:tc>
          <w:tcPr>
            <w:tcW w:w="1984" w:type="dxa"/>
            <w:tcBorders>
              <w:top w:val="single" w:sz="2" w:space="0" w:color="auto"/>
              <w:bottom w:val="single" w:sz="2" w:space="0" w:color="auto"/>
            </w:tcBorders>
            <w:shd w:val="clear" w:color="auto" w:fill="auto"/>
            <w:vAlign w:val="center"/>
            <w:hideMark/>
          </w:tcPr>
          <w:p w:rsidR="000520A1" w:rsidRPr="00E2241F" w:rsidRDefault="000520A1" w:rsidP="00D26170">
            <w:pPr>
              <w:spacing w:after="0"/>
              <w:ind w:firstLine="0"/>
              <w:jc w:val="center"/>
              <w:rPr>
                <w:rFonts w:ascii="Arial Narrow" w:hAnsi="Arial Narrow" w:cs="Calibri"/>
                <w:lang w:val="es-ES" w:eastAsia="es-ES"/>
              </w:rPr>
            </w:pPr>
            <w:r w:rsidRPr="00E2241F">
              <w:rPr>
                <w:rFonts w:ascii="Arial Narrow" w:hAnsi="Arial Narrow" w:cs="Calibri"/>
                <w:lang w:val="es-ES" w:eastAsia="es-ES"/>
              </w:rPr>
              <w:t>9.074</w:t>
            </w:r>
          </w:p>
        </w:tc>
        <w:tc>
          <w:tcPr>
            <w:tcW w:w="1985" w:type="dxa"/>
            <w:tcBorders>
              <w:top w:val="single" w:sz="2" w:space="0" w:color="auto"/>
              <w:bottom w:val="single" w:sz="2" w:space="0" w:color="auto"/>
              <w:right w:val="nil"/>
            </w:tcBorders>
            <w:shd w:val="clear" w:color="auto" w:fill="auto"/>
            <w:vAlign w:val="center"/>
            <w:hideMark/>
          </w:tcPr>
          <w:p w:rsidR="000520A1" w:rsidRPr="00E2241F" w:rsidRDefault="000520A1" w:rsidP="00D26170">
            <w:pPr>
              <w:spacing w:after="0"/>
              <w:ind w:firstLine="0"/>
              <w:jc w:val="center"/>
              <w:rPr>
                <w:rFonts w:ascii="Arial Narrow" w:hAnsi="Arial Narrow" w:cs="Calibri"/>
                <w:lang w:val="es-ES" w:eastAsia="es-ES"/>
              </w:rPr>
            </w:pPr>
            <w:r w:rsidRPr="00E2241F">
              <w:rPr>
                <w:rFonts w:ascii="Arial Narrow" w:hAnsi="Arial Narrow" w:cs="Calibri"/>
                <w:lang w:val="es-ES" w:eastAsia="es-ES"/>
              </w:rPr>
              <w:t>8.915</w:t>
            </w:r>
          </w:p>
        </w:tc>
      </w:tr>
      <w:tr w:rsidR="000520A1" w:rsidRPr="007F07BB" w:rsidTr="00F53AE0">
        <w:trPr>
          <w:trHeight w:val="20"/>
        </w:trPr>
        <w:tc>
          <w:tcPr>
            <w:tcW w:w="4820" w:type="dxa"/>
            <w:tcBorders>
              <w:top w:val="single" w:sz="2" w:space="0" w:color="auto"/>
              <w:left w:val="nil"/>
              <w:bottom w:val="single" w:sz="2" w:space="0" w:color="auto"/>
            </w:tcBorders>
            <w:shd w:val="clear" w:color="auto" w:fill="auto"/>
            <w:vAlign w:val="center"/>
            <w:hideMark/>
          </w:tcPr>
          <w:p w:rsidR="000520A1" w:rsidRPr="00E2241F" w:rsidRDefault="000520A1" w:rsidP="009F7E5A">
            <w:pPr>
              <w:spacing w:after="0"/>
              <w:ind w:firstLine="0"/>
              <w:jc w:val="left"/>
              <w:rPr>
                <w:rFonts w:ascii="Arial Narrow" w:hAnsi="Arial Narrow" w:cs="Calibri"/>
                <w:lang w:val="es-ES" w:eastAsia="es-ES"/>
              </w:rPr>
            </w:pPr>
            <w:r w:rsidRPr="00E2241F">
              <w:rPr>
                <w:rFonts w:ascii="Arial Narrow" w:hAnsi="Arial Narrow" w:cs="Calibri"/>
                <w:lang w:val="es-ES" w:eastAsia="es-ES"/>
              </w:rPr>
              <w:t>Amortización acumulada inmovilizado intangible</w:t>
            </w:r>
          </w:p>
        </w:tc>
        <w:tc>
          <w:tcPr>
            <w:tcW w:w="1984" w:type="dxa"/>
            <w:tcBorders>
              <w:top w:val="single" w:sz="2" w:space="0" w:color="auto"/>
              <w:bottom w:val="single" w:sz="2" w:space="0" w:color="auto"/>
            </w:tcBorders>
            <w:shd w:val="clear" w:color="auto" w:fill="auto"/>
            <w:vAlign w:val="center"/>
            <w:hideMark/>
          </w:tcPr>
          <w:p w:rsidR="000520A1" w:rsidRPr="00E2241F" w:rsidRDefault="000520A1" w:rsidP="00D26170">
            <w:pPr>
              <w:spacing w:after="0"/>
              <w:ind w:firstLine="0"/>
              <w:jc w:val="center"/>
              <w:rPr>
                <w:rFonts w:ascii="Arial Narrow" w:hAnsi="Arial Narrow" w:cs="Calibri"/>
                <w:lang w:val="es-ES" w:eastAsia="es-ES"/>
              </w:rPr>
            </w:pPr>
            <w:r w:rsidRPr="00E2241F">
              <w:rPr>
                <w:rFonts w:ascii="Arial Narrow" w:hAnsi="Arial Narrow" w:cs="Calibri"/>
                <w:lang w:val="es-ES" w:eastAsia="es-ES"/>
              </w:rPr>
              <w:t>-7.213</w:t>
            </w:r>
          </w:p>
        </w:tc>
        <w:tc>
          <w:tcPr>
            <w:tcW w:w="1985" w:type="dxa"/>
            <w:tcBorders>
              <w:top w:val="single" w:sz="2" w:space="0" w:color="auto"/>
              <w:bottom w:val="single" w:sz="2" w:space="0" w:color="auto"/>
              <w:right w:val="nil"/>
            </w:tcBorders>
            <w:shd w:val="clear" w:color="auto" w:fill="auto"/>
            <w:vAlign w:val="center"/>
            <w:hideMark/>
          </w:tcPr>
          <w:p w:rsidR="000520A1" w:rsidRPr="00E2241F" w:rsidRDefault="000520A1" w:rsidP="00D26170">
            <w:pPr>
              <w:spacing w:after="0"/>
              <w:ind w:firstLine="0"/>
              <w:jc w:val="center"/>
              <w:rPr>
                <w:rFonts w:ascii="Arial Narrow" w:hAnsi="Arial Narrow" w:cs="Calibri"/>
                <w:lang w:val="es-ES" w:eastAsia="es-ES"/>
              </w:rPr>
            </w:pPr>
            <w:r w:rsidRPr="00E2241F">
              <w:rPr>
                <w:rFonts w:ascii="Arial Narrow" w:hAnsi="Arial Narrow" w:cs="Calibri"/>
                <w:lang w:val="es-ES" w:eastAsia="es-ES"/>
              </w:rPr>
              <w:t>-5.690</w:t>
            </w:r>
          </w:p>
        </w:tc>
      </w:tr>
      <w:tr w:rsidR="000520A1" w:rsidRPr="00D26170" w:rsidTr="00F53AE0">
        <w:trPr>
          <w:trHeight w:val="20"/>
        </w:trPr>
        <w:tc>
          <w:tcPr>
            <w:tcW w:w="4820" w:type="dxa"/>
            <w:tcBorders>
              <w:top w:val="single" w:sz="2" w:space="0" w:color="auto"/>
              <w:left w:val="nil"/>
              <w:bottom w:val="single" w:sz="2" w:space="0" w:color="auto"/>
            </w:tcBorders>
            <w:shd w:val="clear" w:color="auto" w:fill="auto"/>
            <w:vAlign w:val="center"/>
            <w:hideMark/>
          </w:tcPr>
          <w:p w:rsidR="000520A1" w:rsidRPr="00E2241F" w:rsidRDefault="000520A1" w:rsidP="009F7E5A">
            <w:pPr>
              <w:spacing w:after="0"/>
              <w:ind w:firstLine="0"/>
              <w:jc w:val="left"/>
              <w:rPr>
                <w:rFonts w:ascii="Arial Narrow" w:hAnsi="Arial Narrow" w:cs="Calibri"/>
                <w:lang w:val="es-ES" w:eastAsia="es-ES"/>
              </w:rPr>
            </w:pPr>
            <w:r w:rsidRPr="00E2241F">
              <w:rPr>
                <w:rFonts w:ascii="Arial Narrow" w:hAnsi="Arial Narrow" w:cs="Calibri"/>
                <w:lang w:val="es-ES" w:eastAsia="es-ES"/>
              </w:rPr>
              <w:t>Inmovilizado material</w:t>
            </w:r>
          </w:p>
        </w:tc>
        <w:tc>
          <w:tcPr>
            <w:tcW w:w="1984" w:type="dxa"/>
            <w:tcBorders>
              <w:top w:val="single" w:sz="2" w:space="0" w:color="auto"/>
              <w:bottom w:val="single" w:sz="2" w:space="0" w:color="auto"/>
            </w:tcBorders>
            <w:shd w:val="clear" w:color="auto" w:fill="auto"/>
            <w:vAlign w:val="center"/>
            <w:hideMark/>
          </w:tcPr>
          <w:p w:rsidR="000520A1" w:rsidRPr="00E2241F" w:rsidRDefault="000520A1" w:rsidP="009F7E5A">
            <w:pPr>
              <w:spacing w:after="0"/>
              <w:ind w:firstLine="0"/>
              <w:jc w:val="right"/>
              <w:rPr>
                <w:rFonts w:ascii="Arial Narrow" w:hAnsi="Arial Narrow" w:cs="Calibri"/>
                <w:lang w:val="es-ES" w:eastAsia="es-ES"/>
              </w:rPr>
            </w:pPr>
            <w:r w:rsidRPr="00E2241F">
              <w:rPr>
                <w:rFonts w:ascii="Arial Narrow" w:hAnsi="Arial Narrow" w:cs="Calibri"/>
                <w:lang w:val="es-ES" w:eastAsia="es-ES"/>
              </w:rPr>
              <w:t>189.543</w:t>
            </w:r>
          </w:p>
        </w:tc>
        <w:tc>
          <w:tcPr>
            <w:tcW w:w="1985" w:type="dxa"/>
            <w:tcBorders>
              <w:top w:val="single" w:sz="2" w:space="0" w:color="auto"/>
              <w:bottom w:val="single" w:sz="2" w:space="0" w:color="auto"/>
              <w:right w:val="nil"/>
            </w:tcBorders>
            <w:shd w:val="clear" w:color="auto" w:fill="auto"/>
            <w:vAlign w:val="center"/>
            <w:hideMark/>
          </w:tcPr>
          <w:p w:rsidR="000520A1" w:rsidRPr="00E2241F" w:rsidRDefault="000520A1" w:rsidP="009F7E5A">
            <w:pPr>
              <w:spacing w:after="0"/>
              <w:ind w:firstLine="0"/>
              <w:jc w:val="right"/>
              <w:rPr>
                <w:rFonts w:ascii="Arial Narrow" w:hAnsi="Arial Narrow" w:cs="Calibri"/>
                <w:lang w:val="es-ES" w:eastAsia="es-ES"/>
              </w:rPr>
            </w:pPr>
            <w:r w:rsidRPr="00E2241F">
              <w:rPr>
                <w:rFonts w:ascii="Arial Narrow" w:hAnsi="Arial Narrow" w:cs="Calibri"/>
                <w:lang w:val="es-ES" w:eastAsia="es-ES"/>
              </w:rPr>
              <w:t>199.645 </w:t>
            </w:r>
          </w:p>
        </w:tc>
      </w:tr>
      <w:tr w:rsidR="000520A1" w:rsidRPr="007F07BB" w:rsidTr="00F53AE0">
        <w:trPr>
          <w:trHeight w:val="20"/>
        </w:trPr>
        <w:tc>
          <w:tcPr>
            <w:tcW w:w="4820" w:type="dxa"/>
            <w:tcBorders>
              <w:top w:val="single" w:sz="2" w:space="0" w:color="auto"/>
              <w:left w:val="nil"/>
              <w:bottom w:val="single" w:sz="2" w:space="0" w:color="auto"/>
            </w:tcBorders>
            <w:shd w:val="clear" w:color="auto" w:fill="auto"/>
            <w:vAlign w:val="center"/>
            <w:hideMark/>
          </w:tcPr>
          <w:p w:rsidR="000520A1" w:rsidRPr="00E2241F" w:rsidRDefault="000520A1" w:rsidP="009F7E5A">
            <w:pPr>
              <w:spacing w:after="0"/>
              <w:ind w:firstLine="0"/>
              <w:jc w:val="left"/>
              <w:rPr>
                <w:rFonts w:ascii="Arial Narrow" w:hAnsi="Arial Narrow" w:cs="Calibri"/>
                <w:lang w:val="es-ES" w:eastAsia="es-ES"/>
              </w:rPr>
            </w:pPr>
            <w:r w:rsidRPr="00E2241F">
              <w:rPr>
                <w:rFonts w:ascii="Arial Narrow" w:hAnsi="Arial Narrow" w:cs="Calibri"/>
                <w:lang w:val="es-ES" w:eastAsia="es-ES"/>
              </w:rPr>
              <w:t>Instalaciones técnicas</w:t>
            </w:r>
          </w:p>
        </w:tc>
        <w:tc>
          <w:tcPr>
            <w:tcW w:w="1984" w:type="dxa"/>
            <w:tcBorders>
              <w:top w:val="single" w:sz="2" w:space="0" w:color="auto"/>
              <w:bottom w:val="single" w:sz="2" w:space="0" w:color="auto"/>
            </w:tcBorders>
            <w:shd w:val="clear" w:color="auto" w:fill="auto"/>
            <w:vAlign w:val="center"/>
            <w:hideMark/>
          </w:tcPr>
          <w:p w:rsidR="000520A1" w:rsidRPr="00E2241F" w:rsidRDefault="000520A1" w:rsidP="00D26170">
            <w:pPr>
              <w:spacing w:after="0"/>
              <w:ind w:firstLine="0"/>
              <w:jc w:val="center"/>
              <w:rPr>
                <w:rFonts w:ascii="Arial Narrow" w:hAnsi="Arial Narrow" w:cs="Calibri"/>
                <w:lang w:val="es-ES" w:eastAsia="es-ES"/>
              </w:rPr>
            </w:pPr>
            <w:r w:rsidRPr="00E2241F">
              <w:rPr>
                <w:rFonts w:ascii="Arial Narrow" w:hAnsi="Arial Narrow" w:cs="Calibri"/>
                <w:lang w:val="es-ES" w:eastAsia="es-ES"/>
              </w:rPr>
              <w:t>293.014</w:t>
            </w:r>
          </w:p>
        </w:tc>
        <w:tc>
          <w:tcPr>
            <w:tcW w:w="1985" w:type="dxa"/>
            <w:tcBorders>
              <w:top w:val="single" w:sz="2" w:space="0" w:color="auto"/>
              <w:bottom w:val="single" w:sz="2" w:space="0" w:color="auto"/>
              <w:right w:val="nil"/>
            </w:tcBorders>
            <w:shd w:val="clear" w:color="auto" w:fill="auto"/>
            <w:vAlign w:val="center"/>
            <w:hideMark/>
          </w:tcPr>
          <w:p w:rsidR="000520A1" w:rsidRPr="00E2241F" w:rsidRDefault="000520A1" w:rsidP="00D26170">
            <w:pPr>
              <w:spacing w:after="0"/>
              <w:ind w:firstLine="0"/>
              <w:jc w:val="center"/>
              <w:rPr>
                <w:rFonts w:ascii="Arial Narrow" w:hAnsi="Arial Narrow" w:cs="Calibri"/>
                <w:lang w:val="es-ES" w:eastAsia="es-ES"/>
              </w:rPr>
            </w:pPr>
            <w:r w:rsidRPr="00E2241F">
              <w:rPr>
                <w:rFonts w:ascii="Arial Narrow" w:hAnsi="Arial Narrow" w:cs="Calibri"/>
                <w:lang w:val="es-ES" w:eastAsia="es-ES"/>
              </w:rPr>
              <w:t>292.421</w:t>
            </w:r>
          </w:p>
        </w:tc>
      </w:tr>
      <w:tr w:rsidR="000520A1" w:rsidRPr="007F07BB" w:rsidTr="00F53AE0">
        <w:trPr>
          <w:trHeight w:val="20"/>
        </w:trPr>
        <w:tc>
          <w:tcPr>
            <w:tcW w:w="4820" w:type="dxa"/>
            <w:tcBorders>
              <w:top w:val="single" w:sz="2" w:space="0" w:color="auto"/>
              <w:left w:val="nil"/>
              <w:bottom w:val="single" w:sz="2" w:space="0" w:color="auto"/>
            </w:tcBorders>
            <w:shd w:val="clear" w:color="auto" w:fill="auto"/>
            <w:vAlign w:val="center"/>
            <w:hideMark/>
          </w:tcPr>
          <w:p w:rsidR="000520A1" w:rsidRPr="00E2241F" w:rsidRDefault="000520A1" w:rsidP="009F7E5A">
            <w:pPr>
              <w:spacing w:after="0"/>
              <w:ind w:firstLine="0"/>
              <w:jc w:val="left"/>
              <w:rPr>
                <w:rFonts w:ascii="Arial Narrow" w:hAnsi="Arial Narrow" w:cs="Calibri"/>
                <w:lang w:val="es-ES" w:eastAsia="es-ES"/>
              </w:rPr>
            </w:pPr>
            <w:r w:rsidRPr="00E2241F">
              <w:rPr>
                <w:rFonts w:ascii="Arial Narrow" w:hAnsi="Arial Narrow" w:cs="Calibri"/>
                <w:lang w:val="es-ES" w:eastAsia="es-ES"/>
              </w:rPr>
              <w:t>Amortización acumulada del inmovilizado material</w:t>
            </w:r>
          </w:p>
        </w:tc>
        <w:tc>
          <w:tcPr>
            <w:tcW w:w="1984" w:type="dxa"/>
            <w:tcBorders>
              <w:top w:val="single" w:sz="2" w:space="0" w:color="auto"/>
              <w:bottom w:val="single" w:sz="2" w:space="0" w:color="auto"/>
            </w:tcBorders>
            <w:shd w:val="clear" w:color="auto" w:fill="auto"/>
            <w:vAlign w:val="center"/>
            <w:hideMark/>
          </w:tcPr>
          <w:p w:rsidR="000520A1" w:rsidRPr="00E2241F" w:rsidRDefault="000520A1" w:rsidP="00D26170">
            <w:pPr>
              <w:spacing w:after="0"/>
              <w:ind w:firstLine="0"/>
              <w:jc w:val="center"/>
              <w:rPr>
                <w:rFonts w:ascii="Arial Narrow" w:hAnsi="Arial Narrow" w:cs="Calibri"/>
                <w:lang w:val="es-ES" w:eastAsia="es-ES"/>
              </w:rPr>
            </w:pPr>
            <w:r w:rsidRPr="00E2241F">
              <w:rPr>
                <w:rFonts w:ascii="Arial Narrow" w:hAnsi="Arial Narrow" w:cs="Calibri"/>
                <w:lang w:val="es-ES" w:eastAsia="es-ES"/>
              </w:rPr>
              <w:t>-103.470</w:t>
            </w:r>
          </w:p>
        </w:tc>
        <w:tc>
          <w:tcPr>
            <w:tcW w:w="1985" w:type="dxa"/>
            <w:tcBorders>
              <w:top w:val="single" w:sz="2" w:space="0" w:color="auto"/>
              <w:bottom w:val="single" w:sz="2" w:space="0" w:color="auto"/>
              <w:right w:val="nil"/>
            </w:tcBorders>
            <w:shd w:val="clear" w:color="auto" w:fill="auto"/>
            <w:vAlign w:val="center"/>
            <w:hideMark/>
          </w:tcPr>
          <w:p w:rsidR="000520A1" w:rsidRPr="00E2241F" w:rsidRDefault="000520A1" w:rsidP="00D26170">
            <w:pPr>
              <w:spacing w:after="0"/>
              <w:ind w:firstLine="0"/>
              <w:jc w:val="center"/>
              <w:rPr>
                <w:rFonts w:ascii="Arial Narrow" w:hAnsi="Arial Narrow" w:cs="Calibri"/>
                <w:lang w:val="es-ES" w:eastAsia="es-ES"/>
              </w:rPr>
            </w:pPr>
            <w:r w:rsidRPr="00E2241F">
              <w:rPr>
                <w:rFonts w:ascii="Arial Narrow" w:hAnsi="Arial Narrow" w:cs="Calibri"/>
                <w:lang w:val="es-ES" w:eastAsia="es-ES"/>
              </w:rPr>
              <w:t>-92.777</w:t>
            </w:r>
          </w:p>
        </w:tc>
      </w:tr>
      <w:tr w:rsidR="000520A1" w:rsidRPr="00F53AE0" w:rsidTr="00F53AE0">
        <w:trPr>
          <w:trHeight w:val="20"/>
        </w:trPr>
        <w:tc>
          <w:tcPr>
            <w:tcW w:w="4820" w:type="dxa"/>
            <w:tcBorders>
              <w:top w:val="single" w:sz="2" w:space="0" w:color="auto"/>
              <w:left w:val="nil"/>
              <w:bottom w:val="single" w:sz="2" w:space="0" w:color="auto"/>
            </w:tcBorders>
            <w:shd w:val="clear" w:color="auto" w:fill="auto"/>
            <w:vAlign w:val="center"/>
            <w:hideMark/>
          </w:tcPr>
          <w:p w:rsidR="000520A1" w:rsidRPr="00F53AE0" w:rsidRDefault="000520A1" w:rsidP="009F7E5A">
            <w:pPr>
              <w:spacing w:after="0"/>
              <w:ind w:firstLine="0"/>
              <w:jc w:val="left"/>
              <w:rPr>
                <w:rFonts w:ascii="Arial Narrow" w:hAnsi="Arial Narrow" w:cs="Arial"/>
                <w:b/>
                <w:lang w:val="es-ES" w:eastAsia="es-ES"/>
              </w:rPr>
            </w:pPr>
            <w:r w:rsidRPr="00F53AE0">
              <w:rPr>
                <w:rFonts w:ascii="Arial Narrow" w:hAnsi="Arial Narrow" w:cs="Arial"/>
                <w:b/>
                <w:lang w:val="es-ES" w:eastAsia="es-ES"/>
              </w:rPr>
              <w:t>Activo corriente</w:t>
            </w:r>
          </w:p>
        </w:tc>
        <w:tc>
          <w:tcPr>
            <w:tcW w:w="1984" w:type="dxa"/>
            <w:tcBorders>
              <w:top w:val="single" w:sz="2" w:space="0" w:color="auto"/>
              <w:bottom w:val="single" w:sz="2" w:space="0" w:color="auto"/>
            </w:tcBorders>
            <w:shd w:val="clear" w:color="auto" w:fill="auto"/>
            <w:vAlign w:val="center"/>
            <w:hideMark/>
          </w:tcPr>
          <w:p w:rsidR="000520A1" w:rsidRPr="00F53AE0" w:rsidRDefault="000520A1" w:rsidP="009F7E5A">
            <w:pPr>
              <w:spacing w:after="0"/>
              <w:ind w:firstLine="0"/>
              <w:jc w:val="right"/>
              <w:rPr>
                <w:rFonts w:ascii="Arial Narrow" w:hAnsi="Arial Narrow" w:cs="Arial"/>
                <w:b/>
                <w:lang w:val="es-ES" w:eastAsia="es-ES"/>
              </w:rPr>
            </w:pPr>
            <w:r w:rsidRPr="00F53AE0">
              <w:rPr>
                <w:rFonts w:ascii="Arial Narrow" w:hAnsi="Arial Narrow" w:cs="Arial"/>
                <w:b/>
                <w:lang w:val="es-ES" w:eastAsia="es-ES"/>
              </w:rPr>
              <w:t>105.865</w:t>
            </w:r>
          </w:p>
        </w:tc>
        <w:tc>
          <w:tcPr>
            <w:tcW w:w="1985" w:type="dxa"/>
            <w:tcBorders>
              <w:top w:val="single" w:sz="2" w:space="0" w:color="auto"/>
              <w:bottom w:val="single" w:sz="2" w:space="0" w:color="auto"/>
              <w:right w:val="nil"/>
            </w:tcBorders>
            <w:shd w:val="clear" w:color="auto" w:fill="auto"/>
            <w:vAlign w:val="center"/>
            <w:hideMark/>
          </w:tcPr>
          <w:p w:rsidR="000520A1" w:rsidRPr="00F53AE0" w:rsidRDefault="000520A1" w:rsidP="009F7E5A">
            <w:pPr>
              <w:spacing w:after="0"/>
              <w:ind w:firstLine="0"/>
              <w:jc w:val="right"/>
              <w:rPr>
                <w:rFonts w:ascii="Arial Narrow" w:hAnsi="Arial Narrow" w:cs="Arial"/>
                <w:b/>
                <w:lang w:val="es-ES" w:eastAsia="es-ES"/>
              </w:rPr>
            </w:pPr>
            <w:r w:rsidRPr="00F53AE0">
              <w:rPr>
                <w:rFonts w:ascii="Arial Narrow" w:hAnsi="Arial Narrow" w:cs="Arial"/>
                <w:b/>
                <w:lang w:val="es-ES" w:eastAsia="es-ES"/>
              </w:rPr>
              <w:t>112.119</w:t>
            </w:r>
          </w:p>
        </w:tc>
      </w:tr>
      <w:tr w:rsidR="000520A1" w:rsidRPr="00D26170" w:rsidTr="00F53AE0">
        <w:trPr>
          <w:trHeight w:val="20"/>
        </w:trPr>
        <w:tc>
          <w:tcPr>
            <w:tcW w:w="4820" w:type="dxa"/>
            <w:tcBorders>
              <w:top w:val="single" w:sz="2" w:space="0" w:color="auto"/>
              <w:left w:val="nil"/>
              <w:bottom w:val="single" w:sz="2" w:space="0" w:color="auto"/>
            </w:tcBorders>
            <w:shd w:val="clear" w:color="auto" w:fill="auto"/>
            <w:vAlign w:val="center"/>
            <w:hideMark/>
          </w:tcPr>
          <w:p w:rsidR="000520A1" w:rsidRPr="00E2241F" w:rsidRDefault="000520A1" w:rsidP="009F7E5A">
            <w:pPr>
              <w:spacing w:after="0"/>
              <w:ind w:firstLine="0"/>
              <w:jc w:val="left"/>
              <w:rPr>
                <w:rFonts w:ascii="Arial Narrow" w:hAnsi="Arial Narrow" w:cs="Calibri"/>
                <w:lang w:val="es-ES" w:eastAsia="es-ES"/>
              </w:rPr>
            </w:pPr>
            <w:r w:rsidRPr="00E2241F">
              <w:rPr>
                <w:rFonts w:ascii="Arial Narrow" w:hAnsi="Arial Narrow" w:cs="Calibri"/>
                <w:lang w:val="es-ES" w:eastAsia="es-ES"/>
              </w:rPr>
              <w:t>Deudores comerciales y otras cuentas a cobrar</w:t>
            </w:r>
          </w:p>
        </w:tc>
        <w:tc>
          <w:tcPr>
            <w:tcW w:w="1984" w:type="dxa"/>
            <w:tcBorders>
              <w:top w:val="single" w:sz="2" w:space="0" w:color="auto"/>
              <w:bottom w:val="single" w:sz="2" w:space="0" w:color="auto"/>
            </w:tcBorders>
            <w:shd w:val="clear" w:color="auto" w:fill="auto"/>
            <w:vAlign w:val="center"/>
            <w:hideMark/>
          </w:tcPr>
          <w:p w:rsidR="000520A1" w:rsidRPr="00E2241F" w:rsidRDefault="000520A1" w:rsidP="009F7E5A">
            <w:pPr>
              <w:spacing w:after="0"/>
              <w:ind w:firstLine="0"/>
              <w:jc w:val="right"/>
              <w:rPr>
                <w:rFonts w:ascii="Arial Narrow" w:hAnsi="Arial Narrow" w:cs="Calibri"/>
                <w:lang w:val="es-ES" w:eastAsia="es-ES"/>
              </w:rPr>
            </w:pPr>
            <w:r w:rsidRPr="00E2241F">
              <w:rPr>
                <w:rFonts w:ascii="Arial Narrow" w:hAnsi="Arial Narrow" w:cs="Calibri"/>
                <w:lang w:val="es-ES" w:eastAsia="es-ES"/>
              </w:rPr>
              <w:t>89.916</w:t>
            </w:r>
          </w:p>
        </w:tc>
        <w:tc>
          <w:tcPr>
            <w:tcW w:w="1985" w:type="dxa"/>
            <w:tcBorders>
              <w:top w:val="single" w:sz="2" w:space="0" w:color="auto"/>
              <w:bottom w:val="single" w:sz="2" w:space="0" w:color="auto"/>
              <w:right w:val="nil"/>
            </w:tcBorders>
            <w:shd w:val="clear" w:color="auto" w:fill="auto"/>
            <w:vAlign w:val="center"/>
            <w:hideMark/>
          </w:tcPr>
          <w:p w:rsidR="000520A1" w:rsidRPr="00E2241F" w:rsidRDefault="000520A1" w:rsidP="009F7E5A">
            <w:pPr>
              <w:spacing w:after="0"/>
              <w:ind w:firstLine="0"/>
              <w:jc w:val="right"/>
              <w:rPr>
                <w:rFonts w:ascii="Arial Narrow" w:hAnsi="Arial Narrow" w:cs="Calibri"/>
                <w:lang w:val="es-ES" w:eastAsia="es-ES"/>
              </w:rPr>
            </w:pPr>
            <w:r w:rsidRPr="00E2241F">
              <w:rPr>
                <w:rFonts w:ascii="Arial Narrow" w:hAnsi="Arial Narrow" w:cs="Calibri"/>
                <w:lang w:val="es-ES" w:eastAsia="es-ES"/>
              </w:rPr>
              <w:t>104.996</w:t>
            </w:r>
          </w:p>
        </w:tc>
      </w:tr>
      <w:tr w:rsidR="000520A1" w:rsidRPr="007F07BB" w:rsidTr="00F53AE0">
        <w:trPr>
          <w:trHeight w:val="20"/>
        </w:trPr>
        <w:tc>
          <w:tcPr>
            <w:tcW w:w="4820" w:type="dxa"/>
            <w:tcBorders>
              <w:top w:val="single" w:sz="2" w:space="0" w:color="auto"/>
              <w:left w:val="nil"/>
              <w:bottom w:val="single" w:sz="2" w:space="0" w:color="auto"/>
            </w:tcBorders>
            <w:shd w:val="clear" w:color="auto" w:fill="auto"/>
            <w:vAlign w:val="center"/>
            <w:hideMark/>
          </w:tcPr>
          <w:p w:rsidR="000520A1" w:rsidRPr="00E2241F" w:rsidRDefault="000520A1" w:rsidP="009F7E5A">
            <w:pPr>
              <w:spacing w:after="0"/>
              <w:ind w:firstLine="0"/>
              <w:jc w:val="left"/>
              <w:rPr>
                <w:rFonts w:ascii="Arial Narrow" w:hAnsi="Arial Narrow" w:cs="Calibri"/>
                <w:lang w:val="es-ES" w:eastAsia="es-ES"/>
              </w:rPr>
            </w:pPr>
            <w:r w:rsidRPr="00E2241F">
              <w:rPr>
                <w:rFonts w:ascii="Arial Narrow" w:hAnsi="Arial Narrow" w:cs="Calibri"/>
                <w:lang w:val="es-ES" w:eastAsia="es-ES"/>
              </w:rPr>
              <w:t>Clientes por ventas y prestaciones de servidos</w:t>
            </w:r>
          </w:p>
        </w:tc>
        <w:tc>
          <w:tcPr>
            <w:tcW w:w="1984" w:type="dxa"/>
            <w:tcBorders>
              <w:top w:val="single" w:sz="2" w:space="0" w:color="auto"/>
              <w:bottom w:val="single" w:sz="2" w:space="0" w:color="auto"/>
            </w:tcBorders>
            <w:shd w:val="clear" w:color="auto" w:fill="auto"/>
            <w:vAlign w:val="center"/>
            <w:hideMark/>
          </w:tcPr>
          <w:p w:rsidR="000520A1" w:rsidRPr="00E2241F" w:rsidRDefault="000520A1" w:rsidP="00D26170">
            <w:pPr>
              <w:spacing w:after="0"/>
              <w:ind w:firstLine="0"/>
              <w:jc w:val="center"/>
              <w:rPr>
                <w:rFonts w:ascii="Arial Narrow" w:hAnsi="Arial Narrow" w:cs="Calibri"/>
                <w:lang w:val="es-ES" w:eastAsia="es-ES"/>
              </w:rPr>
            </w:pPr>
            <w:r w:rsidRPr="00E2241F">
              <w:rPr>
                <w:rFonts w:ascii="Arial Narrow" w:hAnsi="Arial Narrow" w:cs="Calibri"/>
                <w:lang w:val="es-ES" w:eastAsia="es-ES"/>
              </w:rPr>
              <w:t>54.391</w:t>
            </w:r>
          </w:p>
        </w:tc>
        <w:tc>
          <w:tcPr>
            <w:tcW w:w="1985" w:type="dxa"/>
            <w:tcBorders>
              <w:top w:val="single" w:sz="2" w:space="0" w:color="auto"/>
              <w:bottom w:val="single" w:sz="2" w:space="0" w:color="auto"/>
              <w:right w:val="nil"/>
            </w:tcBorders>
            <w:shd w:val="clear" w:color="auto" w:fill="auto"/>
            <w:vAlign w:val="center"/>
            <w:hideMark/>
          </w:tcPr>
          <w:p w:rsidR="000520A1" w:rsidRPr="00E2241F" w:rsidRDefault="000520A1" w:rsidP="00D26170">
            <w:pPr>
              <w:spacing w:after="0"/>
              <w:ind w:firstLine="0"/>
              <w:jc w:val="center"/>
              <w:rPr>
                <w:rFonts w:ascii="Arial Narrow" w:hAnsi="Arial Narrow" w:cs="Calibri"/>
                <w:lang w:val="es-ES" w:eastAsia="es-ES"/>
              </w:rPr>
            </w:pPr>
            <w:r w:rsidRPr="00E2241F">
              <w:rPr>
                <w:rFonts w:ascii="Arial Narrow" w:hAnsi="Arial Narrow" w:cs="Calibri"/>
                <w:lang w:val="es-ES" w:eastAsia="es-ES"/>
              </w:rPr>
              <w:t>60.271</w:t>
            </w:r>
          </w:p>
        </w:tc>
      </w:tr>
      <w:tr w:rsidR="000520A1" w:rsidRPr="007F07BB" w:rsidTr="00F53AE0">
        <w:trPr>
          <w:trHeight w:val="20"/>
        </w:trPr>
        <w:tc>
          <w:tcPr>
            <w:tcW w:w="4820" w:type="dxa"/>
            <w:tcBorders>
              <w:top w:val="single" w:sz="2" w:space="0" w:color="auto"/>
              <w:left w:val="nil"/>
              <w:bottom w:val="single" w:sz="2" w:space="0" w:color="auto"/>
            </w:tcBorders>
            <w:shd w:val="clear" w:color="auto" w:fill="auto"/>
            <w:vAlign w:val="center"/>
            <w:hideMark/>
          </w:tcPr>
          <w:p w:rsidR="000520A1" w:rsidRPr="00E2241F" w:rsidRDefault="000520A1" w:rsidP="009F7E5A">
            <w:pPr>
              <w:spacing w:after="0"/>
              <w:ind w:firstLine="0"/>
              <w:jc w:val="left"/>
              <w:rPr>
                <w:rFonts w:ascii="Arial Narrow" w:hAnsi="Arial Narrow" w:cs="Calibri"/>
                <w:lang w:val="es-ES" w:eastAsia="es-ES"/>
              </w:rPr>
            </w:pPr>
            <w:r w:rsidRPr="00E2241F">
              <w:rPr>
                <w:rFonts w:ascii="Arial Narrow" w:hAnsi="Arial Narrow" w:cs="Calibri"/>
                <w:lang w:val="es-ES" w:eastAsia="es-ES"/>
              </w:rPr>
              <w:t>Otros deudores</w:t>
            </w:r>
          </w:p>
        </w:tc>
        <w:tc>
          <w:tcPr>
            <w:tcW w:w="1984" w:type="dxa"/>
            <w:tcBorders>
              <w:top w:val="single" w:sz="2" w:space="0" w:color="auto"/>
              <w:bottom w:val="single" w:sz="2" w:space="0" w:color="auto"/>
            </w:tcBorders>
            <w:shd w:val="clear" w:color="auto" w:fill="auto"/>
            <w:vAlign w:val="center"/>
            <w:hideMark/>
          </w:tcPr>
          <w:p w:rsidR="000520A1" w:rsidRPr="00E2241F" w:rsidRDefault="000520A1" w:rsidP="00D26170">
            <w:pPr>
              <w:spacing w:after="0"/>
              <w:ind w:firstLine="0"/>
              <w:jc w:val="center"/>
              <w:rPr>
                <w:rFonts w:ascii="Arial Narrow" w:hAnsi="Arial Narrow" w:cs="Calibri"/>
                <w:lang w:val="es-ES" w:eastAsia="es-ES"/>
              </w:rPr>
            </w:pPr>
            <w:r w:rsidRPr="00E2241F">
              <w:rPr>
                <w:rFonts w:ascii="Arial Narrow" w:hAnsi="Arial Narrow" w:cs="Calibri"/>
                <w:lang w:val="es-ES" w:eastAsia="es-ES"/>
              </w:rPr>
              <w:t>35.525</w:t>
            </w:r>
          </w:p>
        </w:tc>
        <w:tc>
          <w:tcPr>
            <w:tcW w:w="1985" w:type="dxa"/>
            <w:tcBorders>
              <w:top w:val="single" w:sz="2" w:space="0" w:color="auto"/>
              <w:bottom w:val="single" w:sz="2" w:space="0" w:color="auto"/>
              <w:right w:val="nil"/>
            </w:tcBorders>
            <w:shd w:val="clear" w:color="auto" w:fill="auto"/>
            <w:vAlign w:val="center"/>
            <w:hideMark/>
          </w:tcPr>
          <w:p w:rsidR="000520A1" w:rsidRPr="00E2241F" w:rsidRDefault="000520A1" w:rsidP="00D26170">
            <w:pPr>
              <w:spacing w:after="0"/>
              <w:ind w:firstLine="0"/>
              <w:jc w:val="center"/>
              <w:rPr>
                <w:rFonts w:ascii="Arial Narrow" w:hAnsi="Arial Narrow" w:cs="Calibri"/>
                <w:lang w:val="es-ES" w:eastAsia="es-ES"/>
              </w:rPr>
            </w:pPr>
            <w:r w:rsidRPr="00E2241F">
              <w:rPr>
                <w:rFonts w:ascii="Arial Narrow" w:hAnsi="Arial Narrow" w:cs="Calibri"/>
                <w:lang w:val="es-ES" w:eastAsia="es-ES"/>
              </w:rPr>
              <w:t>44.726</w:t>
            </w:r>
          </w:p>
        </w:tc>
      </w:tr>
      <w:tr w:rsidR="000520A1" w:rsidRPr="007F07BB" w:rsidTr="00F53AE0">
        <w:trPr>
          <w:trHeight w:val="20"/>
        </w:trPr>
        <w:tc>
          <w:tcPr>
            <w:tcW w:w="4820" w:type="dxa"/>
            <w:tcBorders>
              <w:top w:val="single" w:sz="2" w:space="0" w:color="auto"/>
              <w:left w:val="nil"/>
              <w:bottom w:val="single" w:sz="2" w:space="0" w:color="auto"/>
            </w:tcBorders>
            <w:shd w:val="clear" w:color="auto" w:fill="auto"/>
            <w:vAlign w:val="center"/>
            <w:hideMark/>
          </w:tcPr>
          <w:p w:rsidR="000520A1" w:rsidRPr="00E2241F" w:rsidRDefault="000520A1" w:rsidP="009F7E5A">
            <w:pPr>
              <w:spacing w:after="0"/>
              <w:ind w:firstLine="0"/>
              <w:jc w:val="left"/>
              <w:rPr>
                <w:rFonts w:ascii="Arial Narrow" w:hAnsi="Arial Narrow" w:cs="Calibri"/>
                <w:lang w:val="es-ES" w:eastAsia="es-ES"/>
              </w:rPr>
            </w:pPr>
            <w:r w:rsidRPr="00E2241F">
              <w:rPr>
                <w:rFonts w:ascii="Arial Narrow" w:hAnsi="Arial Narrow" w:cs="Calibri"/>
                <w:lang w:val="es-ES" w:eastAsia="es-ES"/>
              </w:rPr>
              <w:t>Deudores</w:t>
            </w:r>
          </w:p>
        </w:tc>
        <w:tc>
          <w:tcPr>
            <w:tcW w:w="1984" w:type="dxa"/>
            <w:tcBorders>
              <w:top w:val="single" w:sz="2" w:space="0" w:color="auto"/>
              <w:bottom w:val="single" w:sz="2" w:space="0" w:color="auto"/>
            </w:tcBorders>
            <w:shd w:val="clear" w:color="auto" w:fill="auto"/>
            <w:vAlign w:val="center"/>
            <w:hideMark/>
          </w:tcPr>
          <w:p w:rsidR="000520A1" w:rsidRPr="00E2241F" w:rsidRDefault="000520A1" w:rsidP="00D26170">
            <w:pPr>
              <w:spacing w:after="0"/>
              <w:ind w:firstLine="0"/>
              <w:jc w:val="left"/>
              <w:rPr>
                <w:rFonts w:ascii="Arial Narrow" w:hAnsi="Arial Narrow" w:cs="Calibri"/>
                <w:lang w:val="es-ES" w:eastAsia="es-ES"/>
              </w:rPr>
            </w:pPr>
            <w:r w:rsidRPr="00E2241F">
              <w:rPr>
                <w:rFonts w:ascii="Arial Narrow" w:hAnsi="Arial Narrow" w:cs="Calibri"/>
                <w:lang w:val="es-ES" w:eastAsia="es-ES"/>
              </w:rPr>
              <w:t>7.745</w:t>
            </w:r>
          </w:p>
        </w:tc>
        <w:tc>
          <w:tcPr>
            <w:tcW w:w="1985" w:type="dxa"/>
            <w:tcBorders>
              <w:top w:val="single" w:sz="2" w:space="0" w:color="auto"/>
              <w:bottom w:val="single" w:sz="2" w:space="0" w:color="auto"/>
              <w:right w:val="nil"/>
            </w:tcBorders>
            <w:shd w:val="clear" w:color="auto" w:fill="auto"/>
            <w:vAlign w:val="center"/>
            <w:hideMark/>
          </w:tcPr>
          <w:p w:rsidR="000520A1" w:rsidRPr="00E2241F" w:rsidRDefault="000520A1" w:rsidP="00D26170">
            <w:pPr>
              <w:spacing w:after="0"/>
              <w:ind w:firstLine="0"/>
              <w:jc w:val="left"/>
              <w:rPr>
                <w:rFonts w:ascii="Arial Narrow" w:hAnsi="Arial Narrow" w:cs="Calibri"/>
                <w:lang w:val="es-ES" w:eastAsia="es-ES"/>
              </w:rPr>
            </w:pPr>
            <w:r w:rsidRPr="00E2241F">
              <w:rPr>
                <w:rFonts w:ascii="Arial Narrow" w:hAnsi="Arial Narrow" w:cs="Calibri"/>
                <w:lang w:val="es-ES" w:eastAsia="es-ES"/>
              </w:rPr>
              <w:t>16.946</w:t>
            </w:r>
          </w:p>
        </w:tc>
      </w:tr>
      <w:tr w:rsidR="000520A1" w:rsidRPr="007F07BB" w:rsidTr="00F53AE0">
        <w:trPr>
          <w:trHeight w:val="20"/>
        </w:trPr>
        <w:tc>
          <w:tcPr>
            <w:tcW w:w="4820" w:type="dxa"/>
            <w:tcBorders>
              <w:top w:val="single" w:sz="2" w:space="0" w:color="auto"/>
              <w:left w:val="nil"/>
              <w:bottom w:val="single" w:sz="2" w:space="0" w:color="auto"/>
            </w:tcBorders>
            <w:shd w:val="clear" w:color="auto" w:fill="auto"/>
            <w:vAlign w:val="center"/>
            <w:hideMark/>
          </w:tcPr>
          <w:p w:rsidR="000520A1" w:rsidRPr="00E2241F" w:rsidRDefault="000520A1" w:rsidP="009F7E5A">
            <w:pPr>
              <w:spacing w:after="0"/>
              <w:ind w:firstLine="0"/>
              <w:jc w:val="left"/>
              <w:rPr>
                <w:rFonts w:ascii="Arial Narrow" w:hAnsi="Arial Narrow" w:cs="Calibri"/>
                <w:lang w:val="es-ES" w:eastAsia="es-ES"/>
              </w:rPr>
            </w:pPr>
            <w:r w:rsidRPr="00E2241F">
              <w:rPr>
                <w:rFonts w:ascii="Arial Narrow" w:hAnsi="Arial Narrow" w:cs="Calibri"/>
                <w:lang w:val="es-ES" w:eastAsia="es-ES"/>
              </w:rPr>
              <w:t>Hacienda Pública, deudora diversos conceptos</w:t>
            </w:r>
          </w:p>
        </w:tc>
        <w:tc>
          <w:tcPr>
            <w:tcW w:w="1984" w:type="dxa"/>
            <w:tcBorders>
              <w:top w:val="single" w:sz="2" w:space="0" w:color="auto"/>
              <w:bottom w:val="single" w:sz="2" w:space="0" w:color="auto"/>
            </w:tcBorders>
            <w:shd w:val="clear" w:color="auto" w:fill="auto"/>
            <w:vAlign w:val="center"/>
            <w:hideMark/>
          </w:tcPr>
          <w:p w:rsidR="000520A1" w:rsidRPr="00E2241F" w:rsidRDefault="000520A1" w:rsidP="00D26170">
            <w:pPr>
              <w:spacing w:after="0"/>
              <w:ind w:firstLine="0"/>
              <w:jc w:val="left"/>
              <w:rPr>
                <w:rFonts w:ascii="Arial Narrow" w:hAnsi="Arial Narrow" w:cs="Calibri"/>
                <w:lang w:val="es-ES" w:eastAsia="es-ES"/>
              </w:rPr>
            </w:pPr>
            <w:r w:rsidRPr="00E2241F">
              <w:rPr>
                <w:rFonts w:ascii="Arial Narrow" w:hAnsi="Arial Narrow" w:cs="Calibri"/>
                <w:lang w:val="es-ES" w:eastAsia="es-ES"/>
              </w:rPr>
              <w:t>27.780</w:t>
            </w:r>
          </w:p>
        </w:tc>
        <w:tc>
          <w:tcPr>
            <w:tcW w:w="1985" w:type="dxa"/>
            <w:tcBorders>
              <w:top w:val="single" w:sz="2" w:space="0" w:color="auto"/>
              <w:bottom w:val="single" w:sz="2" w:space="0" w:color="auto"/>
              <w:right w:val="nil"/>
            </w:tcBorders>
            <w:shd w:val="clear" w:color="auto" w:fill="auto"/>
            <w:vAlign w:val="center"/>
            <w:hideMark/>
          </w:tcPr>
          <w:p w:rsidR="000520A1" w:rsidRPr="00E2241F" w:rsidRDefault="000520A1" w:rsidP="00D26170">
            <w:pPr>
              <w:spacing w:after="0"/>
              <w:ind w:firstLine="0"/>
              <w:jc w:val="left"/>
              <w:rPr>
                <w:rFonts w:ascii="Arial Narrow" w:hAnsi="Arial Narrow" w:cs="Calibri"/>
                <w:lang w:val="es-ES" w:eastAsia="es-ES"/>
              </w:rPr>
            </w:pPr>
            <w:r w:rsidRPr="00E2241F">
              <w:rPr>
                <w:rFonts w:ascii="Arial Narrow" w:hAnsi="Arial Narrow" w:cs="Calibri"/>
                <w:lang w:val="es-ES" w:eastAsia="es-ES"/>
              </w:rPr>
              <w:t>27.780</w:t>
            </w:r>
          </w:p>
        </w:tc>
      </w:tr>
      <w:tr w:rsidR="000520A1" w:rsidRPr="00FB2EEB" w:rsidTr="00F53AE0">
        <w:trPr>
          <w:trHeight w:val="20"/>
        </w:trPr>
        <w:tc>
          <w:tcPr>
            <w:tcW w:w="4820" w:type="dxa"/>
            <w:tcBorders>
              <w:top w:val="single" w:sz="2" w:space="0" w:color="auto"/>
              <w:left w:val="nil"/>
              <w:bottom w:val="single" w:sz="2" w:space="0" w:color="auto"/>
            </w:tcBorders>
            <w:shd w:val="clear" w:color="auto" w:fill="auto"/>
            <w:vAlign w:val="center"/>
            <w:hideMark/>
          </w:tcPr>
          <w:p w:rsidR="000520A1" w:rsidRPr="00E2241F" w:rsidRDefault="000520A1" w:rsidP="009F7E5A">
            <w:pPr>
              <w:spacing w:after="0"/>
              <w:ind w:firstLine="0"/>
              <w:jc w:val="left"/>
              <w:rPr>
                <w:rFonts w:ascii="Arial Narrow" w:hAnsi="Arial Narrow" w:cs="Calibri"/>
                <w:lang w:val="es-ES" w:eastAsia="es-ES"/>
              </w:rPr>
            </w:pPr>
            <w:r w:rsidRPr="00E2241F">
              <w:rPr>
                <w:rFonts w:ascii="Arial Narrow" w:hAnsi="Arial Narrow" w:cs="Calibri"/>
                <w:lang w:val="es-ES" w:eastAsia="es-ES"/>
              </w:rPr>
              <w:t>Bancos e instituciones de crédito d/c vista, euros</w:t>
            </w:r>
          </w:p>
        </w:tc>
        <w:tc>
          <w:tcPr>
            <w:tcW w:w="1984" w:type="dxa"/>
            <w:tcBorders>
              <w:top w:val="single" w:sz="2" w:space="0" w:color="auto"/>
              <w:bottom w:val="single" w:sz="2" w:space="0" w:color="auto"/>
            </w:tcBorders>
            <w:shd w:val="clear" w:color="auto" w:fill="auto"/>
            <w:vAlign w:val="center"/>
            <w:hideMark/>
          </w:tcPr>
          <w:p w:rsidR="000520A1" w:rsidRPr="00E2241F" w:rsidRDefault="000520A1" w:rsidP="009F7E5A">
            <w:pPr>
              <w:spacing w:after="0"/>
              <w:ind w:firstLine="0"/>
              <w:jc w:val="right"/>
              <w:rPr>
                <w:rFonts w:ascii="Arial Narrow" w:hAnsi="Arial Narrow" w:cs="Calibri"/>
                <w:lang w:val="es-ES" w:eastAsia="es-ES"/>
              </w:rPr>
            </w:pPr>
            <w:r w:rsidRPr="00E2241F">
              <w:rPr>
                <w:rFonts w:ascii="Arial Narrow" w:hAnsi="Arial Narrow" w:cs="Calibri"/>
                <w:lang w:val="es-ES" w:eastAsia="es-ES"/>
              </w:rPr>
              <w:t>15.949</w:t>
            </w:r>
          </w:p>
        </w:tc>
        <w:tc>
          <w:tcPr>
            <w:tcW w:w="1985" w:type="dxa"/>
            <w:tcBorders>
              <w:top w:val="single" w:sz="2" w:space="0" w:color="auto"/>
              <w:bottom w:val="single" w:sz="2" w:space="0" w:color="auto"/>
              <w:right w:val="nil"/>
            </w:tcBorders>
            <w:shd w:val="clear" w:color="auto" w:fill="auto"/>
            <w:vAlign w:val="center"/>
            <w:hideMark/>
          </w:tcPr>
          <w:p w:rsidR="000520A1" w:rsidRPr="00E2241F" w:rsidRDefault="000520A1" w:rsidP="009F7E5A">
            <w:pPr>
              <w:spacing w:after="0"/>
              <w:ind w:firstLine="0"/>
              <w:jc w:val="right"/>
              <w:rPr>
                <w:rFonts w:ascii="Arial Narrow" w:hAnsi="Arial Narrow" w:cs="Calibri"/>
                <w:lang w:val="es-ES" w:eastAsia="es-ES"/>
              </w:rPr>
            </w:pPr>
            <w:r w:rsidRPr="00E2241F">
              <w:rPr>
                <w:rFonts w:ascii="Arial Narrow" w:hAnsi="Arial Narrow" w:cs="Calibri"/>
                <w:lang w:val="es-ES" w:eastAsia="es-ES"/>
              </w:rPr>
              <w:t>7.123</w:t>
            </w:r>
          </w:p>
        </w:tc>
      </w:tr>
      <w:tr w:rsidR="000520A1" w:rsidRPr="00F53AE0" w:rsidTr="00F53AE0">
        <w:trPr>
          <w:trHeight w:val="284"/>
        </w:trPr>
        <w:tc>
          <w:tcPr>
            <w:tcW w:w="4820" w:type="dxa"/>
            <w:tcBorders>
              <w:top w:val="single" w:sz="2" w:space="0" w:color="auto"/>
              <w:left w:val="nil"/>
              <w:bottom w:val="single" w:sz="4" w:space="0" w:color="auto"/>
            </w:tcBorders>
            <w:shd w:val="clear" w:color="auto" w:fill="FABF8F" w:themeFill="accent6" w:themeFillTint="99"/>
            <w:vAlign w:val="center"/>
            <w:hideMark/>
          </w:tcPr>
          <w:p w:rsidR="000520A1" w:rsidRPr="00F53AE0" w:rsidRDefault="000520A1" w:rsidP="009F7E5A">
            <w:pPr>
              <w:spacing w:after="0"/>
              <w:ind w:firstLine="0"/>
              <w:jc w:val="left"/>
              <w:rPr>
                <w:rFonts w:ascii="Arial" w:hAnsi="Arial" w:cs="Arial"/>
                <w:sz w:val="18"/>
                <w:szCs w:val="18"/>
                <w:lang w:val="es-ES" w:eastAsia="es-ES"/>
              </w:rPr>
            </w:pPr>
            <w:r w:rsidRPr="00F53AE0">
              <w:rPr>
                <w:rFonts w:ascii="Arial" w:hAnsi="Arial" w:cs="Arial"/>
                <w:sz w:val="18"/>
                <w:szCs w:val="18"/>
                <w:lang w:val="es-ES" w:eastAsia="es-ES"/>
              </w:rPr>
              <w:t>Total activo</w:t>
            </w:r>
          </w:p>
        </w:tc>
        <w:tc>
          <w:tcPr>
            <w:tcW w:w="1984" w:type="dxa"/>
            <w:tcBorders>
              <w:top w:val="single" w:sz="2" w:space="0" w:color="auto"/>
              <w:bottom w:val="single" w:sz="4" w:space="0" w:color="auto"/>
            </w:tcBorders>
            <w:shd w:val="clear" w:color="auto" w:fill="FABF8F" w:themeFill="accent6" w:themeFillTint="99"/>
            <w:vAlign w:val="center"/>
            <w:hideMark/>
          </w:tcPr>
          <w:p w:rsidR="000520A1" w:rsidRPr="00F53AE0" w:rsidRDefault="000520A1" w:rsidP="009F7E5A">
            <w:pPr>
              <w:spacing w:after="0"/>
              <w:ind w:firstLine="0"/>
              <w:jc w:val="right"/>
              <w:rPr>
                <w:rFonts w:ascii="Arial" w:hAnsi="Arial" w:cs="Arial"/>
                <w:sz w:val="18"/>
                <w:szCs w:val="18"/>
                <w:lang w:val="es-ES" w:eastAsia="es-ES"/>
              </w:rPr>
            </w:pPr>
            <w:r w:rsidRPr="00F53AE0">
              <w:rPr>
                <w:rFonts w:ascii="Arial" w:hAnsi="Arial" w:cs="Arial"/>
                <w:sz w:val="18"/>
                <w:szCs w:val="18"/>
                <w:lang w:val="es-ES" w:eastAsia="es-ES"/>
              </w:rPr>
              <w:t>297.269</w:t>
            </w:r>
          </w:p>
        </w:tc>
        <w:tc>
          <w:tcPr>
            <w:tcW w:w="1985" w:type="dxa"/>
            <w:tcBorders>
              <w:top w:val="single" w:sz="2" w:space="0" w:color="auto"/>
              <w:bottom w:val="single" w:sz="4" w:space="0" w:color="auto"/>
              <w:right w:val="nil"/>
            </w:tcBorders>
            <w:shd w:val="clear" w:color="auto" w:fill="FABF8F" w:themeFill="accent6" w:themeFillTint="99"/>
            <w:vAlign w:val="center"/>
            <w:hideMark/>
          </w:tcPr>
          <w:p w:rsidR="000520A1" w:rsidRPr="00F53AE0" w:rsidRDefault="000520A1" w:rsidP="009F7E5A">
            <w:pPr>
              <w:spacing w:after="0"/>
              <w:ind w:firstLine="0"/>
              <w:jc w:val="right"/>
              <w:rPr>
                <w:rFonts w:ascii="Arial" w:hAnsi="Arial" w:cs="Arial"/>
                <w:sz w:val="18"/>
                <w:szCs w:val="18"/>
                <w:lang w:val="es-ES" w:eastAsia="es-ES"/>
              </w:rPr>
            </w:pPr>
            <w:r w:rsidRPr="00F53AE0">
              <w:rPr>
                <w:rFonts w:ascii="Arial" w:hAnsi="Arial" w:cs="Arial"/>
                <w:sz w:val="18"/>
                <w:szCs w:val="18"/>
                <w:lang w:val="es-ES" w:eastAsia="es-ES"/>
              </w:rPr>
              <w:t>314.989</w:t>
            </w:r>
          </w:p>
        </w:tc>
      </w:tr>
    </w:tbl>
    <w:p w:rsidR="000520A1" w:rsidRDefault="000520A1" w:rsidP="0095549A">
      <w:pPr>
        <w:pStyle w:val="CuadroTtulo"/>
        <w:spacing w:before="240"/>
        <w:jc w:val="center"/>
      </w:pPr>
      <w:r w:rsidRPr="00043A0C">
        <w:t>Pasivo</w:t>
      </w:r>
    </w:p>
    <w:p w:rsidR="000520A1" w:rsidRDefault="000520A1" w:rsidP="000520A1">
      <w:pPr>
        <w:pStyle w:val="CuadroTtulo"/>
        <w:jc w:val="center"/>
      </w:pPr>
    </w:p>
    <w:tbl>
      <w:tblPr>
        <w:tblW w:w="8789" w:type="dxa"/>
        <w:tblInd w:w="70" w:type="dxa"/>
        <w:tblCellMar>
          <w:left w:w="70" w:type="dxa"/>
          <w:right w:w="70" w:type="dxa"/>
        </w:tblCellMar>
        <w:tblLook w:val="04A0" w:firstRow="1" w:lastRow="0" w:firstColumn="1" w:lastColumn="0" w:noHBand="0" w:noVBand="1"/>
      </w:tblPr>
      <w:tblGrid>
        <w:gridCol w:w="4536"/>
        <w:gridCol w:w="2268"/>
        <w:gridCol w:w="1985"/>
      </w:tblGrid>
      <w:tr w:rsidR="000520A1" w:rsidRPr="00F53AE0" w:rsidTr="00F53AE0">
        <w:trPr>
          <w:trHeight w:val="284"/>
        </w:trPr>
        <w:tc>
          <w:tcPr>
            <w:tcW w:w="4536" w:type="dxa"/>
            <w:tcBorders>
              <w:top w:val="single" w:sz="4" w:space="0" w:color="auto"/>
              <w:left w:val="nil"/>
              <w:bottom w:val="single" w:sz="4" w:space="0" w:color="auto"/>
            </w:tcBorders>
            <w:shd w:val="clear" w:color="auto" w:fill="FABF8F" w:themeFill="accent6" w:themeFillTint="99"/>
            <w:vAlign w:val="center"/>
            <w:hideMark/>
          </w:tcPr>
          <w:p w:rsidR="000520A1" w:rsidRPr="00F53AE0" w:rsidRDefault="000520A1" w:rsidP="000520A1">
            <w:pPr>
              <w:spacing w:after="0"/>
              <w:ind w:firstLine="0"/>
              <w:jc w:val="left"/>
              <w:rPr>
                <w:rFonts w:ascii="Arial" w:hAnsi="Arial" w:cs="Arial"/>
                <w:sz w:val="18"/>
                <w:szCs w:val="18"/>
                <w:lang w:val="es-ES" w:eastAsia="es-ES"/>
              </w:rPr>
            </w:pPr>
            <w:r w:rsidRPr="00F53AE0">
              <w:rPr>
                <w:rFonts w:ascii="Arial" w:hAnsi="Arial" w:cs="Arial"/>
                <w:sz w:val="18"/>
                <w:szCs w:val="18"/>
                <w:lang w:val="es-ES" w:eastAsia="es-ES"/>
              </w:rPr>
              <w:t>Pasivo</w:t>
            </w:r>
          </w:p>
        </w:tc>
        <w:tc>
          <w:tcPr>
            <w:tcW w:w="2268" w:type="dxa"/>
            <w:tcBorders>
              <w:top w:val="single" w:sz="4" w:space="0" w:color="auto"/>
              <w:bottom w:val="single" w:sz="4" w:space="0" w:color="auto"/>
            </w:tcBorders>
            <w:shd w:val="clear" w:color="auto" w:fill="FABF8F" w:themeFill="accent6" w:themeFillTint="99"/>
            <w:vAlign w:val="center"/>
            <w:hideMark/>
          </w:tcPr>
          <w:p w:rsidR="000520A1" w:rsidRPr="00F53AE0" w:rsidRDefault="000520A1" w:rsidP="00F53AE0">
            <w:pPr>
              <w:spacing w:after="0"/>
              <w:ind w:firstLineChars="100" w:firstLine="180"/>
              <w:jc w:val="right"/>
              <w:rPr>
                <w:rFonts w:ascii="Arial" w:hAnsi="Arial" w:cs="Arial"/>
                <w:sz w:val="18"/>
                <w:szCs w:val="18"/>
                <w:lang w:val="es-ES" w:eastAsia="es-ES"/>
              </w:rPr>
            </w:pPr>
            <w:r w:rsidRPr="00F53AE0">
              <w:rPr>
                <w:rFonts w:ascii="Arial" w:hAnsi="Arial" w:cs="Arial"/>
                <w:sz w:val="18"/>
                <w:szCs w:val="18"/>
                <w:lang w:val="es-ES" w:eastAsia="es-ES"/>
              </w:rPr>
              <w:t>2015</w:t>
            </w:r>
          </w:p>
        </w:tc>
        <w:tc>
          <w:tcPr>
            <w:tcW w:w="1985" w:type="dxa"/>
            <w:tcBorders>
              <w:top w:val="single" w:sz="4" w:space="0" w:color="auto"/>
              <w:bottom w:val="single" w:sz="4" w:space="0" w:color="auto"/>
              <w:right w:val="nil"/>
            </w:tcBorders>
            <w:shd w:val="clear" w:color="auto" w:fill="FABF8F" w:themeFill="accent6" w:themeFillTint="99"/>
            <w:vAlign w:val="center"/>
            <w:hideMark/>
          </w:tcPr>
          <w:p w:rsidR="000520A1" w:rsidRPr="00F53AE0" w:rsidRDefault="000520A1" w:rsidP="00006014">
            <w:pPr>
              <w:spacing w:after="0"/>
              <w:ind w:firstLine="0"/>
              <w:jc w:val="right"/>
              <w:rPr>
                <w:rFonts w:ascii="Arial" w:hAnsi="Arial" w:cs="Arial"/>
                <w:sz w:val="18"/>
                <w:szCs w:val="18"/>
                <w:lang w:val="es-ES" w:eastAsia="es-ES"/>
              </w:rPr>
            </w:pPr>
            <w:r w:rsidRPr="00F53AE0">
              <w:rPr>
                <w:rFonts w:ascii="Arial" w:hAnsi="Arial" w:cs="Arial"/>
                <w:sz w:val="18"/>
                <w:szCs w:val="18"/>
                <w:lang w:val="es-ES" w:eastAsia="es-ES"/>
              </w:rPr>
              <w:t>2014</w:t>
            </w:r>
          </w:p>
        </w:tc>
      </w:tr>
      <w:tr w:rsidR="000520A1" w:rsidRPr="00F53AE0" w:rsidTr="00F53AE0">
        <w:trPr>
          <w:trHeight w:val="20"/>
        </w:trPr>
        <w:tc>
          <w:tcPr>
            <w:tcW w:w="4536" w:type="dxa"/>
            <w:tcBorders>
              <w:top w:val="nil"/>
              <w:left w:val="nil"/>
              <w:bottom w:val="single" w:sz="2" w:space="0" w:color="auto"/>
            </w:tcBorders>
            <w:shd w:val="clear" w:color="auto" w:fill="auto"/>
            <w:vAlign w:val="center"/>
            <w:hideMark/>
          </w:tcPr>
          <w:p w:rsidR="000520A1" w:rsidRPr="00F53AE0" w:rsidRDefault="000520A1" w:rsidP="000520A1">
            <w:pPr>
              <w:spacing w:after="0"/>
              <w:ind w:firstLine="0"/>
              <w:jc w:val="left"/>
              <w:rPr>
                <w:rFonts w:ascii="Arial Narrow" w:hAnsi="Arial Narrow" w:cs="Arial"/>
                <w:b/>
                <w:lang w:val="es-ES" w:eastAsia="es-ES"/>
              </w:rPr>
            </w:pPr>
            <w:r w:rsidRPr="00F53AE0">
              <w:rPr>
                <w:rFonts w:ascii="Arial Narrow" w:hAnsi="Arial Narrow" w:cs="Arial"/>
                <w:b/>
                <w:lang w:val="es-ES" w:eastAsia="es-ES"/>
              </w:rPr>
              <w:t>Patrimonio neto</w:t>
            </w:r>
          </w:p>
        </w:tc>
        <w:tc>
          <w:tcPr>
            <w:tcW w:w="2268" w:type="dxa"/>
            <w:tcBorders>
              <w:top w:val="nil"/>
              <w:bottom w:val="single" w:sz="2" w:space="0" w:color="auto"/>
            </w:tcBorders>
            <w:shd w:val="clear" w:color="auto" w:fill="auto"/>
            <w:vAlign w:val="center"/>
            <w:hideMark/>
          </w:tcPr>
          <w:p w:rsidR="000520A1" w:rsidRPr="00F53AE0" w:rsidRDefault="000520A1" w:rsidP="000520A1">
            <w:pPr>
              <w:spacing w:after="0"/>
              <w:ind w:firstLine="0"/>
              <w:jc w:val="right"/>
              <w:rPr>
                <w:rFonts w:ascii="Arial Narrow" w:hAnsi="Arial Narrow" w:cs="Arial"/>
                <w:b/>
                <w:lang w:val="es-ES" w:eastAsia="es-ES"/>
              </w:rPr>
            </w:pPr>
            <w:r w:rsidRPr="00F53AE0">
              <w:rPr>
                <w:rFonts w:ascii="Arial Narrow" w:hAnsi="Arial Narrow" w:cs="Arial"/>
                <w:b/>
                <w:lang w:val="es-ES" w:eastAsia="es-ES"/>
              </w:rPr>
              <w:t>216.567</w:t>
            </w:r>
          </w:p>
        </w:tc>
        <w:tc>
          <w:tcPr>
            <w:tcW w:w="1985" w:type="dxa"/>
            <w:tcBorders>
              <w:top w:val="nil"/>
              <w:bottom w:val="single" w:sz="2" w:space="0" w:color="auto"/>
              <w:right w:val="nil"/>
            </w:tcBorders>
            <w:shd w:val="clear" w:color="auto" w:fill="auto"/>
            <w:vAlign w:val="center"/>
            <w:hideMark/>
          </w:tcPr>
          <w:p w:rsidR="000520A1" w:rsidRPr="00F53AE0" w:rsidRDefault="000520A1" w:rsidP="000520A1">
            <w:pPr>
              <w:spacing w:after="0"/>
              <w:ind w:firstLine="0"/>
              <w:jc w:val="right"/>
              <w:rPr>
                <w:rFonts w:ascii="Arial Narrow" w:hAnsi="Arial Narrow" w:cs="Arial"/>
                <w:b/>
                <w:lang w:val="es-ES" w:eastAsia="es-ES"/>
              </w:rPr>
            </w:pPr>
            <w:r w:rsidRPr="00F53AE0">
              <w:rPr>
                <w:rFonts w:ascii="Arial Narrow" w:hAnsi="Arial Narrow" w:cs="Arial"/>
                <w:b/>
                <w:lang w:val="es-ES" w:eastAsia="es-ES"/>
              </w:rPr>
              <w:t>235.705</w:t>
            </w:r>
          </w:p>
        </w:tc>
      </w:tr>
      <w:tr w:rsidR="000520A1" w:rsidRPr="007F07BB" w:rsidTr="00F53AE0">
        <w:trPr>
          <w:trHeight w:val="20"/>
        </w:trPr>
        <w:tc>
          <w:tcPr>
            <w:tcW w:w="4536" w:type="dxa"/>
            <w:tcBorders>
              <w:top w:val="single" w:sz="2" w:space="0" w:color="auto"/>
              <w:left w:val="nil"/>
              <w:bottom w:val="single" w:sz="2" w:space="0" w:color="auto"/>
            </w:tcBorders>
            <w:shd w:val="clear" w:color="auto" w:fill="auto"/>
            <w:vAlign w:val="center"/>
            <w:hideMark/>
          </w:tcPr>
          <w:p w:rsidR="000520A1" w:rsidRPr="007F07BB" w:rsidRDefault="000520A1" w:rsidP="000520A1">
            <w:pPr>
              <w:spacing w:after="0"/>
              <w:ind w:firstLine="0"/>
              <w:jc w:val="left"/>
              <w:rPr>
                <w:rFonts w:ascii="Arial Narrow" w:hAnsi="Arial Narrow" w:cs="Calibri"/>
                <w:lang w:val="es-ES" w:eastAsia="es-ES"/>
              </w:rPr>
            </w:pPr>
            <w:r w:rsidRPr="007F07BB">
              <w:rPr>
                <w:rFonts w:ascii="Arial Narrow" w:hAnsi="Arial Narrow" w:cs="Calibri"/>
                <w:lang w:val="es-ES" w:eastAsia="es-ES"/>
              </w:rPr>
              <w:t>Capital</w:t>
            </w:r>
          </w:p>
        </w:tc>
        <w:tc>
          <w:tcPr>
            <w:tcW w:w="2268" w:type="dxa"/>
            <w:tcBorders>
              <w:top w:val="single" w:sz="2" w:space="0" w:color="auto"/>
              <w:bottom w:val="single" w:sz="2" w:space="0" w:color="auto"/>
            </w:tcBorders>
            <w:shd w:val="clear" w:color="auto" w:fill="auto"/>
            <w:vAlign w:val="center"/>
            <w:hideMark/>
          </w:tcPr>
          <w:p w:rsidR="000520A1" w:rsidRPr="007F07BB" w:rsidRDefault="000520A1" w:rsidP="000520A1">
            <w:pPr>
              <w:spacing w:after="0"/>
              <w:ind w:firstLine="0"/>
              <w:jc w:val="right"/>
              <w:rPr>
                <w:rFonts w:ascii="Arial Narrow" w:hAnsi="Arial Narrow" w:cs="Calibri"/>
                <w:lang w:val="es-ES" w:eastAsia="es-ES"/>
              </w:rPr>
            </w:pPr>
            <w:r w:rsidRPr="007F07BB">
              <w:rPr>
                <w:rFonts w:ascii="Arial Narrow" w:hAnsi="Arial Narrow" w:cs="Calibri"/>
                <w:lang w:val="es-ES" w:eastAsia="es-ES"/>
              </w:rPr>
              <w:t>3.066</w:t>
            </w:r>
          </w:p>
        </w:tc>
        <w:tc>
          <w:tcPr>
            <w:tcW w:w="1985" w:type="dxa"/>
            <w:tcBorders>
              <w:top w:val="single" w:sz="2" w:space="0" w:color="auto"/>
              <w:bottom w:val="single" w:sz="2" w:space="0" w:color="auto"/>
              <w:right w:val="nil"/>
            </w:tcBorders>
            <w:shd w:val="clear" w:color="auto" w:fill="auto"/>
            <w:vAlign w:val="center"/>
            <w:hideMark/>
          </w:tcPr>
          <w:p w:rsidR="000520A1" w:rsidRPr="007F07BB" w:rsidRDefault="000520A1" w:rsidP="000520A1">
            <w:pPr>
              <w:spacing w:after="0"/>
              <w:ind w:firstLine="0"/>
              <w:jc w:val="right"/>
              <w:rPr>
                <w:rFonts w:ascii="Arial Narrow" w:hAnsi="Arial Narrow" w:cs="Calibri"/>
                <w:lang w:val="es-ES" w:eastAsia="es-ES"/>
              </w:rPr>
            </w:pPr>
            <w:r w:rsidRPr="007F07BB">
              <w:rPr>
                <w:rFonts w:ascii="Arial Narrow" w:hAnsi="Arial Narrow" w:cs="Calibri"/>
                <w:lang w:val="es-ES" w:eastAsia="es-ES"/>
              </w:rPr>
              <w:t>3.066</w:t>
            </w:r>
          </w:p>
        </w:tc>
      </w:tr>
      <w:tr w:rsidR="000520A1" w:rsidRPr="007F07BB" w:rsidTr="00F53AE0">
        <w:trPr>
          <w:trHeight w:val="20"/>
        </w:trPr>
        <w:tc>
          <w:tcPr>
            <w:tcW w:w="4536" w:type="dxa"/>
            <w:tcBorders>
              <w:top w:val="single" w:sz="2" w:space="0" w:color="auto"/>
              <w:left w:val="nil"/>
              <w:bottom w:val="single" w:sz="2" w:space="0" w:color="auto"/>
            </w:tcBorders>
            <w:shd w:val="clear" w:color="auto" w:fill="auto"/>
            <w:vAlign w:val="center"/>
            <w:hideMark/>
          </w:tcPr>
          <w:p w:rsidR="000520A1" w:rsidRPr="007F07BB" w:rsidRDefault="000520A1" w:rsidP="000520A1">
            <w:pPr>
              <w:spacing w:after="0"/>
              <w:ind w:firstLine="0"/>
              <w:jc w:val="left"/>
              <w:rPr>
                <w:rFonts w:ascii="Arial Narrow" w:hAnsi="Arial Narrow" w:cs="Calibri"/>
                <w:lang w:val="es-ES" w:eastAsia="es-ES"/>
              </w:rPr>
            </w:pPr>
            <w:r w:rsidRPr="007F07BB">
              <w:rPr>
                <w:rFonts w:ascii="Arial Narrow" w:hAnsi="Arial Narrow" w:cs="Calibri"/>
                <w:lang w:val="es-ES" w:eastAsia="es-ES"/>
              </w:rPr>
              <w:t>Reservas</w:t>
            </w:r>
          </w:p>
        </w:tc>
        <w:tc>
          <w:tcPr>
            <w:tcW w:w="2268" w:type="dxa"/>
            <w:tcBorders>
              <w:top w:val="single" w:sz="2" w:space="0" w:color="auto"/>
              <w:bottom w:val="single" w:sz="2" w:space="0" w:color="auto"/>
            </w:tcBorders>
            <w:shd w:val="clear" w:color="auto" w:fill="auto"/>
            <w:vAlign w:val="center"/>
            <w:hideMark/>
          </w:tcPr>
          <w:p w:rsidR="000520A1" w:rsidRPr="007F07BB" w:rsidRDefault="000520A1" w:rsidP="000520A1">
            <w:pPr>
              <w:spacing w:after="0"/>
              <w:ind w:firstLine="0"/>
              <w:jc w:val="right"/>
              <w:rPr>
                <w:rFonts w:ascii="Arial Narrow" w:hAnsi="Arial Narrow" w:cs="Calibri"/>
                <w:lang w:val="es-ES" w:eastAsia="es-ES"/>
              </w:rPr>
            </w:pPr>
            <w:r w:rsidRPr="007F07BB">
              <w:rPr>
                <w:rFonts w:ascii="Arial Narrow" w:hAnsi="Arial Narrow" w:cs="Calibri"/>
                <w:lang w:val="es-ES" w:eastAsia="es-ES"/>
              </w:rPr>
              <w:t>152.812</w:t>
            </w:r>
          </w:p>
        </w:tc>
        <w:tc>
          <w:tcPr>
            <w:tcW w:w="1985" w:type="dxa"/>
            <w:tcBorders>
              <w:top w:val="single" w:sz="2" w:space="0" w:color="auto"/>
              <w:bottom w:val="single" w:sz="2" w:space="0" w:color="auto"/>
              <w:right w:val="nil"/>
            </w:tcBorders>
            <w:shd w:val="clear" w:color="auto" w:fill="auto"/>
            <w:vAlign w:val="center"/>
            <w:hideMark/>
          </w:tcPr>
          <w:p w:rsidR="000520A1" w:rsidRPr="007F07BB" w:rsidRDefault="000520A1" w:rsidP="00876D50">
            <w:pPr>
              <w:spacing w:after="0"/>
              <w:ind w:firstLine="0"/>
              <w:jc w:val="right"/>
              <w:rPr>
                <w:rFonts w:ascii="Arial Narrow" w:hAnsi="Arial Narrow" w:cs="Calibri"/>
                <w:lang w:val="es-ES" w:eastAsia="es-ES"/>
              </w:rPr>
            </w:pPr>
            <w:r w:rsidRPr="007F07BB">
              <w:rPr>
                <w:rFonts w:ascii="Arial Narrow" w:hAnsi="Arial Narrow" w:cs="Calibri"/>
                <w:lang w:val="es-ES" w:eastAsia="es-ES"/>
              </w:rPr>
              <w:t>152.812</w:t>
            </w:r>
          </w:p>
        </w:tc>
      </w:tr>
      <w:tr w:rsidR="000520A1" w:rsidRPr="007F07BB" w:rsidTr="00F53AE0">
        <w:trPr>
          <w:trHeight w:val="20"/>
        </w:trPr>
        <w:tc>
          <w:tcPr>
            <w:tcW w:w="4536" w:type="dxa"/>
            <w:tcBorders>
              <w:top w:val="single" w:sz="2" w:space="0" w:color="auto"/>
              <w:left w:val="nil"/>
              <w:bottom w:val="single" w:sz="2" w:space="0" w:color="auto"/>
            </w:tcBorders>
            <w:shd w:val="clear" w:color="auto" w:fill="auto"/>
            <w:vAlign w:val="center"/>
            <w:hideMark/>
          </w:tcPr>
          <w:p w:rsidR="000520A1" w:rsidRPr="007F07BB" w:rsidRDefault="000520A1" w:rsidP="000520A1">
            <w:pPr>
              <w:spacing w:after="0"/>
              <w:ind w:firstLine="0"/>
              <w:jc w:val="left"/>
              <w:rPr>
                <w:rFonts w:ascii="Arial Narrow" w:hAnsi="Arial Narrow" w:cs="Calibri"/>
                <w:lang w:val="es-ES" w:eastAsia="es-ES"/>
              </w:rPr>
            </w:pPr>
            <w:r w:rsidRPr="007F07BB">
              <w:rPr>
                <w:rFonts w:ascii="Arial Narrow" w:hAnsi="Arial Narrow" w:cs="Calibri"/>
                <w:lang w:val="es-ES" w:eastAsia="es-ES"/>
              </w:rPr>
              <w:t>Reserva legal</w:t>
            </w:r>
          </w:p>
        </w:tc>
        <w:tc>
          <w:tcPr>
            <w:tcW w:w="2268" w:type="dxa"/>
            <w:tcBorders>
              <w:top w:val="single" w:sz="2" w:space="0" w:color="auto"/>
              <w:bottom w:val="single" w:sz="2" w:space="0" w:color="auto"/>
            </w:tcBorders>
            <w:shd w:val="clear" w:color="auto" w:fill="auto"/>
            <w:vAlign w:val="center"/>
            <w:hideMark/>
          </w:tcPr>
          <w:p w:rsidR="000520A1" w:rsidRPr="007F07BB" w:rsidRDefault="000520A1" w:rsidP="00876D50">
            <w:pPr>
              <w:spacing w:after="0"/>
              <w:ind w:firstLine="0"/>
              <w:jc w:val="center"/>
              <w:rPr>
                <w:rFonts w:ascii="Arial Narrow" w:hAnsi="Arial Narrow" w:cs="Calibri"/>
                <w:lang w:val="es-ES" w:eastAsia="es-ES"/>
              </w:rPr>
            </w:pPr>
            <w:r w:rsidRPr="007F07BB">
              <w:rPr>
                <w:rFonts w:ascii="Arial Narrow" w:hAnsi="Arial Narrow" w:cs="Calibri"/>
                <w:lang w:val="es-ES" w:eastAsia="es-ES"/>
              </w:rPr>
              <w:t>24.496</w:t>
            </w:r>
          </w:p>
        </w:tc>
        <w:tc>
          <w:tcPr>
            <w:tcW w:w="1985" w:type="dxa"/>
            <w:tcBorders>
              <w:top w:val="single" w:sz="2" w:space="0" w:color="auto"/>
              <w:bottom w:val="single" w:sz="2" w:space="0" w:color="auto"/>
              <w:right w:val="nil"/>
            </w:tcBorders>
            <w:shd w:val="clear" w:color="auto" w:fill="auto"/>
            <w:vAlign w:val="center"/>
            <w:hideMark/>
          </w:tcPr>
          <w:p w:rsidR="000520A1" w:rsidRPr="007F07BB" w:rsidRDefault="000520A1" w:rsidP="00876D50">
            <w:pPr>
              <w:spacing w:after="0"/>
              <w:ind w:firstLine="0"/>
              <w:jc w:val="center"/>
              <w:rPr>
                <w:rFonts w:ascii="Arial Narrow" w:hAnsi="Arial Narrow" w:cs="Calibri"/>
                <w:lang w:val="es-ES" w:eastAsia="es-ES"/>
              </w:rPr>
            </w:pPr>
            <w:r w:rsidRPr="007F07BB">
              <w:rPr>
                <w:rFonts w:ascii="Arial Narrow" w:hAnsi="Arial Narrow" w:cs="Calibri"/>
                <w:lang w:val="es-ES" w:eastAsia="es-ES"/>
              </w:rPr>
              <w:t>24.496</w:t>
            </w:r>
          </w:p>
        </w:tc>
      </w:tr>
      <w:tr w:rsidR="000520A1" w:rsidRPr="007F07BB" w:rsidTr="00F53AE0">
        <w:trPr>
          <w:trHeight w:val="156"/>
        </w:trPr>
        <w:tc>
          <w:tcPr>
            <w:tcW w:w="4536" w:type="dxa"/>
            <w:tcBorders>
              <w:top w:val="single" w:sz="2" w:space="0" w:color="auto"/>
              <w:left w:val="nil"/>
              <w:bottom w:val="single" w:sz="2" w:space="0" w:color="auto"/>
            </w:tcBorders>
            <w:shd w:val="clear" w:color="auto" w:fill="auto"/>
            <w:vAlign w:val="center"/>
            <w:hideMark/>
          </w:tcPr>
          <w:p w:rsidR="000520A1" w:rsidRPr="007F07BB" w:rsidRDefault="000520A1" w:rsidP="000520A1">
            <w:pPr>
              <w:spacing w:after="0"/>
              <w:ind w:firstLine="0"/>
              <w:jc w:val="left"/>
              <w:rPr>
                <w:rFonts w:ascii="Arial Narrow" w:hAnsi="Arial Narrow" w:cs="Calibri"/>
                <w:lang w:val="es-ES" w:eastAsia="es-ES"/>
              </w:rPr>
            </w:pPr>
            <w:r w:rsidRPr="007F07BB">
              <w:rPr>
                <w:rFonts w:ascii="Arial Narrow" w:hAnsi="Arial Narrow" w:cs="Calibri"/>
                <w:lang w:val="es-ES" w:eastAsia="es-ES"/>
              </w:rPr>
              <w:t>Reservas voluntarias</w:t>
            </w:r>
          </w:p>
        </w:tc>
        <w:tc>
          <w:tcPr>
            <w:tcW w:w="2268" w:type="dxa"/>
            <w:tcBorders>
              <w:top w:val="single" w:sz="2" w:space="0" w:color="auto"/>
              <w:bottom w:val="single" w:sz="2" w:space="0" w:color="auto"/>
            </w:tcBorders>
            <w:shd w:val="clear" w:color="auto" w:fill="auto"/>
            <w:vAlign w:val="center"/>
            <w:hideMark/>
          </w:tcPr>
          <w:p w:rsidR="000520A1" w:rsidRPr="007F07BB" w:rsidRDefault="000520A1" w:rsidP="00876D50">
            <w:pPr>
              <w:spacing w:after="0"/>
              <w:ind w:firstLine="0"/>
              <w:jc w:val="center"/>
              <w:rPr>
                <w:rFonts w:ascii="Arial Narrow" w:hAnsi="Arial Narrow" w:cs="Calibri"/>
                <w:lang w:val="es-ES" w:eastAsia="es-ES"/>
              </w:rPr>
            </w:pPr>
            <w:r w:rsidRPr="007F07BB">
              <w:rPr>
                <w:rFonts w:ascii="Arial Narrow" w:hAnsi="Arial Narrow" w:cs="Calibri"/>
                <w:lang w:val="es-ES" w:eastAsia="es-ES"/>
              </w:rPr>
              <w:t>124.926</w:t>
            </w:r>
          </w:p>
        </w:tc>
        <w:tc>
          <w:tcPr>
            <w:tcW w:w="1985" w:type="dxa"/>
            <w:tcBorders>
              <w:top w:val="single" w:sz="2" w:space="0" w:color="auto"/>
              <w:bottom w:val="single" w:sz="2" w:space="0" w:color="auto"/>
              <w:right w:val="nil"/>
            </w:tcBorders>
            <w:shd w:val="clear" w:color="auto" w:fill="auto"/>
            <w:vAlign w:val="center"/>
            <w:hideMark/>
          </w:tcPr>
          <w:p w:rsidR="000520A1" w:rsidRPr="007F07BB" w:rsidRDefault="000520A1" w:rsidP="00876D50">
            <w:pPr>
              <w:spacing w:after="0"/>
              <w:ind w:firstLine="0"/>
              <w:jc w:val="center"/>
              <w:rPr>
                <w:rFonts w:ascii="Arial Narrow" w:hAnsi="Arial Narrow" w:cs="Calibri"/>
                <w:lang w:val="es-ES" w:eastAsia="es-ES"/>
              </w:rPr>
            </w:pPr>
            <w:r w:rsidRPr="007F07BB">
              <w:rPr>
                <w:rFonts w:ascii="Arial Narrow" w:hAnsi="Arial Narrow" w:cs="Calibri"/>
                <w:lang w:val="es-ES" w:eastAsia="es-ES"/>
              </w:rPr>
              <w:t>124.926</w:t>
            </w:r>
          </w:p>
        </w:tc>
      </w:tr>
      <w:tr w:rsidR="000520A1" w:rsidRPr="007F07BB" w:rsidTr="00F53AE0">
        <w:trPr>
          <w:trHeight w:val="20"/>
        </w:trPr>
        <w:tc>
          <w:tcPr>
            <w:tcW w:w="4536" w:type="dxa"/>
            <w:tcBorders>
              <w:top w:val="single" w:sz="2" w:space="0" w:color="auto"/>
              <w:left w:val="nil"/>
              <w:bottom w:val="single" w:sz="2" w:space="0" w:color="auto"/>
            </w:tcBorders>
            <w:shd w:val="clear" w:color="auto" w:fill="auto"/>
            <w:vAlign w:val="center"/>
            <w:hideMark/>
          </w:tcPr>
          <w:p w:rsidR="000520A1" w:rsidRPr="007F07BB" w:rsidRDefault="000520A1" w:rsidP="000520A1">
            <w:pPr>
              <w:spacing w:after="0"/>
              <w:ind w:firstLine="0"/>
              <w:jc w:val="left"/>
              <w:rPr>
                <w:rFonts w:ascii="Arial Narrow" w:hAnsi="Arial Narrow" w:cs="Calibri"/>
                <w:lang w:val="es-ES" w:eastAsia="es-ES"/>
              </w:rPr>
            </w:pPr>
            <w:r w:rsidRPr="007F07BB">
              <w:rPr>
                <w:rFonts w:ascii="Arial Narrow" w:hAnsi="Arial Narrow" w:cs="Calibri"/>
                <w:lang w:val="es-ES" w:eastAsia="es-ES"/>
              </w:rPr>
              <w:t>Reservas estatutarias</w:t>
            </w:r>
          </w:p>
        </w:tc>
        <w:tc>
          <w:tcPr>
            <w:tcW w:w="2268" w:type="dxa"/>
            <w:tcBorders>
              <w:top w:val="single" w:sz="2" w:space="0" w:color="auto"/>
              <w:bottom w:val="single" w:sz="2" w:space="0" w:color="auto"/>
            </w:tcBorders>
            <w:shd w:val="clear" w:color="auto" w:fill="auto"/>
            <w:vAlign w:val="center"/>
            <w:hideMark/>
          </w:tcPr>
          <w:p w:rsidR="000520A1" w:rsidRPr="007F07BB" w:rsidRDefault="00876D50" w:rsidP="00876D50">
            <w:pPr>
              <w:spacing w:after="0"/>
              <w:ind w:firstLine="0"/>
              <w:jc w:val="center"/>
              <w:rPr>
                <w:rFonts w:ascii="Arial Narrow" w:hAnsi="Arial Narrow" w:cs="Calibri"/>
                <w:lang w:val="es-ES" w:eastAsia="es-ES"/>
              </w:rPr>
            </w:pPr>
            <w:r>
              <w:rPr>
                <w:rFonts w:ascii="Arial Narrow" w:hAnsi="Arial Narrow" w:cs="Calibri"/>
                <w:lang w:val="es-ES" w:eastAsia="es-ES"/>
              </w:rPr>
              <w:t xml:space="preserve">  </w:t>
            </w:r>
            <w:r w:rsidR="000520A1" w:rsidRPr="007F07BB">
              <w:rPr>
                <w:rFonts w:ascii="Arial Narrow" w:hAnsi="Arial Narrow" w:cs="Calibri"/>
                <w:lang w:val="es-ES" w:eastAsia="es-ES"/>
              </w:rPr>
              <w:t>3.390</w:t>
            </w:r>
          </w:p>
        </w:tc>
        <w:tc>
          <w:tcPr>
            <w:tcW w:w="1985" w:type="dxa"/>
            <w:tcBorders>
              <w:top w:val="single" w:sz="2" w:space="0" w:color="auto"/>
              <w:bottom w:val="single" w:sz="2" w:space="0" w:color="auto"/>
              <w:right w:val="nil"/>
            </w:tcBorders>
            <w:shd w:val="clear" w:color="auto" w:fill="auto"/>
            <w:vAlign w:val="center"/>
            <w:hideMark/>
          </w:tcPr>
          <w:p w:rsidR="000520A1" w:rsidRPr="007F07BB" w:rsidRDefault="00876D50" w:rsidP="00876D50">
            <w:pPr>
              <w:spacing w:after="0"/>
              <w:ind w:firstLine="0"/>
              <w:jc w:val="center"/>
              <w:rPr>
                <w:rFonts w:ascii="Arial Narrow" w:hAnsi="Arial Narrow" w:cs="Calibri"/>
                <w:lang w:val="es-ES" w:eastAsia="es-ES"/>
              </w:rPr>
            </w:pPr>
            <w:r>
              <w:rPr>
                <w:rFonts w:ascii="Arial Narrow" w:hAnsi="Arial Narrow" w:cs="Calibri"/>
                <w:lang w:val="es-ES" w:eastAsia="es-ES"/>
              </w:rPr>
              <w:t xml:space="preserve">  </w:t>
            </w:r>
            <w:r w:rsidR="000520A1" w:rsidRPr="007F07BB">
              <w:rPr>
                <w:rFonts w:ascii="Arial Narrow" w:hAnsi="Arial Narrow" w:cs="Calibri"/>
                <w:lang w:val="es-ES" w:eastAsia="es-ES"/>
              </w:rPr>
              <w:t>3.390</w:t>
            </w:r>
          </w:p>
        </w:tc>
      </w:tr>
      <w:tr w:rsidR="000520A1" w:rsidRPr="007F07BB" w:rsidTr="00F53AE0">
        <w:trPr>
          <w:trHeight w:val="20"/>
        </w:trPr>
        <w:tc>
          <w:tcPr>
            <w:tcW w:w="4536" w:type="dxa"/>
            <w:tcBorders>
              <w:top w:val="single" w:sz="2" w:space="0" w:color="auto"/>
              <w:left w:val="nil"/>
              <w:bottom w:val="single" w:sz="2" w:space="0" w:color="auto"/>
            </w:tcBorders>
            <w:shd w:val="clear" w:color="auto" w:fill="auto"/>
            <w:vAlign w:val="center"/>
            <w:hideMark/>
          </w:tcPr>
          <w:p w:rsidR="000520A1" w:rsidRPr="007F07BB" w:rsidRDefault="000520A1" w:rsidP="000520A1">
            <w:pPr>
              <w:spacing w:after="0"/>
              <w:ind w:firstLine="0"/>
              <w:jc w:val="left"/>
              <w:rPr>
                <w:rFonts w:ascii="Arial Narrow" w:hAnsi="Arial Narrow" w:cs="Calibri"/>
                <w:lang w:val="es-ES" w:eastAsia="es-ES"/>
              </w:rPr>
            </w:pPr>
            <w:r w:rsidRPr="007F07BB">
              <w:rPr>
                <w:rFonts w:ascii="Arial Narrow" w:hAnsi="Arial Narrow" w:cs="Calibri"/>
                <w:lang w:val="es-ES" w:eastAsia="es-ES"/>
              </w:rPr>
              <w:t>Resultado de ejercidos anteriores</w:t>
            </w:r>
          </w:p>
        </w:tc>
        <w:tc>
          <w:tcPr>
            <w:tcW w:w="2268" w:type="dxa"/>
            <w:tcBorders>
              <w:top w:val="single" w:sz="2" w:space="0" w:color="auto"/>
              <w:bottom w:val="single" w:sz="2" w:space="0" w:color="auto"/>
            </w:tcBorders>
            <w:shd w:val="clear" w:color="auto" w:fill="auto"/>
            <w:vAlign w:val="center"/>
            <w:hideMark/>
          </w:tcPr>
          <w:p w:rsidR="000520A1" w:rsidRPr="007F07BB" w:rsidRDefault="000520A1" w:rsidP="000520A1">
            <w:pPr>
              <w:spacing w:after="0"/>
              <w:ind w:firstLine="0"/>
              <w:jc w:val="right"/>
              <w:rPr>
                <w:rFonts w:ascii="Arial Narrow" w:hAnsi="Arial Narrow" w:cs="Calibri"/>
                <w:lang w:val="es-ES" w:eastAsia="es-ES"/>
              </w:rPr>
            </w:pPr>
            <w:r w:rsidRPr="007F07BB">
              <w:rPr>
                <w:rFonts w:ascii="Arial Narrow" w:hAnsi="Arial Narrow" w:cs="Calibri"/>
                <w:lang w:val="es-ES" w:eastAsia="es-ES"/>
              </w:rPr>
              <w:t>-113.041</w:t>
            </w:r>
          </w:p>
        </w:tc>
        <w:tc>
          <w:tcPr>
            <w:tcW w:w="1985" w:type="dxa"/>
            <w:tcBorders>
              <w:top w:val="single" w:sz="2" w:space="0" w:color="auto"/>
              <w:bottom w:val="single" w:sz="2" w:space="0" w:color="auto"/>
              <w:right w:val="nil"/>
            </w:tcBorders>
            <w:shd w:val="clear" w:color="auto" w:fill="auto"/>
            <w:vAlign w:val="center"/>
            <w:hideMark/>
          </w:tcPr>
          <w:p w:rsidR="000520A1" w:rsidRPr="007F07BB" w:rsidRDefault="000520A1" w:rsidP="000520A1">
            <w:pPr>
              <w:spacing w:after="0"/>
              <w:ind w:firstLine="0"/>
              <w:jc w:val="right"/>
              <w:rPr>
                <w:rFonts w:ascii="Arial Narrow" w:hAnsi="Arial Narrow" w:cs="Calibri"/>
                <w:lang w:val="es-ES" w:eastAsia="es-ES"/>
              </w:rPr>
            </w:pPr>
            <w:r w:rsidRPr="007F07BB">
              <w:rPr>
                <w:rFonts w:ascii="Arial Narrow" w:hAnsi="Arial Narrow" w:cs="Calibri"/>
                <w:lang w:val="es-ES" w:eastAsia="es-ES"/>
              </w:rPr>
              <w:t>-99.581</w:t>
            </w:r>
          </w:p>
        </w:tc>
      </w:tr>
      <w:tr w:rsidR="000520A1" w:rsidRPr="007F07BB" w:rsidTr="00F53AE0">
        <w:trPr>
          <w:trHeight w:val="20"/>
        </w:trPr>
        <w:tc>
          <w:tcPr>
            <w:tcW w:w="4536" w:type="dxa"/>
            <w:tcBorders>
              <w:top w:val="single" w:sz="2" w:space="0" w:color="auto"/>
              <w:left w:val="nil"/>
              <w:bottom w:val="single" w:sz="2" w:space="0" w:color="auto"/>
            </w:tcBorders>
            <w:shd w:val="clear" w:color="auto" w:fill="auto"/>
            <w:vAlign w:val="center"/>
            <w:hideMark/>
          </w:tcPr>
          <w:p w:rsidR="000520A1" w:rsidRPr="007F07BB" w:rsidRDefault="000520A1" w:rsidP="000520A1">
            <w:pPr>
              <w:spacing w:after="0"/>
              <w:ind w:firstLine="0"/>
              <w:jc w:val="left"/>
              <w:rPr>
                <w:rFonts w:ascii="Arial Narrow" w:hAnsi="Arial Narrow" w:cs="Calibri"/>
                <w:lang w:val="es-ES" w:eastAsia="es-ES"/>
              </w:rPr>
            </w:pPr>
            <w:r w:rsidRPr="007F07BB">
              <w:rPr>
                <w:rFonts w:ascii="Arial Narrow" w:hAnsi="Arial Narrow" w:cs="Calibri"/>
                <w:lang w:val="es-ES" w:eastAsia="es-ES"/>
              </w:rPr>
              <w:t>Aportaciones de socios o propietarios</w:t>
            </w:r>
          </w:p>
        </w:tc>
        <w:tc>
          <w:tcPr>
            <w:tcW w:w="2268" w:type="dxa"/>
            <w:tcBorders>
              <w:top w:val="single" w:sz="2" w:space="0" w:color="auto"/>
              <w:bottom w:val="single" w:sz="2" w:space="0" w:color="auto"/>
            </w:tcBorders>
            <w:shd w:val="clear" w:color="auto" w:fill="auto"/>
            <w:vAlign w:val="center"/>
            <w:hideMark/>
          </w:tcPr>
          <w:p w:rsidR="000520A1" w:rsidRPr="007F07BB" w:rsidRDefault="000520A1" w:rsidP="000520A1">
            <w:pPr>
              <w:spacing w:after="0"/>
              <w:ind w:firstLine="0"/>
              <w:jc w:val="right"/>
              <w:rPr>
                <w:rFonts w:ascii="Arial Narrow" w:hAnsi="Arial Narrow" w:cs="Calibri"/>
                <w:lang w:val="es-ES" w:eastAsia="es-ES"/>
              </w:rPr>
            </w:pPr>
            <w:r w:rsidRPr="007F07BB">
              <w:rPr>
                <w:rFonts w:ascii="Arial Narrow" w:hAnsi="Arial Narrow" w:cs="Calibri"/>
                <w:lang w:val="es-ES" w:eastAsia="es-ES"/>
              </w:rPr>
              <w:t>192.868</w:t>
            </w:r>
          </w:p>
        </w:tc>
        <w:tc>
          <w:tcPr>
            <w:tcW w:w="1985" w:type="dxa"/>
            <w:tcBorders>
              <w:top w:val="single" w:sz="2" w:space="0" w:color="auto"/>
              <w:bottom w:val="single" w:sz="2" w:space="0" w:color="auto"/>
              <w:right w:val="nil"/>
            </w:tcBorders>
            <w:shd w:val="clear" w:color="auto" w:fill="auto"/>
            <w:vAlign w:val="center"/>
            <w:hideMark/>
          </w:tcPr>
          <w:p w:rsidR="000520A1" w:rsidRPr="007F07BB" w:rsidRDefault="000520A1" w:rsidP="000520A1">
            <w:pPr>
              <w:spacing w:after="0"/>
              <w:ind w:firstLine="0"/>
              <w:jc w:val="right"/>
              <w:rPr>
                <w:rFonts w:ascii="Arial Narrow" w:hAnsi="Arial Narrow" w:cs="Calibri"/>
                <w:lang w:val="es-ES" w:eastAsia="es-ES"/>
              </w:rPr>
            </w:pPr>
            <w:r w:rsidRPr="007F07BB">
              <w:rPr>
                <w:rFonts w:ascii="Arial Narrow" w:hAnsi="Arial Narrow" w:cs="Calibri"/>
                <w:lang w:val="es-ES" w:eastAsia="es-ES"/>
              </w:rPr>
              <w:t>192.868</w:t>
            </w:r>
          </w:p>
        </w:tc>
      </w:tr>
      <w:tr w:rsidR="000520A1" w:rsidRPr="007F07BB" w:rsidTr="00F53AE0">
        <w:trPr>
          <w:trHeight w:val="20"/>
        </w:trPr>
        <w:tc>
          <w:tcPr>
            <w:tcW w:w="4536" w:type="dxa"/>
            <w:tcBorders>
              <w:top w:val="single" w:sz="2" w:space="0" w:color="auto"/>
              <w:left w:val="nil"/>
              <w:bottom w:val="single" w:sz="2" w:space="0" w:color="auto"/>
            </w:tcBorders>
            <w:shd w:val="clear" w:color="auto" w:fill="auto"/>
            <w:vAlign w:val="center"/>
            <w:hideMark/>
          </w:tcPr>
          <w:p w:rsidR="000520A1" w:rsidRPr="007F07BB" w:rsidRDefault="000520A1" w:rsidP="000520A1">
            <w:pPr>
              <w:spacing w:after="0"/>
              <w:ind w:firstLine="0"/>
              <w:jc w:val="left"/>
              <w:rPr>
                <w:rFonts w:ascii="Arial Narrow" w:hAnsi="Arial Narrow" w:cs="Calibri"/>
                <w:lang w:val="es-ES" w:eastAsia="es-ES"/>
              </w:rPr>
            </w:pPr>
            <w:r w:rsidRPr="007F07BB">
              <w:rPr>
                <w:rFonts w:ascii="Arial Narrow" w:hAnsi="Arial Narrow" w:cs="Calibri"/>
                <w:lang w:val="es-ES" w:eastAsia="es-ES"/>
              </w:rPr>
              <w:t>Resultado del ejercicio</w:t>
            </w:r>
          </w:p>
        </w:tc>
        <w:tc>
          <w:tcPr>
            <w:tcW w:w="2268" w:type="dxa"/>
            <w:tcBorders>
              <w:top w:val="single" w:sz="2" w:space="0" w:color="auto"/>
              <w:bottom w:val="single" w:sz="2" w:space="0" w:color="auto"/>
            </w:tcBorders>
            <w:shd w:val="clear" w:color="auto" w:fill="auto"/>
            <w:vAlign w:val="center"/>
            <w:hideMark/>
          </w:tcPr>
          <w:p w:rsidR="000520A1" w:rsidRPr="007F07BB" w:rsidRDefault="000520A1" w:rsidP="000520A1">
            <w:pPr>
              <w:spacing w:after="0"/>
              <w:ind w:firstLine="0"/>
              <w:jc w:val="right"/>
              <w:rPr>
                <w:rFonts w:ascii="Arial Narrow" w:hAnsi="Arial Narrow" w:cs="Calibri"/>
                <w:lang w:val="es-ES" w:eastAsia="es-ES"/>
              </w:rPr>
            </w:pPr>
            <w:r w:rsidRPr="007F07BB">
              <w:rPr>
                <w:rFonts w:ascii="Arial Narrow" w:hAnsi="Arial Narrow" w:cs="Calibri"/>
                <w:lang w:val="es-ES" w:eastAsia="es-ES"/>
              </w:rPr>
              <w:t>-19.137</w:t>
            </w:r>
          </w:p>
        </w:tc>
        <w:tc>
          <w:tcPr>
            <w:tcW w:w="1985" w:type="dxa"/>
            <w:tcBorders>
              <w:top w:val="single" w:sz="2" w:space="0" w:color="auto"/>
              <w:bottom w:val="single" w:sz="2" w:space="0" w:color="auto"/>
              <w:right w:val="nil"/>
            </w:tcBorders>
            <w:shd w:val="clear" w:color="auto" w:fill="auto"/>
            <w:vAlign w:val="center"/>
            <w:hideMark/>
          </w:tcPr>
          <w:p w:rsidR="000520A1" w:rsidRPr="007F07BB" w:rsidRDefault="000520A1" w:rsidP="000520A1">
            <w:pPr>
              <w:spacing w:after="0"/>
              <w:ind w:firstLine="0"/>
              <w:jc w:val="right"/>
              <w:rPr>
                <w:rFonts w:ascii="Arial Narrow" w:hAnsi="Arial Narrow" w:cs="Calibri"/>
                <w:lang w:val="es-ES" w:eastAsia="es-ES"/>
              </w:rPr>
            </w:pPr>
            <w:r w:rsidRPr="007F07BB">
              <w:rPr>
                <w:rFonts w:ascii="Arial Narrow" w:hAnsi="Arial Narrow" w:cs="Calibri"/>
                <w:lang w:val="es-ES" w:eastAsia="es-ES"/>
              </w:rPr>
              <w:t>-13.460</w:t>
            </w:r>
          </w:p>
        </w:tc>
      </w:tr>
      <w:tr w:rsidR="000520A1" w:rsidRPr="00F53AE0" w:rsidTr="00F53AE0">
        <w:trPr>
          <w:trHeight w:val="20"/>
        </w:trPr>
        <w:tc>
          <w:tcPr>
            <w:tcW w:w="4536" w:type="dxa"/>
            <w:tcBorders>
              <w:top w:val="single" w:sz="2" w:space="0" w:color="auto"/>
              <w:left w:val="nil"/>
              <w:bottom w:val="single" w:sz="2" w:space="0" w:color="auto"/>
            </w:tcBorders>
            <w:shd w:val="clear" w:color="auto" w:fill="auto"/>
            <w:vAlign w:val="center"/>
            <w:hideMark/>
          </w:tcPr>
          <w:p w:rsidR="000520A1" w:rsidRPr="00F53AE0" w:rsidRDefault="000520A1" w:rsidP="000520A1">
            <w:pPr>
              <w:spacing w:after="0"/>
              <w:ind w:firstLine="0"/>
              <w:jc w:val="left"/>
              <w:rPr>
                <w:rFonts w:ascii="Arial Narrow" w:hAnsi="Arial Narrow" w:cs="Arial"/>
                <w:b/>
                <w:lang w:val="es-ES" w:eastAsia="es-ES"/>
              </w:rPr>
            </w:pPr>
            <w:r w:rsidRPr="00F53AE0">
              <w:rPr>
                <w:rFonts w:ascii="Arial Narrow" w:hAnsi="Arial Narrow" w:cs="Arial"/>
                <w:b/>
                <w:lang w:val="es-ES" w:eastAsia="es-ES"/>
              </w:rPr>
              <w:t>Pasivo no corriente</w:t>
            </w:r>
          </w:p>
        </w:tc>
        <w:tc>
          <w:tcPr>
            <w:tcW w:w="2268" w:type="dxa"/>
            <w:tcBorders>
              <w:top w:val="single" w:sz="2" w:space="0" w:color="auto"/>
              <w:bottom w:val="single" w:sz="2" w:space="0" w:color="auto"/>
            </w:tcBorders>
            <w:shd w:val="clear" w:color="auto" w:fill="auto"/>
            <w:vAlign w:val="center"/>
            <w:hideMark/>
          </w:tcPr>
          <w:p w:rsidR="000520A1" w:rsidRPr="00F53AE0" w:rsidRDefault="000520A1" w:rsidP="000520A1">
            <w:pPr>
              <w:spacing w:after="0"/>
              <w:ind w:firstLine="0"/>
              <w:jc w:val="right"/>
              <w:rPr>
                <w:rFonts w:ascii="Arial Narrow" w:hAnsi="Arial Narrow" w:cs="Arial"/>
                <w:b/>
                <w:lang w:val="es-ES" w:eastAsia="es-ES"/>
              </w:rPr>
            </w:pPr>
            <w:r w:rsidRPr="00F53AE0">
              <w:rPr>
                <w:rFonts w:ascii="Arial Narrow" w:hAnsi="Arial Narrow" w:cs="Arial"/>
                <w:b/>
                <w:lang w:val="es-ES" w:eastAsia="es-ES"/>
              </w:rPr>
              <w:t>704</w:t>
            </w:r>
          </w:p>
        </w:tc>
        <w:tc>
          <w:tcPr>
            <w:tcW w:w="1985" w:type="dxa"/>
            <w:tcBorders>
              <w:top w:val="single" w:sz="2" w:space="0" w:color="auto"/>
              <w:bottom w:val="single" w:sz="2" w:space="0" w:color="auto"/>
              <w:right w:val="nil"/>
            </w:tcBorders>
            <w:shd w:val="clear" w:color="auto" w:fill="auto"/>
            <w:vAlign w:val="center"/>
            <w:hideMark/>
          </w:tcPr>
          <w:p w:rsidR="000520A1" w:rsidRPr="00F53AE0" w:rsidRDefault="000520A1" w:rsidP="000520A1">
            <w:pPr>
              <w:spacing w:after="0"/>
              <w:ind w:firstLine="0"/>
              <w:jc w:val="right"/>
              <w:rPr>
                <w:rFonts w:ascii="Arial Narrow" w:hAnsi="Arial Narrow" w:cs="Arial"/>
                <w:b/>
                <w:lang w:val="es-ES" w:eastAsia="es-ES"/>
              </w:rPr>
            </w:pPr>
            <w:r w:rsidRPr="00F53AE0">
              <w:rPr>
                <w:rFonts w:ascii="Arial Narrow" w:hAnsi="Arial Narrow" w:cs="Arial"/>
                <w:b/>
                <w:lang w:val="es-ES" w:eastAsia="es-ES"/>
              </w:rPr>
              <w:t>611</w:t>
            </w:r>
          </w:p>
        </w:tc>
      </w:tr>
      <w:tr w:rsidR="000520A1" w:rsidRPr="007F07BB" w:rsidTr="00F53AE0">
        <w:trPr>
          <w:trHeight w:val="20"/>
        </w:trPr>
        <w:tc>
          <w:tcPr>
            <w:tcW w:w="4536" w:type="dxa"/>
            <w:tcBorders>
              <w:top w:val="single" w:sz="2" w:space="0" w:color="auto"/>
              <w:left w:val="nil"/>
              <w:bottom w:val="single" w:sz="2" w:space="0" w:color="auto"/>
            </w:tcBorders>
            <w:shd w:val="clear" w:color="auto" w:fill="auto"/>
            <w:vAlign w:val="center"/>
            <w:hideMark/>
          </w:tcPr>
          <w:p w:rsidR="000520A1" w:rsidRPr="007F07BB" w:rsidRDefault="000520A1" w:rsidP="000520A1">
            <w:pPr>
              <w:spacing w:after="0"/>
              <w:ind w:firstLine="0"/>
              <w:jc w:val="left"/>
              <w:rPr>
                <w:rFonts w:ascii="Arial Narrow" w:hAnsi="Arial Narrow" w:cs="Calibri"/>
                <w:lang w:val="es-ES" w:eastAsia="es-ES"/>
              </w:rPr>
            </w:pPr>
            <w:r w:rsidRPr="007F07BB">
              <w:rPr>
                <w:rFonts w:ascii="Arial Narrow" w:hAnsi="Arial Narrow" w:cs="Calibri"/>
                <w:lang w:val="es-ES" w:eastAsia="es-ES"/>
              </w:rPr>
              <w:t>Fianzas recibidas a largo plazo</w:t>
            </w:r>
          </w:p>
        </w:tc>
        <w:tc>
          <w:tcPr>
            <w:tcW w:w="2268" w:type="dxa"/>
            <w:tcBorders>
              <w:top w:val="single" w:sz="2" w:space="0" w:color="auto"/>
              <w:bottom w:val="single" w:sz="2" w:space="0" w:color="auto"/>
            </w:tcBorders>
            <w:shd w:val="clear" w:color="auto" w:fill="auto"/>
            <w:vAlign w:val="center"/>
            <w:hideMark/>
          </w:tcPr>
          <w:p w:rsidR="000520A1" w:rsidRPr="007F07BB" w:rsidRDefault="000520A1" w:rsidP="000520A1">
            <w:pPr>
              <w:spacing w:after="0"/>
              <w:ind w:firstLine="0"/>
              <w:jc w:val="right"/>
              <w:rPr>
                <w:rFonts w:ascii="Arial Narrow" w:hAnsi="Arial Narrow" w:cs="Calibri"/>
                <w:lang w:val="es-ES" w:eastAsia="es-ES"/>
              </w:rPr>
            </w:pPr>
            <w:r w:rsidRPr="007F07BB">
              <w:rPr>
                <w:rFonts w:ascii="Arial Narrow" w:hAnsi="Arial Narrow" w:cs="Calibri"/>
                <w:lang w:val="es-ES" w:eastAsia="es-ES"/>
              </w:rPr>
              <w:t>704</w:t>
            </w:r>
          </w:p>
        </w:tc>
        <w:tc>
          <w:tcPr>
            <w:tcW w:w="1985" w:type="dxa"/>
            <w:tcBorders>
              <w:top w:val="single" w:sz="2" w:space="0" w:color="auto"/>
              <w:bottom w:val="single" w:sz="2" w:space="0" w:color="auto"/>
              <w:right w:val="nil"/>
            </w:tcBorders>
            <w:shd w:val="clear" w:color="auto" w:fill="auto"/>
            <w:vAlign w:val="center"/>
            <w:hideMark/>
          </w:tcPr>
          <w:p w:rsidR="000520A1" w:rsidRPr="007F07BB" w:rsidRDefault="000520A1" w:rsidP="000520A1">
            <w:pPr>
              <w:spacing w:after="0"/>
              <w:ind w:firstLine="0"/>
              <w:jc w:val="right"/>
              <w:rPr>
                <w:rFonts w:ascii="Arial Narrow" w:hAnsi="Arial Narrow" w:cs="Calibri"/>
                <w:lang w:val="es-ES" w:eastAsia="es-ES"/>
              </w:rPr>
            </w:pPr>
            <w:r w:rsidRPr="007F07BB">
              <w:rPr>
                <w:rFonts w:ascii="Arial Narrow" w:hAnsi="Arial Narrow" w:cs="Calibri"/>
                <w:lang w:val="es-ES" w:eastAsia="es-ES"/>
              </w:rPr>
              <w:t>611 </w:t>
            </w:r>
          </w:p>
        </w:tc>
      </w:tr>
      <w:tr w:rsidR="000520A1" w:rsidRPr="00F53AE0" w:rsidTr="00F53AE0">
        <w:trPr>
          <w:trHeight w:val="20"/>
        </w:trPr>
        <w:tc>
          <w:tcPr>
            <w:tcW w:w="4536" w:type="dxa"/>
            <w:tcBorders>
              <w:top w:val="single" w:sz="2" w:space="0" w:color="auto"/>
              <w:left w:val="nil"/>
              <w:bottom w:val="single" w:sz="2" w:space="0" w:color="auto"/>
            </w:tcBorders>
            <w:shd w:val="clear" w:color="auto" w:fill="auto"/>
            <w:vAlign w:val="center"/>
            <w:hideMark/>
          </w:tcPr>
          <w:p w:rsidR="000520A1" w:rsidRPr="00F53AE0" w:rsidRDefault="000520A1" w:rsidP="000520A1">
            <w:pPr>
              <w:spacing w:after="0"/>
              <w:ind w:firstLine="0"/>
              <w:jc w:val="left"/>
              <w:rPr>
                <w:rFonts w:ascii="Arial Narrow" w:hAnsi="Arial Narrow" w:cs="Arial"/>
                <w:b/>
                <w:lang w:val="es-ES" w:eastAsia="es-ES"/>
              </w:rPr>
            </w:pPr>
            <w:r w:rsidRPr="00F53AE0">
              <w:rPr>
                <w:rFonts w:ascii="Arial Narrow" w:hAnsi="Arial Narrow" w:cs="Arial"/>
                <w:b/>
                <w:lang w:val="es-ES" w:eastAsia="es-ES"/>
              </w:rPr>
              <w:t>Pasivo corriente</w:t>
            </w:r>
          </w:p>
        </w:tc>
        <w:tc>
          <w:tcPr>
            <w:tcW w:w="2268" w:type="dxa"/>
            <w:tcBorders>
              <w:top w:val="single" w:sz="2" w:space="0" w:color="auto"/>
              <w:bottom w:val="single" w:sz="2" w:space="0" w:color="auto"/>
            </w:tcBorders>
            <w:shd w:val="clear" w:color="auto" w:fill="auto"/>
            <w:vAlign w:val="center"/>
            <w:hideMark/>
          </w:tcPr>
          <w:p w:rsidR="000520A1" w:rsidRPr="00F53AE0" w:rsidRDefault="000520A1" w:rsidP="000520A1">
            <w:pPr>
              <w:spacing w:after="0"/>
              <w:ind w:firstLine="0"/>
              <w:jc w:val="right"/>
              <w:rPr>
                <w:rFonts w:ascii="Arial Narrow" w:hAnsi="Arial Narrow" w:cs="Arial"/>
                <w:b/>
                <w:lang w:val="es-ES" w:eastAsia="es-ES"/>
              </w:rPr>
            </w:pPr>
            <w:r w:rsidRPr="00F53AE0">
              <w:rPr>
                <w:rFonts w:ascii="Arial Narrow" w:hAnsi="Arial Narrow" w:cs="Arial"/>
                <w:b/>
                <w:lang w:val="es-ES" w:eastAsia="es-ES"/>
              </w:rPr>
              <w:t xml:space="preserve">79.998 </w:t>
            </w:r>
          </w:p>
        </w:tc>
        <w:tc>
          <w:tcPr>
            <w:tcW w:w="1985" w:type="dxa"/>
            <w:tcBorders>
              <w:top w:val="single" w:sz="2" w:space="0" w:color="auto"/>
              <w:bottom w:val="single" w:sz="2" w:space="0" w:color="auto"/>
              <w:right w:val="nil"/>
            </w:tcBorders>
            <w:shd w:val="clear" w:color="auto" w:fill="auto"/>
            <w:vAlign w:val="center"/>
            <w:hideMark/>
          </w:tcPr>
          <w:p w:rsidR="000520A1" w:rsidRPr="00F53AE0" w:rsidRDefault="000520A1" w:rsidP="000520A1">
            <w:pPr>
              <w:spacing w:after="0"/>
              <w:ind w:firstLine="0"/>
              <w:jc w:val="right"/>
              <w:rPr>
                <w:rFonts w:ascii="Arial Narrow" w:hAnsi="Arial Narrow" w:cs="Arial"/>
                <w:b/>
                <w:lang w:val="es-ES" w:eastAsia="es-ES"/>
              </w:rPr>
            </w:pPr>
            <w:r w:rsidRPr="00F53AE0">
              <w:rPr>
                <w:rFonts w:ascii="Arial Narrow" w:hAnsi="Arial Narrow" w:cs="Arial"/>
                <w:b/>
                <w:lang w:val="es-ES" w:eastAsia="es-ES"/>
              </w:rPr>
              <w:t>78.673 </w:t>
            </w:r>
          </w:p>
        </w:tc>
      </w:tr>
      <w:tr w:rsidR="000520A1" w:rsidRPr="007F07BB" w:rsidTr="00F53AE0">
        <w:trPr>
          <w:trHeight w:val="20"/>
        </w:trPr>
        <w:tc>
          <w:tcPr>
            <w:tcW w:w="4536" w:type="dxa"/>
            <w:tcBorders>
              <w:top w:val="single" w:sz="2" w:space="0" w:color="auto"/>
              <w:left w:val="nil"/>
              <w:bottom w:val="single" w:sz="2" w:space="0" w:color="auto"/>
            </w:tcBorders>
            <w:shd w:val="clear" w:color="auto" w:fill="auto"/>
            <w:vAlign w:val="center"/>
            <w:hideMark/>
          </w:tcPr>
          <w:p w:rsidR="000520A1" w:rsidRPr="007F07BB" w:rsidRDefault="000520A1" w:rsidP="000520A1">
            <w:pPr>
              <w:spacing w:after="0"/>
              <w:ind w:firstLine="0"/>
              <w:jc w:val="left"/>
              <w:rPr>
                <w:rFonts w:ascii="Arial Narrow" w:hAnsi="Arial Narrow" w:cs="Calibri"/>
                <w:lang w:val="es-ES" w:eastAsia="es-ES"/>
              </w:rPr>
            </w:pPr>
            <w:r w:rsidRPr="007F07BB">
              <w:rPr>
                <w:rFonts w:ascii="Arial Narrow" w:hAnsi="Arial Narrow" w:cs="Calibri"/>
                <w:lang w:val="es-ES" w:eastAsia="es-ES"/>
              </w:rPr>
              <w:t>Acreedores comerciales y otras cuentas a pagar</w:t>
            </w:r>
          </w:p>
        </w:tc>
        <w:tc>
          <w:tcPr>
            <w:tcW w:w="2268" w:type="dxa"/>
            <w:tcBorders>
              <w:top w:val="single" w:sz="2" w:space="0" w:color="auto"/>
              <w:bottom w:val="single" w:sz="2" w:space="0" w:color="auto"/>
            </w:tcBorders>
            <w:shd w:val="clear" w:color="auto" w:fill="auto"/>
            <w:vAlign w:val="center"/>
            <w:hideMark/>
          </w:tcPr>
          <w:p w:rsidR="000520A1" w:rsidRPr="007F07BB" w:rsidRDefault="000520A1" w:rsidP="000520A1">
            <w:pPr>
              <w:spacing w:after="0"/>
              <w:ind w:firstLine="0"/>
              <w:jc w:val="right"/>
              <w:rPr>
                <w:rFonts w:ascii="Arial Narrow" w:hAnsi="Arial Narrow" w:cs="Calibri"/>
                <w:lang w:val="es-ES" w:eastAsia="es-ES"/>
              </w:rPr>
            </w:pPr>
            <w:r w:rsidRPr="007F07BB">
              <w:rPr>
                <w:rFonts w:ascii="Arial Narrow" w:hAnsi="Arial Narrow" w:cs="Calibri"/>
                <w:lang w:val="es-ES" w:eastAsia="es-ES"/>
              </w:rPr>
              <w:t>79.998</w:t>
            </w:r>
          </w:p>
        </w:tc>
        <w:tc>
          <w:tcPr>
            <w:tcW w:w="1985" w:type="dxa"/>
            <w:tcBorders>
              <w:top w:val="single" w:sz="2" w:space="0" w:color="auto"/>
              <w:bottom w:val="single" w:sz="2" w:space="0" w:color="auto"/>
              <w:right w:val="nil"/>
            </w:tcBorders>
            <w:shd w:val="clear" w:color="auto" w:fill="auto"/>
            <w:vAlign w:val="center"/>
            <w:hideMark/>
          </w:tcPr>
          <w:p w:rsidR="000520A1" w:rsidRPr="007F07BB" w:rsidRDefault="000520A1" w:rsidP="000520A1">
            <w:pPr>
              <w:spacing w:after="0"/>
              <w:ind w:firstLine="0"/>
              <w:jc w:val="right"/>
              <w:rPr>
                <w:rFonts w:ascii="Arial Narrow" w:hAnsi="Arial Narrow" w:cs="Calibri"/>
                <w:lang w:val="es-ES" w:eastAsia="es-ES"/>
              </w:rPr>
            </w:pPr>
            <w:r w:rsidRPr="007F07BB">
              <w:rPr>
                <w:rFonts w:ascii="Arial Narrow" w:hAnsi="Arial Narrow" w:cs="Calibri"/>
                <w:lang w:val="es-ES" w:eastAsia="es-ES"/>
              </w:rPr>
              <w:t>78.673</w:t>
            </w:r>
          </w:p>
        </w:tc>
      </w:tr>
      <w:tr w:rsidR="000520A1" w:rsidRPr="007F07BB" w:rsidTr="00F53AE0">
        <w:trPr>
          <w:trHeight w:val="20"/>
        </w:trPr>
        <w:tc>
          <w:tcPr>
            <w:tcW w:w="4536" w:type="dxa"/>
            <w:tcBorders>
              <w:top w:val="single" w:sz="2" w:space="0" w:color="auto"/>
              <w:left w:val="nil"/>
              <w:bottom w:val="single" w:sz="2" w:space="0" w:color="auto"/>
            </w:tcBorders>
            <w:shd w:val="clear" w:color="auto" w:fill="auto"/>
            <w:vAlign w:val="center"/>
            <w:hideMark/>
          </w:tcPr>
          <w:p w:rsidR="000520A1" w:rsidRPr="007F07BB" w:rsidRDefault="000520A1" w:rsidP="000520A1">
            <w:pPr>
              <w:spacing w:after="0"/>
              <w:ind w:firstLine="0"/>
              <w:jc w:val="left"/>
              <w:rPr>
                <w:rFonts w:ascii="Arial Narrow" w:hAnsi="Arial Narrow" w:cs="Calibri"/>
                <w:lang w:val="es-ES" w:eastAsia="es-ES"/>
              </w:rPr>
            </w:pPr>
            <w:r w:rsidRPr="007F07BB">
              <w:rPr>
                <w:rFonts w:ascii="Arial Narrow" w:hAnsi="Arial Narrow" w:cs="Calibri"/>
                <w:lang w:val="es-ES" w:eastAsia="es-ES"/>
              </w:rPr>
              <w:t>Acreedores por prestación de servicios</w:t>
            </w:r>
          </w:p>
        </w:tc>
        <w:tc>
          <w:tcPr>
            <w:tcW w:w="2268" w:type="dxa"/>
            <w:tcBorders>
              <w:top w:val="single" w:sz="2" w:space="0" w:color="auto"/>
              <w:bottom w:val="single" w:sz="2" w:space="0" w:color="auto"/>
            </w:tcBorders>
            <w:shd w:val="clear" w:color="auto" w:fill="auto"/>
            <w:vAlign w:val="center"/>
            <w:hideMark/>
          </w:tcPr>
          <w:p w:rsidR="000520A1" w:rsidRPr="007F07BB" w:rsidRDefault="000520A1" w:rsidP="00876D50">
            <w:pPr>
              <w:spacing w:after="0"/>
              <w:ind w:firstLine="0"/>
              <w:jc w:val="center"/>
              <w:rPr>
                <w:rFonts w:ascii="Arial Narrow" w:hAnsi="Arial Narrow" w:cs="Calibri"/>
                <w:lang w:val="es-ES" w:eastAsia="es-ES"/>
              </w:rPr>
            </w:pPr>
            <w:r w:rsidRPr="007F07BB">
              <w:rPr>
                <w:rFonts w:ascii="Arial Narrow" w:hAnsi="Arial Narrow" w:cs="Calibri"/>
                <w:lang w:val="es-ES" w:eastAsia="es-ES"/>
              </w:rPr>
              <w:t>71.861</w:t>
            </w:r>
          </w:p>
        </w:tc>
        <w:tc>
          <w:tcPr>
            <w:tcW w:w="1985" w:type="dxa"/>
            <w:tcBorders>
              <w:top w:val="single" w:sz="2" w:space="0" w:color="auto"/>
              <w:bottom w:val="single" w:sz="2" w:space="0" w:color="auto"/>
              <w:right w:val="nil"/>
            </w:tcBorders>
            <w:shd w:val="clear" w:color="auto" w:fill="auto"/>
            <w:vAlign w:val="center"/>
            <w:hideMark/>
          </w:tcPr>
          <w:p w:rsidR="000520A1" w:rsidRPr="007F07BB" w:rsidRDefault="000520A1" w:rsidP="00876D50">
            <w:pPr>
              <w:spacing w:after="0"/>
              <w:ind w:firstLine="0"/>
              <w:jc w:val="center"/>
              <w:rPr>
                <w:rFonts w:ascii="Arial Narrow" w:hAnsi="Arial Narrow" w:cs="Calibri"/>
                <w:lang w:val="es-ES" w:eastAsia="es-ES"/>
              </w:rPr>
            </w:pPr>
            <w:r w:rsidRPr="007F07BB">
              <w:rPr>
                <w:rFonts w:ascii="Arial Narrow" w:hAnsi="Arial Narrow" w:cs="Calibri"/>
                <w:lang w:val="es-ES" w:eastAsia="es-ES"/>
              </w:rPr>
              <w:t>72.555</w:t>
            </w:r>
          </w:p>
        </w:tc>
      </w:tr>
      <w:tr w:rsidR="000520A1" w:rsidRPr="007F07BB" w:rsidTr="00F53AE0">
        <w:trPr>
          <w:trHeight w:val="20"/>
        </w:trPr>
        <w:tc>
          <w:tcPr>
            <w:tcW w:w="4536" w:type="dxa"/>
            <w:tcBorders>
              <w:top w:val="single" w:sz="2" w:space="0" w:color="auto"/>
              <w:left w:val="nil"/>
              <w:bottom w:val="single" w:sz="2" w:space="0" w:color="auto"/>
            </w:tcBorders>
            <w:shd w:val="clear" w:color="auto" w:fill="auto"/>
            <w:vAlign w:val="center"/>
            <w:hideMark/>
          </w:tcPr>
          <w:p w:rsidR="000520A1" w:rsidRPr="007F07BB" w:rsidRDefault="000520A1" w:rsidP="000520A1">
            <w:pPr>
              <w:spacing w:after="0"/>
              <w:ind w:firstLine="0"/>
              <w:jc w:val="left"/>
              <w:rPr>
                <w:rFonts w:ascii="Arial Narrow" w:hAnsi="Arial Narrow" w:cs="Calibri"/>
                <w:lang w:val="es-ES" w:eastAsia="es-ES"/>
              </w:rPr>
            </w:pPr>
            <w:r w:rsidRPr="007F07BB">
              <w:rPr>
                <w:rFonts w:ascii="Arial Narrow" w:hAnsi="Arial Narrow" w:cs="Calibri"/>
                <w:lang w:val="es-ES" w:eastAsia="es-ES"/>
              </w:rPr>
              <w:t>Hacienda Pública, acreedora conceptos fiscales</w:t>
            </w:r>
          </w:p>
        </w:tc>
        <w:tc>
          <w:tcPr>
            <w:tcW w:w="2268" w:type="dxa"/>
            <w:tcBorders>
              <w:top w:val="single" w:sz="2" w:space="0" w:color="auto"/>
              <w:bottom w:val="single" w:sz="2" w:space="0" w:color="auto"/>
            </w:tcBorders>
            <w:shd w:val="clear" w:color="auto" w:fill="auto"/>
            <w:vAlign w:val="center"/>
            <w:hideMark/>
          </w:tcPr>
          <w:p w:rsidR="000520A1" w:rsidRPr="007F07BB" w:rsidRDefault="000520A1" w:rsidP="00876D50">
            <w:pPr>
              <w:spacing w:after="0"/>
              <w:ind w:firstLine="0"/>
              <w:jc w:val="center"/>
              <w:rPr>
                <w:rFonts w:ascii="Arial Narrow" w:hAnsi="Arial Narrow" w:cs="Calibri"/>
                <w:lang w:val="es-ES" w:eastAsia="es-ES"/>
              </w:rPr>
            </w:pPr>
            <w:r w:rsidRPr="007F07BB">
              <w:rPr>
                <w:rFonts w:ascii="Arial Narrow" w:hAnsi="Arial Narrow" w:cs="Calibri"/>
                <w:lang w:val="es-ES" w:eastAsia="es-ES"/>
              </w:rPr>
              <w:t>7.823</w:t>
            </w:r>
          </w:p>
        </w:tc>
        <w:tc>
          <w:tcPr>
            <w:tcW w:w="1985" w:type="dxa"/>
            <w:tcBorders>
              <w:top w:val="single" w:sz="2" w:space="0" w:color="auto"/>
              <w:bottom w:val="single" w:sz="2" w:space="0" w:color="auto"/>
              <w:right w:val="nil"/>
            </w:tcBorders>
            <w:shd w:val="clear" w:color="auto" w:fill="auto"/>
            <w:vAlign w:val="center"/>
            <w:hideMark/>
          </w:tcPr>
          <w:p w:rsidR="000520A1" w:rsidRPr="007F07BB" w:rsidRDefault="000520A1" w:rsidP="00876D50">
            <w:pPr>
              <w:spacing w:after="0"/>
              <w:ind w:firstLine="0"/>
              <w:jc w:val="center"/>
              <w:rPr>
                <w:rFonts w:ascii="Arial Narrow" w:hAnsi="Arial Narrow" w:cs="Calibri"/>
                <w:lang w:val="es-ES" w:eastAsia="es-ES"/>
              </w:rPr>
            </w:pPr>
            <w:r w:rsidRPr="007F07BB">
              <w:rPr>
                <w:rFonts w:ascii="Arial Narrow" w:hAnsi="Arial Narrow" w:cs="Calibri"/>
                <w:lang w:val="es-ES" w:eastAsia="es-ES"/>
              </w:rPr>
              <w:t>5.812</w:t>
            </w:r>
          </w:p>
        </w:tc>
      </w:tr>
      <w:tr w:rsidR="000520A1" w:rsidRPr="007F07BB" w:rsidTr="00F53AE0">
        <w:trPr>
          <w:trHeight w:val="20"/>
        </w:trPr>
        <w:tc>
          <w:tcPr>
            <w:tcW w:w="4536" w:type="dxa"/>
            <w:tcBorders>
              <w:top w:val="single" w:sz="2" w:space="0" w:color="auto"/>
              <w:left w:val="nil"/>
              <w:bottom w:val="single" w:sz="4" w:space="0" w:color="auto"/>
            </w:tcBorders>
            <w:shd w:val="clear" w:color="auto" w:fill="auto"/>
            <w:vAlign w:val="center"/>
            <w:hideMark/>
          </w:tcPr>
          <w:p w:rsidR="000520A1" w:rsidRPr="007F07BB" w:rsidRDefault="000520A1" w:rsidP="000520A1">
            <w:pPr>
              <w:spacing w:after="0"/>
              <w:ind w:firstLine="0"/>
              <w:jc w:val="left"/>
              <w:rPr>
                <w:rFonts w:ascii="Arial Narrow" w:hAnsi="Arial Narrow" w:cs="Calibri"/>
                <w:lang w:val="es-ES" w:eastAsia="es-ES"/>
              </w:rPr>
            </w:pPr>
            <w:r w:rsidRPr="007F07BB">
              <w:rPr>
                <w:rFonts w:ascii="Arial Narrow" w:hAnsi="Arial Narrow" w:cs="Calibri"/>
                <w:lang w:val="es-ES" w:eastAsia="es-ES"/>
              </w:rPr>
              <w:t>Organismos de la Seguridad Social, acreedores</w:t>
            </w:r>
          </w:p>
        </w:tc>
        <w:tc>
          <w:tcPr>
            <w:tcW w:w="2268" w:type="dxa"/>
            <w:tcBorders>
              <w:top w:val="single" w:sz="2" w:space="0" w:color="auto"/>
              <w:bottom w:val="single" w:sz="4" w:space="0" w:color="auto"/>
            </w:tcBorders>
            <w:shd w:val="clear" w:color="auto" w:fill="auto"/>
            <w:vAlign w:val="center"/>
            <w:hideMark/>
          </w:tcPr>
          <w:p w:rsidR="000520A1" w:rsidRPr="007F07BB" w:rsidRDefault="00876D50" w:rsidP="00876D50">
            <w:pPr>
              <w:spacing w:after="0"/>
              <w:ind w:firstLine="0"/>
              <w:jc w:val="center"/>
              <w:rPr>
                <w:rFonts w:ascii="Arial Narrow" w:hAnsi="Arial Narrow" w:cs="Calibri"/>
                <w:lang w:val="es-ES" w:eastAsia="es-ES"/>
              </w:rPr>
            </w:pPr>
            <w:r>
              <w:rPr>
                <w:rFonts w:ascii="Arial Narrow" w:hAnsi="Arial Narrow" w:cs="Calibri"/>
                <w:lang w:val="es-ES" w:eastAsia="es-ES"/>
              </w:rPr>
              <w:t xml:space="preserve">  </w:t>
            </w:r>
            <w:r w:rsidR="000520A1" w:rsidRPr="007F07BB">
              <w:rPr>
                <w:rFonts w:ascii="Arial Narrow" w:hAnsi="Arial Narrow" w:cs="Calibri"/>
                <w:lang w:val="es-ES" w:eastAsia="es-ES"/>
              </w:rPr>
              <w:t>314</w:t>
            </w:r>
          </w:p>
        </w:tc>
        <w:tc>
          <w:tcPr>
            <w:tcW w:w="1985" w:type="dxa"/>
            <w:tcBorders>
              <w:top w:val="single" w:sz="2" w:space="0" w:color="auto"/>
              <w:bottom w:val="single" w:sz="4" w:space="0" w:color="auto"/>
              <w:right w:val="nil"/>
            </w:tcBorders>
            <w:shd w:val="clear" w:color="auto" w:fill="auto"/>
            <w:vAlign w:val="center"/>
            <w:hideMark/>
          </w:tcPr>
          <w:p w:rsidR="000520A1" w:rsidRPr="007F07BB" w:rsidRDefault="00876D50" w:rsidP="00876D50">
            <w:pPr>
              <w:spacing w:after="0"/>
              <w:ind w:firstLine="0"/>
              <w:jc w:val="center"/>
              <w:rPr>
                <w:rFonts w:ascii="Arial Narrow" w:hAnsi="Arial Narrow" w:cs="Calibri"/>
                <w:lang w:val="es-ES" w:eastAsia="es-ES"/>
              </w:rPr>
            </w:pPr>
            <w:r>
              <w:rPr>
                <w:rFonts w:ascii="Arial Narrow" w:hAnsi="Arial Narrow" w:cs="Calibri"/>
                <w:lang w:val="es-ES" w:eastAsia="es-ES"/>
              </w:rPr>
              <w:t xml:space="preserve">  </w:t>
            </w:r>
            <w:r w:rsidR="000520A1" w:rsidRPr="007F07BB">
              <w:rPr>
                <w:rFonts w:ascii="Arial Narrow" w:hAnsi="Arial Narrow" w:cs="Calibri"/>
                <w:lang w:val="es-ES" w:eastAsia="es-ES"/>
              </w:rPr>
              <w:t>306</w:t>
            </w:r>
          </w:p>
        </w:tc>
      </w:tr>
      <w:tr w:rsidR="000520A1" w:rsidRPr="00F53AE0" w:rsidTr="00F53AE0">
        <w:trPr>
          <w:trHeight w:val="284"/>
        </w:trPr>
        <w:tc>
          <w:tcPr>
            <w:tcW w:w="4536" w:type="dxa"/>
            <w:tcBorders>
              <w:top w:val="single" w:sz="4" w:space="0" w:color="auto"/>
              <w:left w:val="nil"/>
              <w:bottom w:val="single" w:sz="4" w:space="0" w:color="auto"/>
            </w:tcBorders>
            <w:shd w:val="clear" w:color="auto" w:fill="FABA86"/>
            <w:vAlign w:val="center"/>
            <w:hideMark/>
          </w:tcPr>
          <w:p w:rsidR="000520A1" w:rsidRPr="00F53AE0" w:rsidRDefault="000520A1" w:rsidP="000520A1">
            <w:pPr>
              <w:spacing w:after="0"/>
              <w:ind w:firstLine="0"/>
              <w:jc w:val="left"/>
              <w:rPr>
                <w:rFonts w:ascii="Arial" w:hAnsi="Arial" w:cs="Arial"/>
                <w:sz w:val="18"/>
                <w:szCs w:val="18"/>
                <w:lang w:val="es-ES" w:eastAsia="es-ES"/>
              </w:rPr>
            </w:pPr>
            <w:r w:rsidRPr="00F53AE0">
              <w:rPr>
                <w:rFonts w:ascii="Arial" w:hAnsi="Arial" w:cs="Arial"/>
                <w:sz w:val="18"/>
                <w:szCs w:val="18"/>
                <w:lang w:val="es-ES" w:eastAsia="es-ES"/>
              </w:rPr>
              <w:t xml:space="preserve">Total pasivo </w:t>
            </w:r>
          </w:p>
        </w:tc>
        <w:tc>
          <w:tcPr>
            <w:tcW w:w="2268" w:type="dxa"/>
            <w:tcBorders>
              <w:top w:val="single" w:sz="4" w:space="0" w:color="auto"/>
              <w:bottom w:val="single" w:sz="4" w:space="0" w:color="auto"/>
            </w:tcBorders>
            <w:shd w:val="clear" w:color="auto" w:fill="FABA86"/>
            <w:vAlign w:val="center"/>
            <w:hideMark/>
          </w:tcPr>
          <w:p w:rsidR="000520A1" w:rsidRPr="00F53AE0" w:rsidRDefault="000520A1" w:rsidP="000520A1">
            <w:pPr>
              <w:spacing w:after="0"/>
              <w:ind w:firstLine="0"/>
              <w:jc w:val="right"/>
              <w:rPr>
                <w:rFonts w:ascii="Arial" w:hAnsi="Arial" w:cs="Arial"/>
                <w:sz w:val="18"/>
                <w:szCs w:val="18"/>
                <w:lang w:val="es-ES" w:eastAsia="es-ES"/>
              </w:rPr>
            </w:pPr>
            <w:r w:rsidRPr="00F53AE0">
              <w:rPr>
                <w:rFonts w:ascii="Arial" w:hAnsi="Arial" w:cs="Arial"/>
                <w:sz w:val="18"/>
                <w:szCs w:val="18"/>
                <w:lang w:val="es-ES" w:eastAsia="es-ES"/>
              </w:rPr>
              <w:t>297.269</w:t>
            </w:r>
          </w:p>
        </w:tc>
        <w:tc>
          <w:tcPr>
            <w:tcW w:w="1985" w:type="dxa"/>
            <w:tcBorders>
              <w:top w:val="single" w:sz="4" w:space="0" w:color="auto"/>
              <w:bottom w:val="single" w:sz="4" w:space="0" w:color="auto"/>
              <w:right w:val="nil"/>
            </w:tcBorders>
            <w:shd w:val="clear" w:color="auto" w:fill="FABA86"/>
            <w:vAlign w:val="center"/>
            <w:hideMark/>
          </w:tcPr>
          <w:p w:rsidR="000520A1" w:rsidRPr="00F53AE0" w:rsidRDefault="000520A1" w:rsidP="000520A1">
            <w:pPr>
              <w:spacing w:after="0"/>
              <w:ind w:firstLine="0"/>
              <w:jc w:val="right"/>
              <w:rPr>
                <w:rFonts w:ascii="Arial" w:hAnsi="Arial" w:cs="Arial"/>
                <w:sz w:val="18"/>
                <w:szCs w:val="18"/>
                <w:lang w:val="es-ES" w:eastAsia="es-ES"/>
              </w:rPr>
            </w:pPr>
            <w:r w:rsidRPr="00F53AE0">
              <w:rPr>
                <w:rFonts w:ascii="Arial" w:hAnsi="Arial" w:cs="Arial"/>
                <w:sz w:val="18"/>
                <w:szCs w:val="18"/>
                <w:lang w:val="es-ES" w:eastAsia="es-ES"/>
              </w:rPr>
              <w:t>314.989</w:t>
            </w:r>
          </w:p>
        </w:tc>
      </w:tr>
    </w:tbl>
    <w:p w:rsidR="00205B30" w:rsidRDefault="00205B30">
      <w:pPr>
        <w:spacing w:after="0"/>
        <w:ind w:firstLine="0"/>
        <w:jc w:val="left"/>
        <w:rPr>
          <w:rFonts w:ascii="Arial" w:hAnsi="Arial"/>
          <w:b/>
          <w:bCs/>
          <w:iCs/>
          <w:spacing w:val="10"/>
          <w:kern w:val="28"/>
          <w:sz w:val="25"/>
          <w:szCs w:val="26"/>
        </w:rPr>
      </w:pPr>
      <w:r>
        <w:rPr>
          <w:b/>
        </w:rPr>
        <w:br w:type="page"/>
      </w:r>
    </w:p>
    <w:p w:rsidR="000520A1" w:rsidRPr="00575E66" w:rsidRDefault="009866F4" w:rsidP="005A4410">
      <w:pPr>
        <w:pStyle w:val="atitulo3"/>
      </w:pPr>
      <w:r w:rsidRPr="00575E66">
        <w:lastRenderedPageBreak/>
        <w:t>C.2.</w:t>
      </w:r>
      <w:r w:rsidR="00454AC5" w:rsidRPr="00575E66">
        <w:t xml:space="preserve">2. </w:t>
      </w:r>
      <w:r w:rsidR="000520A1" w:rsidRPr="00575E66">
        <w:t>Cuenta de pérdidas y ganancias</w:t>
      </w:r>
    </w:p>
    <w:tbl>
      <w:tblPr>
        <w:tblStyle w:val="Tablaconcuadrcula"/>
        <w:tblW w:w="8789"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4111"/>
        <w:gridCol w:w="127"/>
        <w:gridCol w:w="216"/>
        <w:gridCol w:w="902"/>
        <w:gridCol w:w="143"/>
        <w:gridCol w:w="880"/>
        <w:gridCol w:w="1276"/>
        <w:gridCol w:w="142"/>
        <w:gridCol w:w="992"/>
      </w:tblGrid>
      <w:tr w:rsidR="00616DB7" w:rsidRPr="00417C7B" w:rsidTr="0063307B">
        <w:trPr>
          <w:trHeight w:val="284"/>
        </w:trPr>
        <w:tc>
          <w:tcPr>
            <w:tcW w:w="4238" w:type="dxa"/>
            <w:gridSpan w:val="2"/>
            <w:shd w:val="clear" w:color="auto" w:fill="FABA86"/>
            <w:vAlign w:val="center"/>
            <w:hideMark/>
          </w:tcPr>
          <w:p w:rsidR="00616DB7" w:rsidRPr="00417C7B" w:rsidRDefault="00616DB7" w:rsidP="000520A1">
            <w:pPr>
              <w:spacing w:after="0"/>
              <w:ind w:firstLine="0"/>
              <w:jc w:val="left"/>
              <w:rPr>
                <w:rFonts w:ascii="Arial" w:hAnsi="Arial" w:cs="Arial"/>
              </w:rPr>
            </w:pPr>
            <w:r w:rsidRPr="00417C7B">
              <w:rPr>
                <w:rFonts w:ascii="Arial" w:hAnsi="Arial" w:cs="Arial"/>
              </w:rPr>
              <w:t>Concepto</w:t>
            </w:r>
          </w:p>
        </w:tc>
        <w:tc>
          <w:tcPr>
            <w:tcW w:w="1261" w:type="dxa"/>
            <w:gridSpan w:val="3"/>
            <w:shd w:val="clear" w:color="auto" w:fill="FABA86"/>
            <w:vAlign w:val="center"/>
          </w:tcPr>
          <w:p w:rsidR="00616DB7" w:rsidRPr="00417C7B" w:rsidRDefault="00616DB7" w:rsidP="000520A1">
            <w:pPr>
              <w:spacing w:after="0"/>
              <w:ind w:firstLine="0"/>
              <w:jc w:val="right"/>
              <w:rPr>
                <w:rFonts w:ascii="Arial" w:hAnsi="Arial" w:cs="Arial"/>
                <w:bCs/>
              </w:rPr>
            </w:pPr>
          </w:p>
        </w:tc>
        <w:tc>
          <w:tcPr>
            <w:tcW w:w="880" w:type="dxa"/>
            <w:shd w:val="clear" w:color="auto" w:fill="FABA86"/>
            <w:noWrap/>
            <w:vAlign w:val="center"/>
            <w:hideMark/>
          </w:tcPr>
          <w:p w:rsidR="00616DB7" w:rsidRPr="00417C7B" w:rsidRDefault="00616DB7" w:rsidP="000520A1">
            <w:pPr>
              <w:spacing w:after="0"/>
              <w:ind w:firstLine="0"/>
              <w:jc w:val="right"/>
              <w:rPr>
                <w:rFonts w:ascii="Arial" w:hAnsi="Arial" w:cs="Arial"/>
                <w:bCs/>
              </w:rPr>
            </w:pPr>
            <w:r w:rsidRPr="00417C7B">
              <w:rPr>
                <w:rFonts w:ascii="Arial" w:hAnsi="Arial" w:cs="Arial"/>
                <w:bCs/>
              </w:rPr>
              <w:t>2015</w:t>
            </w:r>
          </w:p>
        </w:tc>
        <w:tc>
          <w:tcPr>
            <w:tcW w:w="1276" w:type="dxa"/>
            <w:shd w:val="clear" w:color="auto" w:fill="FABA86"/>
            <w:vAlign w:val="center"/>
          </w:tcPr>
          <w:p w:rsidR="00616DB7" w:rsidRPr="00417C7B" w:rsidRDefault="00616DB7" w:rsidP="000520A1">
            <w:pPr>
              <w:spacing w:after="0"/>
              <w:ind w:firstLine="0"/>
              <w:jc w:val="right"/>
              <w:rPr>
                <w:rFonts w:ascii="Arial" w:hAnsi="Arial" w:cs="Arial"/>
                <w:bCs/>
              </w:rPr>
            </w:pPr>
          </w:p>
        </w:tc>
        <w:tc>
          <w:tcPr>
            <w:tcW w:w="1134" w:type="dxa"/>
            <w:gridSpan w:val="2"/>
            <w:shd w:val="clear" w:color="auto" w:fill="FABA86"/>
            <w:noWrap/>
            <w:vAlign w:val="center"/>
            <w:hideMark/>
          </w:tcPr>
          <w:p w:rsidR="00616DB7" w:rsidRPr="00417C7B" w:rsidRDefault="00616DB7" w:rsidP="000520A1">
            <w:pPr>
              <w:spacing w:after="0"/>
              <w:ind w:firstLine="0"/>
              <w:jc w:val="right"/>
              <w:rPr>
                <w:rFonts w:ascii="Arial" w:hAnsi="Arial" w:cs="Arial"/>
                <w:bCs/>
              </w:rPr>
            </w:pPr>
            <w:r w:rsidRPr="00417C7B">
              <w:rPr>
                <w:rFonts w:ascii="Arial" w:hAnsi="Arial" w:cs="Arial"/>
                <w:bCs/>
              </w:rPr>
              <w:t>2014</w:t>
            </w:r>
          </w:p>
        </w:tc>
      </w:tr>
      <w:tr w:rsidR="00616DB7" w:rsidRPr="00417C7B" w:rsidTr="00E2241F">
        <w:trPr>
          <w:trHeight w:hRule="exact" w:val="272"/>
        </w:trPr>
        <w:tc>
          <w:tcPr>
            <w:tcW w:w="4111" w:type="dxa"/>
            <w:tcBorders>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Importe neto de la cifra de negocios</w:t>
            </w:r>
          </w:p>
        </w:tc>
        <w:tc>
          <w:tcPr>
            <w:tcW w:w="1245" w:type="dxa"/>
            <w:gridSpan w:val="3"/>
            <w:tcBorders>
              <w:bottom w:val="single" w:sz="2" w:space="0" w:color="auto"/>
            </w:tcBorders>
            <w:vAlign w:val="center"/>
          </w:tcPr>
          <w:p w:rsidR="00616DB7" w:rsidRPr="00417C7B" w:rsidRDefault="00616DB7" w:rsidP="00E2241F">
            <w:pPr>
              <w:spacing w:after="0"/>
              <w:ind w:firstLine="0"/>
              <w:jc w:val="right"/>
              <w:rPr>
                <w:rFonts w:ascii="Arial Narrow" w:hAnsi="Arial Narrow"/>
              </w:rPr>
            </w:pPr>
          </w:p>
        </w:tc>
        <w:tc>
          <w:tcPr>
            <w:tcW w:w="1023" w:type="dxa"/>
            <w:gridSpan w:val="2"/>
            <w:tcBorders>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r w:rsidRPr="00417C7B">
              <w:rPr>
                <w:rFonts w:ascii="Arial Narrow" w:hAnsi="Arial Narrow"/>
              </w:rPr>
              <w:t>95.25</w:t>
            </w:r>
            <w:r>
              <w:rPr>
                <w:rFonts w:ascii="Arial Narrow" w:hAnsi="Arial Narrow"/>
              </w:rPr>
              <w:t>5</w:t>
            </w:r>
          </w:p>
        </w:tc>
        <w:tc>
          <w:tcPr>
            <w:tcW w:w="1276" w:type="dxa"/>
            <w:tcBorders>
              <w:bottom w:val="single" w:sz="2" w:space="0" w:color="auto"/>
            </w:tcBorders>
            <w:vAlign w:val="center"/>
          </w:tcPr>
          <w:p w:rsidR="00616DB7" w:rsidRPr="00417C7B" w:rsidRDefault="00616DB7" w:rsidP="00E2241F">
            <w:pPr>
              <w:spacing w:after="0"/>
              <w:ind w:firstLine="0"/>
              <w:jc w:val="right"/>
              <w:rPr>
                <w:rFonts w:ascii="Arial Narrow" w:hAnsi="Arial Narrow"/>
              </w:rPr>
            </w:pPr>
          </w:p>
        </w:tc>
        <w:tc>
          <w:tcPr>
            <w:tcW w:w="1134" w:type="dxa"/>
            <w:gridSpan w:val="2"/>
            <w:tcBorders>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r w:rsidRPr="00417C7B">
              <w:rPr>
                <w:rFonts w:ascii="Arial Narrow" w:hAnsi="Arial Narrow"/>
              </w:rPr>
              <w:t>89.84</w:t>
            </w:r>
            <w:r>
              <w:rPr>
                <w:rFonts w:ascii="Arial Narrow" w:hAnsi="Arial Narrow"/>
              </w:rPr>
              <w:t>8</w:t>
            </w: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Alquiler contadores, derechos actuación y otros</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Pr>
                <w:rFonts w:ascii="Arial Narrow" w:hAnsi="Arial Narrow"/>
              </w:rPr>
              <w:t>2.845</w:t>
            </w:r>
          </w:p>
        </w:tc>
        <w:tc>
          <w:tcPr>
            <w:tcW w:w="1023" w:type="dxa"/>
            <w:gridSpan w:val="2"/>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c>
          <w:tcPr>
            <w:tcW w:w="1418" w:type="dxa"/>
            <w:gridSpan w:val="2"/>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1.87</w:t>
            </w:r>
            <w:r>
              <w:rPr>
                <w:rFonts w:ascii="Arial Narrow" w:hAnsi="Arial Narrow"/>
              </w:rPr>
              <w:t>6</w:t>
            </w: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Ingreso retribución CNE</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Pr>
                <w:rFonts w:ascii="Arial Narrow" w:hAnsi="Arial Narrow"/>
              </w:rPr>
              <w:t>92.410</w:t>
            </w:r>
          </w:p>
        </w:tc>
        <w:tc>
          <w:tcPr>
            <w:tcW w:w="1023" w:type="dxa"/>
            <w:gridSpan w:val="2"/>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c>
          <w:tcPr>
            <w:tcW w:w="1418" w:type="dxa"/>
            <w:gridSpan w:val="2"/>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87.972</w:t>
            </w: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Gastos de personal</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p>
        </w:tc>
        <w:tc>
          <w:tcPr>
            <w:tcW w:w="1023" w:type="dxa"/>
            <w:gridSpan w:val="2"/>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r w:rsidRPr="00417C7B">
              <w:rPr>
                <w:rFonts w:ascii="Arial Narrow" w:hAnsi="Arial Narrow"/>
              </w:rPr>
              <w:t>-12.62</w:t>
            </w:r>
            <w:r>
              <w:rPr>
                <w:rFonts w:ascii="Arial Narrow" w:hAnsi="Arial Narrow"/>
              </w:rPr>
              <w:t>7</w:t>
            </w:r>
          </w:p>
        </w:tc>
        <w:tc>
          <w:tcPr>
            <w:tcW w:w="1276"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p>
        </w:tc>
        <w:tc>
          <w:tcPr>
            <w:tcW w:w="1134" w:type="dxa"/>
            <w:gridSpan w:val="2"/>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r w:rsidRPr="00417C7B">
              <w:rPr>
                <w:rFonts w:ascii="Arial Narrow" w:hAnsi="Arial Narrow"/>
              </w:rPr>
              <w:t>-12.37</w:t>
            </w:r>
            <w:r>
              <w:rPr>
                <w:rFonts w:ascii="Arial Narrow" w:hAnsi="Arial Narrow"/>
              </w:rPr>
              <w:t>2</w:t>
            </w: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Sueldos y salarios</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-9.487</w:t>
            </w:r>
          </w:p>
        </w:tc>
        <w:tc>
          <w:tcPr>
            <w:tcW w:w="1023" w:type="dxa"/>
            <w:gridSpan w:val="2"/>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c>
          <w:tcPr>
            <w:tcW w:w="1418" w:type="dxa"/>
            <w:gridSpan w:val="2"/>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-9.288</w:t>
            </w: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Seguridad social a cargo de la empresa</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-3.139</w:t>
            </w:r>
          </w:p>
        </w:tc>
        <w:tc>
          <w:tcPr>
            <w:tcW w:w="1023" w:type="dxa"/>
            <w:gridSpan w:val="2"/>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c>
          <w:tcPr>
            <w:tcW w:w="1418" w:type="dxa"/>
            <w:gridSpan w:val="2"/>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-3.08</w:t>
            </w:r>
            <w:r>
              <w:rPr>
                <w:rFonts w:ascii="Arial Narrow" w:hAnsi="Arial Narrow"/>
              </w:rPr>
              <w:t>4</w:t>
            </w: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Otros gastos de explotación</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p>
        </w:tc>
        <w:tc>
          <w:tcPr>
            <w:tcW w:w="1023" w:type="dxa"/>
            <w:gridSpan w:val="2"/>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r w:rsidRPr="00F16851">
              <w:rPr>
                <w:rFonts w:ascii="Arial Narrow" w:hAnsi="Arial Narrow"/>
              </w:rPr>
              <w:t>-89.547</w:t>
            </w:r>
          </w:p>
        </w:tc>
        <w:tc>
          <w:tcPr>
            <w:tcW w:w="1418" w:type="dxa"/>
            <w:gridSpan w:val="2"/>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r w:rsidRPr="00417C7B">
              <w:rPr>
                <w:rFonts w:ascii="Arial Narrow" w:hAnsi="Arial Narrow"/>
              </w:rPr>
              <w:t>-79.824</w:t>
            </w: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Reparaciones y conservación</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Pr>
                <w:rFonts w:ascii="Arial Narrow" w:hAnsi="Arial Narrow"/>
              </w:rPr>
              <w:t>-9.146</w:t>
            </w:r>
          </w:p>
        </w:tc>
        <w:tc>
          <w:tcPr>
            <w:tcW w:w="1023" w:type="dxa"/>
            <w:gridSpan w:val="2"/>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c>
          <w:tcPr>
            <w:tcW w:w="1418" w:type="dxa"/>
            <w:gridSpan w:val="2"/>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-2.064</w:t>
            </w: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Servicios de profesionales independientes</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Pr>
                <w:rFonts w:ascii="Arial Narrow" w:hAnsi="Arial Narrow"/>
              </w:rPr>
              <w:t>-76.482</w:t>
            </w:r>
          </w:p>
        </w:tc>
        <w:tc>
          <w:tcPr>
            <w:tcW w:w="1023" w:type="dxa"/>
            <w:gridSpan w:val="2"/>
            <w:tcBorders>
              <w:top w:val="single" w:sz="2" w:space="0" w:color="auto"/>
              <w:bottom w:val="single" w:sz="2" w:space="0" w:color="auto"/>
            </w:tcBorders>
            <w:noWrap/>
            <w:vAlign w:val="center"/>
          </w:tcPr>
          <w:p w:rsidR="00616DB7" w:rsidRPr="00417C7B" w:rsidRDefault="00616DB7" w:rsidP="00E2241F">
            <w:pPr>
              <w:spacing w:after="0"/>
              <w:ind w:firstLine="0"/>
              <w:jc w:val="right"/>
              <w:rPr>
                <w:rFonts w:ascii="Arial Narrow" w:hAnsi="Arial Narrow"/>
              </w:rPr>
            </w:pPr>
          </w:p>
        </w:tc>
        <w:tc>
          <w:tcPr>
            <w:tcW w:w="1418" w:type="dxa"/>
            <w:gridSpan w:val="2"/>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-74.33</w:t>
            </w:r>
            <w:r>
              <w:rPr>
                <w:rFonts w:ascii="Arial Narrow" w:hAnsi="Arial Narrow"/>
              </w:rPr>
              <w:t>7</w:t>
            </w: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Primas de seguros</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-2.476</w:t>
            </w:r>
          </w:p>
        </w:tc>
        <w:tc>
          <w:tcPr>
            <w:tcW w:w="1023" w:type="dxa"/>
            <w:gridSpan w:val="2"/>
            <w:tcBorders>
              <w:top w:val="single" w:sz="2" w:space="0" w:color="auto"/>
              <w:bottom w:val="single" w:sz="2" w:space="0" w:color="auto"/>
            </w:tcBorders>
            <w:noWrap/>
            <w:vAlign w:val="center"/>
          </w:tcPr>
          <w:p w:rsidR="00616DB7" w:rsidRPr="00417C7B" w:rsidRDefault="00616DB7" w:rsidP="00E2241F">
            <w:pPr>
              <w:spacing w:after="0"/>
              <w:ind w:firstLine="0"/>
              <w:jc w:val="right"/>
              <w:rPr>
                <w:rFonts w:ascii="Arial Narrow" w:hAnsi="Arial Narrow"/>
              </w:rPr>
            </w:pPr>
          </w:p>
        </w:tc>
        <w:tc>
          <w:tcPr>
            <w:tcW w:w="1418" w:type="dxa"/>
            <w:gridSpan w:val="2"/>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-2.476</w:t>
            </w: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Servicios bancarios y similares</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-125</w:t>
            </w:r>
          </w:p>
        </w:tc>
        <w:tc>
          <w:tcPr>
            <w:tcW w:w="1023" w:type="dxa"/>
            <w:gridSpan w:val="2"/>
            <w:tcBorders>
              <w:top w:val="single" w:sz="2" w:space="0" w:color="auto"/>
              <w:bottom w:val="single" w:sz="2" w:space="0" w:color="auto"/>
            </w:tcBorders>
            <w:noWrap/>
            <w:vAlign w:val="center"/>
          </w:tcPr>
          <w:p w:rsidR="00616DB7" w:rsidRPr="00417C7B" w:rsidRDefault="00616DB7" w:rsidP="00E2241F">
            <w:pPr>
              <w:spacing w:after="0"/>
              <w:ind w:firstLine="0"/>
              <w:jc w:val="right"/>
              <w:rPr>
                <w:rFonts w:ascii="Arial Narrow" w:hAnsi="Arial Narrow"/>
              </w:rPr>
            </w:pPr>
          </w:p>
        </w:tc>
        <w:tc>
          <w:tcPr>
            <w:tcW w:w="1418" w:type="dxa"/>
            <w:gridSpan w:val="2"/>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-15</w:t>
            </w:r>
            <w:r>
              <w:rPr>
                <w:rFonts w:ascii="Arial Narrow" w:hAnsi="Arial Narrow"/>
              </w:rPr>
              <w:t>2</w:t>
            </w: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Otros servicios</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-855</w:t>
            </w:r>
          </w:p>
        </w:tc>
        <w:tc>
          <w:tcPr>
            <w:tcW w:w="1023" w:type="dxa"/>
            <w:gridSpan w:val="2"/>
            <w:tcBorders>
              <w:top w:val="single" w:sz="2" w:space="0" w:color="auto"/>
              <w:bottom w:val="single" w:sz="2" w:space="0" w:color="auto"/>
            </w:tcBorders>
            <w:noWrap/>
            <w:vAlign w:val="center"/>
          </w:tcPr>
          <w:p w:rsidR="00616DB7" w:rsidRPr="00417C7B" w:rsidRDefault="00616DB7" w:rsidP="00E2241F">
            <w:pPr>
              <w:spacing w:after="0"/>
              <w:ind w:firstLine="0"/>
              <w:jc w:val="right"/>
              <w:rPr>
                <w:rFonts w:ascii="Arial Narrow" w:hAnsi="Arial Narrow"/>
              </w:rPr>
            </w:pPr>
          </w:p>
        </w:tc>
        <w:tc>
          <w:tcPr>
            <w:tcW w:w="1418" w:type="dxa"/>
            <w:gridSpan w:val="2"/>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-75</w:t>
            </w:r>
            <w:r>
              <w:rPr>
                <w:rFonts w:ascii="Arial Narrow" w:hAnsi="Arial Narrow"/>
              </w:rPr>
              <w:t>7</w:t>
            </w: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 xml:space="preserve">Otros tributos </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-3</w:t>
            </w:r>
            <w:r>
              <w:rPr>
                <w:rFonts w:ascii="Arial Narrow" w:hAnsi="Arial Narrow"/>
              </w:rPr>
              <w:t>9</w:t>
            </w:r>
          </w:p>
        </w:tc>
        <w:tc>
          <w:tcPr>
            <w:tcW w:w="1023" w:type="dxa"/>
            <w:gridSpan w:val="2"/>
            <w:tcBorders>
              <w:top w:val="single" w:sz="2" w:space="0" w:color="auto"/>
              <w:bottom w:val="single" w:sz="2" w:space="0" w:color="auto"/>
            </w:tcBorders>
            <w:noWrap/>
            <w:vAlign w:val="center"/>
          </w:tcPr>
          <w:p w:rsidR="00616DB7" w:rsidRPr="00417C7B" w:rsidRDefault="00616DB7" w:rsidP="00E2241F">
            <w:pPr>
              <w:spacing w:after="0"/>
              <w:ind w:firstLine="0"/>
              <w:jc w:val="right"/>
              <w:rPr>
                <w:rFonts w:ascii="Arial Narrow" w:hAnsi="Arial Narrow"/>
              </w:rPr>
            </w:pPr>
          </w:p>
        </w:tc>
        <w:tc>
          <w:tcPr>
            <w:tcW w:w="1418" w:type="dxa"/>
            <w:gridSpan w:val="2"/>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Pr>
                <w:rFonts w:ascii="Arial Narrow" w:hAnsi="Arial Narrow"/>
              </w:rPr>
              <w:t>-</w:t>
            </w:r>
            <w:r w:rsidRPr="00417C7B">
              <w:rPr>
                <w:rFonts w:ascii="Arial Narrow" w:hAnsi="Arial Narrow"/>
              </w:rPr>
              <w:t>3</w:t>
            </w:r>
            <w:r>
              <w:rPr>
                <w:rFonts w:ascii="Arial Narrow" w:hAnsi="Arial Narrow"/>
              </w:rPr>
              <w:t>9</w:t>
            </w: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Gastos excepcionales</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-424</w:t>
            </w:r>
          </w:p>
        </w:tc>
        <w:tc>
          <w:tcPr>
            <w:tcW w:w="1023" w:type="dxa"/>
            <w:gridSpan w:val="2"/>
            <w:tcBorders>
              <w:top w:val="single" w:sz="2" w:space="0" w:color="auto"/>
              <w:bottom w:val="single" w:sz="2" w:space="0" w:color="auto"/>
            </w:tcBorders>
            <w:noWrap/>
            <w:vAlign w:val="center"/>
          </w:tcPr>
          <w:p w:rsidR="00616DB7" w:rsidRPr="00417C7B" w:rsidRDefault="00616DB7" w:rsidP="00E2241F">
            <w:pPr>
              <w:spacing w:after="0"/>
              <w:ind w:firstLine="0"/>
              <w:jc w:val="right"/>
              <w:rPr>
                <w:rFonts w:ascii="Arial Narrow" w:hAnsi="Arial Narrow"/>
              </w:rPr>
            </w:pPr>
          </w:p>
        </w:tc>
        <w:tc>
          <w:tcPr>
            <w:tcW w:w="1418" w:type="dxa"/>
            <w:gridSpan w:val="2"/>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0</w:t>
            </w: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Amortización del inmovilizado</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p>
        </w:tc>
        <w:tc>
          <w:tcPr>
            <w:tcW w:w="1023" w:type="dxa"/>
            <w:gridSpan w:val="2"/>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r w:rsidRPr="00417C7B">
              <w:rPr>
                <w:rFonts w:ascii="Arial Narrow" w:hAnsi="Arial Narrow"/>
              </w:rPr>
              <w:t>-12.217</w:t>
            </w:r>
          </w:p>
        </w:tc>
        <w:tc>
          <w:tcPr>
            <w:tcW w:w="1418" w:type="dxa"/>
            <w:gridSpan w:val="2"/>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r w:rsidRPr="00417C7B">
              <w:rPr>
                <w:rFonts w:ascii="Arial Narrow" w:hAnsi="Arial Narrow"/>
              </w:rPr>
              <w:t>-11.11</w:t>
            </w:r>
            <w:r>
              <w:rPr>
                <w:rFonts w:ascii="Arial Narrow" w:hAnsi="Arial Narrow"/>
              </w:rPr>
              <w:t>4</w:t>
            </w: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Amortización del Inmovilizado intangible</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rPr>
                <w:rFonts w:ascii="Arial Narrow" w:hAnsi="Arial Narrow"/>
              </w:rPr>
            </w:pPr>
            <w:r>
              <w:rPr>
                <w:rFonts w:ascii="Arial Narrow" w:hAnsi="Arial Narrow"/>
              </w:rPr>
              <w:t>-1.523</w:t>
            </w:r>
          </w:p>
        </w:tc>
        <w:tc>
          <w:tcPr>
            <w:tcW w:w="1023" w:type="dxa"/>
            <w:gridSpan w:val="2"/>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c>
          <w:tcPr>
            <w:tcW w:w="1418" w:type="dxa"/>
            <w:gridSpan w:val="2"/>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-2.129</w:t>
            </w: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Amortización del Inmovilizado material</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rPr>
                <w:rFonts w:ascii="Arial Narrow" w:hAnsi="Arial Narrow"/>
              </w:rPr>
            </w:pPr>
            <w:r>
              <w:rPr>
                <w:rFonts w:ascii="Arial Narrow" w:hAnsi="Arial Narrow"/>
              </w:rPr>
              <w:t>-10.694</w:t>
            </w:r>
          </w:p>
        </w:tc>
        <w:tc>
          <w:tcPr>
            <w:tcW w:w="1023" w:type="dxa"/>
            <w:gridSpan w:val="2"/>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c>
          <w:tcPr>
            <w:tcW w:w="1418" w:type="dxa"/>
            <w:gridSpan w:val="2"/>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-8.984</w:t>
            </w: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Beneficio de explotación</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p>
        </w:tc>
        <w:tc>
          <w:tcPr>
            <w:tcW w:w="1023" w:type="dxa"/>
            <w:gridSpan w:val="2"/>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r w:rsidRPr="00417C7B">
              <w:rPr>
                <w:rFonts w:ascii="Arial Narrow" w:hAnsi="Arial Narrow"/>
              </w:rPr>
              <w:t>-19.137</w:t>
            </w:r>
          </w:p>
        </w:tc>
        <w:tc>
          <w:tcPr>
            <w:tcW w:w="1418" w:type="dxa"/>
            <w:gridSpan w:val="2"/>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r w:rsidRPr="00417C7B">
              <w:rPr>
                <w:rFonts w:ascii="Arial Narrow" w:hAnsi="Arial Narrow"/>
              </w:rPr>
              <w:t>-13.46</w:t>
            </w:r>
            <w:r>
              <w:rPr>
                <w:rFonts w:ascii="Arial Narrow" w:hAnsi="Arial Narrow"/>
              </w:rPr>
              <w:t>2</w:t>
            </w: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Ingresos financieros</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Pr>
                <w:rFonts w:ascii="Arial Narrow" w:hAnsi="Arial Narrow"/>
              </w:rPr>
              <w:t>0</w:t>
            </w:r>
          </w:p>
        </w:tc>
        <w:tc>
          <w:tcPr>
            <w:tcW w:w="1023" w:type="dxa"/>
            <w:gridSpan w:val="2"/>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c>
          <w:tcPr>
            <w:tcW w:w="1418" w:type="dxa"/>
            <w:gridSpan w:val="2"/>
            <w:tcBorders>
              <w:top w:val="single" w:sz="2" w:space="0" w:color="auto"/>
              <w:bottom w:val="single" w:sz="2" w:space="0" w:color="auto"/>
            </w:tcBorders>
            <w:vAlign w:val="center"/>
          </w:tcPr>
          <w:p w:rsidR="00616DB7" w:rsidRDefault="00616DB7" w:rsidP="00E2241F">
            <w:pPr>
              <w:spacing w:after="0"/>
              <w:ind w:firstLine="0"/>
              <w:jc w:val="right"/>
              <w:rPr>
                <w:rFonts w:ascii="Arial Narrow" w:hAnsi="Arial Narrow"/>
              </w:rPr>
            </w:pPr>
            <w:r>
              <w:rPr>
                <w:rFonts w:ascii="Arial Narrow" w:hAnsi="Arial Narrow"/>
              </w:rPr>
              <w:t>2</w:t>
            </w: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Gastos financieros</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Pr>
                <w:rFonts w:ascii="Arial Narrow" w:hAnsi="Arial Narrow"/>
              </w:rPr>
              <w:t>0</w:t>
            </w:r>
          </w:p>
        </w:tc>
        <w:tc>
          <w:tcPr>
            <w:tcW w:w="1023" w:type="dxa"/>
            <w:gridSpan w:val="2"/>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c>
          <w:tcPr>
            <w:tcW w:w="1418" w:type="dxa"/>
            <w:gridSpan w:val="2"/>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sidRPr="00417C7B">
              <w:rPr>
                <w:rFonts w:ascii="Arial Narrow" w:hAnsi="Arial Narrow"/>
              </w:rPr>
              <w:t>0</w:t>
            </w: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Resultado financiero</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r>
              <w:rPr>
                <w:rFonts w:ascii="Arial Narrow" w:hAnsi="Arial Narrow"/>
              </w:rPr>
              <w:t>0</w:t>
            </w:r>
          </w:p>
        </w:tc>
        <w:tc>
          <w:tcPr>
            <w:tcW w:w="1023" w:type="dxa"/>
            <w:gridSpan w:val="2"/>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c>
          <w:tcPr>
            <w:tcW w:w="1418" w:type="dxa"/>
            <w:gridSpan w:val="2"/>
            <w:tcBorders>
              <w:top w:val="single" w:sz="2" w:space="0" w:color="auto"/>
              <w:bottom w:val="single" w:sz="2" w:space="0" w:color="auto"/>
            </w:tcBorders>
            <w:vAlign w:val="center"/>
          </w:tcPr>
          <w:p w:rsidR="00616DB7" w:rsidRDefault="00616DB7" w:rsidP="00E2241F">
            <w:pPr>
              <w:spacing w:after="0"/>
              <w:ind w:firstLine="0"/>
              <w:jc w:val="right"/>
              <w:rPr>
                <w:rFonts w:ascii="Arial Narrow" w:hAnsi="Arial Narrow"/>
              </w:rPr>
            </w:pPr>
            <w:r>
              <w:rPr>
                <w:rFonts w:ascii="Arial Narrow" w:hAnsi="Arial Narrow"/>
              </w:rPr>
              <w:t>2</w:t>
            </w: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p>
        </w:tc>
      </w:tr>
      <w:tr w:rsidR="00616DB7" w:rsidRPr="00417C7B" w:rsidTr="00E2241F">
        <w:trPr>
          <w:trHeight w:hRule="exact" w:val="272"/>
        </w:trPr>
        <w:tc>
          <w:tcPr>
            <w:tcW w:w="4454" w:type="dxa"/>
            <w:gridSpan w:val="3"/>
            <w:tcBorders>
              <w:top w:val="single" w:sz="2" w:space="0" w:color="auto"/>
              <w:bottom w:val="single" w:sz="2"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Resultado antes de impuestos</w:t>
            </w:r>
          </w:p>
        </w:tc>
        <w:tc>
          <w:tcPr>
            <w:tcW w:w="902" w:type="dxa"/>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p>
        </w:tc>
        <w:tc>
          <w:tcPr>
            <w:tcW w:w="1023" w:type="dxa"/>
            <w:gridSpan w:val="2"/>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r w:rsidRPr="00417C7B">
              <w:rPr>
                <w:rFonts w:ascii="Arial Narrow" w:hAnsi="Arial Narrow"/>
              </w:rPr>
              <w:t>-19.137</w:t>
            </w:r>
          </w:p>
        </w:tc>
        <w:tc>
          <w:tcPr>
            <w:tcW w:w="1418" w:type="dxa"/>
            <w:gridSpan w:val="2"/>
            <w:tcBorders>
              <w:top w:val="single" w:sz="2" w:space="0" w:color="auto"/>
              <w:bottom w:val="single" w:sz="2" w:space="0" w:color="auto"/>
            </w:tcBorders>
            <w:vAlign w:val="center"/>
          </w:tcPr>
          <w:p w:rsidR="00616DB7" w:rsidRPr="00417C7B" w:rsidRDefault="00616DB7" w:rsidP="00E2241F">
            <w:pPr>
              <w:spacing w:after="0"/>
              <w:ind w:firstLine="0"/>
              <w:jc w:val="right"/>
              <w:rPr>
                <w:rFonts w:ascii="Arial Narrow" w:hAnsi="Arial Narrow"/>
              </w:rPr>
            </w:pPr>
          </w:p>
        </w:tc>
        <w:tc>
          <w:tcPr>
            <w:tcW w:w="992" w:type="dxa"/>
            <w:tcBorders>
              <w:top w:val="single" w:sz="2" w:space="0" w:color="auto"/>
              <w:bottom w:val="single" w:sz="2" w:space="0" w:color="auto"/>
            </w:tcBorders>
            <w:noWrap/>
            <w:vAlign w:val="center"/>
            <w:hideMark/>
          </w:tcPr>
          <w:p w:rsidR="00616DB7" w:rsidRPr="00417C7B" w:rsidRDefault="00616DB7" w:rsidP="00E2241F">
            <w:pPr>
              <w:spacing w:after="0"/>
              <w:ind w:firstLine="0"/>
              <w:jc w:val="right"/>
              <w:rPr>
                <w:rFonts w:ascii="Arial Narrow" w:hAnsi="Arial Narrow"/>
              </w:rPr>
            </w:pPr>
            <w:r w:rsidRPr="00417C7B">
              <w:rPr>
                <w:rFonts w:ascii="Arial Narrow" w:hAnsi="Arial Narrow"/>
              </w:rPr>
              <w:t>-13.4</w:t>
            </w:r>
            <w:r>
              <w:rPr>
                <w:rFonts w:ascii="Arial Narrow" w:hAnsi="Arial Narrow"/>
              </w:rPr>
              <w:t>60</w:t>
            </w:r>
          </w:p>
        </w:tc>
      </w:tr>
      <w:tr w:rsidR="00616DB7" w:rsidRPr="00417C7B" w:rsidTr="00E2241F">
        <w:trPr>
          <w:trHeight w:hRule="exact" w:val="272"/>
        </w:trPr>
        <w:tc>
          <w:tcPr>
            <w:tcW w:w="4454" w:type="dxa"/>
            <w:gridSpan w:val="3"/>
            <w:tcBorders>
              <w:top w:val="single" w:sz="2" w:space="0" w:color="auto"/>
              <w:bottom w:val="single" w:sz="4" w:space="0" w:color="auto"/>
            </w:tcBorders>
            <w:vAlign w:val="center"/>
            <w:hideMark/>
          </w:tcPr>
          <w:p w:rsidR="00616DB7" w:rsidRPr="00417C7B" w:rsidRDefault="00616DB7" w:rsidP="00E2241F">
            <w:pPr>
              <w:spacing w:after="0"/>
              <w:ind w:firstLine="0"/>
              <w:jc w:val="left"/>
              <w:rPr>
                <w:rFonts w:ascii="Arial Narrow" w:hAnsi="Arial Narrow"/>
                <w:bCs/>
              </w:rPr>
            </w:pPr>
            <w:r w:rsidRPr="00417C7B">
              <w:rPr>
                <w:rFonts w:ascii="Arial Narrow" w:hAnsi="Arial Narrow"/>
                <w:bCs/>
              </w:rPr>
              <w:t>Impuesto sobre beneficios</w:t>
            </w:r>
          </w:p>
        </w:tc>
        <w:tc>
          <w:tcPr>
            <w:tcW w:w="902" w:type="dxa"/>
            <w:tcBorders>
              <w:top w:val="single" w:sz="2" w:space="0" w:color="auto"/>
              <w:bottom w:val="single" w:sz="4" w:space="0" w:color="auto"/>
            </w:tcBorders>
            <w:vAlign w:val="center"/>
          </w:tcPr>
          <w:p w:rsidR="00616DB7" w:rsidRPr="00417C7B" w:rsidRDefault="00616DB7" w:rsidP="00E2241F">
            <w:pPr>
              <w:spacing w:after="0"/>
              <w:ind w:firstLine="0"/>
              <w:jc w:val="right"/>
              <w:rPr>
                <w:rFonts w:ascii="Arial Narrow" w:hAnsi="Arial Narrow"/>
              </w:rPr>
            </w:pPr>
          </w:p>
        </w:tc>
        <w:tc>
          <w:tcPr>
            <w:tcW w:w="1023" w:type="dxa"/>
            <w:gridSpan w:val="2"/>
            <w:tcBorders>
              <w:top w:val="single" w:sz="2" w:space="0" w:color="auto"/>
              <w:bottom w:val="single" w:sz="4" w:space="0" w:color="auto"/>
            </w:tcBorders>
            <w:noWrap/>
            <w:vAlign w:val="center"/>
            <w:hideMark/>
          </w:tcPr>
          <w:p w:rsidR="00616DB7" w:rsidRPr="00417C7B" w:rsidRDefault="00616DB7" w:rsidP="00E2241F">
            <w:pPr>
              <w:spacing w:after="0"/>
              <w:ind w:firstLine="0"/>
              <w:jc w:val="right"/>
              <w:rPr>
                <w:rFonts w:ascii="Arial Narrow" w:hAnsi="Arial Narrow"/>
              </w:rPr>
            </w:pPr>
            <w:r w:rsidRPr="00417C7B">
              <w:rPr>
                <w:rFonts w:ascii="Arial Narrow" w:hAnsi="Arial Narrow"/>
              </w:rPr>
              <w:t>0</w:t>
            </w:r>
          </w:p>
        </w:tc>
        <w:tc>
          <w:tcPr>
            <w:tcW w:w="1418" w:type="dxa"/>
            <w:gridSpan w:val="2"/>
            <w:tcBorders>
              <w:top w:val="single" w:sz="2" w:space="0" w:color="auto"/>
              <w:bottom w:val="single" w:sz="4" w:space="0" w:color="auto"/>
            </w:tcBorders>
            <w:vAlign w:val="center"/>
          </w:tcPr>
          <w:p w:rsidR="00616DB7" w:rsidRPr="00417C7B" w:rsidRDefault="00616DB7" w:rsidP="00E2241F">
            <w:pPr>
              <w:spacing w:after="0"/>
              <w:ind w:firstLine="0"/>
              <w:jc w:val="right"/>
              <w:rPr>
                <w:rFonts w:ascii="Arial Narrow" w:hAnsi="Arial Narrow"/>
              </w:rPr>
            </w:pPr>
          </w:p>
        </w:tc>
        <w:tc>
          <w:tcPr>
            <w:tcW w:w="992" w:type="dxa"/>
            <w:tcBorders>
              <w:top w:val="single" w:sz="2" w:space="0" w:color="auto"/>
              <w:bottom w:val="single" w:sz="4" w:space="0" w:color="auto"/>
            </w:tcBorders>
            <w:noWrap/>
            <w:vAlign w:val="center"/>
            <w:hideMark/>
          </w:tcPr>
          <w:p w:rsidR="00616DB7" w:rsidRPr="00417C7B" w:rsidRDefault="00616DB7" w:rsidP="00E2241F">
            <w:pPr>
              <w:spacing w:after="0"/>
              <w:ind w:firstLine="0"/>
              <w:jc w:val="right"/>
              <w:rPr>
                <w:rFonts w:ascii="Arial Narrow" w:hAnsi="Arial Narrow"/>
              </w:rPr>
            </w:pPr>
            <w:r w:rsidRPr="00417C7B">
              <w:rPr>
                <w:rFonts w:ascii="Arial Narrow" w:hAnsi="Arial Narrow"/>
              </w:rPr>
              <w:t>0</w:t>
            </w:r>
          </w:p>
        </w:tc>
      </w:tr>
      <w:tr w:rsidR="00616DB7" w:rsidRPr="00417C7B" w:rsidTr="0063307B">
        <w:trPr>
          <w:trHeight w:val="284"/>
        </w:trPr>
        <w:tc>
          <w:tcPr>
            <w:tcW w:w="4454" w:type="dxa"/>
            <w:gridSpan w:val="3"/>
            <w:shd w:val="clear" w:color="auto" w:fill="FABA86"/>
            <w:noWrap/>
            <w:vAlign w:val="center"/>
            <w:hideMark/>
          </w:tcPr>
          <w:p w:rsidR="00616DB7" w:rsidRPr="00417C7B" w:rsidRDefault="00616DB7" w:rsidP="000520A1">
            <w:pPr>
              <w:spacing w:after="0"/>
              <w:ind w:firstLine="0"/>
              <w:jc w:val="left"/>
              <w:rPr>
                <w:rFonts w:ascii="Arial" w:hAnsi="Arial" w:cs="Arial"/>
                <w:bCs/>
              </w:rPr>
            </w:pPr>
            <w:r w:rsidRPr="00417C7B">
              <w:rPr>
                <w:rFonts w:ascii="Arial" w:hAnsi="Arial" w:cs="Arial"/>
                <w:bCs/>
              </w:rPr>
              <w:t>Resultado del ejercicio</w:t>
            </w:r>
          </w:p>
        </w:tc>
        <w:tc>
          <w:tcPr>
            <w:tcW w:w="902" w:type="dxa"/>
            <w:shd w:val="clear" w:color="auto" w:fill="FABA86"/>
            <w:vAlign w:val="center"/>
          </w:tcPr>
          <w:p w:rsidR="00616DB7" w:rsidRPr="00417C7B" w:rsidRDefault="00616DB7" w:rsidP="000520A1">
            <w:pPr>
              <w:spacing w:after="0"/>
              <w:ind w:firstLine="0"/>
              <w:jc w:val="right"/>
              <w:rPr>
                <w:rFonts w:ascii="Arial" w:hAnsi="Arial" w:cs="Arial"/>
              </w:rPr>
            </w:pPr>
          </w:p>
        </w:tc>
        <w:tc>
          <w:tcPr>
            <w:tcW w:w="1023" w:type="dxa"/>
            <w:gridSpan w:val="2"/>
            <w:shd w:val="clear" w:color="auto" w:fill="FABA86"/>
            <w:noWrap/>
            <w:vAlign w:val="center"/>
            <w:hideMark/>
          </w:tcPr>
          <w:p w:rsidR="00616DB7" w:rsidRPr="00F936D1" w:rsidRDefault="00616DB7" w:rsidP="00F16851">
            <w:pPr>
              <w:spacing w:after="0"/>
              <w:ind w:firstLine="0"/>
              <w:jc w:val="right"/>
              <w:rPr>
                <w:rFonts w:ascii="Arial" w:hAnsi="Arial" w:cs="Arial"/>
                <w:color w:val="FF0000"/>
              </w:rPr>
            </w:pPr>
            <w:r w:rsidRPr="00F16851">
              <w:rPr>
                <w:rFonts w:ascii="Arial" w:hAnsi="Arial" w:cs="Arial"/>
              </w:rPr>
              <w:t>-19.13</w:t>
            </w:r>
            <w:r w:rsidR="00F16851" w:rsidRPr="00F16851">
              <w:rPr>
                <w:rFonts w:ascii="Arial" w:hAnsi="Arial" w:cs="Arial"/>
              </w:rPr>
              <w:t>7</w:t>
            </w:r>
          </w:p>
        </w:tc>
        <w:tc>
          <w:tcPr>
            <w:tcW w:w="1418" w:type="dxa"/>
            <w:gridSpan w:val="2"/>
            <w:shd w:val="clear" w:color="auto" w:fill="FABA86"/>
            <w:vAlign w:val="center"/>
          </w:tcPr>
          <w:p w:rsidR="00616DB7" w:rsidRPr="00417C7B" w:rsidRDefault="00616DB7" w:rsidP="000520A1">
            <w:pPr>
              <w:spacing w:after="0"/>
              <w:ind w:firstLine="0"/>
              <w:jc w:val="right"/>
              <w:rPr>
                <w:rFonts w:ascii="Arial" w:hAnsi="Arial" w:cs="Arial"/>
              </w:rPr>
            </w:pPr>
          </w:p>
        </w:tc>
        <w:tc>
          <w:tcPr>
            <w:tcW w:w="992" w:type="dxa"/>
            <w:shd w:val="clear" w:color="auto" w:fill="FABA86"/>
            <w:noWrap/>
            <w:vAlign w:val="center"/>
            <w:hideMark/>
          </w:tcPr>
          <w:p w:rsidR="00616DB7" w:rsidRPr="00417C7B" w:rsidRDefault="00616DB7" w:rsidP="000520A1">
            <w:pPr>
              <w:spacing w:after="0"/>
              <w:ind w:firstLine="0"/>
              <w:jc w:val="right"/>
              <w:rPr>
                <w:rFonts w:ascii="Arial" w:hAnsi="Arial" w:cs="Arial"/>
              </w:rPr>
            </w:pPr>
            <w:r w:rsidRPr="00417C7B">
              <w:rPr>
                <w:rFonts w:ascii="Arial" w:hAnsi="Arial" w:cs="Arial"/>
              </w:rPr>
              <w:t>-13.4</w:t>
            </w:r>
            <w:r>
              <w:rPr>
                <w:rFonts w:ascii="Arial" w:hAnsi="Arial" w:cs="Arial"/>
              </w:rPr>
              <w:t>60</w:t>
            </w:r>
          </w:p>
        </w:tc>
      </w:tr>
    </w:tbl>
    <w:p w:rsidR="00205B30" w:rsidRDefault="00205B30" w:rsidP="000520A1">
      <w:pPr>
        <w:pStyle w:val="atitulo3"/>
        <w:rPr>
          <w:rFonts w:ascii="Times New Roman" w:hAnsi="Times New Roman"/>
          <w:i w:val="0"/>
          <w:sz w:val="26"/>
        </w:rPr>
      </w:pPr>
    </w:p>
    <w:p w:rsidR="00205B30" w:rsidRDefault="00205B30">
      <w:pPr>
        <w:spacing w:after="0"/>
        <w:ind w:firstLine="0"/>
        <w:jc w:val="left"/>
        <w:rPr>
          <w:iCs/>
          <w:color w:val="000000"/>
          <w:spacing w:val="10"/>
          <w:kern w:val="28"/>
          <w:sz w:val="26"/>
          <w:szCs w:val="26"/>
        </w:rPr>
      </w:pPr>
      <w:r>
        <w:rPr>
          <w:i/>
          <w:sz w:val="26"/>
        </w:rPr>
        <w:br w:type="page"/>
      </w:r>
    </w:p>
    <w:p w:rsidR="000520A1" w:rsidRPr="003E1451" w:rsidRDefault="009866F4" w:rsidP="003E1451">
      <w:pPr>
        <w:pStyle w:val="atitulo2"/>
      </w:pPr>
      <w:bookmarkStart w:id="63" w:name="_Toc466031915"/>
      <w:bookmarkStart w:id="64" w:name="_Toc466032680"/>
      <w:r w:rsidRPr="003E1451">
        <w:lastRenderedPageBreak/>
        <w:t>C.3.</w:t>
      </w:r>
      <w:r w:rsidR="00454AC5" w:rsidRPr="003E1451">
        <w:t xml:space="preserve"> Observaciones que no afectan a la opinión y recomendaciones</w:t>
      </w:r>
      <w:bookmarkEnd w:id="63"/>
      <w:bookmarkEnd w:id="64"/>
    </w:p>
    <w:p w:rsidR="007C61E3" w:rsidRPr="00575E66" w:rsidRDefault="007C61E3" w:rsidP="00B73ECD">
      <w:pPr>
        <w:pStyle w:val="atitulo3"/>
      </w:pPr>
      <w:r w:rsidRPr="00575E66">
        <w:t>C.3.1. Aspectos generales</w:t>
      </w:r>
    </w:p>
    <w:p w:rsidR="002812E9" w:rsidRDefault="002812E9" w:rsidP="002812E9">
      <w:pPr>
        <w:pStyle w:val="texto"/>
        <w:spacing w:after="120"/>
      </w:pPr>
      <w:r>
        <w:t>La sociedad fue creada en 1999 y tiene por objeto la distribución y sumini</w:t>
      </w:r>
      <w:r>
        <w:t>s</w:t>
      </w:r>
      <w:r>
        <w:t xml:space="preserve">tro de energía eléctrica, con la función de construir, mantener y </w:t>
      </w:r>
      <w:r w:rsidR="00F11C35">
        <w:t>operar</w:t>
      </w:r>
      <w:r>
        <w:t xml:space="preserve"> las in</w:t>
      </w:r>
      <w:r>
        <w:t>s</w:t>
      </w:r>
      <w:r>
        <w:t>talaciones de distribución destinadas a situar la energía en los puntos de co</w:t>
      </w:r>
      <w:r>
        <w:t>n</w:t>
      </w:r>
      <w:r>
        <w:t>sumo y proceder a su venta a los usuarios finales, previa póliza o contrato de suministro de energía eléctrica. A</w:t>
      </w:r>
      <w:r w:rsidR="006777A9">
        <w:t xml:space="preserve"> partir de 2012, p</w:t>
      </w:r>
      <w:r w:rsidR="00F11C35">
        <w:t>a</w:t>
      </w:r>
      <w:r w:rsidR="006777A9">
        <w:t>s</w:t>
      </w:r>
      <w:r w:rsidR="00F11C35">
        <w:t>a</w:t>
      </w:r>
      <w:r w:rsidR="006777A9">
        <w:t xml:space="preserve"> a regirse </w:t>
      </w:r>
      <w:r w:rsidR="00F11C35">
        <w:t>por la figura de un administrador único.</w:t>
      </w:r>
    </w:p>
    <w:p w:rsidR="00F11C35" w:rsidRDefault="00F11C35" w:rsidP="002812E9">
      <w:pPr>
        <w:pStyle w:val="texto"/>
        <w:spacing w:after="120"/>
      </w:pPr>
      <w:r>
        <w:t>La actividad eléctrica está regulada básicamente en la Ley 24/2013, de 26 de diciembre, del Sector Eléctrico, en el Real Decreto 1048/2013, de 27 de d</w:t>
      </w:r>
      <w:r>
        <w:t>i</w:t>
      </w:r>
      <w:r>
        <w:t>ciembre, por el que se establece la metodología para el cálculo de la retribución de la actividad de distribución de energía eléctrica</w:t>
      </w:r>
      <w:r w:rsidR="00025097">
        <w:t>,</w:t>
      </w:r>
      <w:r>
        <w:t xml:space="preserve"> y el Real Decreto 1955/2000, por el que se regulan las actividades de transporte, distribución, comercialización, suministro y procedimientos de autorización de energía elé</w:t>
      </w:r>
      <w:r>
        <w:t>c</w:t>
      </w:r>
      <w:r>
        <w:t>trica.</w:t>
      </w:r>
    </w:p>
    <w:p w:rsidR="00F11C35" w:rsidRDefault="00F11C35" w:rsidP="002812E9">
      <w:pPr>
        <w:pStyle w:val="texto"/>
        <w:spacing w:after="120"/>
      </w:pPr>
      <w:r>
        <w:t>Según esta normativa:</w:t>
      </w:r>
    </w:p>
    <w:p w:rsidR="00F11C35" w:rsidRDefault="00F11C35" w:rsidP="00CD35EE">
      <w:pPr>
        <w:pStyle w:val="texto"/>
        <w:numPr>
          <w:ilvl w:val="0"/>
          <w:numId w:val="29"/>
        </w:numPr>
        <w:tabs>
          <w:tab w:val="clear" w:pos="6179"/>
          <w:tab w:val="num" w:pos="600"/>
          <w:tab w:val="num" w:pos="2203"/>
        </w:tabs>
        <w:spacing w:after="240"/>
        <w:ind w:left="0" w:firstLine="357"/>
      </w:pPr>
      <w:r w:rsidRPr="00CD35EE">
        <w:rPr>
          <w:szCs w:val="26"/>
        </w:rPr>
        <w:t>Las</w:t>
      </w:r>
      <w:r w:rsidRPr="00CD35EE">
        <w:t xml:space="preserve"> sociedades</w:t>
      </w:r>
      <w:r>
        <w:t xml:space="preserve"> mercantiles que desarrollen alguna o algunas de las activ</w:t>
      </w:r>
      <w:r>
        <w:t>i</w:t>
      </w:r>
      <w:r>
        <w:t>dades de transporte, distribución y operación del sistema a que se refiere el apartado 2 del artículo 8 de la ley 24/2013, de 26 de diciembre, del Sector Elé</w:t>
      </w:r>
      <w:r>
        <w:t>c</w:t>
      </w:r>
      <w:r>
        <w:t>trico, deberán tener como objeto social exclusivo el desarrollo de las mismas sin que puedan, por tanto, realizar actividades de producción, de comercializ</w:t>
      </w:r>
      <w:r>
        <w:t>a</w:t>
      </w:r>
      <w:r>
        <w:t>ción o de servicios de recarga energética, ni tomar participaciones en empresa</w:t>
      </w:r>
      <w:r w:rsidR="00025097">
        <w:t>s</w:t>
      </w:r>
      <w:r>
        <w:t xml:space="preserve"> que realicen estas actividades.</w:t>
      </w:r>
    </w:p>
    <w:p w:rsidR="00F11C35" w:rsidRDefault="00F11C35" w:rsidP="00CD35EE">
      <w:pPr>
        <w:pStyle w:val="texto"/>
        <w:numPr>
          <w:ilvl w:val="0"/>
          <w:numId w:val="29"/>
        </w:numPr>
        <w:tabs>
          <w:tab w:val="clear" w:pos="6179"/>
          <w:tab w:val="num" w:pos="600"/>
          <w:tab w:val="num" w:pos="2203"/>
        </w:tabs>
        <w:spacing w:after="240"/>
        <w:ind w:left="0" w:firstLine="357"/>
      </w:pPr>
      <w:r>
        <w:t>La actividad de distribución es llevada a cabo por los distribuidores que son aquellas sociedades mercantiles, españolas o de la Unión Europea con est</w:t>
      </w:r>
      <w:r>
        <w:t>a</w:t>
      </w:r>
      <w:r>
        <w:t>blecimiento permanente en España, que t</w:t>
      </w:r>
      <w:r w:rsidR="00025097">
        <w:t>e</w:t>
      </w:r>
      <w:r>
        <w:t>ngan como función distribuir la ene</w:t>
      </w:r>
      <w:r>
        <w:t>r</w:t>
      </w:r>
      <w:r>
        <w:t>gía eléctrica, así como construir, mantener y operar las instalaciones de distr</w:t>
      </w:r>
      <w:r>
        <w:t>i</w:t>
      </w:r>
      <w:r>
        <w:t>bución. Asimismo, los distribuidores son los gestores de las redes de distrib</w:t>
      </w:r>
      <w:r>
        <w:t>u</w:t>
      </w:r>
      <w:r>
        <w:t>ción que operen.</w:t>
      </w:r>
    </w:p>
    <w:p w:rsidR="00F11C35" w:rsidRDefault="00F11C35" w:rsidP="00CD35EE">
      <w:pPr>
        <w:pStyle w:val="texto"/>
        <w:numPr>
          <w:ilvl w:val="0"/>
          <w:numId w:val="29"/>
        </w:numPr>
        <w:tabs>
          <w:tab w:val="clear" w:pos="6179"/>
          <w:tab w:val="num" w:pos="600"/>
          <w:tab w:val="num" w:pos="2203"/>
        </w:tabs>
        <w:spacing w:after="240"/>
        <w:ind w:left="0" w:firstLine="357"/>
      </w:pPr>
      <w:r>
        <w:t>Los distribuidores como titulares de las redes de distribución serán re</w:t>
      </w:r>
      <w:r>
        <w:t>s</w:t>
      </w:r>
      <w:r>
        <w:t>ponsables de la construcción, la operación, el mantenimiento y, en caso neces</w:t>
      </w:r>
      <w:r>
        <w:t>a</w:t>
      </w:r>
      <w:r>
        <w:t>rio, el desarrollo de su red de distribución, así como, en su caso, de sus interc</w:t>
      </w:r>
      <w:r>
        <w:t>o</w:t>
      </w:r>
      <w:r>
        <w:t>nexiones con otras redes, y de garantizar que su red tenga capacidad para as</w:t>
      </w:r>
      <w:r>
        <w:t>u</w:t>
      </w:r>
      <w:r>
        <w:t>mir, a largo plazo, una demanda razonable de distribución de electricidad de acuerdo con los criterios establecidos por la Administración General del Est</w:t>
      </w:r>
      <w:r>
        <w:t>a</w:t>
      </w:r>
      <w:r>
        <w:t>do.</w:t>
      </w:r>
    </w:p>
    <w:p w:rsidR="00D16C4F" w:rsidRDefault="00D16C4F" w:rsidP="00D16C4F">
      <w:pPr>
        <w:pStyle w:val="texto"/>
        <w:tabs>
          <w:tab w:val="num" w:pos="6179"/>
        </w:tabs>
        <w:spacing w:after="240"/>
      </w:pPr>
    </w:p>
    <w:p w:rsidR="00F11C35" w:rsidRDefault="00F11C35" w:rsidP="00CD35EE">
      <w:pPr>
        <w:pStyle w:val="texto"/>
        <w:numPr>
          <w:ilvl w:val="0"/>
          <w:numId w:val="29"/>
        </w:numPr>
        <w:tabs>
          <w:tab w:val="clear" w:pos="6179"/>
          <w:tab w:val="num" w:pos="600"/>
          <w:tab w:val="num" w:pos="2203"/>
        </w:tabs>
        <w:spacing w:after="240"/>
        <w:ind w:left="0" w:firstLine="357"/>
      </w:pPr>
      <w:r>
        <w:lastRenderedPageBreak/>
        <w:t>La Ley</w:t>
      </w:r>
      <w:r w:rsidR="0054724F">
        <w:t xml:space="preserve"> 24/2013, de 26 de diciembre, del Sector Eléctrico establece que la retribución de la actividad de distribución se establecerá reglamentariamente atendiendo a los costes necesarios para construir, operar y mantener las instal</w:t>
      </w:r>
      <w:r w:rsidR="0054724F">
        <w:t>a</w:t>
      </w:r>
      <w:r w:rsidR="0054724F">
        <w:t>ciones de acuerdo con el principio de realización de la actividad</w:t>
      </w:r>
      <w:r w:rsidR="00A036F4">
        <w:t xml:space="preserve"> al menor coste para el sistema eléctrico.</w:t>
      </w:r>
    </w:p>
    <w:p w:rsidR="00A036F4" w:rsidRDefault="00A036F4" w:rsidP="00CD35EE">
      <w:pPr>
        <w:pStyle w:val="texto"/>
        <w:numPr>
          <w:ilvl w:val="0"/>
          <w:numId w:val="29"/>
        </w:numPr>
        <w:tabs>
          <w:tab w:val="clear" w:pos="6179"/>
          <w:tab w:val="num" w:pos="600"/>
          <w:tab w:val="num" w:pos="2203"/>
        </w:tabs>
        <w:spacing w:after="240"/>
        <w:ind w:left="0" w:firstLine="357"/>
      </w:pPr>
      <w:r>
        <w:t>Actualmente la norma que regula la retribución de esta actividad es el Real Decreto 1048/2013, de 27 de diciembre, por el que se establece la metod</w:t>
      </w:r>
      <w:r>
        <w:t>o</w:t>
      </w:r>
      <w:r>
        <w:t>logía para el cálculo de la retribución de la actividad de distribución de energía eléctrica. La orden IET/</w:t>
      </w:r>
      <w:r w:rsidR="007C61E3">
        <w:t xml:space="preserve">2444/2014, de 19 de diciembre, determina los peajes de acceso de energía eléctrica para 2015 y establece para la Distribuidora Eléctrica </w:t>
      </w:r>
      <w:proofErr w:type="spellStart"/>
      <w:r w:rsidR="007C61E3">
        <w:t>Isaba</w:t>
      </w:r>
      <w:proofErr w:type="spellEnd"/>
      <w:r w:rsidR="007C61E3">
        <w:t xml:space="preserve"> SLU un importe de 92.410 euros.</w:t>
      </w:r>
    </w:p>
    <w:p w:rsidR="00205B30" w:rsidRDefault="007C61E3" w:rsidP="002812E9">
      <w:pPr>
        <w:pStyle w:val="texto"/>
        <w:spacing w:after="120"/>
      </w:pPr>
      <w:r>
        <w:t>Es decir, nos encontramos ante una actividad totalmente regulada y cuyos ingresos vienen determinados por orden del Ministerio de Industria, Energía y Turismo.</w:t>
      </w:r>
    </w:p>
    <w:p w:rsidR="00205B30" w:rsidRDefault="00205B30">
      <w:pPr>
        <w:spacing w:after="0"/>
        <w:ind w:firstLine="0"/>
        <w:jc w:val="left"/>
        <w:rPr>
          <w:spacing w:val="6"/>
          <w:sz w:val="26"/>
          <w:szCs w:val="24"/>
        </w:rPr>
      </w:pPr>
      <w:r>
        <w:br w:type="page"/>
      </w:r>
    </w:p>
    <w:p w:rsidR="007C61E3" w:rsidRPr="00575E66" w:rsidRDefault="007C61E3" w:rsidP="00B73ECD">
      <w:pPr>
        <w:pStyle w:val="atitulo3"/>
      </w:pPr>
      <w:r w:rsidRPr="00575E66">
        <w:lastRenderedPageBreak/>
        <w:t>C.3.2 Situación económica</w:t>
      </w:r>
    </w:p>
    <w:p w:rsidR="002812E9" w:rsidRDefault="007C61E3" w:rsidP="002812E9">
      <w:pPr>
        <w:pStyle w:val="texto"/>
        <w:spacing w:after="120"/>
      </w:pPr>
      <w:r>
        <w:t>Las cuentas del año 2015 arrojan unas pérdidas de 19.137 euros.</w:t>
      </w:r>
    </w:p>
    <w:p w:rsidR="007C61E3" w:rsidRDefault="007C61E3" w:rsidP="002812E9">
      <w:pPr>
        <w:pStyle w:val="texto"/>
        <w:spacing w:after="120"/>
      </w:pPr>
      <w:r>
        <w:t>Presentamos a continuación un cuadro con los resultados del periodo 2011-2015.</w:t>
      </w:r>
    </w:p>
    <w:tbl>
      <w:tblPr>
        <w:tblpPr w:leftFromText="141" w:rightFromText="141" w:vertAnchor="text" w:horzAnchor="margin" w:tblpX="-72" w:tblpY="218"/>
        <w:tblW w:w="900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533"/>
        <w:gridCol w:w="1081"/>
        <w:gridCol w:w="992"/>
        <w:gridCol w:w="1134"/>
        <w:gridCol w:w="1134"/>
        <w:gridCol w:w="1134"/>
        <w:gridCol w:w="992"/>
      </w:tblGrid>
      <w:tr w:rsidR="00FE3616" w:rsidRPr="00CD35EE" w:rsidTr="00025097">
        <w:trPr>
          <w:trHeight w:val="300"/>
        </w:trPr>
        <w:tc>
          <w:tcPr>
            <w:tcW w:w="2533" w:type="dxa"/>
            <w:shd w:val="clear" w:color="auto" w:fill="FABF8F" w:themeFill="accent6" w:themeFillTint="99"/>
            <w:noWrap/>
            <w:vAlign w:val="center"/>
            <w:hideMark/>
          </w:tcPr>
          <w:p w:rsidR="00FE3616" w:rsidRPr="00CD35EE" w:rsidRDefault="00FE3616" w:rsidP="00025097">
            <w:pPr>
              <w:spacing w:after="0"/>
              <w:ind w:firstLine="0"/>
              <w:jc w:val="left"/>
              <w:rPr>
                <w:rFonts w:ascii="Arial" w:hAnsi="Arial" w:cs="Arial"/>
                <w:color w:val="000000"/>
                <w:sz w:val="18"/>
                <w:szCs w:val="18"/>
                <w:lang w:val="es-ES" w:eastAsia="es-ES"/>
              </w:rPr>
            </w:pPr>
            <w:r w:rsidRPr="00CD35EE">
              <w:rPr>
                <w:rFonts w:ascii="Arial" w:hAnsi="Arial" w:cs="Arial"/>
                <w:color w:val="000000"/>
                <w:sz w:val="18"/>
                <w:szCs w:val="18"/>
                <w:lang w:val="es-ES" w:eastAsia="es-ES"/>
              </w:rPr>
              <w:t>Concepto</w:t>
            </w:r>
          </w:p>
        </w:tc>
        <w:tc>
          <w:tcPr>
            <w:tcW w:w="1081" w:type="dxa"/>
            <w:shd w:val="clear" w:color="auto" w:fill="FABF8F" w:themeFill="accent6" w:themeFillTint="99"/>
            <w:noWrap/>
            <w:vAlign w:val="center"/>
            <w:hideMark/>
          </w:tcPr>
          <w:p w:rsidR="00FE3616" w:rsidRPr="00CD35EE" w:rsidRDefault="00FE3616" w:rsidP="00025097">
            <w:pPr>
              <w:spacing w:after="0"/>
              <w:ind w:firstLine="0"/>
              <w:jc w:val="right"/>
              <w:rPr>
                <w:rFonts w:ascii="Arial" w:hAnsi="Arial" w:cs="Arial"/>
                <w:color w:val="000000"/>
                <w:sz w:val="18"/>
                <w:szCs w:val="18"/>
                <w:lang w:val="es-ES" w:eastAsia="es-ES"/>
              </w:rPr>
            </w:pPr>
            <w:r w:rsidRPr="00CD35EE">
              <w:rPr>
                <w:rFonts w:ascii="Arial" w:hAnsi="Arial" w:cs="Arial"/>
                <w:color w:val="000000"/>
                <w:sz w:val="18"/>
                <w:szCs w:val="18"/>
                <w:lang w:val="es-ES" w:eastAsia="es-ES"/>
              </w:rPr>
              <w:t>2011</w:t>
            </w:r>
          </w:p>
        </w:tc>
        <w:tc>
          <w:tcPr>
            <w:tcW w:w="992" w:type="dxa"/>
            <w:shd w:val="clear" w:color="auto" w:fill="FABF8F" w:themeFill="accent6" w:themeFillTint="99"/>
            <w:noWrap/>
            <w:vAlign w:val="center"/>
            <w:hideMark/>
          </w:tcPr>
          <w:p w:rsidR="00FE3616" w:rsidRPr="00CD35EE" w:rsidRDefault="00FE3616" w:rsidP="00025097">
            <w:pPr>
              <w:spacing w:after="0"/>
              <w:ind w:firstLine="0"/>
              <w:jc w:val="right"/>
              <w:rPr>
                <w:rFonts w:ascii="Arial" w:hAnsi="Arial" w:cs="Arial"/>
                <w:color w:val="000000"/>
                <w:sz w:val="18"/>
                <w:szCs w:val="18"/>
                <w:lang w:val="es-ES" w:eastAsia="es-ES"/>
              </w:rPr>
            </w:pPr>
            <w:r w:rsidRPr="00CD35EE">
              <w:rPr>
                <w:rFonts w:ascii="Arial" w:hAnsi="Arial" w:cs="Arial"/>
                <w:color w:val="000000"/>
                <w:sz w:val="18"/>
                <w:szCs w:val="18"/>
                <w:lang w:val="es-ES" w:eastAsia="es-ES"/>
              </w:rPr>
              <w:t>2012</w:t>
            </w:r>
          </w:p>
        </w:tc>
        <w:tc>
          <w:tcPr>
            <w:tcW w:w="1134" w:type="dxa"/>
            <w:shd w:val="clear" w:color="auto" w:fill="FABF8F" w:themeFill="accent6" w:themeFillTint="99"/>
            <w:noWrap/>
            <w:vAlign w:val="center"/>
            <w:hideMark/>
          </w:tcPr>
          <w:p w:rsidR="00FE3616" w:rsidRPr="00CD35EE" w:rsidRDefault="00FE3616" w:rsidP="00025097">
            <w:pPr>
              <w:spacing w:after="0"/>
              <w:ind w:firstLine="0"/>
              <w:jc w:val="right"/>
              <w:rPr>
                <w:rFonts w:ascii="Arial" w:hAnsi="Arial" w:cs="Arial"/>
                <w:color w:val="000000"/>
                <w:sz w:val="18"/>
                <w:szCs w:val="18"/>
                <w:lang w:val="es-ES" w:eastAsia="es-ES"/>
              </w:rPr>
            </w:pPr>
            <w:r w:rsidRPr="00CD35EE">
              <w:rPr>
                <w:rFonts w:ascii="Arial" w:hAnsi="Arial" w:cs="Arial"/>
                <w:color w:val="000000"/>
                <w:sz w:val="18"/>
                <w:szCs w:val="18"/>
                <w:lang w:val="es-ES" w:eastAsia="es-ES"/>
              </w:rPr>
              <w:t>2013</w:t>
            </w:r>
          </w:p>
        </w:tc>
        <w:tc>
          <w:tcPr>
            <w:tcW w:w="1134" w:type="dxa"/>
            <w:shd w:val="clear" w:color="auto" w:fill="FABF8F" w:themeFill="accent6" w:themeFillTint="99"/>
            <w:noWrap/>
            <w:vAlign w:val="center"/>
            <w:hideMark/>
          </w:tcPr>
          <w:p w:rsidR="00FE3616" w:rsidRPr="00CD35EE" w:rsidRDefault="00FE3616" w:rsidP="00025097">
            <w:pPr>
              <w:spacing w:after="0"/>
              <w:ind w:firstLine="0"/>
              <w:jc w:val="right"/>
              <w:rPr>
                <w:rFonts w:ascii="Arial" w:hAnsi="Arial" w:cs="Arial"/>
                <w:color w:val="000000"/>
                <w:sz w:val="18"/>
                <w:szCs w:val="18"/>
                <w:lang w:val="es-ES" w:eastAsia="es-ES"/>
              </w:rPr>
            </w:pPr>
            <w:r w:rsidRPr="00CD35EE">
              <w:rPr>
                <w:rFonts w:ascii="Arial" w:hAnsi="Arial" w:cs="Arial"/>
                <w:color w:val="000000"/>
                <w:sz w:val="18"/>
                <w:szCs w:val="18"/>
                <w:lang w:val="es-ES" w:eastAsia="es-ES"/>
              </w:rPr>
              <w:t>2014</w:t>
            </w:r>
          </w:p>
        </w:tc>
        <w:tc>
          <w:tcPr>
            <w:tcW w:w="1134" w:type="dxa"/>
            <w:shd w:val="clear" w:color="auto" w:fill="FABF8F" w:themeFill="accent6" w:themeFillTint="99"/>
            <w:noWrap/>
            <w:vAlign w:val="center"/>
            <w:hideMark/>
          </w:tcPr>
          <w:p w:rsidR="00FE3616" w:rsidRPr="00CD35EE" w:rsidRDefault="00FE3616" w:rsidP="00025097">
            <w:pPr>
              <w:spacing w:after="0"/>
              <w:ind w:firstLine="0"/>
              <w:jc w:val="right"/>
              <w:rPr>
                <w:rFonts w:ascii="Arial" w:hAnsi="Arial" w:cs="Arial"/>
                <w:color w:val="000000"/>
                <w:sz w:val="18"/>
                <w:szCs w:val="18"/>
                <w:lang w:val="es-ES" w:eastAsia="es-ES"/>
              </w:rPr>
            </w:pPr>
            <w:r w:rsidRPr="00CD35EE">
              <w:rPr>
                <w:rFonts w:ascii="Arial" w:hAnsi="Arial" w:cs="Arial"/>
                <w:color w:val="000000"/>
                <w:sz w:val="18"/>
                <w:szCs w:val="18"/>
                <w:lang w:val="es-ES" w:eastAsia="es-ES"/>
              </w:rPr>
              <w:t>2015</w:t>
            </w:r>
          </w:p>
        </w:tc>
        <w:tc>
          <w:tcPr>
            <w:tcW w:w="992" w:type="dxa"/>
            <w:shd w:val="clear" w:color="auto" w:fill="FABF8F" w:themeFill="accent6" w:themeFillTint="99"/>
            <w:noWrap/>
            <w:vAlign w:val="center"/>
            <w:hideMark/>
          </w:tcPr>
          <w:p w:rsidR="00FE3616" w:rsidRPr="00CD35EE" w:rsidRDefault="009F7E5A" w:rsidP="00025097">
            <w:pPr>
              <w:spacing w:after="0"/>
              <w:ind w:firstLine="0"/>
              <w:jc w:val="right"/>
              <w:rPr>
                <w:rFonts w:ascii="Arial" w:hAnsi="Arial" w:cs="Arial"/>
                <w:color w:val="000000"/>
                <w:sz w:val="18"/>
                <w:szCs w:val="18"/>
                <w:lang w:val="es-ES" w:eastAsia="es-ES"/>
              </w:rPr>
            </w:pPr>
            <w:r w:rsidRPr="00CD35EE">
              <w:rPr>
                <w:rFonts w:ascii="Arial" w:hAnsi="Arial" w:cs="Arial"/>
                <w:color w:val="000000"/>
                <w:sz w:val="18"/>
                <w:szCs w:val="18"/>
                <w:lang w:val="es-ES" w:eastAsia="es-ES"/>
              </w:rPr>
              <w:t>T</w:t>
            </w:r>
            <w:r w:rsidR="00FE3616" w:rsidRPr="00CD35EE">
              <w:rPr>
                <w:rFonts w:ascii="Arial" w:hAnsi="Arial" w:cs="Arial"/>
                <w:color w:val="000000"/>
                <w:sz w:val="18"/>
                <w:szCs w:val="18"/>
                <w:lang w:val="es-ES" w:eastAsia="es-ES"/>
              </w:rPr>
              <w:t>otal</w:t>
            </w:r>
          </w:p>
        </w:tc>
      </w:tr>
      <w:tr w:rsidR="00FE3616" w:rsidRPr="00FE3616" w:rsidTr="00E64FED">
        <w:trPr>
          <w:trHeight w:val="300"/>
        </w:trPr>
        <w:tc>
          <w:tcPr>
            <w:tcW w:w="2533" w:type="dxa"/>
            <w:tcBorders>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b/>
                <w:bCs/>
                <w:color w:val="000000"/>
                <w:lang w:val="es-ES" w:eastAsia="es-ES"/>
              </w:rPr>
            </w:pPr>
            <w:r w:rsidRPr="00FE3616">
              <w:rPr>
                <w:rFonts w:ascii="Arial Narrow" w:hAnsi="Arial Narrow" w:cs="Calibri"/>
                <w:b/>
                <w:bCs/>
                <w:color w:val="000000"/>
                <w:lang w:val="es-ES" w:eastAsia="es-ES"/>
              </w:rPr>
              <w:t xml:space="preserve">Cifra negocios </w:t>
            </w:r>
          </w:p>
        </w:tc>
        <w:tc>
          <w:tcPr>
            <w:tcW w:w="1081" w:type="dxa"/>
            <w:tcBorders>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111.570</w:t>
            </w:r>
          </w:p>
        </w:tc>
        <w:tc>
          <w:tcPr>
            <w:tcW w:w="992" w:type="dxa"/>
            <w:tcBorders>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96.856</w:t>
            </w:r>
          </w:p>
        </w:tc>
        <w:tc>
          <w:tcPr>
            <w:tcW w:w="1134" w:type="dxa"/>
            <w:tcBorders>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91.960</w:t>
            </w:r>
          </w:p>
        </w:tc>
        <w:tc>
          <w:tcPr>
            <w:tcW w:w="1134" w:type="dxa"/>
            <w:tcBorders>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89.848</w:t>
            </w:r>
          </w:p>
        </w:tc>
        <w:tc>
          <w:tcPr>
            <w:tcW w:w="1134" w:type="dxa"/>
            <w:tcBorders>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95.255</w:t>
            </w:r>
          </w:p>
        </w:tc>
        <w:tc>
          <w:tcPr>
            <w:tcW w:w="992" w:type="dxa"/>
            <w:tcBorders>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485.489</w:t>
            </w: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color w:val="000000"/>
                <w:lang w:val="es-ES" w:eastAsia="es-ES"/>
              </w:rPr>
            </w:pPr>
            <w:r w:rsidRPr="00FE3616">
              <w:rPr>
                <w:rFonts w:ascii="Arial Narrow" w:hAnsi="Arial Narrow" w:cs="Calibri"/>
                <w:color w:val="000000"/>
                <w:lang w:val="es-ES" w:eastAsia="es-ES"/>
              </w:rPr>
              <w:t>Ventas</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244</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2.219</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334</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1.876</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2.845</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color w:val="000000"/>
                <w:lang w:val="es-ES" w:eastAsia="es-ES"/>
              </w:rPr>
            </w:pPr>
            <w:r w:rsidRPr="00FE3616">
              <w:rPr>
                <w:rFonts w:ascii="Arial Narrow" w:hAnsi="Arial Narrow" w:cs="Calibri"/>
                <w:color w:val="000000"/>
                <w:lang w:val="es-ES" w:eastAsia="es-ES"/>
              </w:rPr>
              <w:t xml:space="preserve">Retribución </w:t>
            </w:r>
            <w:proofErr w:type="spellStart"/>
            <w:r w:rsidRPr="00FE3616">
              <w:rPr>
                <w:rFonts w:ascii="Arial Narrow" w:hAnsi="Arial Narrow" w:cs="Calibri"/>
                <w:color w:val="000000"/>
                <w:lang w:val="es-ES" w:eastAsia="es-ES"/>
              </w:rPr>
              <w:t>cne</w:t>
            </w:r>
            <w:proofErr w:type="spellEnd"/>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100.048</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94.636</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91.626</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87.972</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92.410</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466.692</w:t>
            </w: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color w:val="000000"/>
                <w:lang w:val="es-ES" w:eastAsia="es-ES"/>
              </w:rPr>
            </w:pPr>
            <w:r w:rsidRPr="00FE3616">
              <w:rPr>
                <w:rFonts w:ascii="Arial Narrow" w:hAnsi="Arial Narrow" w:cs="Calibri"/>
                <w:color w:val="000000"/>
                <w:lang w:val="es-ES" w:eastAsia="es-ES"/>
              </w:rPr>
              <w:t>Ingresos comisiones</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11.277</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 xml:space="preserve">- </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color w:val="000000"/>
                <w:lang w:val="es-ES" w:eastAsia="es-ES"/>
              </w:rPr>
            </w:pPr>
            <w:r w:rsidRPr="00FE3616">
              <w:rPr>
                <w:rFonts w:ascii="Arial Narrow" w:hAnsi="Arial Narrow" w:cs="Calibri"/>
                <w:color w:val="000000"/>
                <w:lang w:val="es-ES" w:eastAsia="es-ES"/>
              </w:rPr>
              <w:t>Ingresos excepcionales</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1</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p>
        </w:tc>
      </w:tr>
      <w:tr w:rsidR="00FE3616" w:rsidRPr="00FE3616" w:rsidTr="00E64FED">
        <w:trPr>
          <w:trHeight w:val="300"/>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b/>
                <w:bCs/>
                <w:color w:val="000000"/>
                <w:lang w:val="es-ES" w:eastAsia="es-ES"/>
              </w:rPr>
            </w:pPr>
            <w:r w:rsidRPr="00FE3616">
              <w:rPr>
                <w:rFonts w:ascii="Arial Narrow" w:hAnsi="Arial Narrow" w:cs="Calibri"/>
                <w:b/>
                <w:bCs/>
                <w:color w:val="000000"/>
                <w:lang w:val="es-ES" w:eastAsia="es-ES"/>
              </w:rPr>
              <w:t>Aprovisionamientos</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-410</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-375</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-112</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-897</w:t>
            </w: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color w:val="000000"/>
                <w:lang w:val="es-ES" w:eastAsia="es-ES"/>
              </w:rPr>
            </w:pPr>
            <w:r w:rsidRPr="00FE3616">
              <w:rPr>
                <w:rFonts w:ascii="Arial Narrow" w:hAnsi="Arial Narrow" w:cs="Calibri"/>
                <w:color w:val="000000"/>
                <w:lang w:val="es-ES" w:eastAsia="es-ES"/>
              </w:rPr>
              <w:t>Compras</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-410</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-375</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-112</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p>
        </w:tc>
      </w:tr>
      <w:tr w:rsidR="00FE3616" w:rsidRPr="00FE3616" w:rsidTr="00E64FED">
        <w:trPr>
          <w:trHeight w:val="300"/>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b/>
                <w:bCs/>
                <w:color w:val="000000"/>
                <w:lang w:val="es-ES" w:eastAsia="es-ES"/>
              </w:rPr>
            </w:pPr>
            <w:r w:rsidRPr="00FE3616">
              <w:rPr>
                <w:rFonts w:ascii="Arial Narrow" w:hAnsi="Arial Narrow" w:cs="Calibri"/>
                <w:b/>
                <w:bCs/>
                <w:color w:val="000000"/>
                <w:lang w:val="es-ES" w:eastAsia="es-ES"/>
              </w:rPr>
              <w:t>Personal</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-12.125</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-11.465</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-12.372</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-12.372</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-12.627</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-60.960</w:t>
            </w: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color w:val="000000"/>
                <w:lang w:val="es-ES" w:eastAsia="es-ES"/>
              </w:rPr>
            </w:pPr>
            <w:r w:rsidRPr="00FE3616">
              <w:rPr>
                <w:rFonts w:ascii="Arial Narrow" w:hAnsi="Arial Narrow" w:cs="Calibri"/>
                <w:color w:val="000000"/>
                <w:lang w:val="es-ES" w:eastAsia="es-ES"/>
              </w:rPr>
              <w:t>Sueldos y salarios</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-9.053</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-8.440</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-9.288</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-9.288</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-9.487</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514471">
            <w:pPr>
              <w:spacing w:after="0"/>
              <w:ind w:firstLine="0"/>
              <w:jc w:val="left"/>
              <w:rPr>
                <w:rFonts w:ascii="Arial Narrow" w:hAnsi="Arial Narrow" w:cs="Calibri"/>
                <w:color w:val="000000"/>
                <w:lang w:val="es-ES" w:eastAsia="es-ES"/>
              </w:rPr>
            </w:pPr>
            <w:r w:rsidRPr="00FE3616">
              <w:rPr>
                <w:rFonts w:ascii="Arial Narrow" w:hAnsi="Arial Narrow" w:cs="Calibri"/>
                <w:color w:val="000000"/>
                <w:lang w:val="es-ES" w:eastAsia="es-ES"/>
              </w:rPr>
              <w:t>S</w:t>
            </w:r>
            <w:r w:rsidR="00514471">
              <w:rPr>
                <w:rFonts w:ascii="Arial Narrow" w:hAnsi="Arial Narrow" w:cs="Calibri"/>
                <w:color w:val="000000"/>
                <w:lang w:val="es-ES" w:eastAsia="es-ES"/>
              </w:rPr>
              <w:t xml:space="preserve">eguridad </w:t>
            </w:r>
            <w:r w:rsidRPr="00FE3616">
              <w:rPr>
                <w:rFonts w:ascii="Arial Narrow" w:hAnsi="Arial Narrow" w:cs="Calibri"/>
                <w:color w:val="000000"/>
                <w:lang w:val="es-ES" w:eastAsia="es-ES"/>
              </w:rPr>
              <w:t>social</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-3.071</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-3.025</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-3.084</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-3.084</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-3.139</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p>
        </w:tc>
      </w:tr>
      <w:tr w:rsidR="00FE3616" w:rsidRPr="00FE3616" w:rsidTr="00E64FED">
        <w:trPr>
          <w:trHeight w:val="300"/>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b/>
                <w:bCs/>
                <w:color w:val="000000"/>
                <w:lang w:val="es-ES" w:eastAsia="es-ES"/>
              </w:rPr>
            </w:pPr>
            <w:r w:rsidRPr="00FE3616">
              <w:rPr>
                <w:rFonts w:ascii="Arial Narrow" w:hAnsi="Arial Narrow" w:cs="Calibri"/>
                <w:b/>
                <w:bCs/>
                <w:color w:val="000000"/>
                <w:lang w:val="es-ES" w:eastAsia="es-ES"/>
              </w:rPr>
              <w:t>Otro gastos explotación</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-97.392</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-84.607</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-106.538</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-79.824</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-89.549</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-457.909</w:t>
            </w: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color w:val="000000"/>
                <w:lang w:val="es-ES" w:eastAsia="es-ES"/>
              </w:rPr>
            </w:pPr>
            <w:r w:rsidRPr="00FE3616">
              <w:rPr>
                <w:rFonts w:ascii="Arial Narrow" w:hAnsi="Arial Narrow" w:cs="Calibri"/>
                <w:color w:val="000000"/>
                <w:lang w:val="es-ES" w:eastAsia="es-ES"/>
              </w:rPr>
              <w:t>Reparaciones y conservación</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-20.265</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-3.739</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-19.955</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-2.064</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-9.146</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-55.170</w:t>
            </w: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877D2C">
            <w:pPr>
              <w:spacing w:after="0"/>
              <w:ind w:firstLine="0"/>
              <w:jc w:val="left"/>
              <w:rPr>
                <w:rFonts w:ascii="Arial Narrow" w:hAnsi="Arial Narrow" w:cs="Calibri"/>
                <w:color w:val="000000"/>
                <w:lang w:val="es-ES" w:eastAsia="es-ES"/>
              </w:rPr>
            </w:pPr>
            <w:proofErr w:type="spellStart"/>
            <w:r w:rsidRPr="00FE3616">
              <w:rPr>
                <w:rFonts w:ascii="Arial Narrow" w:hAnsi="Arial Narrow" w:cs="Calibri"/>
                <w:color w:val="000000"/>
                <w:lang w:val="es-ES" w:eastAsia="es-ES"/>
              </w:rPr>
              <w:t>Sº</w:t>
            </w:r>
            <w:proofErr w:type="spellEnd"/>
            <w:r w:rsidRPr="00FE3616">
              <w:rPr>
                <w:rFonts w:ascii="Arial Narrow" w:hAnsi="Arial Narrow" w:cs="Calibri"/>
                <w:color w:val="000000"/>
                <w:lang w:val="es-ES" w:eastAsia="es-ES"/>
              </w:rPr>
              <w:t xml:space="preserve"> </w:t>
            </w:r>
            <w:r w:rsidR="00877D2C">
              <w:rPr>
                <w:rFonts w:ascii="Arial Narrow" w:hAnsi="Arial Narrow" w:cs="Calibri"/>
                <w:color w:val="000000"/>
                <w:lang w:val="es-ES" w:eastAsia="es-ES"/>
              </w:rPr>
              <w:t>p</w:t>
            </w:r>
            <w:r w:rsidRPr="00FE3616">
              <w:rPr>
                <w:rFonts w:ascii="Arial Narrow" w:hAnsi="Arial Narrow" w:cs="Calibri"/>
                <w:color w:val="000000"/>
                <w:lang w:val="es-ES" w:eastAsia="es-ES"/>
              </w:rPr>
              <w:t>rofesional</w:t>
            </w:r>
            <w:r w:rsidR="00514471">
              <w:rPr>
                <w:rFonts w:ascii="Arial Narrow" w:hAnsi="Arial Narrow" w:cs="Calibri"/>
                <w:color w:val="000000"/>
                <w:lang w:val="es-ES" w:eastAsia="es-ES"/>
              </w:rPr>
              <w:t>e</w:t>
            </w:r>
            <w:r w:rsidRPr="00FE3616">
              <w:rPr>
                <w:rFonts w:ascii="Arial Narrow" w:hAnsi="Arial Narrow" w:cs="Calibri"/>
                <w:color w:val="000000"/>
                <w:lang w:val="es-ES" w:eastAsia="es-ES"/>
              </w:rPr>
              <w:t>s independientes</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-71.690</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-76.320</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-82.248</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-74.337</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-76.482</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-381.076</w:t>
            </w: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color w:val="000000"/>
                <w:lang w:val="es-ES" w:eastAsia="es-ES"/>
              </w:rPr>
            </w:pPr>
            <w:r w:rsidRPr="00FE3616">
              <w:rPr>
                <w:rFonts w:ascii="Arial Narrow" w:hAnsi="Arial Narrow" w:cs="Calibri"/>
                <w:color w:val="000000"/>
                <w:lang w:val="es-ES" w:eastAsia="es-ES"/>
              </w:rPr>
              <w:t>Transportes</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color w:val="000000"/>
                <w:lang w:val="es-ES" w:eastAsia="es-ES"/>
              </w:rPr>
            </w:pPr>
            <w:r w:rsidRPr="00FE3616">
              <w:rPr>
                <w:rFonts w:ascii="Arial Narrow" w:hAnsi="Arial Narrow" w:cs="Calibri"/>
                <w:color w:val="000000"/>
                <w:lang w:val="es-ES" w:eastAsia="es-ES"/>
              </w:rPr>
              <w:t>Seguros</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-4.456</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-3.527</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-3.527</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-2.476</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-2.476</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color w:val="000000"/>
                <w:lang w:val="es-ES" w:eastAsia="es-ES"/>
              </w:rPr>
            </w:pPr>
            <w:r w:rsidRPr="00FE3616">
              <w:rPr>
                <w:rFonts w:ascii="Arial Narrow" w:hAnsi="Arial Narrow" w:cs="Calibri"/>
                <w:color w:val="000000"/>
                <w:lang w:val="es-ES" w:eastAsia="es-ES"/>
              </w:rPr>
              <w:t>Servicios bancarios</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-487</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-295</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-146</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-152</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-125</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color w:val="000000"/>
                <w:lang w:val="es-ES" w:eastAsia="es-ES"/>
              </w:rPr>
            </w:pPr>
            <w:r w:rsidRPr="00FE3616">
              <w:rPr>
                <w:rFonts w:ascii="Arial Narrow" w:hAnsi="Arial Narrow" w:cs="Calibri"/>
                <w:color w:val="000000"/>
                <w:lang w:val="es-ES" w:eastAsia="es-ES"/>
              </w:rPr>
              <w:t>Otros servicios</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-457</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-598</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-399</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-757</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-855</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color w:val="000000"/>
                <w:lang w:val="es-ES" w:eastAsia="es-ES"/>
              </w:rPr>
            </w:pPr>
            <w:r w:rsidRPr="00FE3616">
              <w:rPr>
                <w:rFonts w:ascii="Arial Narrow" w:hAnsi="Arial Narrow" w:cs="Calibri"/>
                <w:color w:val="000000"/>
                <w:lang w:val="es-ES" w:eastAsia="es-ES"/>
              </w:rPr>
              <w:t>Tributos</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-37</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-39</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-172</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-39</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-39</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color w:val="000000"/>
                <w:lang w:val="es-ES" w:eastAsia="es-ES"/>
              </w:rPr>
            </w:pPr>
            <w:r w:rsidRPr="00FE3616">
              <w:rPr>
                <w:rFonts w:ascii="Arial Narrow" w:hAnsi="Arial Narrow" w:cs="Calibri"/>
                <w:color w:val="000000"/>
                <w:lang w:val="es-ES" w:eastAsia="es-ES"/>
              </w:rPr>
              <w:t>Excepcionales</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-89</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-92</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-424</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p>
        </w:tc>
      </w:tr>
      <w:tr w:rsidR="00FE3616" w:rsidRPr="00FE3616" w:rsidTr="00E64FED">
        <w:trPr>
          <w:trHeight w:val="300"/>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b/>
                <w:bCs/>
                <w:color w:val="000000"/>
                <w:lang w:val="es-ES" w:eastAsia="es-ES"/>
              </w:rPr>
            </w:pPr>
            <w:r w:rsidRPr="00FE3616">
              <w:rPr>
                <w:rFonts w:ascii="Arial Narrow" w:hAnsi="Arial Narrow" w:cs="Calibri"/>
                <w:b/>
                <w:bCs/>
                <w:color w:val="000000"/>
                <w:lang w:val="es-ES" w:eastAsia="es-ES"/>
              </w:rPr>
              <w:t>Amortizaciones</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-7.814</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-9.725</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-10.585</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-11.114</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-12.217</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-51.455</w:t>
            </w: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color w:val="000000"/>
                <w:lang w:val="es-ES" w:eastAsia="es-ES"/>
              </w:rPr>
            </w:pPr>
            <w:r w:rsidRPr="00FE3616">
              <w:rPr>
                <w:rFonts w:ascii="Arial Narrow" w:hAnsi="Arial Narrow" w:cs="Calibri"/>
                <w:color w:val="000000"/>
                <w:lang w:val="es-ES" w:eastAsia="es-ES"/>
              </w:rPr>
              <w:t>Del inmovilizado intangible</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-705</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-1.254</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-1.601</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-2.129</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-1.523</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color w:val="000000"/>
                <w:lang w:val="es-ES" w:eastAsia="es-ES"/>
              </w:rPr>
            </w:pPr>
            <w:r w:rsidRPr="00FE3616">
              <w:rPr>
                <w:rFonts w:ascii="Arial Narrow" w:hAnsi="Arial Narrow" w:cs="Calibri"/>
                <w:color w:val="000000"/>
                <w:lang w:val="es-ES" w:eastAsia="es-ES"/>
              </w:rPr>
              <w:t>Del inmovilizado material</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-7.109</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-8.471</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-8.984</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-8.984</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-10.694</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p>
        </w:tc>
      </w:tr>
      <w:tr w:rsidR="00FE3616" w:rsidRPr="00FE3616" w:rsidTr="00E64FED">
        <w:trPr>
          <w:trHeight w:val="300"/>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b/>
                <w:bCs/>
                <w:color w:val="000000"/>
                <w:lang w:val="es-ES" w:eastAsia="es-ES"/>
              </w:rPr>
            </w:pPr>
            <w:r w:rsidRPr="00FE3616">
              <w:rPr>
                <w:rFonts w:ascii="Arial Narrow" w:hAnsi="Arial Narrow" w:cs="Calibri"/>
                <w:b/>
                <w:bCs/>
                <w:color w:val="000000"/>
                <w:lang w:val="es-ES" w:eastAsia="es-ES"/>
              </w:rPr>
              <w:t>Resultado explotación</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-6.171</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-9.317</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-37.646</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-13.462</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-19.137</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-85.732</w:t>
            </w: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color w:val="000000"/>
                <w:lang w:val="es-ES" w:eastAsia="es-ES"/>
              </w:rPr>
            </w:pPr>
            <w:r w:rsidRPr="00FE3616">
              <w:rPr>
                <w:rFonts w:ascii="Arial Narrow" w:hAnsi="Arial Narrow" w:cs="Calibri"/>
                <w:color w:val="000000"/>
                <w:lang w:val="es-ES" w:eastAsia="es-ES"/>
              </w:rPr>
              <w:t>Ingresos financieros</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149</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8</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2</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2</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color w:val="000000"/>
                <w:lang w:val="es-ES" w:eastAsia="es-ES"/>
              </w:rPr>
            </w:pPr>
            <w:r w:rsidRPr="00FE3616">
              <w:rPr>
                <w:rFonts w:ascii="Arial Narrow" w:hAnsi="Arial Narrow" w:cs="Calibri"/>
                <w:color w:val="000000"/>
                <w:lang w:val="es-ES" w:eastAsia="es-ES"/>
              </w:rPr>
              <w:t>Gastos financieros</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-2.699</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-2.200</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p>
        </w:tc>
      </w:tr>
      <w:tr w:rsidR="00FE3616" w:rsidRPr="00FE3616" w:rsidTr="00E64FED">
        <w:trPr>
          <w:trHeight w:val="300"/>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514471">
            <w:pPr>
              <w:spacing w:after="0"/>
              <w:ind w:firstLine="0"/>
              <w:jc w:val="left"/>
              <w:rPr>
                <w:rFonts w:ascii="Arial Narrow" w:hAnsi="Arial Narrow" w:cs="Calibri"/>
                <w:b/>
                <w:bCs/>
                <w:color w:val="000000"/>
                <w:lang w:val="es-ES" w:eastAsia="es-ES"/>
              </w:rPr>
            </w:pPr>
            <w:r w:rsidRPr="00FE3616">
              <w:rPr>
                <w:rFonts w:ascii="Arial Narrow" w:hAnsi="Arial Narrow" w:cs="Calibri"/>
                <w:b/>
                <w:bCs/>
                <w:color w:val="000000"/>
                <w:lang w:val="es-ES" w:eastAsia="es-ES"/>
              </w:rPr>
              <w:t>R</w:t>
            </w:r>
            <w:r w:rsidR="00514471">
              <w:rPr>
                <w:rFonts w:ascii="Arial Narrow" w:hAnsi="Arial Narrow" w:cs="Calibri"/>
                <w:b/>
                <w:bCs/>
                <w:color w:val="000000"/>
                <w:lang w:val="es-ES" w:eastAsia="es-ES"/>
              </w:rPr>
              <w:t>esultado</w:t>
            </w:r>
            <w:r w:rsidRPr="00FE3616">
              <w:rPr>
                <w:rFonts w:ascii="Arial Narrow" w:hAnsi="Arial Narrow" w:cs="Calibri"/>
                <w:b/>
                <w:bCs/>
                <w:color w:val="000000"/>
                <w:lang w:val="es-ES" w:eastAsia="es-ES"/>
              </w:rPr>
              <w:t xml:space="preserve"> financiero</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-2.550</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-2.192</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2</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2</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p>
        </w:tc>
      </w:tr>
      <w:tr w:rsidR="00FE3616" w:rsidRPr="00FE3616" w:rsidTr="00E64FED">
        <w:trPr>
          <w:trHeight w:val="300"/>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514471">
            <w:pPr>
              <w:spacing w:after="0"/>
              <w:ind w:firstLine="0"/>
              <w:jc w:val="left"/>
              <w:rPr>
                <w:rFonts w:ascii="Arial Narrow" w:hAnsi="Arial Narrow" w:cs="Calibri"/>
                <w:b/>
                <w:bCs/>
                <w:color w:val="000000"/>
                <w:lang w:val="es-ES" w:eastAsia="es-ES"/>
              </w:rPr>
            </w:pPr>
            <w:r w:rsidRPr="00FE3616">
              <w:rPr>
                <w:rFonts w:ascii="Arial Narrow" w:hAnsi="Arial Narrow" w:cs="Calibri"/>
                <w:b/>
                <w:bCs/>
                <w:color w:val="000000"/>
                <w:lang w:val="es-ES" w:eastAsia="es-ES"/>
              </w:rPr>
              <w:t>R</w:t>
            </w:r>
            <w:r w:rsidR="00514471">
              <w:rPr>
                <w:rFonts w:ascii="Arial Narrow" w:hAnsi="Arial Narrow" w:cs="Calibri"/>
                <w:b/>
                <w:bCs/>
                <w:color w:val="000000"/>
                <w:lang w:val="es-ES" w:eastAsia="es-ES"/>
              </w:rPr>
              <w:t>esulta</w:t>
            </w:r>
            <w:r w:rsidRPr="00FE3616">
              <w:rPr>
                <w:rFonts w:ascii="Arial Narrow" w:hAnsi="Arial Narrow" w:cs="Calibri"/>
                <w:b/>
                <w:bCs/>
                <w:color w:val="000000"/>
                <w:lang w:val="es-ES" w:eastAsia="es-ES"/>
              </w:rPr>
              <w:t>do antes impuestos</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-8.721</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-11.509</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-37.644</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-13.460</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-19.137</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b/>
                <w:bCs/>
                <w:color w:val="000000"/>
                <w:lang w:val="es-ES" w:eastAsia="es-ES"/>
              </w:rPr>
            </w:pPr>
            <w:r w:rsidRPr="00FE3616">
              <w:rPr>
                <w:rFonts w:ascii="Arial Narrow" w:hAnsi="Arial Narrow" w:cs="Calibri"/>
                <w:b/>
                <w:bCs/>
                <w:color w:val="000000"/>
                <w:lang w:val="es-ES" w:eastAsia="es-ES"/>
              </w:rPr>
              <w:t>-90.471</w:t>
            </w:r>
          </w:p>
        </w:tc>
      </w:tr>
      <w:tr w:rsidR="00FE3616" w:rsidRPr="00FE3616" w:rsidTr="00D80278">
        <w:trPr>
          <w:trHeight w:val="255"/>
        </w:trPr>
        <w:tc>
          <w:tcPr>
            <w:tcW w:w="2533"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left"/>
              <w:rPr>
                <w:rFonts w:ascii="Arial Narrow" w:hAnsi="Arial Narrow" w:cs="Calibri"/>
                <w:color w:val="000000"/>
                <w:lang w:val="es-ES" w:eastAsia="es-ES"/>
              </w:rPr>
            </w:pPr>
            <w:r w:rsidRPr="00FE3616">
              <w:rPr>
                <w:rFonts w:ascii="Arial Narrow" w:hAnsi="Arial Narrow" w:cs="Calibri"/>
                <w:color w:val="000000"/>
                <w:lang w:val="es-ES" w:eastAsia="es-ES"/>
              </w:rPr>
              <w:t>Impuesto beneficios</w:t>
            </w:r>
          </w:p>
        </w:tc>
        <w:tc>
          <w:tcPr>
            <w:tcW w:w="1081"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1134"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r w:rsidRPr="00FE3616">
              <w:rPr>
                <w:rFonts w:ascii="Arial Narrow" w:hAnsi="Arial Narrow" w:cs="Calibri"/>
                <w:color w:val="000000"/>
                <w:lang w:val="es-ES" w:eastAsia="es-ES"/>
              </w:rPr>
              <w:t>-</w:t>
            </w:r>
          </w:p>
        </w:tc>
        <w:tc>
          <w:tcPr>
            <w:tcW w:w="992" w:type="dxa"/>
            <w:tcBorders>
              <w:top w:val="single" w:sz="2" w:space="0" w:color="auto"/>
              <w:bottom w:val="single" w:sz="2" w:space="0" w:color="auto"/>
            </w:tcBorders>
            <w:shd w:val="clear" w:color="auto" w:fill="auto"/>
            <w:noWrap/>
            <w:vAlign w:val="center"/>
            <w:hideMark/>
          </w:tcPr>
          <w:p w:rsidR="00FE3616" w:rsidRPr="00FE3616" w:rsidRDefault="00FE3616" w:rsidP="00025097">
            <w:pPr>
              <w:spacing w:after="0"/>
              <w:ind w:firstLine="0"/>
              <w:jc w:val="right"/>
              <w:rPr>
                <w:rFonts w:ascii="Arial Narrow" w:hAnsi="Arial Narrow" w:cs="Calibri"/>
                <w:color w:val="000000"/>
                <w:lang w:val="es-ES" w:eastAsia="es-ES"/>
              </w:rPr>
            </w:pPr>
          </w:p>
        </w:tc>
      </w:tr>
      <w:tr w:rsidR="00FE3616" w:rsidRPr="00006014" w:rsidTr="0063307B">
        <w:trPr>
          <w:trHeight w:val="300"/>
        </w:trPr>
        <w:tc>
          <w:tcPr>
            <w:tcW w:w="2533" w:type="dxa"/>
            <w:tcBorders>
              <w:top w:val="single" w:sz="2" w:space="0" w:color="auto"/>
            </w:tcBorders>
            <w:shd w:val="clear" w:color="auto" w:fill="FABF8F" w:themeFill="accent6" w:themeFillTint="99"/>
            <w:noWrap/>
            <w:vAlign w:val="center"/>
            <w:hideMark/>
          </w:tcPr>
          <w:p w:rsidR="00FE3616" w:rsidRPr="00006014" w:rsidRDefault="00FE3616" w:rsidP="00025097">
            <w:pPr>
              <w:spacing w:after="0"/>
              <w:ind w:firstLine="0"/>
              <w:jc w:val="left"/>
              <w:rPr>
                <w:rFonts w:ascii="Arial" w:hAnsi="Arial" w:cs="Arial"/>
                <w:b/>
                <w:bCs/>
                <w:color w:val="000000"/>
                <w:sz w:val="18"/>
                <w:szCs w:val="18"/>
                <w:lang w:val="es-ES" w:eastAsia="es-ES"/>
              </w:rPr>
            </w:pPr>
            <w:r w:rsidRPr="00006014">
              <w:rPr>
                <w:rFonts w:ascii="Arial" w:hAnsi="Arial" w:cs="Arial"/>
                <w:b/>
                <w:bCs/>
                <w:color w:val="000000"/>
                <w:sz w:val="18"/>
                <w:szCs w:val="18"/>
                <w:lang w:val="es-ES" w:eastAsia="es-ES"/>
              </w:rPr>
              <w:t>Resultado ejercicio</w:t>
            </w:r>
          </w:p>
        </w:tc>
        <w:tc>
          <w:tcPr>
            <w:tcW w:w="1081" w:type="dxa"/>
            <w:tcBorders>
              <w:top w:val="single" w:sz="2" w:space="0" w:color="auto"/>
            </w:tcBorders>
            <w:shd w:val="clear" w:color="auto" w:fill="FABF8F" w:themeFill="accent6" w:themeFillTint="99"/>
            <w:noWrap/>
            <w:vAlign w:val="center"/>
            <w:hideMark/>
          </w:tcPr>
          <w:p w:rsidR="00FE3616" w:rsidRPr="00006014" w:rsidRDefault="00FE3616" w:rsidP="00025097">
            <w:pPr>
              <w:spacing w:after="0"/>
              <w:ind w:firstLine="0"/>
              <w:jc w:val="right"/>
              <w:rPr>
                <w:rFonts w:ascii="Arial" w:hAnsi="Arial" w:cs="Arial"/>
                <w:b/>
                <w:bCs/>
                <w:color w:val="000000"/>
                <w:sz w:val="18"/>
                <w:szCs w:val="18"/>
                <w:lang w:val="es-ES" w:eastAsia="es-ES"/>
              </w:rPr>
            </w:pPr>
            <w:r w:rsidRPr="00006014">
              <w:rPr>
                <w:rFonts w:ascii="Arial" w:hAnsi="Arial" w:cs="Arial"/>
                <w:b/>
                <w:bCs/>
                <w:color w:val="000000"/>
                <w:sz w:val="18"/>
                <w:szCs w:val="18"/>
                <w:lang w:val="es-ES" w:eastAsia="es-ES"/>
              </w:rPr>
              <w:t xml:space="preserve">-8.721   </w:t>
            </w:r>
          </w:p>
        </w:tc>
        <w:tc>
          <w:tcPr>
            <w:tcW w:w="992" w:type="dxa"/>
            <w:tcBorders>
              <w:top w:val="single" w:sz="2" w:space="0" w:color="auto"/>
            </w:tcBorders>
            <w:shd w:val="clear" w:color="auto" w:fill="FABF8F" w:themeFill="accent6" w:themeFillTint="99"/>
            <w:noWrap/>
            <w:vAlign w:val="center"/>
            <w:hideMark/>
          </w:tcPr>
          <w:p w:rsidR="00FE3616" w:rsidRPr="00006014" w:rsidRDefault="00FE3616" w:rsidP="00025097">
            <w:pPr>
              <w:spacing w:after="0"/>
              <w:ind w:firstLine="0"/>
              <w:jc w:val="right"/>
              <w:rPr>
                <w:rFonts w:ascii="Arial" w:hAnsi="Arial" w:cs="Arial"/>
                <w:b/>
                <w:bCs/>
                <w:color w:val="000000"/>
                <w:sz w:val="18"/>
                <w:szCs w:val="18"/>
                <w:lang w:val="es-ES" w:eastAsia="es-ES"/>
              </w:rPr>
            </w:pPr>
            <w:r w:rsidRPr="00006014">
              <w:rPr>
                <w:rFonts w:ascii="Arial" w:hAnsi="Arial" w:cs="Arial"/>
                <w:b/>
                <w:bCs/>
                <w:color w:val="000000"/>
                <w:sz w:val="18"/>
                <w:szCs w:val="18"/>
                <w:lang w:val="es-ES" w:eastAsia="es-ES"/>
              </w:rPr>
              <w:t>-11.509</w:t>
            </w:r>
          </w:p>
        </w:tc>
        <w:tc>
          <w:tcPr>
            <w:tcW w:w="1134" w:type="dxa"/>
            <w:tcBorders>
              <w:top w:val="single" w:sz="2" w:space="0" w:color="auto"/>
            </w:tcBorders>
            <w:shd w:val="clear" w:color="auto" w:fill="FABF8F" w:themeFill="accent6" w:themeFillTint="99"/>
            <w:noWrap/>
            <w:vAlign w:val="center"/>
            <w:hideMark/>
          </w:tcPr>
          <w:p w:rsidR="00FE3616" w:rsidRPr="00006014" w:rsidRDefault="00FE3616" w:rsidP="00025097">
            <w:pPr>
              <w:spacing w:after="0"/>
              <w:ind w:firstLine="0"/>
              <w:jc w:val="right"/>
              <w:rPr>
                <w:rFonts w:ascii="Arial" w:hAnsi="Arial" w:cs="Arial"/>
                <w:b/>
                <w:bCs/>
                <w:color w:val="000000"/>
                <w:sz w:val="18"/>
                <w:szCs w:val="18"/>
                <w:lang w:val="es-ES" w:eastAsia="es-ES"/>
              </w:rPr>
            </w:pPr>
            <w:r w:rsidRPr="00006014">
              <w:rPr>
                <w:rFonts w:ascii="Arial" w:hAnsi="Arial" w:cs="Arial"/>
                <w:b/>
                <w:bCs/>
                <w:color w:val="000000"/>
                <w:sz w:val="18"/>
                <w:szCs w:val="18"/>
                <w:lang w:val="es-ES" w:eastAsia="es-ES"/>
              </w:rPr>
              <w:t>-37.644</w:t>
            </w:r>
          </w:p>
        </w:tc>
        <w:tc>
          <w:tcPr>
            <w:tcW w:w="1134" w:type="dxa"/>
            <w:tcBorders>
              <w:top w:val="single" w:sz="2" w:space="0" w:color="auto"/>
            </w:tcBorders>
            <w:shd w:val="clear" w:color="auto" w:fill="FABF8F" w:themeFill="accent6" w:themeFillTint="99"/>
            <w:noWrap/>
            <w:vAlign w:val="center"/>
            <w:hideMark/>
          </w:tcPr>
          <w:p w:rsidR="00FE3616" w:rsidRPr="00006014" w:rsidRDefault="00FE3616" w:rsidP="00025097">
            <w:pPr>
              <w:spacing w:after="0"/>
              <w:ind w:firstLine="0"/>
              <w:jc w:val="right"/>
              <w:rPr>
                <w:rFonts w:ascii="Arial" w:hAnsi="Arial" w:cs="Arial"/>
                <w:b/>
                <w:bCs/>
                <w:color w:val="000000"/>
                <w:sz w:val="18"/>
                <w:szCs w:val="18"/>
                <w:lang w:val="es-ES" w:eastAsia="es-ES"/>
              </w:rPr>
            </w:pPr>
            <w:r w:rsidRPr="00006014">
              <w:rPr>
                <w:rFonts w:ascii="Arial" w:hAnsi="Arial" w:cs="Arial"/>
                <w:b/>
                <w:bCs/>
                <w:color w:val="000000"/>
                <w:sz w:val="18"/>
                <w:szCs w:val="18"/>
                <w:lang w:val="es-ES" w:eastAsia="es-ES"/>
              </w:rPr>
              <w:t>-13.460</w:t>
            </w:r>
          </w:p>
        </w:tc>
        <w:tc>
          <w:tcPr>
            <w:tcW w:w="1134" w:type="dxa"/>
            <w:tcBorders>
              <w:top w:val="single" w:sz="2" w:space="0" w:color="auto"/>
            </w:tcBorders>
            <w:shd w:val="clear" w:color="auto" w:fill="FABF8F" w:themeFill="accent6" w:themeFillTint="99"/>
            <w:noWrap/>
            <w:vAlign w:val="center"/>
            <w:hideMark/>
          </w:tcPr>
          <w:p w:rsidR="00FE3616" w:rsidRPr="00006014" w:rsidRDefault="00FE3616" w:rsidP="00025097">
            <w:pPr>
              <w:spacing w:after="0"/>
              <w:ind w:firstLine="0"/>
              <w:jc w:val="right"/>
              <w:rPr>
                <w:rFonts w:ascii="Arial" w:hAnsi="Arial" w:cs="Arial"/>
                <w:b/>
                <w:bCs/>
                <w:color w:val="000000"/>
                <w:sz w:val="18"/>
                <w:szCs w:val="18"/>
                <w:lang w:val="es-ES" w:eastAsia="es-ES"/>
              </w:rPr>
            </w:pPr>
            <w:r w:rsidRPr="00006014">
              <w:rPr>
                <w:rFonts w:ascii="Arial" w:hAnsi="Arial" w:cs="Arial"/>
                <w:b/>
                <w:bCs/>
                <w:color w:val="000000"/>
                <w:sz w:val="18"/>
                <w:szCs w:val="18"/>
                <w:lang w:val="es-ES" w:eastAsia="es-ES"/>
              </w:rPr>
              <w:t>-19.137</w:t>
            </w:r>
          </w:p>
        </w:tc>
        <w:tc>
          <w:tcPr>
            <w:tcW w:w="992" w:type="dxa"/>
            <w:tcBorders>
              <w:top w:val="single" w:sz="2" w:space="0" w:color="auto"/>
            </w:tcBorders>
            <w:shd w:val="clear" w:color="auto" w:fill="FABF8F" w:themeFill="accent6" w:themeFillTint="99"/>
            <w:noWrap/>
            <w:vAlign w:val="center"/>
            <w:hideMark/>
          </w:tcPr>
          <w:p w:rsidR="00FE3616" w:rsidRPr="00006014" w:rsidRDefault="00FE3616" w:rsidP="00025097">
            <w:pPr>
              <w:spacing w:after="0"/>
              <w:ind w:firstLine="0"/>
              <w:jc w:val="right"/>
              <w:rPr>
                <w:rFonts w:ascii="Arial" w:hAnsi="Arial" w:cs="Arial"/>
                <w:b/>
                <w:bCs/>
                <w:color w:val="000000"/>
                <w:sz w:val="18"/>
                <w:szCs w:val="18"/>
                <w:lang w:val="es-ES" w:eastAsia="es-ES"/>
              </w:rPr>
            </w:pPr>
            <w:r w:rsidRPr="00006014">
              <w:rPr>
                <w:rFonts w:ascii="Arial" w:hAnsi="Arial" w:cs="Arial"/>
                <w:b/>
                <w:bCs/>
                <w:color w:val="000000"/>
                <w:sz w:val="18"/>
                <w:szCs w:val="18"/>
                <w:lang w:val="es-ES" w:eastAsia="es-ES"/>
              </w:rPr>
              <w:t>-90.471</w:t>
            </w:r>
          </w:p>
        </w:tc>
      </w:tr>
    </w:tbl>
    <w:p w:rsidR="002812E9" w:rsidRPr="00006014" w:rsidRDefault="002812E9">
      <w:pPr>
        <w:spacing w:after="0"/>
        <w:ind w:firstLine="0"/>
        <w:jc w:val="left"/>
        <w:rPr>
          <w:rFonts w:ascii="Arial" w:hAnsi="Arial" w:cs="Arial"/>
          <w:spacing w:val="6"/>
          <w:sz w:val="18"/>
          <w:szCs w:val="18"/>
          <w:highlight w:val="yellow"/>
        </w:rPr>
      </w:pPr>
    </w:p>
    <w:p w:rsidR="00327542" w:rsidRDefault="00327542">
      <w:pPr>
        <w:spacing w:after="0"/>
        <w:ind w:firstLine="0"/>
        <w:jc w:val="left"/>
        <w:rPr>
          <w:rFonts w:cs="Arial"/>
          <w:highlight w:val="yellow"/>
        </w:rPr>
      </w:pPr>
    </w:p>
    <w:p w:rsidR="00327542" w:rsidRPr="00327542" w:rsidRDefault="00327542" w:rsidP="00327542">
      <w:pPr>
        <w:pStyle w:val="texto"/>
        <w:spacing w:after="120"/>
      </w:pPr>
      <w:r w:rsidRPr="00327542">
        <w:t>Como puede verse, en todos los años los resultados son negativos.</w:t>
      </w:r>
    </w:p>
    <w:p w:rsidR="00D16C4F" w:rsidRDefault="00D16C4F" w:rsidP="00327542">
      <w:pPr>
        <w:pStyle w:val="texto"/>
        <w:spacing w:after="120"/>
      </w:pPr>
    </w:p>
    <w:p w:rsidR="00D16C4F" w:rsidRDefault="00D16C4F" w:rsidP="00327542">
      <w:pPr>
        <w:pStyle w:val="texto"/>
        <w:spacing w:after="120"/>
      </w:pPr>
    </w:p>
    <w:p w:rsidR="00D80278" w:rsidRDefault="00D80278" w:rsidP="00327542">
      <w:pPr>
        <w:pStyle w:val="texto"/>
        <w:spacing w:after="120"/>
      </w:pPr>
    </w:p>
    <w:p w:rsidR="00D80278" w:rsidRDefault="00D80278" w:rsidP="00327542">
      <w:pPr>
        <w:pStyle w:val="texto"/>
        <w:spacing w:after="120"/>
      </w:pPr>
    </w:p>
    <w:p w:rsidR="00006014" w:rsidRDefault="00006014" w:rsidP="00327542">
      <w:pPr>
        <w:pStyle w:val="texto"/>
        <w:spacing w:after="120"/>
      </w:pPr>
    </w:p>
    <w:p w:rsidR="00327542" w:rsidRDefault="00327542" w:rsidP="00327542">
      <w:pPr>
        <w:pStyle w:val="texto"/>
        <w:spacing w:after="120"/>
      </w:pPr>
      <w:r w:rsidRPr="00327542">
        <w:lastRenderedPageBreak/>
        <w:t>Puesto</w:t>
      </w:r>
      <w:r>
        <w:t xml:space="preserve"> que los ingresos viene</w:t>
      </w:r>
      <w:r w:rsidR="00FE3616">
        <w:t>n</w:t>
      </w:r>
      <w:r>
        <w:t xml:space="preserve"> determinados por Orden Ministerial, la única manera de obtener resultados positivos e</w:t>
      </w:r>
      <w:r w:rsidR="00983EC0">
        <w:t>s</w:t>
      </w:r>
      <w:r>
        <w:t xml:space="preserve"> incidir en los gastos </w:t>
      </w:r>
      <w:r w:rsidR="00FE3616">
        <w:t>por</w:t>
      </w:r>
      <w:r>
        <w:t xml:space="preserve"> lo que la partida sobre la que se puede actuar es la de servicios profesionales indepe</w:t>
      </w:r>
      <w:r>
        <w:t>n</w:t>
      </w:r>
      <w:r>
        <w:t>dientes. Entre estos</w:t>
      </w:r>
      <w:r w:rsidR="00FE3616">
        <w:t>,</w:t>
      </w:r>
      <w:r>
        <w:t xml:space="preserve"> </w:t>
      </w:r>
      <w:r w:rsidR="00025097">
        <w:t>el más significativo</w:t>
      </w:r>
      <w:r>
        <w:t xml:space="preserve"> es el contrato firmado con la entidad que realiza e</w:t>
      </w:r>
      <w:r w:rsidR="00025097">
        <w:t>l</w:t>
      </w:r>
      <w:r>
        <w:t xml:space="preserve"> asesoramiento y seguimiento de la gestión de las facturaciones con l</w:t>
      </w:r>
      <w:r w:rsidR="00166B4C">
        <w:t>a</w:t>
      </w:r>
      <w:r>
        <w:t>s distint</w:t>
      </w:r>
      <w:r w:rsidR="00166B4C">
        <w:t>a</w:t>
      </w:r>
      <w:r>
        <w:t>s comercializador</w:t>
      </w:r>
      <w:r w:rsidR="00166B4C">
        <w:t>a</w:t>
      </w:r>
      <w:r>
        <w:t>s y con el ministerio</w:t>
      </w:r>
      <w:r w:rsidR="00166B4C">
        <w:t>.</w:t>
      </w:r>
      <w:r>
        <w:t xml:space="preserve"> </w:t>
      </w:r>
      <w:r w:rsidR="00166B4C">
        <w:t>Su importe</w:t>
      </w:r>
      <w:r>
        <w:t xml:space="preserve"> en 2015 a</w:t>
      </w:r>
      <w:r>
        <w:t>s</w:t>
      </w:r>
      <w:r>
        <w:t>cendió a 67.578 euros.</w:t>
      </w:r>
    </w:p>
    <w:p w:rsidR="0063307B" w:rsidRDefault="001E18D3" w:rsidP="00327542">
      <w:pPr>
        <w:pStyle w:val="texto"/>
        <w:spacing w:after="120"/>
      </w:pPr>
      <w:r>
        <w:t xml:space="preserve">En los saldos de deudores se ha observado que algunos son antiguos. </w:t>
      </w:r>
    </w:p>
    <w:p w:rsidR="00327542" w:rsidRDefault="00327542" w:rsidP="00327542">
      <w:pPr>
        <w:pStyle w:val="texto"/>
        <w:spacing w:after="120"/>
      </w:pPr>
      <w:r>
        <w:t>Recomendamos:</w:t>
      </w:r>
    </w:p>
    <w:p w:rsidR="00327542" w:rsidRDefault="00327542" w:rsidP="00327542">
      <w:pPr>
        <w:pStyle w:val="texto"/>
        <w:numPr>
          <w:ilvl w:val="0"/>
          <w:numId w:val="29"/>
        </w:numPr>
        <w:tabs>
          <w:tab w:val="clear" w:pos="6179"/>
          <w:tab w:val="num" w:pos="600"/>
          <w:tab w:val="num" w:pos="2203"/>
        </w:tabs>
        <w:ind w:left="0" w:firstLine="360"/>
        <w:rPr>
          <w:i/>
          <w:szCs w:val="26"/>
        </w:rPr>
      </w:pPr>
      <w:r>
        <w:rPr>
          <w:i/>
          <w:szCs w:val="26"/>
        </w:rPr>
        <w:t>Analizar la posibilidad de reducir gastos y obtener resultados positivos y</w:t>
      </w:r>
      <w:r w:rsidR="00876D50">
        <w:rPr>
          <w:i/>
          <w:szCs w:val="26"/>
        </w:rPr>
        <w:t>,</w:t>
      </w:r>
      <w:r>
        <w:rPr>
          <w:i/>
          <w:szCs w:val="26"/>
        </w:rPr>
        <w:t xml:space="preserve"> en caso contrario, valorar la conveniencia de mantener una empresa que pr</w:t>
      </w:r>
      <w:r>
        <w:rPr>
          <w:i/>
          <w:szCs w:val="26"/>
        </w:rPr>
        <w:t>e</w:t>
      </w:r>
      <w:r>
        <w:rPr>
          <w:i/>
          <w:szCs w:val="26"/>
        </w:rPr>
        <w:t>senta pérdidas en los últimos cinco años.</w:t>
      </w:r>
    </w:p>
    <w:p w:rsidR="00327542" w:rsidRDefault="00327542" w:rsidP="00327542">
      <w:pPr>
        <w:pStyle w:val="texto"/>
        <w:numPr>
          <w:ilvl w:val="0"/>
          <w:numId w:val="29"/>
        </w:numPr>
        <w:tabs>
          <w:tab w:val="clear" w:pos="6179"/>
          <w:tab w:val="num" w:pos="600"/>
          <w:tab w:val="num" w:pos="2203"/>
        </w:tabs>
        <w:ind w:left="0" w:firstLine="360"/>
        <w:rPr>
          <w:i/>
          <w:szCs w:val="26"/>
        </w:rPr>
      </w:pPr>
      <w:r>
        <w:rPr>
          <w:i/>
          <w:szCs w:val="26"/>
        </w:rPr>
        <w:t xml:space="preserve">Hacer las gestiones precisas </w:t>
      </w:r>
      <w:r w:rsidR="00983EC0">
        <w:rPr>
          <w:i/>
          <w:szCs w:val="26"/>
        </w:rPr>
        <w:t>para cobrar los importes de deudores ant</w:t>
      </w:r>
      <w:r w:rsidR="00983EC0">
        <w:rPr>
          <w:i/>
          <w:szCs w:val="26"/>
        </w:rPr>
        <w:t>i</w:t>
      </w:r>
      <w:r w:rsidR="00983EC0">
        <w:rPr>
          <w:i/>
          <w:szCs w:val="26"/>
        </w:rPr>
        <w:t>guos</w:t>
      </w:r>
      <w:r>
        <w:rPr>
          <w:i/>
          <w:szCs w:val="26"/>
        </w:rPr>
        <w:t xml:space="preserve"> y, en su caso, dotar las provisiones precisas</w:t>
      </w:r>
      <w:r w:rsidR="001E18D3">
        <w:rPr>
          <w:i/>
          <w:szCs w:val="26"/>
        </w:rPr>
        <w:t>.</w:t>
      </w:r>
    </w:p>
    <w:p w:rsidR="001E18D3" w:rsidRDefault="001E18D3">
      <w:pPr>
        <w:spacing w:after="0"/>
        <w:ind w:firstLine="0"/>
        <w:jc w:val="left"/>
        <w:rPr>
          <w:i/>
          <w:spacing w:val="6"/>
          <w:sz w:val="26"/>
          <w:szCs w:val="26"/>
        </w:rPr>
      </w:pPr>
      <w:r>
        <w:rPr>
          <w:i/>
          <w:szCs w:val="26"/>
        </w:rPr>
        <w:br w:type="page"/>
      </w:r>
    </w:p>
    <w:p w:rsidR="00327542" w:rsidRPr="003E1451" w:rsidRDefault="001E18D3" w:rsidP="003E1451">
      <w:pPr>
        <w:pStyle w:val="atitulo1"/>
      </w:pPr>
      <w:bookmarkStart w:id="65" w:name="_Toc466031916"/>
      <w:bookmarkStart w:id="66" w:name="_Toc466032681"/>
      <w:r w:rsidRPr="003E1451">
        <w:lastRenderedPageBreak/>
        <w:t xml:space="preserve">D) </w:t>
      </w:r>
      <w:r w:rsidR="00022298" w:rsidRPr="003E1451">
        <w:t>Resumen General</w:t>
      </w:r>
      <w:bookmarkEnd w:id="65"/>
      <w:bookmarkEnd w:id="66"/>
      <w:r w:rsidR="00022298" w:rsidRPr="003E1451">
        <w:t xml:space="preserve"> </w:t>
      </w:r>
    </w:p>
    <w:p w:rsidR="00327542" w:rsidRDefault="00327542" w:rsidP="00F936D1">
      <w:pPr>
        <w:pStyle w:val="texto"/>
        <w:spacing w:after="240"/>
      </w:pPr>
      <w:r>
        <w:t xml:space="preserve">Como </w:t>
      </w:r>
      <w:r w:rsidR="00022298">
        <w:t>resultado de nuestro trabajo</w:t>
      </w:r>
      <w:r>
        <w:t>, debemos indicar que:</w:t>
      </w:r>
    </w:p>
    <w:p w:rsidR="00327542" w:rsidRDefault="00327542" w:rsidP="0063307B">
      <w:pPr>
        <w:pStyle w:val="texto"/>
        <w:numPr>
          <w:ilvl w:val="0"/>
          <w:numId w:val="29"/>
        </w:numPr>
        <w:tabs>
          <w:tab w:val="clear" w:pos="6179"/>
          <w:tab w:val="num" w:pos="600"/>
          <w:tab w:val="num" w:pos="2203"/>
        </w:tabs>
        <w:ind w:left="0" w:firstLine="360"/>
      </w:pPr>
      <w:r>
        <w:t xml:space="preserve">Es un ayuntamiento con una organización </w:t>
      </w:r>
      <w:r w:rsidR="00876D50">
        <w:t>singular</w:t>
      </w:r>
      <w:r>
        <w:t xml:space="preserve"> y una actividad que reúne características peculiares para el tamaño que tiene.</w:t>
      </w:r>
    </w:p>
    <w:p w:rsidR="00327542" w:rsidRDefault="00327542" w:rsidP="0063307B">
      <w:pPr>
        <w:pStyle w:val="texto"/>
        <w:numPr>
          <w:ilvl w:val="0"/>
          <w:numId w:val="29"/>
        </w:numPr>
        <w:tabs>
          <w:tab w:val="clear" w:pos="6179"/>
          <w:tab w:val="num" w:pos="600"/>
          <w:tab w:val="num" w:pos="2203"/>
        </w:tabs>
        <w:ind w:left="0" w:firstLine="360"/>
      </w:pPr>
      <w:r>
        <w:t>En el año 2015 se ha</w:t>
      </w:r>
      <w:r w:rsidR="00025097">
        <w:t>n</w:t>
      </w:r>
      <w:r>
        <w:t xml:space="preserve"> realizado o resuelto definitivamente una serie de actuaciones no habituales, lo que ha incidido en la gestión y en la contabiliz</w:t>
      </w:r>
      <w:r>
        <w:t>a</w:t>
      </w:r>
      <w:r>
        <w:t>ción de los mismos: campaña de esquí no prevista y realizada con urgencia, s</w:t>
      </w:r>
      <w:r>
        <w:t>o</w:t>
      </w:r>
      <w:r>
        <w:t xml:space="preserve">lución definitiva </w:t>
      </w:r>
      <w:r w:rsidR="00876D50">
        <w:t xml:space="preserve">al contencioso sobre el </w:t>
      </w:r>
      <w:r>
        <w:t>IVA de las piscinas, terminación a</w:t>
      </w:r>
      <w:r>
        <w:t>d</w:t>
      </w:r>
      <w:r>
        <w:t>ministrativa de la anterior adjudicación del camping, daños por riadas en el c</w:t>
      </w:r>
      <w:r>
        <w:t>a</w:t>
      </w:r>
      <w:r>
        <w:t>nal y la planta potabilizadora</w:t>
      </w:r>
      <w:r w:rsidR="003B1E7E" w:rsidRPr="003B1E7E">
        <w:t xml:space="preserve"> </w:t>
      </w:r>
      <w:r w:rsidR="003B1E7E">
        <w:t>de agua</w:t>
      </w:r>
      <w:r>
        <w:t xml:space="preserve">, </w:t>
      </w:r>
      <w:r w:rsidR="003B1E7E">
        <w:t xml:space="preserve">y </w:t>
      </w:r>
      <w:r>
        <w:t>operación de refinanciación.</w:t>
      </w:r>
    </w:p>
    <w:p w:rsidR="00327542" w:rsidRDefault="00327542" w:rsidP="0063307B">
      <w:pPr>
        <w:pStyle w:val="texto"/>
        <w:numPr>
          <w:ilvl w:val="0"/>
          <w:numId w:val="29"/>
        </w:numPr>
        <w:tabs>
          <w:tab w:val="clear" w:pos="6179"/>
          <w:tab w:val="num" w:pos="600"/>
          <w:tab w:val="num" w:pos="2203"/>
        </w:tabs>
        <w:ind w:left="0" w:firstLine="360"/>
      </w:pPr>
      <w:r>
        <w:t>Las características de la contabilidad pública, la organización del ayunt</w:t>
      </w:r>
      <w:r>
        <w:t>a</w:t>
      </w:r>
      <w:r>
        <w:t>miento y las peculiaridades del ejercicio de 2015 pueden dificultar una visión global de la entidad. No obstante, hemos compr</w:t>
      </w:r>
      <w:r w:rsidR="00FE3616">
        <w:t xml:space="preserve">obado </w:t>
      </w:r>
      <w:r>
        <w:t>que</w:t>
      </w:r>
      <w:r w:rsidR="00A6214C">
        <w:t>,</w:t>
      </w:r>
      <w:r>
        <w:t xml:space="preserve"> a través de los datos contables y extracontables</w:t>
      </w:r>
      <w:r w:rsidR="00A6214C">
        <w:t>,</w:t>
      </w:r>
      <w:r>
        <w:t xml:space="preserve"> el personal del ayuntamiento tiene contr</w:t>
      </w:r>
      <w:r w:rsidR="00FE3616">
        <w:t>o</w:t>
      </w:r>
      <w:r>
        <w:t>ladas las actividades realizadas.</w:t>
      </w:r>
    </w:p>
    <w:p w:rsidR="00327542" w:rsidRDefault="00FE3616" w:rsidP="0063307B">
      <w:pPr>
        <w:pStyle w:val="texto"/>
        <w:numPr>
          <w:ilvl w:val="0"/>
          <w:numId w:val="29"/>
        </w:numPr>
        <w:tabs>
          <w:tab w:val="clear" w:pos="6179"/>
          <w:tab w:val="num" w:pos="600"/>
          <w:tab w:val="num" w:pos="2203"/>
        </w:tabs>
        <w:ind w:left="0" w:firstLine="360"/>
      </w:pPr>
      <w:r w:rsidRPr="0063307B">
        <w:rPr>
          <w:szCs w:val="26"/>
        </w:rPr>
        <w:t>El</w:t>
      </w:r>
      <w:r w:rsidRPr="0063307B">
        <w:t xml:space="preserve"> </w:t>
      </w:r>
      <w:r>
        <w:t>presupuesto de ingresos del ayuntamiento estaba sobrevalorado por importes que no se podían re</w:t>
      </w:r>
      <w:r w:rsidR="001E18D3">
        <w:t>alizar</w:t>
      </w:r>
      <w:r>
        <w:t>: transferencia SEM e ingreso por la subasta de leña.</w:t>
      </w:r>
    </w:p>
    <w:p w:rsidR="00FE3616" w:rsidRDefault="00FE3616" w:rsidP="00327542">
      <w:pPr>
        <w:pStyle w:val="texto"/>
        <w:spacing w:after="120"/>
      </w:pPr>
      <w:r>
        <w:t xml:space="preserve">En los últimos años se ha producido un fuerte esfuerzo inversor, que unido a la </w:t>
      </w:r>
      <w:r w:rsidR="00876D50">
        <w:t xml:space="preserve">no </w:t>
      </w:r>
      <w:r>
        <w:t>aceptación por la Hacienda Foral de la devolución del IVA de las pisc</w:t>
      </w:r>
      <w:r>
        <w:t>i</w:t>
      </w:r>
      <w:r>
        <w:t>nas, provoca una delicada situación financiera</w:t>
      </w:r>
      <w:r w:rsidR="00876D50">
        <w:t xml:space="preserve"> caracterizada por un endeud</w:t>
      </w:r>
      <w:r w:rsidR="00876D50">
        <w:t>a</w:t>
      </w:r>
      <w:r w:rsidR="00876D50">
        <w:t>miento de 739.682 euros y un remanente de tesorería de –309.515 euros.</w:t>
      </w:r>
    </w:p>
    <w:p w:rsidR="00FE3616" w:rsidRDefault="00FE3616" w:rsidP="0063307B">
      <w:pPr>
        <w:pStyle w:val="texto"/>
        <w:numPr>
          <w:ilvl w:val="0"/>
          <w:numId w:val="29"/>
        </w:numPr>
        <w:tabs>
          <w:tab w:val="clear" w:pos="6179"/>
          <w:tab w:val="num" w:pos="600"/>
          <w:tab w:val="num" w:pos="2203"/>
        </w:tabs>
        <w:ind w:left="0" w:firstLine="360"/>
      </w:pPr>
      <w:r>
        <w:t>La sociedad pública municipal de distribución de energía eléctrica prese</w:t>
      </w:r>
      <w:r>
        <w:t>n</w:t>
      </w:r>
      <w:r>
        <w:t>ta pérdidas en los últimos ejercicios.</w:t>
      </w:r>
    </w:p>
    <w:p w:rsidR="003B1E7E" w:rsidRDefault="0063307B" w:rsidP="0063307B">
      <w:pPr>
        <w:pStyle w:val="texto"/>
        <w:numPr>
          <w:ilvl w:val="0"/>
          <w:numId w:val="29"/>
        </w:numPr>
        <w:tabs>
          <w:tab w:val="clear" w:pos="6179"/>
          <w:tab w:val="num" w:pos="600"/>
          <w:tab w:val="num" w:pos="2203"/>
        </w:tabs>
        <w:ind w:left="0" w:firstLine="360"/>
      </w:pPr>
      <w:r w:rsidRPr="0063307B">
        <w:rPr>
          <w:szCs w:val="26"/>
        </w:rPr>
        <w:t>L</w:t>
      </w:r>
      <w:r w:rsidR="003B1E7E" w:rsidRPr="0063307B">
        <w:rPr>
          <w:szCs w:val="26"/>
        </w:rPr>
        <w:t>a</w:t>
      </w:r>
      <w:r w:rsidR="003B1E7E">
        <w:t xml:space="preserve"> producción de la energía genera resultados económicos positivos, au</w:t>
      </w:r>
      <w:r w:rsidR="003B1E7E">
        <w:t>n</w:t>
      </w:r>
      <w:r w:rsidR="003B1E7E">
        <w:t>que, al ser gestionada por el SEM, se registra a través de la contabilidad públ</w:t>
      </w:r>
      <w:r w:rsidR="003B1E7E">
        <w:t>i</w:t>
      </w:r>
      <w:r w:rsidR="003B1E7E">
        <w:t>ca</w:t>
      </w:r>
      <w:r w:rsidR="00876D50">
        <w:t>, lo que dificulta su percepción</w:t>
      </w:r>
      <w:r w:rsidR="003B1E7E">
        <w:t>.</w:t>
      </w:r>
    </w:p>
    <w:p w:rsidR="00FE3616" w:rsidRDefault="00FE3616" w:rsidP="0063307B">
      <w:pPr>
        <w:pStyle w:val="texto"/>
        <w:numPr>
          <w:ilvl w:val="0"/>
          <w:numId w:val="29"/>
        </w:numPr>
        <w:tabs>
          <w:tab w:val="clear" w:pos="6179"/>
          <w:tab w:val="num" w:pos="600"/>
          <w:tab w:val="num" w:pos="2203"/>
        </w:tabs>
        <w:ind w:left="0" w:firstLine="360"/>
      </w:pPr>
      <w:r w:rsidRPr="0063307B">
        <w:rPr>
          <w:szCs w:val="26"/>
        </w:rPr>
        <w:t>La</w:t>
      </w:r>
      <w:r>
        <w:t xml:space="preserve"> campaña de esquí escolar compensa</w:t>
      </w:r>
      <w:r w:rsidR="001E18D3">
        <w:t>,</w:t>
      </w:r>
      <w:r>
        <w:t xml:space="preserve"> en general, los gastos con los i</w:t>
      </w:r>
      <w:r>
        <w:t>n</w:t>
      </w:r>
      <w:r>
        <w:t>gresos, suponiendo una actividad importante para la zona, ya que la mayor pa</w:t>
      </w:r>
      <w:r>
        <w:t>r</w:t>
      </w:r>
      <w:r>
        <w:t>te del presupuesto, 900.000 euros, repercute directamente en los vecinos del Valle.</w:t>
      </w:r>
    </w:p>
    <w:p w:rsidR="002300E0" w:rsidRDefault="002300E0">
      <w:pPr>
        <w:spacing w:after="0"/>
        <w:ind w:firstLine="0"/>
        <w:jc w:val="left"/>
        <w:rPr>
          <w:spacing w:val="6"/>
          <w:sz w:val="26"/>
          <w:szCs w:val="24"/>
        </w:rPr>
      </w:pPr>
      <w:r>
        <w:br w:type="page"/>
      </w:r>
    </w:p>
    <w:p w:rsidR="00FE3616" w:rsidRDefault="00FE3616" w:rsidP="00327542">
      <w:pPr>
        <w:pStyle w:val="texto"/>
        <w:spacing w:after="120"/>
      </w:pPr>
      <w:r>
        <w:lastRenderedPageBreak/>
        <w:t>Por todo ello, recomendamos:</w:t>
      </w:r>
    </w:p>
    <w:p w:rsidR="00FE3616" w:rsidRPr="00FE3616" w:rsidRDefault="00FE3616" w:rsidP="00FE3616">
      <w:pPr>
        <w:pStyle w:val="texto"/>
        <w:numPr>
          <w:ilvl w:val="0"/>
          <w:numId w:val="29"/>
        </w:numPr>
        <w:tabs>
          <w:tab w:val="clear" w:pos="6179"/>
          <w:tab w:val="num" w:pos="600"/>
          <w:tab w:val="num" w:pos="2203"/>
        </w:tabs>
        <w:ind w:left="0" w:firstLine="360"/>
        <w:rPr>
          <w:i/>
          <w:szCs w:val="26"/>
        </w:rPr>
      </w:pPr>
      <w:r>
        <w:rPr>
          <w:i/>
          <w:szCs w:val="26"/>
        </w:rPr>
        <w:t>Analizar la posibilidad de asumir las funciones del SEM por el propio ayuntamiento</w:t>
      </w:r>
      <w:r w:rsidR="001E18D3">
        <w:rPr>
          <w:i/>
          <w:szCs w:val="26"/>
        </w:rPr>
        <w:t xml:space="preserve"> sin órgano especial de administración.</w:t>
      </w:r>
    </w:p>
    <w:p w:rsidR="00327542" w:rsidRDefault="001E18D3" w:rsidP="00FE3616">
      <w:pPr>
        <w:pStyle w:val="texto"/>
        <w:numPr>
          <w:ilvl w:val="0"/>
          <w:numId w:val="29"/>
        </w:numPr>
        <w:tabs>
          <w:tab w:val="clear" w:pos="6179"/>
          <w:tab w:val="num" w:pos="600"/>
          <w:tab w:val="num" w:pos="2203"/>
        </w:tabs>
        <w:ind w:left="0" w:firstLine="360"/>
        <w:rPr>
          <w:i/>
          <w:szCs w:val="26"/>
        </w:rPr>
      </w:pPr>
      <w:r>
        <w:rPr>
          <w:i/>
          <w:szCs w:val="26"/>
        </w:rPr>
        <w:t>Adoptar las medidas precisas para aprobar u</w:t>
      </w:r>
      <w:r w:rsidR="00FE3616">
        <w:rPr>
          <w:i/>
          <w:szCs w:val="26"/>
        </w:rPr>
        <w:t>nos presupuestos realistas que permitan al ayuntamiento obtener ahorro neto positivo, disponer de re</w:t>
      </w:r>
      <w:r w:rsidR="003B1E7E">
        <w:rPr>
          <w:i/>
          <w:szCs w:val="26"/>
        </w:rPr>
        <w:t>m</w:t>
      </w:r>
      <w:r w:rsidR="003B1E7E">
        <w:rPr>
          <w:i/>
          <w:szCs w:val="26"/>
        </w:rPr>
        <w:t>a</w:t>
      </w:r>
      <w:r w:rsidR="003B1E7E">
        <w:rPr>
          <w:i/>
          <w:szCs w:val="26"/>
        </w:rPr>
        <w:t>nentes de tesorería positivos</w:t>
      </w:r>
      <w:r w:rsidR="00FE3616">
        <w:rPr>
          <w:i/>
          <w:szCs w:val="26"/>
        </w:rPr>
        <w:t xml:space="preserve"> y reducir el nivel de endeudamiento.</w:t>
      </w:r>
    </w:p>
    <w:p w:rsidR="005A6EE9" w:rsidRDefault="005A6EE9" w:rsidP="005A6EE9">
      <w:pPr>
        <w:pStyle w:val="texto"/>
        <w:tabs>
          <w:tab w:val="num" w:pos="6179"/>
        </w:tabs>
        <w:rPr>
          <w:i/>
          <w:szCs w:val="26"/>
        </w:rPr>
      </w:pPr>
    </w:p>
    <w:p w:rsidR="005A6EE9" w:rsidRDefault="005A6EE9" w:rsidP="005A6EE9">
      <w:pPr>
        <w:pStyle w:val="texto"/>
        <w:spacing w:after="280"/>
        <w:rPr>
          <w:szCs w:val="26"/>
          <w:lang w:val="es-ES" w:eastAsia="es-ES"/>
        </w:rPr>
      </w:pPr>
      <w:r w:rsidRPr="0094453B">
        <w:rPr>
          <w:rFonts w:cs="Arial"/>
        </w:rPr>
        <w:t xml:space="preserve">Informe que se emite a propuesta del auditor Jesús </w:t>
      </w:r>
      <w:proofErr w:type="spellStart"/>
      <w:r w:rsidRPr="0094453B">
        <w:rPr>
          <w:rFonts w:cs="Arial"/>
        </w:rPr>
        <w:t>Muruz</w:t>
      </w:r>
      <w:r>
        <w:rPr>
          <w:rFonts w:cs="Arial"/>
        </w:rPr>
        <w:t>a</w:t>
      </w:r>
      <w:r w:rsidRPr="0094453B">
        <w:rPr>
          <w:rFonts w:cs="Arial"/>
        </w:rPr>
        <w:t>bal</w:t>
      </w:r>
      <w:proofErr w:type="spellEnd"/>
      <w:r w:rsidRPr="0094453B">
        <w:rPr>
          <w:rFonts w:cs="Arial"/>
        </w:rPr>
        <w:t xml:space="preserve"> </w:t>
      </w:r>
      <w:proofErr w:type="spellStart"/>
      <w:r w:rsidRPr="0094453B">
        <w:rPr>
          <w:rFonts w:cs="Arial"/>
        </w:rPr>
        <w:t>Lerga</w:t>
      </w:r>
      <w:proofErr w:type="spellEnd"/>
      <w:r w:rsidRPr="0094453B">
        <w:rPr>
          <w:rFonts w:cs="Arial"/>
        </w:rPr>
        <w:t>, respo</w:t>
      </w:r>
      <w:r w:rsidRPr="0094453B">
        <w:rPr>
          <w:rFonts w:cs="Arial"/>
        </w:rPr>
        <w:t>n</w:t>
      </w:r>
      <w:r w:rsidRPr="0094453B">
        <w:rPr>
          <w:rFonts w:cs="Arial"/>
        </w:rPr>
        <w:t>sable de la realización de este trabajo, una vez cumplimentados los trámites previstos por la normativa vigente.</w:t>
      </w:r>
    </w:p>
    <w:p w:rsidR="005A6EE9" w:rsidRDefault="005A6EE9" w:rsidP="005A6EE9">
      <w:pPr>
        <w:pStyle w:val="texto"/>
        <w:spacing w:before="120" w:after="120"/>
        <w:jc w:val="center"/>
        <w:rPr>
          <w:szCs w:val="26"/>
          <w:lang w:val="es-ES" w:eastAsia="es-ES"/>
        </w:rPr>
      </w:pPr>
      <w:r>
        <w:rPr>
          <w:szCs w:val="26"/>
          <w:lang w:val="es-ES" w:eastAsia="es-ES"/>
        </w:rPr>
        <w:t xml:space="preserve">Pamplona, </w:t>
      </w:r>
      <w:r w:rsidR="00A349CD">
        <w:rPr>
          <w:szCs w:val="26"/>
          <w:lang w:val="es-ES" w:eastAsia="es-ES"/>
        </w:rPr>
        <w:t>7</w:t>
      </w:r>
      <w:r w:rsidRPr="009D3DE9">
        <w:rPr>
          <w:color w:val="FF0000"/>
          <w:szCs w:val="26"/>
          <w:lang w:val="es-ES" w:eastAsia="es-ES"/>
        </w:rPr>
        <w:t xml:space="preserve"> </w:t>
      </w:r>
      <w:r w:rsidRPr="00AB3458">
        <w:rPr>
          <w:szCs w:val="26"/>
          <w:lang w:val="es-ES" w:eastAsia="es-ES"/>
        </w:rPr>
        <w:t xml:space="preserve">de </w:t>
      </w:r>
      <w:r w:rsidR="00A349CD" w:rsidRPr="00AB3458">
        <w:rPr>
          <w:szCs w:val="26"/>
          <w:lang w:val="es-ES" w:eastAsia="es-ES"/>
        </w:rPr>
        <w:t>noviembre</w:t>
      </w:r>
      <w:r w:rsidRPr="00AB3458">
        <w:rPr>
          <w:szCs w:val="26"/>
          <w:lang w:val="es-ES" w:eastAsia="es-ES"/>
        </w:rPr>
        <w:t xml:space="preserve"> </w:t>
      </w:r>
      <w:r>
        <w:rPr>
          <w:szCs w:val="26"/>
          <w:lang w:val="es-ES" w:eastAsia="es-ES"/>
        </w:rPr>
        <w:t>de 2016</w:t>
      </w:r>
    </w:p>
    <w:p w:rsidR="00C1486D" w:rsidRDefault="00C1486D" w:rsidP="005A6EE9">
      <w:pPr>
        <w:pStyle w:val="texto"/>
        <w:spacing w:before="120" w:after="120"/>
        <w:jc w:val="center"/>
        <w:rPr>
          <w:szCs w:val="26"/>
          <w:lang w:val="es-ES" w:eastAsia="es-ES"/>
        </w:rPr>
      </w:pPr>
      <w:r>
        <w:rPr>
          <w:szCs w:val="26"/>
          <w:lang w:val="es-ES" w:eastAsia="es-ES"/>
        </w:rPr>
        <w:t>Firmado electrónicamente por Asunción Olaechea Estanga</w:t>
      </w:r>
    </w:p>
    <w:p w:rsidR="0090657E" w:rsidRDefault="007E08A5" w:rsidP="00EC103A">
      <w:pPr>
        <w:pStyle w:val="texto"/>
        <w:tabs>
          <w:tab w:val="num" w:pos="6179"/>
        </w:tabs>
        <w:jc w:val="center"/>
        <w:rPr>
          <w:szCs w:val="26"/>
        </w:rPr>
      </w:pPr>
      <w:r>
        <w:rPr>
          <w:szCs w:val="26"/>
        </w:rPr>
        <w:t>Presidenta</w:t>
      </w:r>
      <w:r w:rsidR="00C1486D">
        <w:rPr>
          <w:szCs w:val="26"/>
        </w:rPr>
        <w:t xml:space="preserve"> de la Cámara de Comptos de Navarra</w:t>
      </w:r>
    </w:p>
    <w:p w:rsidR="0090657E" w:rsidRDefault="0090657E" w:rsidP="00EC103A">
      <w:pPr>
        <w:pStyle w:val="texto"/>
        <w:tabs>
          <w:tab w:val="num" w:pos="6179"/>
        </w:tabs>
        <w:jc w:val="center"/>
        <w:rPr>
          <w:szCs w:val="26"/>
        </w:rPr>
      </w:pPr>
    </w:p>
    <w:p w:rsidR="0090657E" w:rsidRDefault="0090657E" w:rsidP="00EC103A">
      <w:pPr>
        <w:pStyle w:val="texto"/>
        <w:tabs>
          <w:tab w:val="num" w:pos="6179"/>
        </w:tabs>
        <w:jc w:val="center"/>
        <w:rPr>
          <w:szCs w:val="26"/>
        </w:rPr>
      </w:pPr>
    </w:p>
    <w:p w:rsidR="002812E9" w:rsidRPr="00327542" w:rsidRDefault="002812E9">
      <w:pPr>
        <w:spacing w:after="0"/>
        <w:ind w:firstLine="0"/>
        <w:jc w:val="left"/>
        <w:rPr>
          <w:rFonts w:cs="Arial"/>
          <w:spacing w:val="6"/>
          <w:sz w:val="26"/>
          <w:szCs w:val="24"/>
        </w:rPr>
      </w:pPr>
    </w:p>
    <w:p w:rsidR="004F7E06" w:rsidRPr="007E08A5" w:rsidRDefault="004F7E06" w:rsidP="004F7E06">
      <w:pPr>
        <w:pStyle w:val="texto"/>
        <w:tabs>
          <w:tab w:val="clear" w:pos="2835"/>
          <w:tab w:val="clear" w:pos="3969"/>
          <w:tab w:val="clear" w:pos="5103"/>
          <w:tab w:val="clear" w:pos="6237"/>
          <w:tab w:val="clear" w:pos="7371"/>
        </w:tabs>
        <w:spacing w:after="120"/>
        <w:rPr>
          <w:rFonts w:cs="Arial"/>
        </w:rPr>
      </w:pPr>
    </w:p>
    <w:p w:rsidR="00A54897" w:rsidRDefault="00A54897">
      <w:pPr>
        <w:spacing w:after="0"/>
        <w:ind w:firstLine="0"/>
        <w:jc w:val="left"/>
        <w:rPr>
          <w:rFonts w:cs="Arial"/>
          <w:spacing w:val="6"/>
          <w:sz w:val="26"/>
          <w:szCs w:val="24"/>
          <w:lang w:val="es-ES"/>
        </w:rPr>
      </w:pPr>
      <w:r>
        <w:rPr>
          <w:rFonts w:cs="Arial"/>
          <w:lang w:val="es-ES"/>
        </w:rPr>
        <w:br w:type="page"/>
      </w:r>
    </w:p>
    <w:p w:rsidR="004F7E06" w:rsidRDefault="004F7E06" w:rsidP="004F7E06">
      <w:pPr>
        <w:pStyle w:val="texto"/>
        <w:tabs>
          <w:tab w:val="clear" w:pos="2835"/>
          <w:tab w:val="clear" w:pos="3969"/>
          <w:tab w:val="clear" w:pos="5103"/>
          <w:tab w:val="clear" w:pos="6237"/>
          <w:tab w:val="clear" w:pos="7371"/>
        </w:tabs>
        <w:spacing w:after="120"/>
        <w:rPr>
          <w:rFonts w:cs="Arial"/>
          <w:lang w:val="es-ES"/>
        </w:rPr>
      </w:pPr>
    </w:p>
    <w:p w:rsidR="00A54897" w:rsidRDefault="00A54897" w:rsidP="004F7E06">
      <w:pPr>
        <w:pStyle w:val="texto"/>
        <w:tabs>
          <w:tab w:val="clear" w:pos="2835"/>
          <w:tab w:val="clear" w:pos="3969"/>
          <w:tab w:val="clear" w:pos="5103"/>
          <w:tab w:val="clear" w:pos="6237"/>
          <w:tab w:val="clear" w:pos="7371"/>
        </w:tabs>
        <w:spacing w:after="120"/>
        <w:rPr>
          <w:rFonts w:cs="Arial"/>
          <w:lang w:val="es-ES"/>
        </w:rPr>
      </w:pPr>
    </w:p>
    <w:p w:rsidR="00A54897" w:rsidRDefault="00A54897" w:rsidP="004F7E06">
      <w:pPr>
        <w:pStyle w:val="texto"/>
        <w:tabs>
          <w:tab w:val="clear" w:pos="2835"/>
          <w:tab w:val="clear" w:pos="3969"/>
          <w:tab w:val="clear" w:pos="5103"/>
          <w:tab w:val="clear" w:pos="6237"/>
          <w:tab w:val="clear" w:pos="7371"/>
        </w:tabs>
        <w:spacing w:after="120"/>
        <w:rPr>
          <w:rFonts w:cs="Arial"/>
          <w:lang w:val="es-ES"/>
        </w:rPr>
      </w:pPr>
    </w:p>
    <w:p w:rsidR="00A54897" w:rsidRPr="006A6F1C" w:rsidRDefault="00A54897" w:rsidP="00A54897">
      <w:pPr>
        <w:pStyle w:val="atitulo1"/>
        <w:ind w:left="4522"/>
        <w:rPr>
          <w:sz w:val="32"/>
          <w:szCs w:val="32"/>
        </w:rPr>
      </w:pPr>
      <w:bookmarkStart w:id="67" w:name="_Toc391293310"/>
      <w:bookmarkStart w:id="68" w:name="_Toc402257037"/>
      <w:bookmarkStart w:id="69" w:name="_Toc430260166"/>
      <w:bookmarkStart w:id="70" w:name="_Toc435189341"/>
      <w:bookmarkStart w:id="71" w:name="_Toc466031917"/>
      <w:bookmarkStart w:id="72" w:name="_Toc466032682"/>
      <w:bookmarkStart w:id="73" w:name="_Toc351703653"/>
      <w:bookmarkStart w:id="74" w:name="_Toc352152902"/>
      <w:bookmarkStart w:id="75" w:name="_Toc390779477"/>
      <w:r w:rsidRPr="006A6F1C">
        <w:rPr>
          <w:sz w:val="32"/>
          <w:szCs w:val="32"/>
        </w:rPr>
        <w:t>Alegaciones formuladas al informe provisional</w:t>
      </w:r>
      <w:bookmarkEnd w:id="67"/>
      <w:bookmarkEnd w:id="68"/>
      <w:bookmarkEnd w:id="69"/>
      <w:bookmarkEnd w:id="70"/>
      <w:bookmarkEnd w:id="71"/>
      <w:bookmarkEnd w:id="72"/>
      <w:r w:rsidRPr="006A6F1C">
        <w:rPr>
          <w:sz w:val="32"/>
          <w:szCs w:val="32"/>
        </w:rPr>
        <w:t xml:space="preserve"> </w:t>
      </w:r>
      <w:bookmarkEnd w:id="73"/>
      <w:bookmarkEnd w:id="74"/>
      <w:bookmarkEnd w:id="75"/>
    </w:p>
    <w:p w:rsidR="00A54897" w:rsidRPr="00351540" w:rsidRDefault="00A54897" w:rsidP="004F7E06">
      <w:pPr>
        <w:pStyle w:val="texto"/>
        <w:tabs>
          <w:tab w:val="clear" w:pos="2835"/>
          <w:tab w:val="clear" w:pos="3969"/>
          <w:tab w:val="clear" w:pos="5103"/>
          <w:tab w:val="clear" w:pos="6237"/>
          <w:tab w:val="clear" w:pos="7371"/>
        </w:tabs>
        <w:spacing w:after="120"/>
        <w:rPr>
          <w:rFonts w:cs="Arial"/>
          <w:lang w:val="es-ES"/>
        </w:rPr>
      </w:pPr>
    </w:p>
    <w:p w:rsidR="00D655D5" w:rsidRDefault="00D655D5" w:rsidP="00D655D5">
      <w:pPr>
        <w:pStyle w:val="Estilo"/>
        <w:rPr>
          <w:sz w:val="2"/>
          <w:szCs w:val="2"/>
        </w:rPr>
      </w:pPr>
    </w:p>
    <w:p w:rsidR="00D655D5" w:rsidRPr="00D655D5" w:rsidRDefault="00D655D5" w:rsidP="00D655D5">
      <w:pPr>
        <w:pStyle w:val="texto"/>
        <w:pBdr>
          <w:bottom w:val="single" w:sz="4" w:space="0" w:color="auto"/>
        </w:pBdr>
        <w:jc w:val="center"/>
        <w:rPr>
          <w:b/>
        </w:rPr>
      </w:pPr>
      <w:r w:rsidRPr="00D655D5">
        <w:rPr>
          <w:b/>
        </w:rPr>
        <w:t>ESCRITO DE ALEGACIONES</w:t>
      </w:r>
    </w:p>
    <w:p w:rsidR="00D655D5" w:rsidRPr="00D655D5" w:rsidRDefault="00D655D5" w:rsidP="00D655D5">
      <w:pPr>
        <w:pStyle w:val="texto"/>
        <w:spacing w:after="300"/>
        <w:jc w:val="center"/>
        <w:rPr>
          <w:b/>
          <w:sz w:val="20"/>
          <w:szCs w:val="20"/>
        </w:rPr>
      </w:pPr>
      <w:r w:rsidRPr="00D655D5">
        <w:rPr>
          <w:b/>
          <w:sz w:val="20"/>
          <w:szCs w:val="20"/>
        </w:rPr>
        <w:t>(A LA PRESIDENTA DE LA CAMARA DE COMPTOS DE NAV</w:t>
      </w:r>
      <w:r w:rsidRPr="00D655D5">
        <w:rPr>
          <w:b/>
          <w:sz w:val="20"/>
          <w:szCs w:val="20"/>
        </w:rPr>
        <w:t>A</w:t>
      </w:r>
      <w:r w:rsidRPr="00D655D5">
        <w:rPr>
          <w:b/>
          <w:sz w:val="20"/>
          <w:szCs w:val="20"/>
        </w:rPr>
        <w:t>RRA)</w:t>
      </w:r>
    </w:p>
    <w:p w:rsidR="00D655D5" w:rsidRDefault="00D655D5" w:rsidP="00D655D5">
      <w:pPr>
        <w:pStyle w:val="texto"/>
      </w:pPr>
      <w:r>
        <w:t xml:space="preserve">Mediante este escrito, el Ayuntamiento de </w:t>
      </w:r>
      <w:proofErr w:type="spellStart"/>
      <w:r>
        <w:t>Isaba</w:t>
      </w:r>
      <w:proofErr w:type="spellEnd"/>
      <w:r>
        <w:t xml:space="preserve"> presenta las oportunas al</w:t>
      </w:r>
      <w:r>
        <w:t>e</w:t>
      </w:r>
      <w:r>
        <w:t xml:space="preserve">gaciones a la propuesta de informe provisional de fiscalización del año 2015, entregado a este Ayuntamiento el 24 de octubre de 2016. </w:t>
      </w:r>
    </w:p>
    <w:p w:rsidR="00D655D5" w:rsidRDefault="00D655D5" w:rsidP="00D655D5">
      <w:pPr>
        <w:pStyle w:val="texto"/>
      </w:pPr>
      <w:r>
        <w:t>Nuestras alegaciones únicamente se van a centrar en un punto concreto, c</w:t>
      </w:r>
      <w:r>
        <w:t>o</w:t>
      </w:r>
      <w:r>
        <w:t xml:space="preserve">mo es el endeudamiento de este Ayuntamiento y el análisis y las conclusiones presentadas por esta Cámara de Comptos, con las cuales estamos totalmente en desacuerdo. </w:t>
      </w:r>
    </w:p>
    <w:p w:rsidR="00D655D5" w:rsidRDefault="00D655D5" w:rsidP="00D655D5">
      <w:pPr>
        <w:pStyle w:val="texto"/>
      </w:pPr>
      <w:r>
        <w:t>En el punto A.3.6, en el que se analizan las inversiones de este Ayuntamie</w:t>
      </w:r>
      <w:r>
        <w:t>n</w:t>
      </w:r>
      <w:r>
        <w:t xml:space="preserve">to, se hace constar el “significativo esfuerzo inversor” del Ayuntamiento de </w:t>
      </w:r>
      <w:proofErr w:type="spellStart"/>
      <w:r>
        <w:t>Isaba</w:t>
      </w:r>
      <w:proofErr w:type="spellEnd"/>
      <w:r>
        <w:t xml:space="preserve"> y se saca la conclusión de que estas inversiones son la causa del ende</w:t>
      </w:r>
      <w:r>
        <w:t>u</w:t>
      </w:r>
      <w:r>
        <w:t>damiento observado en el epígrafe A.3.1, el cual asciende al 127% de los ingr</w:t>
      </w:r>
      <w:r>
        <w:t>e</w:t>
      </w:r>
      <w:r>
        <w:t>sos corrientes, cifrando este endeudamiento en una deuda viva de 739.000 e</w:t>
      </w:r>
      <w:r>
        <w:t>u</w:t>
      </w:r>
      <w:r>
        <w:t>ros y un remanente de tesorería de -309.000 euros. En este mismo apartado del punto A.3.6, se mencionan unas cifras concretas de inversión sobre dos proye</w:t>
      </w:r>
      <w:r>
        <w:t>c</w:t>
      </w:r>
      <w:r>
        <w:t>tos co</w:t>
      </w:r>
      <w:r>
        <w:t>n</w:t>
      </w:r>
      <w:r>
        <w:t xml:space="preserve">cretos: </w:t>
      </w:r>
    </w:p>
    <w:p w:rsidR="00D655D5" w:rsidRDefault="00D655D5" w:rsidP="00D655D5">
      <w:pPr>
        <w:pStyle w:val="texto"/>
        <w:ind w:left="567" w:hanging="283"/>
      </w:pPr>
      <w:r>
        <w:t>– Abastecimiento de aguas en alta: este proyecto, además de haber sido f</w:t>
      </w:r>
      <w:r>
        <w:t>i</w:t>
      </w:r>
      <w:r>
        <w:t xml:space="preserve">nanciado por el Gobierno de Navarra a través de Administración Local con porcentajes de entre el 80% y el 90%, es un proyecto común a cuatro pueblos, </w:t>
      </w:r>
      <w:proofErr w:type="spellStart"/>
      <w:r>
        <w:t>Isaba</w:t>
      </w:r>
      <w:proofErr w:type="spellEnd"/>
      <w:r>
        <w:t xml:space="preserve"> incluido, por lo que los porcentajes no financiados son muy inferiores a las cifras nombradas en este Informe.</w:t>
      </w:r>
    </w:p>
    <w:p w:rsidR="00D655D5" w:rsidRDefault="00D655D5" w:rsidP="00D655D5">
      <w:pPr>
        <w:pStyle w:val="texto"/>
        <w:ind w:left="567" w:hanging="283"/>
      </w:pPr>
      <w:r>
        <w:t>– Piscina cubierta: este proyecto fue financiado en su totalidad, IVA i</w:t>
      </w:r>
      <w:r>
        <w:t>n</w:t>
      </w:r>
      <w:r>
        <w:t>cluido (IVA que el Gobierno de Navarra reclama ahora por un cambio de crit</w:t>
      </w:r>
      <w:r>
        <w:t>e</w:t>
      </w:r>
      <w:r>
        <w:t>rio). La consecución de la financiación de este proyecto merece una pr</w:t>
      </w:r>
      <w:r>
        <w:t>o</w:t>
      </w:r>
      <w:r>
        <w:t>funda explicación. Los 2.412.485 euros que se invierten en estas instal</w:t>
      </w:r>
      <w:r>
        <w:t>a</w:t>
      </w:r>
      <w:r>
        <w:t>ciones se logran de la</w:t>
      </w:r>
      <w:r>
        <w:t xml:space="preserve"> siguiente forma: </w:t>
      </w:r>
    </w:p>
    <w:p w:rsidR="00D655D5" w:rsidRDefault="00D655D5" w:rsidP="00D655D5">
      <w:pPr>
        <w:pStyle w:val="texto"/>
        <w:ind w:left="567" w:firstLine="0"/>
      </w:pPr>
      <w:r>
        <w:t>• 1.200.000 euros de subvención directa del Gobierno de Nav</w:t>
      </w:r>
      <w:r>
        <w:t>a</w:t>
      </w:r>
      <w:r>
        <w:t xml:space="preserve">rra. </w:t>
      </w:r>
    </w:p>
    <w:p w:rsidR="00D655D5" w:rsidRDefault="00D655D5" w:rsidP="00D655D5">
      <w:pPr>
        <w:pStyle w:val="texto"/>
        <w:ind w:left="794" w:hanging="227"/>
      </w:pPr>
      <w:r>
        <w:t xml:space="preserve">• 400.000 euros de la venta de la cantera de áridos en término de </w:t>
      </w:r>
      <w:proofErr w:type="spellStart"/>
      <w:r>
        <w:t>Mintx</w:t>
      </w:r>
      <w:r>
        <w:t>a</w:t>
      </w:r>
      <w:r>
        <w:t>te</w:t>
      </w:r>
      <w:proofErr w:type="spellEnd"/>
      <w:r>
        <w:t xml:space="preserve">, propiedad de este Ayuntamiento, a Construcciones </w:t>
      </w:r>
      <w:proofErr w:type="spellStart"/>
      <w:r>
        <w:t>Mariezcurrena</w:t>
      </w:r>
      <w:proofErr w:type="spellEnd"/>
      <w:r>
        <w:t xml:space="preserve">. </w:t>
      </w:r>
    </w:p>
    <w:p w:rsidR="00D655D5" w:rsidRDefault="00D655D5" w:rsidP="00D655D5">
      <w:pPr>
        <w:pStyle w:val="texto"/>
        <w:ind w:left="794" w:hanging="227"/>
      </w:pPr>
      <w:r>
        <w:lastRenderedPageBreak/>
        <w:t xml:space="preserve">• 800.000 euros por la venta a </w:t>
      </w:r>
      <w:proofErr w:type="spellStart"/>
      <w:r>
        <w:t>Roncalia</w:t>
      </w:r>
      <w:proofErr w:type="spellEnd"/>
      <w:r>
        <w:t xml:space="preserve"> de la propiedad de la concesión de la Confederación Hidrográfica del Ebro (CHE) para la explotación del barranco de </w:t>
      </w:r>
      <w:proofErr w:type="spellStart"/>
      <w:r>
        <w:t>Mintxate</w:t>
      </w:r>
      <w:proofErr w:type="spellEnd"/>
      <w:r>
        <w:t>, con el fin de una posterior construcción y expl</w:t>
      </w:r>
      <w:r>
        <w:t>o</w:t>
      </w:r>
      <w:r>
        <w:t>tación de una central eléctrica en este barranco. Este apartado tan esp</w:t>
      </w:r>
      <w:r>
        <w:t>e</w:t>
      </w:r>
      <w:r>
        <w:t xml:space="preserve">cial fue comentado de viva voz por parte de la Comisión de Economía de este Ayuntamiento, concretamente en las personas de David </w:t>
      </w:r>
      <w:proofErr w:type="spellStart"/>
      <w:r>
        <w:t>Baines</w:t>
      </w:r>
      <w:proofErr w:type="spellEnd"/>
      <w:r>
        <w:t xml:space="preserve"> y Gorka Bueno, en reunión con el auditor D. Jesús </w:t>
      </w:r>
      <w:proofErr w:type="spellStart"/>
      <w:r>
        <w:t>Muruzabal</w:t>
      </w:r>
      <w:proofErr w:type="spellEnd"/>
      <w:r>
        <w:t xml:space="preserve"> </w:t>
      </w:r>
      <w:proofErr w:type="spellStart"/>
      <w:r>
        <w:t>Lerga</w:t>
      </w:r>
      <w:proofErr w:type="spellEnd"/>
      <w:r>
        <w:t>, d</w:t>
      </w:r>
      <w:r>
        <w:t>e</w:t>
      </w:r>
      <w:r>
        <w:t>bido a la naturaleza tan especial del ingreso en cuestión y de las difere</w:t>
      </w:r>
      <w:r>
        <w:t>n</w:t>
      </w:r>
      <w:r>
        <w:t xml:space="preserve">tes aristas y consecuencias que este intercambio supone. </w:t>
      </w:r>
    </w:p>
    <w:p w:rsidR="00D655D5" w:rsidRDefault="00D655D5" w:rsidP="00D655D5">
      <w:pPr>
        <w:pStyle w:val="texto"/>
      </w:pPr>
      <w:r>
        <w:t>De esta forma, queda patente la falta de cargas de esta pi</w:t>
      </w:r>
      <w:r>
        <w:t>s</w:t>
      </w:r>
      <w:r>
        <w:t>cina y del depósito de aguas en alta, los cuales, mediante las financiaciones obtenidas, EN NI</w:t>
      </w:r>
      <w:r>
        <w:t>N</w:t>
      </w:r>
      <w:r>
        <w:t>GUN CASO son la causa que lleva a este Ayuntamiento a tener un endeud</w:t>
      </w:r>
      <w:r>
        <w:t>a</w:t>
      </w:r>
      <w:r>
        <w:t>miento semejante. Incluso cabe mencionar, sirva como anécdota, el rechazo de la entidad bancaria La Caixa a la solicitud de crédito del año 2013, en el que se le solicitaban 400.000 euros para difere</w:t>
      </w:r>
      <w:r>
        <w:t>n</w:t>
      </w:r>
      <w:r>
        <w:t xml:space="preserve">tes inversiones en camping, aguas en alta y piscina, y ante la falta de proyectos de inversión, denegó dicha solicitud. </w:t>
      </w:r>
    </w:p>
    <w:p w:rsidR="00D655D5" w:rsidRDefault="00D655D5" w:rsidP="00D655D5">
      <w:pPr>
        <w:pStyle w:val="texto"/>
      </w:pPr>
      <w:r>
        <w:t xml:space="preserve">Dicho esto, entendemos que el endeudamiento de </w:t>
      </w:r>
      <w:proofErr w:type="spellStart"/>
      <w:r>
        <w:t>Isaba</w:t>
      </w:r>
      <w:proofErr w:type="spellEnd"/>
      <w:r>
        <w:t xml:space="preserve"> a día de hoy no tiene explicación concreta, al menos no en los proyectos mencionados, y de los cu</w:t>
      </w:r>
      <w:r>
        <w:t>a</w:t>
      </w:r>
      <w:r>
        <w:t>les entendemos que la financi</w:t>
      </w:r>
      <w:r>
        <w:t>a</w:t>
      </w:r>
      <w:r>
        <w:t xml:space="preserve">ción obtenida queda más que demostrada, por lo que rogamos a esta Cámara de Comptos una revisión de mayor profundidad que pueda aclarar la procedencia de esta descomunal deuda. </w:t>
      </w:r>
    </w:p>
    <w:p w:rsidR="00D655D5" w:rsidRDefault="00D655D5" w:rsidP="00D655D5">
      <w:pPr>
        <w:pStyle w:val="texto"/>
      </w:pPr>
      <w:r>
        <w:t>Como último apartado de este escrito, nos gustarla dejar constancia del poco margen de maniobra con el que este Ayuntamiento ha contado para la formul</w:t>
      </w:r>
      <w:r>
        <w:t>a</w:t>
      </w:r>
      <w:r>
        <w:t>ción de estas alegaciones, que si bien, con seguridad, será el margen otorgado por la legalidad vigente, en un Ayuntamiento con personal de la Co</w:t>
      </w:r>
      <w:r>
        <w:t>r</w:t>
      </w:r>
      <w:r>
        <w:t>poración no profesional, una semana es un tiempo muy escaso. Con seguridad, de haber tenido más tiempo, el análisis por nuestra parte habría sido mayor, por lo que nos gustaría co</w:t>
      </w:r>
      <w:r>
        <w:t>n</w:t>
      </w:r>
      <w:r>
        <w:t xml:space="preserve">tar con la posibilidad de mantener una entrevista con el equipo auditor en la que intercambiar opiniones al respecto. </w:t>
      </w:r>
    </w:p>
    <w:p w:rsidR="00D655D5" w:rsidRDefault="00D655D5" w:rsidP="00D655D5">
      <w:pPr>
        <w:pStyle w:val="texto"/>
      </w:pPr>
      <w:r>
        <w:t xml:space="preserve">Sin otro particular, quedamos a su disposición y a la espera de sus noticias. </w:t>
      </w:r>
    </w:p>
    <w:p w:rsidR="00D655D5" w:rsidRDefault="00D655D5" w:rsidP="00D655D5">
      <w:pPr>
        <w:pStyle w:val="texto"/>
      </w:pPr>
      <w:r>
        <w:t xml:space="preserve">Un cordial saludo. </w:t>
      </w:r>
    </w:p>
    <w:p w:rsidR="00D655D5" w:rsidRDefault="00D655D5" w:rsidP="00D655D5">
      <w:pPr>
        <w:pStyle w:val="texto"/>
      </w:pPr>
      <w:r>
        <w:t xml:space="preserve">El Alcalde de </w:t>
      </w:r>
      <w:proofErr w:type="spellStart"/>
      <w:r>
        <w:t>Isaba</w:t>
      </w:r>
      <w:proofErr w:type="spellEnd"/>
      <w:r>
        <w:t xml:space="preserve">: Jesús </w:t>
      </w:r>
      <w:proofErr w:type="spellStart"/>
      <w:r>
        <w:t>Barace</w:t>
      </w:r>
      <w:proofErr w:type="spellEnd"/>
      <w:r>
        <w:t xml:space="preserve"> Marco</w:t>
      </w:r>
    </w:p>
    <w:p w:rsidR="009C4B02" w:rsidRPr="00D655D5" w:rsidRDefault="009C4B02" w:rsidP="009C4B02">
      <w:pPr>
        <w:spacing w:after="0"/>
        <w:ind w:firstLine="0"/>
        <w:jc w:val="left"/>
        <w:rPr>
          <w:rFonts w:ascii="Arial Narrow" w:hAnsi="Arial Narrow"/>
          <w:color w:val="000000"/>
          <w:lang w:eastAsia="es-ES"/>
        </w:rPr>
        <w:sectPr w:rsidR="009C4B02" w:rsidRPr="00D655D5" w:rsidSect="00785050">
          <w:headerReference w:type="even" r:id="rId21"/>
          <w:footerReference w:type="default" r:id="rId22"/>
          <w:type w:val="continuous"/>
          <w:pgSz w:w="11907" w:h="16840" w:code="9"/>
          <w:pgMar w:top="2109" w:right="1559" w:bottom="1644" w:left="1559" w:header="369" w:footer="136" w:gutter="0"/>
          <w:cols w:space="720"/>
          <w:docGrid w:linePitch="360"/>
        </w:sectPr>
      </w:pPr>
    </w:p>
    <w:p w:rsidR="00AB3458" w:rsidRDefault="00AB3458" w:rsidP="009C4B02">
      <w:pPr>
        <w:pStyle w:val="atitulo1"/>
        <w:rPr>
          <w:rFonts w:eastAsiaTheme="minorHAnsi"/>
        </w:rPr>
      </w:pPr>
      <w:bookmarkStart w:id="76" w:name="_Toc435189342"/>
    </w:p>
    <w:p w:rsidR="009C4B02" w:rsidRPr="003070E5" w:rsidRDefault="009C4B02" w:rsidP="009C4B02">
      <w:pPr>
        <w:pStyle w:val="atitulo1"/>
        <w:rPr>
          <w:rFonts w:eastAsiaTheme="minorHAnsi"/>
        </w:rPr>
      </w:pPr>
      <w:bookmarkStart w:id="77" w:name="_Toc466031918"/>
      <w:bookmarkStart w:id="78" w:name="_Toc466032683"/>
      <w:r w:rsidRPr="003070E5">
        <w:rPr>
          <w:rFonts w:eastAsiaTheme="minorHAnsi"/>
        </w:rPr>
        <w:t>Contestación de la Cámara de Comptos a las alegaciones presentadas al informe provisional</w:t>
      </w:r>
      <w:bookmarkEnd w:id="76"/>
      <w:bookmarkEnd w:id="77"/>
      <w:bookmarkEnd w:id="78"/>
    </w:p>
    <w:p w:rsidR="00AB3458" w:rsidRPr="00AB3458" w:rsidRDefault="00AB3458" w:rsidP="00AB3458">
      <w:pPr>
        <w:pStyle w:val="texto"/>
        <w:spacing w:after="280"/>
        <w:rPr>
          <w:rFonts w:eastAsiaTheme="minorHAnsi"/>
          <w:szCs w:val="26"/>
        </w:rPr>
      </w:pPr>
      <w:r w:rsidRPr="00AB3458">
        <w:rPr>
          <w:rFonts w:cs="Arial"/>
        </w:rPr>
        <w:t>En</w:t>
      </w:r>
      <w:r w:rsidRPr="00AB3458">
        <w:rPr>
          <w:rFonts w:eastAsiaTheme="minorHAnsi"/>
          <w:szCs w:val="26"/>
        </w:rPr>
        <w:t xml:space="preserve"> el informe se ha analizado el ejercicio 2015 y se presenta la situación a 31 de diciembre de ese año. Como se señala en el informe, el Ayuntamiento de </w:t>
      </w:r>
      <w:proofErr w:type="spellStart"/>
      <w:r w:rsidRPr="00AB3458">
        <w:rPr>
          <w:rFonts w:eastAsiaTheme="minorHAnsi"/>
          <w:szCs w:val="26"/>
        </w:rPr>
        <w:t>Isaba</w:t>
      </w:r>
      <w:proofErr w:type="spellEnd"/>
      <w:r w:rsidRPr="00AB3458">
        <w:rPr>
          <w:rFonts w:eastAsiaTheme="minorHAnsi"/>
          <w:szCs w:val="26"/>
        </w:rPr>
        <w:t>, que realiza actividades no habituales para otros ayuntamientos de su t</w:t>
      </w:r>
      <w:r w:rsidRPr="00AB3458">
        <w:rPr>
          <w:rFonts w:eastAsiaTheme="minorHAnsi"/>
          <w:szCs w:val="26"/>
        </w:rPr>
        <w:t>a</w:t>
      </w:r>
      <w:r w:rsidRPr="00AB3458">
        <w:rPr>
          <w:rFonts w:eastAsiaTheme="minorHAnsi"/>
          <w:szCs w:val="26"/>
        </w:rPr>
        <w:t>maño, tiene una compleja organización para prestar los servicios.</w:t>
      </w:r>
    </w:p>
    <w:p w:rsidR="00AB3458" w:rsidRPr="00AB3458" w:rsidRDefault="00AB3458" w:rsidP="00AB3458">
      <w:pPr>
        <w:pStyle w:val="texto"/>
        <w:spacing w:after="280"/>
        <w:rPr>
          <w:rFonts w:eastAsiaTheme="minorHAnsi"/>
          <w:szCs w:val="26"/>
        </w:rPr>
      </w:pPr>
      <w:r w:rsidRPr="00AB3458">
        <w:rPr>
          <w:rFonts w:cs="Arial"/>
        </w:rPr>
        <w:t>Nuestro</w:t>
      </w:r>
      <w:r w:rsidRPr="00AB3458">
        <w:rPr>
          <w:rFonts w:eastAsiaTheme="minorHAnsi"/>
          <w:szCs w:val="26"/>
        </w:rPr>
        <w:t xml:space="preserve"> objetivo es conocer la situación económica real del Ayuntamiento y por eso motivo hemos ajustado los datos contables a 31 de diciembre con </w:t>
      </w:r>
      <w:proofErr w:type="gramStart"/>
      <w:r w:rsidRPr="00AB3458">
        <w:rPr>
          <w:rFonts w:eastAsiaTheme="minorHAnsi"/>
          <w:szCs w:val="26"/>
        </w:rPr>
        <w:t>las operaciones económico</w:t>
      </w:r>
      <w:proofErr w:type="gramEnd"/>
      <w:r w:rsidRPr="00AB3458">
        <w:rPr>
          <w:rFonts w:eastAsiaTheme="minorHAnsi"/>
          <w:szCs w:val="26"/>
        </w:rPr>
        <w:t xml:space="preserve"> financieras en proceso de ejecución y que se termin</w:t>
      </w:r>
      <w:r w:rsidRPr="00AB3458">
        <w:rPr>
          <w:rFonts w:eastAsiaTheme="minorHAnsi"/>
          <w:szCs w:val="26"/>
        </w:rPr>
        <w:t>a</w:t>
      </w:r>
      <w:r w:rsidRPr="00AB3458">
        <w:rPr>
          <w:rFonts w:eastAsiaTheme="minorHAnsi"/>
          <w:szCs w:val="26"/>
        </w:rPr>
        <w:t xml:space="preserve">ron a principios de 2016, al entender que era necesario para evitar diferencias que pudieran producirse por constituir operaciones que se desarrollaban en dos ejercicios. </w:t>
      </w:r>
    </w:p>
    <w:p w:rsidR="00AB3458" w:rsidRPr="00AB3458" w:rsidRDefault="00AB3458" w:rsidP="00AB3458">
      <w:pPr>
        <w:pStyle w:val="texto"/>
        <w:spacing w:after="280"/>
        <w:rPr>
          <w:rFonts w:eastAsiaTheme="minorHAnsi"/>
          <w:szCs w:val="26"/>
        </w:rPr>
      </w:pPr>
      <w:r w:rsidRPr="00AB3458">
        <w:rPr>
          <w:rFonts w:eastAsiaTheme="minorHAnsi"/>
          <w:szCs w:val="26"/>
        </w:rPr>
        <w:t>Al analizar las inversiones se ha realizado una referencia a un periodo mayor para que se visualice el volumen de inversiones que ha efectuado el Ayunt</w:t>
      </w:r>
      <w:r w:rsidRPr="00AB3458">
        <w:rPr>
          <w:rFonts w:eastAsiaTheme="minorHAnsi"/>
          <w:szCs w:val="26"/>
        </w:rPr>
        <w:t>a</w:t>
      </w:r>
      <w:r w:rsidRPr="00AB3458">
        <w:rPr>
          <w:rFonts w:eastAsiaTheme="minorHAnsi"/>
          <w:szCs w:val="26"/>
        </w:rPr>
        <w:t xml:space="preserve">miento y que, en parte,  justifican el nivel de endeudamiento. </w:t>
      </w:r>
    </w:p>
    <w:p w:rsidR="00AB3458" w:rsidRPr="00AB3458" w:rsidRDefault="00AB3458" w:rsidP="00AB3458">
      <w:pPr>
        <w:pStyle w:val="texto"/>
        <w:spacing w:after="280"/>
        <w:rPr>
          <w:rFonts w:eastAsiaTheme="minorHAnsi"/>
          <w:szCs w:val="26"/>
        </w:rPr>
      </w:pPr>
      <w:r w:rsidRPr="00AB3458">
        <w:rPr>
          <w:rFonts w:cs="Arial"/>
        </w:rPr>
        <w:t>Es</w:t>
      </w:r>
      <w:r w:rsidRPr="00AB3458">
        <w:rPr>
          <w:rFonts w:eastAsiaTheme="minorHAnsi"/>
          <w:szCs w:val="26"/>
        </w:rPr>
        <w:t xml:space="preserve"> cierto que muchas de las obras realizadas cuentan con ingresos por su</w:t>
      </w:r>
      <w:r w:rsidRPr="00AB3458">
        <w:rPr>
          <w:rFonts w:eastAsiaTheme="minorHAnsi"/>
          <w:szCs w:val="26"/>
        </w:rPr>
        <w:t>b</w:t>
      </w:r>
      <w:r w:rsidRPr="00AB3458">
        <w:rPr>
          <w:rFonts w:eastAsiaTheme="minorHAnsi"/>
          <w:szCs w:val="26"/>
        </w:rPr>
        <w:t xml:space="preserve">venciones, pero estas no alcanzan la totalidad del gasto realizado. Por ejemplo en el periodo descrito en el informe para </w:t>
      </w:r>
      <w:r w:rsidR="00D655D5">
        <w:rPr>
          <w:rFonts w:eastAsiaTheme="minorHAnsi"/>
          <w:szCs w:val="26"/>
        </w:rPr>
        <w:t>un volumen de inversiones de 1,</w:t>
      </w:r>
      <w:r w:rsidRPr="00AB3458">
        <w:rPr>
          <w:rFonts w:eastAsiaTheme="minorHAnsi"/>
          <w:szCs w:val="26"/>
        </w:rPr>
        <w:t>6 m</w:t>
      </w:r>
      <w:r w:rsidRPr="00AB3458">
        <w:rPr>
          <w:rFonts w:eastAsiaTheme="minorHAnsi"/>
          <w:szCs w:val="26"/>
        </w:rPr>
        <w:t>i</w:t>
      </w:r>
      <w:r w:rsidRPr="00AB3458">
        <w:rPr>
          <w:rFonts w:eastAsiaTheme="minorHAnsi"/>
          <w:szCs w:val="26"/>
        </w:rPr>
        <w:t>llones las transferencias de capital contabilizadas ascienden a 0.8 millones de euros. Por otra parte, en algunas inversiones hay que financiar el IVA hasta que pueda recuperarse con la actividad realizada. Como se desprende de los datos del informe, el IVA correspondiente a las obras de abastecimiento se sitúa s</w:t>
      </w:r>
      <w:r w:rsidRPr="00AB3458">
        <w:rPr>
          <w:rFonts w:eastAsiaTheme="minorHAnsi"/>
          <w:szCs w:val="26"/>
        </w:rPr>
        <w:t>o</w:t>
      </w:r>
      <w:r w:rsidRPr="00AB3458">
        <w:rPr>
          <w:rFonts w:eastAsiaTheme="minorHAnsi"/>
          <w:szCs w:val="26"/>
        </w:rPr>
        <w:t>bre el medio millón de euros.</w:t>
      </w:r>
    </w:p>
    <w:p w:rsidR="00AB3458" w:rsidRPr="00AB3458" w:rsidRDefault="00AB3458" w:rsidP="00AB3458">
      <w:pPr>
        <w:pStyle w:val="texto"/>
        <w:spacing w:after="280"/>
        <w:rPr>
          <w:rFonts w:eastAsiaTheme="minorHAnsi"/>
          <w:szCs w:val="26"/>
        </w:rPr>
      </w:pPr>
      <w:r w:rsidRPr="00AB3458">
        <w:rPr>
          <w:rFonts w:cs="Arial"/>
        </w:rPr>
        <w:t>Para</w:t>
      </w:r>
      <w:r w:rsidRPr="00AB3458">
        <w:rPr>
          <w:rFonts w:eastAsiaTheme="minorHAnsi"/>
          <w:szCs w:val="26"/>
        </w:rPr>
        <w:t xml:space="preserve"> concretar exactamente las causas del endeudamiento sería necesario analizar las cuentas municipales durante ocho o diez ejercicios para comprobar la actividad realizada. Trabajo que, como es comprensible, no puede realizar esta Cámara de Comptos. </w:t>
      </w:r>
    </w:p>
    <w:p w:rsidR="00AB3458" w:rsidRPr="00AB3458" w:rsidRDefault="00AB3458" w:rsidP="00AB3458">
      <w:pPr>
        <w:pStyle w:val="texto"/>
        <w:spacing w:after="280"/>
        <w:rPr>
          <w:rFonts w:eastAsiaTheme="minorHAnsi"/>
          <w:szCs w:val="26"/>
        </w:rPr>
      </w:pPr>
      <w:r w:rsidRPr="00AB3458">
        <w:rPr>
          <w:rFonts w:cs="Arial"/>
        </w:rPr>
        <w:t>Por</w:t>
      </w:r>
      <w:r w:rsidRPr="00AB3458">
        <w:rPr>
          <w:rFonts w:eastAsiaTheme="minorHAnsi"/>
          <w:szCs w:val="26"/>
        </w:rPr>
        <w:t xml:space="preserve"> todo ello, nos hemos centrado en el tiempo disponible para realizar el trabajo en proponer las medidas para afrontar el futuro: presupuestos de ingr</w:t>
      </w:r>
      <w:r w:rsidRPr="00AB3458">
        <w:rPr>
          <w:rFonts w:eastAsiaTheme="minorHAnsi"/>
          <w:szCs w:val="26"/>
        </w:rPr>
        <w:t>e</w:t>
      </w:r>
      <w:r w:rsidRPr="00AB3458">
        <w:rPr>
          <w:rFonts w:eastAsiaTheme="minorHAnsi"/>
          <w:szCs w:val="26"/>
        </w:rPr>
        <w:t xml:space="preserve">sos realistas y necesidad de corregir el remanente de tesorería. </w:t>
      </w:r>
    </w:p>
    <w:p w:rsidR="00AB3458" w:rsidRDefault="00AB3458" w:rsidP="00AB3458">
      <w:pPr>
        <w:spacing w:after="200" w:line="276" w:lineRule="auto"/>
        <w:ind w:firstLine="0"/>
        <w:jc w:val="left"/>
        <w:rPr>
          <w:rFonts w:eastAsiaTheme="minorHAnsi"/>
          <w:sz w:val="26"/>
          <w:szCs w:val="26"/>
        </w:rPr>
      </w:pPr>
    </w:p>
    <w:p w:rsidR="00AB3458" w:rsidRDefault="00AB3458" w:rsidP="00AB3458">
      <w:pPr>
        <w:spacing w:after="200" w:line="276" w:lineRule="auto"/>
        <w:ind w:firstLine="0"/>
        <w:jc w:val="left"/>
        <w:rPr>
          <w:rFonts w:eastAsiaTheme="minorHAnsi"/>
          <w:sz w:val="26"/>
          <w:szCs w:val="26"/>
        </w:rPr>
      </w:pPr>
    </w:p>
    <w:p w:rsidR="00AB3458" w:rsidRDefault="00AB3458" w:rsidP="00AB3458">
      <w:pPr>
        <w:spacing w:after="200" w:line="276" w:lineRule="auto"/>
        <w:ind w:firstLine="0"/>
        <w:jc w:val="left"/>
        <w:rPr>
          <w:rFonts w:eastAsiaTheme="minorHAnsi"/>
          <w:sz w:val="26"/>
          <w:szCs w:val="26"/>
        </w:rPr>
      </w:pPr>
    </w:p>
    <w:p w:rsidR="00AB3458" w:rsidRDefault="00AB3458" w:rsidP="00AB3458">
      <w:pPr>
        <w:spacing w:after="200" w:line="276" w:lineRule="auto"/>
        <w:ind w:firstLine="0"/>
        <w:jc w:val="left"/>
        <w:rPr>
          <w:rFonts w:eastAsiaTheme="minorHAnsi"/>
          <w:sz w:val="26"/>
          <w:szCs w:val="26"/>
        </w:rPr>
      </w:pPr>
    </w:p>
    <w:p w:rsidR="00AB3458" w:rsidRPr="00AB3458" w:rsidRDefault="00AB3458" w:rsidP="00AB3458">
      <w:pPr>
        <w:pStyle w:val="texto"/>
        <w:spacing w:after="280"/>
        <w:rPr>
          <w:rFonts w:eastAsiaTheme="minorHAnsi"/>
          <w:szCs w:val="26"/>
        </w:rPr>
      </w:pPr>
      <w:r w:rsidRPr="00AB3458">
        <w:rPr>
          <w:rFonts w:cs="Arial"/>
        </w:rPr>
        <w:t>En</w:t>
      </w:r>
      <w:r w:rsidRPr="00AB3458">
        <w:rPr>
          <w:rFonts w:eastAsiaTheme="minorHAnsi"/>
          <w:szCs w:val="26"/>
        </w:rPr>
        <w:t xml:space="preserve"> cuanto al plazo para efectuar alegaciones</w:t>
      </w:r>
      <w:r w:rsidR="00D655D5">
        <w:rPr>
          <w:rFonts w:eastAsiaTheme="minorHAnsi"/>
          <w:szCs w:val="26"/>
        </w:rPr>
        <w:t>,</w:t>
      </w:r>
      <w:r w:rsidRPr="00AB3458">
        <w:rPr>
          <w:rFonts w:eastAsiaTheme="minorHAnsi"/>
          <w:szCs w:val="26"/>
        </w:rPr>
        <w:t xml:space="preserve"> se concedió el habitual en los trabajos de la Cámara, aunque hay que señalar que</w:t>
      </w:r>
      <w:bookmarkStart w:id="79" w:name="_GoBack"/>
      <w:bookmarkEnd w:id="79"/>
      <w:r w:rsidRPr="00AB3458">
        <w:rPr>
          <w:rFonts w:eastAsiaTheme="minorHAnsi"/>
          <w:szCs w:val="26"/>
        </w:rPr>
        <w:t xml:space="preserve"> siempre que se nos pide ju</w:t>
      </w:r>
      <w:r w:rsidRPr="00AB3458">
        <w:rPr>
          <w:rFonts w:eastAsiaTheme="minorHAnsi"/>
          <w:szCs w:val="26"/>
        </w:rPr>
        <w:t>s</w:t>
      </w:r>
      <w:r w:rsidRPr="00AB3458">
        <w:rPr>
          <w:rFonts w:eastAsiaTheme="minorHAnsi"/>
          <w:szCs w:val="26"/>
        </w:rPr>
        <w:t>tificadamente una ampliación del plazo se concede. Aspecto que en esta oc</w:t>
      </w:r>
      <w:r w:rsidRPr="00AB3458">
        <w:rPr>
          <w:rFonts w:eastAsiaTheme="minorHAnsi"/>
          <w:szCs w:val="26"/>
        </w:rPr>
        <w:t>a</w:t>
      </w:r>
      <w:r w:rsidRPr="00AB3458">
        <w:rPr>
          <w:rFonts w:eastAsiaTheme="minorHAnsi"/>
          <w:szCs w:val="26"/>
        </w:rPr>
        <w:t xml:space="preserve">sión no sucedió. </w:t>
      </w:r>
    </w:p>
    <w:p w:rsidR="00AB3458" w:rsidRPr="00AB3458" w:rsidRDefault="00AB3458" w:rsidP="00AB3458">
      <w:pPr>
        <w:pStyle w:val="texto"/>
        <w:spacing w:after="280"/>
        <w:rPr>
          <w:rFonts w:eastAsiaTheme="minorHAnsi"/>
          <w:szCs w:val="26"/>
        </w:rPr>
      </w:pPr>
      <w:r w:rsidRPr="00AB3458">
        <w:rPr>
          <w:rFonts w:cs="Arial"/>
        </w:rPr>
        <w:t>Por</w:t>
      </w:r>
      <w:r w:rsidRPr="00AB3458">
        <w:rPr>
          <w:rFonts w:eastAsiaTheme="minorHAnsi"/>
          <w:szCs w:val="26"/>
        </w:rPr>
        <w:t xml:space="preserve"> ello, se incorporan las alegaciones presentadas al informe provisional y se eleva este a definitivo.</w:t>
      </w:r>
    </w:p>
    <w:p w:rsidR="009C4B02" w:rsidRDefault="009C4B02" w:rsidP="009C4B02">
      <w:pPr>
        <w:pStyle w:val="texto"/>
        <w:spacing w:before="120" w:after="120"/>
        <w:rPr>
          <w:color w:val="000000"/>
          <w:szCs w:val="26"/>
          <w:lang w:val="es-ES" w:eastAsia="es-ES"/>
        </w:rPr>
      </w:pPr>
    </w:p>
    <w:p w:rsidR="009C4B02" w:rsidRDefault="009C4B02" w:rsidP="009C4B02">
      <w:pPr>
        <w:pStyle w:val="texto"/>
        <w:spacing w:before="120" w:after="120"/>
        <w:jc w:val="center"/>
        <w:rPr>
          <w:color w:val="000000"/>
          <w:szCs w:val="26"/>
          <w:lang w:val="es-ES" w:eastAsia="es-ES"/>
        </w:rPr>
      </w:pPr>
      <w:r>
        <w:rPr>
          <w:color w:val="000000"/>
          <w:szCs w:val="26"/>
          <w:lang w:val="es-ES" w:eastAsia="es-ES"/>
        </w:rPr>
        <w:t xml:space="preserve">Pamplona, </w:t>
      </w:r>
      <w:r w:rsidR="00A349CD">
        <w:rPr>
          <w:color w:val="000000"/>
          <w:szCs w:val="26"/>
          <w:lang w:val="es-ES" w:eastAsia="es-ES"/>
        </w:rPr>
        <w:t>7</w:t>
      </w:r>
      <w:r w:rsidRPr="009C4B02">
        <w:rPr>
          <w:color w:val="FF0000"/>
          <w:szCs w:val="26"/>
          <w:lang w:val="es-ES" w:eastAsia="es-ES"/>
        </w:rPr>
        <w:t xml:space="preserve"> </w:t>
      </w:r>
      <w:r w:rsidRPr="00AB3458">
        <w:rPr>
          <w:szCs w:val="26"/>
          <w:lang w:val="es-ES" w:eastAsia="es-ES"/>
        </w:rPr>
        <w:t xml:space="preserve">de noviembre </w:t>
      </w:r>
      <w:r>
        <w:rPr>
          <w:color w:val="000000"/>
          <w:szCs w:val="26"/>
          <w:lang w:val="es-ES" w:eastAsia="es-ES"/>
        </w:rPr>
        <w:t>de 2016</w:t>
      </w:r>
    </w:p>
    <w:p w:rsidR="00C1486D" w:rsidRDefault="00C1486D" w:rsidP="009C4B02">
      <w:pPr>
        <w:pStyle w:val="texto"/>
        <w:spacing w:before="120" w:after="120"/>
        <w:jc w:val="center"/>
        <w:rPr>
          <w:color w:val="000000"/>
          <w:szCs w:val="26"/>
          <w:lang w:val="es-ES" w:eastAsia="es-ES"/>
        </w:rPr>
      </w:pPr>
      <w:r>
        <w:rPr>
          <w:color w:val="000000"/>
          <w:szCs w:val="26"/>
          <w:lang w:val="es-ES" w:eastAsia="es-ES"/>
        </w:rPr>
        <w:t>Firmado electrónicamente por Asunción Olaechea Estanga</w:t>
      </w:r>
    </w:p>
    <w:p w:rsidR="00AB3458" w:rsidRDefault="009C4B02" w:rsidP="009C4B02">
      <w:pPr>
        <w:pStyle w:val="texto"/>
        <w:spacing w:before="120" w:after="120"/>
        <w:jc w:val="center"/>
        <w:rPr>
          <w:color w:val="000000"/>
          <w:szCs w:val="26"/>
          <w:lang w:val="es-ES" w:eastAsia="es-ES"/>
        </w:rPr>
      </w:pPr>
      <w:r>
        <w:rPr>
          <w:color w:val="000000"/>
          <w:szCs w:val="26"/>
          <w:lang w:val="es-ES" w:eastAsia="es-ES"/>
        </w:rPr>
        <w:t>Presidenta</w:t>
      </w:r>
      <w:r w:rsidR="00C1486D">
        <w:rPr>
          <w:color w:val="000000"/>
          <w:szCs w:val="26"/>
          <w:lang w:val="es-ES" w:eastAsia="es-ES"/>
        </w:rPr>
        <w:t xml:space="preserve"> de la Cámara de Comptos de Navarra</w:t>
      </w:r>
    </w:p>
    <w:p w:rsidR="00AB3458" w:rsidRDefault="00AB3458" w:rsidP="009C4B02">
      <w:pPr>
        <w:pStyle w:val="texto"/>
        <w:spacing w:before="120" w:after="120"/>
        <w:jc w:val="center"/>
        <w:rPr>
          <w:color w:val="000000"/>
          <w:szCs w:val="26"/>
          <w:lang w:val="es-ES" w:eastAsia="es-ES"/>
        </w:rPr>
      </w:pPr>
    </w:p>
    <w:p w:rsidR="00AB3458" w:rsidRDefault="00AB3458" w:rsidP="009C4B02">
      <w:pPr>
        <w:pStyle w:val="texto"/>
        <w:spacing w:before="120" w:after="120"/>
        <w:jc w:val="center"/>
        <w:rPr>
          <w:color w:val="000000"/>
          <w:szCs w:val="26"/>
          <w:lang w:val="es-ES" w:eastAsia="es-ES"/>
        </w:rPr>
      </w:pPr>
    </w:p>
    <w:p w:rsidR="00AB3458" w:rsidRDefault="00AB3458" w:rsidP="009C4B02">
      <w:pPr>
        <w:pStyle w:val="texto"/>
        <w:spacing w:before="120" w:after="120"/>
        <w:jc w:val="center"/>
        <w:rPr>
          <w:color w:val="000000"/>
          <w:szCs w:val="26"/>
          <w:lang w:val="es-ES" w:eastAsia="es-ES"/>
        </w:rPr>
      </w:pPr>
    </w:p>
    <w:p w:rsidR="009C4B02" w:rsidRPr="009C4B02" w:rsidRDefault="009C4B02" w:rsidP="004F7E06">
      <w:pPr>
        <w:pStyle w:val="texto"/>
        <w:tabs>
          <w:tab w:val="clear" w:pos="2835"/>
          <w:tab w:val="clear" w:pos="3969"/>
          <w:tab w:val="clear" w:pos="5103"/>
          <w:tab w:val="clear" w:pos="6237"/>
          <w:tab w:val="clear" w:pos="7371"/>
        </w:tabs>
        <w:spacing w:after="120"/>
        <w:rPr>
          <w:rFonts w:cs="Arial"/>
          <w:lang w:val="es-ES"/>
        </w:rPr>
      </w:pPr>
    </w:p>
    <w:sectPr w:rsidR="009C4B02" w:rsidRPr="009C4B02" w:rsidSect="005669A4">
      <w:footerReference w:type="default" r:id="rId23"/>
      <w:type w:val="oddPage"/>
      <w:pgSz w:w="11907" w:h="16840" w:code="9"/>
      <w:pgMar w:top="1985" w:right="1559" w:bottom="1644" w:left="1559" w:header="369" w:footer="13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050" w:rsidRDefault="00785050">
      <w:r>
        <w:separator/>
      </w:r>
    </w:p>
    <w:p w:rsidR="00785050" w:rsidRDefault="00785050"/>
    <w:p w:rsidR="00785050" w:rsidRDefault="00785050"/>
    <w:p w:rsidR="00785050" w:rsidRDefault="00785050"/>
  </w:endnote>
  <w:endnote w:type="continuationSeparator" w:id="0">
    <w:p w:rsidR="00785050" w:rsidRDefault="00785050">
      <w:r>
        <w:continuationSeparator/>
      </w:r>
    </w:p>
    <w:p w:rsidR="00785050" w:rsidRDefault="00785050"/>
    <w:p w:rsidR="00785050" w:rsidRDefault="00785050"/>
    <w:p w:rsidR="00785050" w:rsidRDefault="007850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Century Book">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G Omega">
    <w:altName w:val="Gentium Book Basic"/>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illSans">
    <w:panose1 w:val="00000000000000000000"/>
    <w:charset w:val="00"/>
    <w:family w:val="swiss"/>
    <w:notTrueType/>
    <w:pitch w:val="variable"/>
    <w:sig w:usb0="00000003" w:usb1="00000000" w:usb2="00000000" w:usb3="00000000" w:csb0="00000001" w:csb1="00000000"/>
  </w:font>
  <w:font w:name="Trajan">
    <w:altName w:val="Courier New"/>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050" w:rsidRDefault="00785050"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85050" w:rsidRDefault="00785050" w:rsidP="005965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050" w:rsidRPr="00F03814" w:rsidRDefault="00785050"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5B7C655C" wp14:editId="4E49547C">
          <wp:extent cx="219075" cy="371475"/>
          <wp:effectExtent l="0" t="0" r="0" b="0"/>
          <wp:docPr id="2" name="Imagen 2"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785050" w:rsidRPr="00F74E38" w:rsidRDefault="00785050" w:rsidP="00F03814">
    <w:pPr>
      <w:pStyle w:val="Piedepgina"/>
      <w:tabs>
        <w:tab w:val="clear" w:pos="4252"/>
        <w:tab w:val="clear" w:pos="8504"/>
        <w:tab w:val="center" w:pos="4560"/>
      </w:tabs>
      <w:ind w:right="360"/>
      <w:jc w:val="left"/>
      <w:rPr>
        <w:rStyle w:val="Nmerodepgina"/>
      </w:rPr>
    </w:pPr>
  </w:p>
  <w:p w:rsidR="00785050" w:rsidRPr="00C13453" w:rsidRDefault="00785050" w:rsidP="00D2472C">
    <w:pPr>
      <w:pStyle w:val="BorradorProvisional"/>
      <w:ind w:left="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050" w:rsidRDefault="00785050" w:rsidP="0059650E">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050" w:rsidRPr="00F03814" w:rsidRDefault="00785050"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331481BE" wp14:editId="34C21C02">
          <wp:extent cx="219075" cy="371475"/>
          <wp:effectExtent l="0" t="0" r="0" b="0"/>
          <wp:docPr id="7" name="Imagen 7"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D655D5">
      <w:rPr>
        <w:rStyle w:val="Nmerodepgina"/>
        <w:noProof/>
        <w:szCs w:val="24"/>
      </w:rPr>
      <w:t>22</w:t>
    </w:r>
    <w:r w:rsidRPr="001D4F09">
      <w:rPr>
        <w:rStyle w:val="Nmerodepgina"/>
        <w:szCs w:val="24"/>
      </w:rPr>
      <w:fldChar w:fldCharType="end"/>
    </w:r>
    <w:r w:rsidRPr="001D4F09">
      <w:rPr>
        <w:rStyle w:val="Nmerodepgina"/>
        <w:szCs w:val="24"/>
      </w:rPr>
      <w:t xml:space="preserve"> -</w:t>
    </w:r>
  </w:p>
  <w:p w:rsidR="00785050" w:rsidRPr="00C13453" w:rsidRDefault="00785050" w:rsidP="00D2472C">
    <w:pPr>
      <w:pStyle w:val="BorradorProvisional"/>
      <w:ind w:left="0"/>
      <w:jc w:val="center"/>
    </w:pPr>
  </w:p>
  <w:p w:rsidR="00785050" w:rsidRDefault="0078505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050" w:rsidRPr="00F03814" w:rsidRDefault="00785050"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69074C8C" wp14:editId="58107797">
          <wp:extent cx="219075" cy="371475"/>
          <wp:effectExtent l="0" t="0" r="0" b="0"/>
          <wp:docPr id="4" name="Imagen 4"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D655D5">
      <w:rPr>
        <w:rStyle w:val="Nmerodepgina"/>
        <w:noProof/>
        <w:szCs w:val="24"/>
      </w:rPr>
      <w:t>48</w:t>
    </w:r>
    <w:r w:rsidRPr="001D4F09">
      <w:rPr>
        <w:rStyle w:val="Nmerodepgina"/>
        <w:szCs w:val="24"/>
      </w:rPr>
      <w:fldChar w:fldCharType="end"/>
    </w:r>
    <w:r w:rsidRPr="001D4F09">
      <w:rPr>
        <w:rStyle w:val="Nmerodepgina"/>
        <w:szCs w:val="24"/>
      </w:rPr>
      <w:t xml:space="preserve"> -</w:t>
    </w:r>
  </w:p>
  <w:p w:rsidR="00785050" w:rsidRPr="00C13453" w:rsidRDefault="00785050" w:rsidP="00D2472C">
    <w:pPr>
      <w:pStyle w:val="BorradorProvisional"/>
      <w:ind w:left="0"/>
      <w:jc w:val="center"/>
    </w:pPr>
  </w:p>
  <w:p w:rsidR="00785050" w:rsidRDefault="0078505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050" w:rsidRPr="00F03814" w:rsidRDefault="00785050"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031C3B25" wp14:editId="6D15ACF1">
          <wp:extent cx="219075" cy="371475"/>
          <wp:effectExtent l="0" t="0" r="0" b="0"/>
          <wp:docPr id="6" name="Imagen 6"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p>
  <w:p w:rsidR="00785050" w:rsidRPr="00C13453" w:rsidRDefault="00785050" w:rsidP="00D2472C">
    <w:pPr>
      <w:pStyle w:val="BorradorProvisional"/>
      <w:ind w:left="0"/>
      <w:jc w:val="center"/>
    </w:pPr>
  </w:p>
  <w:p w:rsidR="00785050" w:rsidRDefault="007850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050" w:rsidRDefault="00785050">
      <w:r>
        <w:separator/>
      </w:r>
    </w:p>
    <w:p w:rsidR="00785050" w:rsidRDefault="00785050"/>
    <w:p w:rsidR="00785050" w:rsidRDefault="00785050"/>
    <w:p w:rsidR="00785050" w:rsidRDefault="00785050"/>
  </w:footnote>
  <w:footnote w:type="continuationSeparator" w:id="0">
    <w:p w:rsidR="00785050" w:rsidRDefault="00785050">
      <w:r>
        <w:continuationSeparator/>
      </w:r>
    </w:p>
    <w:p w:rsidR="00785050" w:rsidRDefault="00785050"/>
    <w:p w:rsidR="00785050" w:rsidRDefault="00785050"/>
    <w:p w:rsidR="00785050" w:rsidRDefault="007850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050" w:rsidRDefault="00785050" w:rsidP="00A77564">
    <w:pPr>
      <w:pStyle w:val="Encabezado"/>
      <w:pBdr>
        <w:bottom w:val="single" w:sz="4" w:space="1" w:color="auto"/>
      </w:pBdr>
      <w:spacing w:after="40"/>
      <w:ind w:firstLine="0"/>
      <w:jc w:val="left"/>
      <w:rPr>
        <w:lang w:val="es-ES"/>
      </w:rPr>
    </w:pPr>
    <w:r>
      <w:rPr>
        <w:lang w:val="es-ES"/>
      </w:rPr>
      <w:t xml:space="preserve">     </w:t>
    </w:r>
    <w:r>
      <w:rPr>
        <w:b/>
        <w:noProof/>
        <w:lang w:val="es-ES" w:eastAsia="es-ES"/>
      </w:rPr>
      <w:drawing>
        <wp:inline distT="0" distB="0" distL="0" distR="0" wp14:anchorId="62F5DE48" wp14:editId="0D5D6E30">
          <wp:extent cx="771525" cy="762000"/>
          <wp:effectExtent l="0" t="0" r="0"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lang w:val="es-ES"/>
      </w:rPr>
      <w:t xml:space="preserve">      informe  de fiscalizacion SOBRE EL AYUNTAMIENTO DE ISABA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050" w:rsidRDefault="00785050" w:rsidP="006A2D41">
    <w:pPr>
      <w:pStyle w:val="Encabezado"/>
      <w:ind w:firstLine="0"/>
      <w:jc w:val="left"/>
    </w:pPr>
    <w:r>
      <w:rPr>
        <w:noProof/>
        <w:lang w:val="es-ES" w:eastAsia="es-ES"/>
      </w:rPr>
      <w:drawing>
        <wp:inline distT="0" distB="0" distL="0" distR="0" wp14:anchorId="3A87C374" wp14:editId="05620B31">
          <wp:extent cx="771525" cy="762000"/>
          <wp:effectExtent l="0" t="0" r="0" b="0"/>
          <wp:docPr id="3" name="Imagen 3"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050" w:rsidRDefault="00785050"/>
  <w:p w:rsidR="00785050" w:rsidRDefault="00785050"/>
  <w:p w:rsidR="00785050" w:rsidRDefault="0078505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050" w:rsidRDefault="00785050"/>
  <w:p w:rsidR="00785050" w:rsidRDefault="00785050"/>
  <w:p w:rsidR="00785050" w:rsidRDefault="007850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1703"/>
    <w:multiLevelType w:val="hybridMultilevel"/>
    <w:tmpl w:val="2B302A8C"/>
    <w:lvl w:ilvl="0" w:tplc="075CA6DA">
      <w:start w:val="1"/>
      <w:numFmt w:val="bullet"/>
      <w:lvlText w:val=""/>
      <w:lvlJc w:val="left"/>
      <w:pPr>
        <w:tabs>
          <w:tab w:val="num" w:pos="1004"/>
        </w:tabs>
        <w:ind w:left="860" w:hanging="216"/>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
    <w:nsid w:val="0D313235"/>
    <w:multiLevelType w:val="hybridMultilevel"/>
    <w:tmpl w:val="C6C89A90"/>
    <w:lvl w:ilvl="0" w:tplc="0C0A000B">
      <w:start w:val="1"/>
      <w:numFmt w:val="bullet"/>
      <w:lvlText w:val=""/>
      <w:lvlJc w:val="left"/>
      <w:pPr>
        <w:tabs>
          <w:tab w:val="num" w:pos="717"/>
        </w:tabs>
        <w:ind w:left="717" w:hanging="360"/>
      </w:pPr>
      <w:rPr>
        <w:rFonts w:ascii="Wingdings" w:hAnsi="Wingdings" w:hint="default"/>
      </w:rPr>
    </w:lvl>
    <w:lvl w:ilvl="1" w:tplc="0C0A0003" w:tentative="1">
      <w:start w:val="1"/>
      <w:numFmt w:val="bullet"/>
      <w:lvlText w:val="o"/>
      <w:lvlJc w:val="left"/>
      <w:pPr>
        <w:tabs>
          <w:tab w:val="num" w:pos="1437"/>
        </w:tabs>
        <w:ind w:left="1437" w:hanging="360"/>
      </w:pPr>
      <w:rPr>
        <w:rFonts w:ascii="Courier New" w:hAnsi="Courier New" w:cs="Courier New" w:hint="default"/>
      </w:rPr>
    </w:lvl>
    <w:lvl w:ilvl="2" w:tplc="0C0A0005" w:tentative="1">
      <w:start w:val="1"/>
      <w:numFmt w:val="bullet"/>
      <w:lvlText w:val=""/>
      <w:lvlJc w:val="left"/>
      <w:pPr>
        <w:tabs>
          <w:tab w:val="num" w:pos="2157"/>
        </w:tabs>
        <w:ind w:left="2157" w:hanging="360"/>
      </w:pPr>
      <w:rPr>
        <w:rFonts w:ascii="Wingdings" w:hAnsi="Wingdings" w:hint="default"/>
      </w:rPr>
    </w:lvl>
    <w:lvl w:ilvl="3" w:tplc="0C0A0001" w:tentative="1">
      <w:start w:val="1"/>
      <w:numFmt w:val="bullet"/>
      <w:lvlText w:val=""/>
      <w:lvlJc w:val="left"/>
      <w:pPr>
        <w:tabs>
          <w:tab w:val="num" w:pos="2877"/>
        </w:tabs>
        <w:ind w:left="2877" w:hanging="360"/>
      </w:pPr>
      <w:rPr>
        <w:rFonts w:ascii="Symbol" w:hAnsi="Symbol" w:hint="default"/>
      </w:rPr>
    </w:lvl>
    <w:lvl w:ilvl="4" w:tplc="0C0A0003" w:tentative="1">
      <w:start w:val="1"/>
      <w:numFmt w:val="bullet"/>
      <w:lvlText w:val="o"/>
      <w:lvlJc w:val="left"/>
      <w:pPr>
        <w:tabs>
          <w:tab w:val="num" w:pos="3597"/>
        </w:tabs>
        <w:ind w:left="3597" w:hanging="360"/>
      </w:pPr>
      <w:rPr>
        <w:rFonts w:ascii="Courier New" w:hAnsi="Courier New" w:cs="Courier New" w:hint="default"/>
      </w:rPr>
    </w:lvl>
    <w:lvl w:ilvl="5" w:tplc="0C0A0005" w:tentative="1">
      <w:start w:val="1"/>
      <w:numFmt w:val="bullet"/>
      <w:lvlText w:val=""/>
      <w:lvlJc w:val="left"/>
      <w:pPr>
        <w:tabs>
          <w:tab w:val="num" w:pos="4317"/>
        </w:tabs>
        <w:ind w:left="4317" w:hanging="360"/>
      </w:pPr>
      <w:rPr>
        <w:rFonts w:ascii="Wingdings" w:hAnsi="Wingdings" w:hint="default"/>
      </w:rPr>
    </w:lvl>
    <w:lvl w:ilvl="6" w:tplc="0C0A0001" w:tentative="1">
      <w:start w:val="1"/>
      <w:numFmt w:val="bullet"/>
      <w:lvlText w:val=""/>
      <w:lvlJc w:val="left"/>
      <w:pPr>
        <w:tabs>
          <w:tab w:val="num" w:pos="5037"/>
        </w:tabs>
        <w:ind w:left="5037" w:hanging="360"/>
      </w:pPr>
      <w:rPr>
        <w:rFonts w:ascii="Symbol" w:hAnsi="Symbol" w:hint="default"/>
      </w:rPr>
    </w:lvl>
    <w:lvl w:ilvl="7" w:tplc="0C0A0003" w:tentative="1">
      <w:start w:val="1"/>
      <w:numFmt w:val="bullet"/>
      <w:lvlText w:val="o"/>
      <w:lvlJc w:val="left"/>
      <w:pPr>
        <w:tabs>
          <w:tab w:val="num" w:pos="5757"/>
        </w:tabs>
        <w:ind w:left="5757" w:hanging="360"/>
      </w:pPr>
      <w:rPr>
        <w:rFonts w:ascii="Courier New" w:hAnsi="Courier New" w:cs="Courier New" w:hint="default"/>
      </w:rPr>
    </w:lvl>
    <w:lvl w:ilvl="8" w:tplc="0C0A0005" w:tentative="1">
      <w:start w:val="1"/>
      <w:numFmt w:val="bullet"/>
      <w:lvlText w:val=""/>
      <w:lvlJc w:val="left"/>
      <w:pPr>
        <w:tabs>
          <w:tab w:val="num" w:pos="6477"/>
        </w:tabs>
        <w:ind w:left="6477" w:hanging="360"/>
      </w:pPr>
      <w:rPr>
        <w:rFonts w:ascii="Wingdings" w:hAnsi="Wingdings" w:hint="default"/>
      </w:rPr>
    </w:lvl>
  </w:abstractNum>
  <w:abstractNum w:abstractNumId="2">
    <w:nsid w:val="118662C0"/>
    <w:multiLevelType w:val="hybridMultilevel"/>
    <w:tmpl w:val="FD5C48C4"/>
    <w:lvl w:ilvl="0" w:tplc="2DB83B50">
      <w:start w:val="1"/>
      <w:numFmt w:val="lowerLetter"/>
      <w:lvlText w:val="%1."/>
      <w:lvlJc w:val="left"/>
      <w:pPr>
        <w:tabs>
          <w:tab w:val="num" w:pos="644"/>
        </w:tabs>
        <w:ind w:left="644" w:hanging="360"/>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3">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4">
    <w:nsid w:val="12D954E5"/>
    <w:multiLevelType w:val="multilevel"/>
    <w:tmpl w:val="36C458B2"/>
    <w:lvl w:ilvl="0">
      <w:start w:val="46"/>
      <w:numFmt w:val="bullet"/>
      <w:lvlText w:val=""/>
      <w:lvlJc w:val="left"/>
      <w:pPr>
        <w:tabs>
          <w:tab w:val="num" w:pos="1948"/>
        </w:tabs>
        <w:ind w:left="1418" w:firstLine="17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18D551AA"/>
    <w:multiLevelType w:val="hybridMultilevel"/>
    <w:tmpl w:val="1370EC50"/>
    <w:lvl w:ilvl="0" w:tplc="FF028DA2">
      <w:start w:val="1"/>
      <w:numFmt w:val="lowerLetter"/>
      <w:lvlText w:val="%1)"/>
      <w:lvlJc w:val="left"/>
      <w:pPr>
        <w:ind w:left="786"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
    <w:nsid w:val="20C7230D"/>
    <w:multiLevelType w:val="hybridMultilevel"/>
    <w:tmpl w:val="4AAAEBBA"/>
    <w:lvl w:ilvl="0" w:tplc="0C0A0001">
      <w:start w:val="1"/>
      <w:numFmt w:val="bullet"/>
      <w:lvlText w:val=""/>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7">
    <w:nsid w:val="219B67A9"/>
    <w:multiLevelType w:val="hybridMultilevel"/>
    <w:tmpl w:val="365E3B0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262D3CF7"/>
    <w:multiLevelType w:val="hybridMultilevel"/>
    <w:tmpl w:val="C60895C2"/>
    <w:lvl w:ilvl="0" w:tplc="05A2856A">
      <w:numFmt w:val="bullet"/>
      <w:lvlText w:val="-"/>
      <w:lvlJc w:val="left"/>
      <w:pPr>
        <w:tabs>
          <w:tab w:val="num" w:pos="644"/>
        </w:tabs>
        <w:ind w:left="644" w:hanging="360"/>
      </w:pPr>
      <w:rPr>
        <w:rFonts w:ascii="ITCCentury Book" w:eastAsia="Times New Roman" w:hAnsi="ITCCentury Book" w:cs="Arial" w:hint="default"/>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9">
    <w:nsid w:val="26C220FA"/>
    <w:multiLevelType w:val="hybridMultilevel"/>
    <w:tmpl w:val="8E22512A"/>
    <w:lvl w:ilvl="0" w:tplc="F50A19D2">
      <w:start w:val="46"/>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nsid w:val="26C74901"/>
    <w:multiLevelType w:val="hybridMultilevel"/>
    <w:tmpl w:val="01DA720E"/>
    <w:lvl w:ilvl="0" w:tplc="0C0A0001">
      <w:start w:val="1"/>
      <w:numFmt w:val="bullet"/>
      <w:lvlText w:val=""/>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1">
    <w:nsid w:val="26DF6A35"/>
    <w:multiLevelType w:val="multilevel"/>
    <w:tmpl w:val="988008A6"/>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2">
    <w:nsid w:val="31A661B7"/>
    <w:multiLevelType w:val="hybridMultilevel"/>
    <w:tmpl w:val="1BCCD0CA"/>
    <w:lvl w:ilvl="0" w:tplc="CD9EB59E">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B197500"/>
    <w:multiLevelType w:val="hybridMultilevel"/>
    <w:tmpl w:val="90DCD93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nsid w:val="3EEC150E"/>
    <w:multiLevelType w:val="hybridMultilevel"/>
    <w:tmpl w:val="BA9EF0D2"/>
    <w:lvl w:ilvl="0" w:tplc="65CCE35A">
      <w:numFmt w:val="bullet"/>
      <w:lvlText w:val="-"/>
      <w:lvlJc w:val="left"/>
      <w:pPr>
        <w:ind w:left="1079" w:hanging="360"/>
      </w:pPr>
      <w:rPr>
        <w:rFonts w:ascii="Times New Roman" w:eastAsia="Times New Roman" w:hAnsi="Times New Roman" w:cs="Times New Roman" w:hint="default"/>
        <w:color w:val="FF0000"/>
      </w:rPr>
    </w:lvl>
    <w:lvl w:ilvl="1" w:tplc="0C0A0003" w:tentative="1">
      <w:start w:val="1"/>
      <w:numFmt w:val="bullet"/>
      <w:lvlText w:val="o"/>
      <w:lvlJc w:val="left"/>
      <w:pPr>
        <w:ind w:left="1799" w:hanging="360"/>
      </w:pPr>
      <w:rPr>
        <w:rFonts w:ascii="Courier New" w:hAnsi="Courier New" w:cs="Courier New" w:hint="default"/>
      </w:rPr>
    </w:lvl>
    <w:lvl w:ilvl="2" w:tplc="0C0A0005" w:tentative="1">
      <w:start w:val="1"/>
      <w:numFmt w:val="bullet"/>
      <w:lvlText w:val=""/>
      <w:lvlJc w:val="left"/>
      <w:pPr>
        <w:ind w:left="2519" w:hanging="360"/>
      </w:pPr>
      <w:rPr>
        <w:rFonts w:ascii="Wingdings" w:hAnsi="Wingdings" w:hint="default"/>
      </w:rPr>
    </w:lvl>
    <w:lvl w:ilvl="3" w:tplc="0C0A0001" w:tentative="1">
      <w:start w:val="1"/>
      <w:numFmt w:val="bullet"/>
      <w:lvlText w:val=""/>
      <w:lvlJc w:val="left"/>
      <w:pPr>
        <w:ind w:left="3239" w:hanging="360"/>
      </w:pPr>
      <w:rPr>
        <w:rFonts w:ascii="Symbol" w:hAnsi="Symbol" w:hint="default"/>
      </w:rPr>
    </w:lvl>
    <w:lvl w:ilvl="4" w:tplc="0C0A0003" w:tentative="1">
      <w:start w:val="1"/>
      <w:numFmt w:val="bullet"/>
      <w:lvlText w:val="o"/>
      <w:lvlJc w:val="left"/>
      <w:pPr>
        <w:ind w:left="3959" w:hanging="360"/>
      </w:pPr>
      <w:rPr>
        <w:rFonts w:ascii="Courier New" w:hAnsi="Courier New" w:cs="Courier New" w:hint="default"/>
      </w:rPr>
    </w:lvl>
    <w:lvl w:ilvl="5" w:tplc="0C0A0005" w:tentative="1">
      <w:start w:val="1"/>
      <w:numFmt w:val="bullet"/>
      <w:lvlText w:val=""/>
      <w:lvlJc w:val="left"/>
      <w:pPr>
        <w:ind w:left="4679" w:hanging="360"/>
      </w:pPr>
      <w:rPr>
        <w:rFonts w:ascii="Wingdings" w:hAnsi="Wingdings" w:hint="default"/>
      </w:rPr>
    </w:lvl>
    <w:lvl w:ilvl="6" w:tplc="0C0A0001" w:tentative="1">
      <w:start w:val="1"/>
      <w:numFmt w:val="bullet"/>
      <w:lvlText w:val=""/>
      <w:lvlJc w:val="left"/>
      <w:pPr>
        <w:ind w:left="5399" w:hanging="360"/>
      </w:pPr>
      <w:rPr>
        <w:rFonts w:ascii="Symbol" w:hAnsi="Symbol" w:hint="default"/>
      </w:rPr>
    </w:lvl>
    <w:lvl w:ilvl="7" w:tplc="0C0A0003" w:tentative="1">
      <w:start w:val="1"/>
      <w:numFmt w:val="bullet"/>
      <w:lvlText w:val="o"/>
      <w:lvlJc w:val="left"/>
      <w:pPr>
        <w:ind w:left="6119" w:hanging="360"/>
      </w:pPr>
      <w:rPr>
        <w:rFonts w:ascii="Courier New" w:hAnsi="Courier New" w:cs="Courier New" w:hint="default"/>
      </w:rPr>
    </w:lvl>
    <w:lvl w:ilvl="8" w:tplc="0C0A0005" w:tentative="1">
      <w:start w:val="1"/>
      <w:numFmt w:val="bullet"/>
      <w:lvlText w:val=""/>
      <w:lvlJc w:val="left"/>
      <w:pPr>
        <w:ind w:left="6839" w:hanging="360"/>
      </w:pPr>
      <w:rPr>
        <w:rFonts w:ascii="Wingdings" w:hAnsi="Wingdings" w:hint="default"/>
      </w:rPr>
    </w:lvl>
  </w:abstractNum>
  <w:abstractNum w:abstractNumId="15">
    <w:nsid w:val="41F80342"/>
    <w:multiLevelType w:val="hybridMultilevel"/>
    <w:tmpl w:val="51965D08"/>
    <w:lvl w:ilvl="0" w:tplc="86027EC8">
      <w:start w:val="1"/>
      <w:numFmt w:val="lowerLetter"/>
      <w:lvlText w:val="%1)"/>
      <w:lvlJc w:val="left"/>
      <w:pPr>
        <w:tabs>
          <w:tab w:val="num" w:pos="839"/>
        </w:tabs>
        <w:ind w:left="839" w:hanging="555"/>
      </w:pPr>
      <w:rPr>
        <w:rFonts w:ascii="ITCCentury Book" w:eastAsia="Times New Roman" w:hAnsi="ITCCentury Book" w:cs="Times New Roman"/>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16">
    <w:nsid w:val="42AD323C"/>
    <w:multiLevelType w:val="hybridMultilevel"/>
    <w:tmpl w:val="FAA06F3A"/>
    <w:lvl w:ilvl="0" w:tplc="0C0A000B">
      <w:start w:val="1"/>
      <w:numFmt w:val="bullet"/>
      <w:lvlText w:val=""/>
      <w:lvlJc w:val="left"/>
      <w:pPr>
        <w:tabs>
          <w:tab w:val="num" w:pos="1004"/>
        </w:tabs>
        <w:ind w:left="1004" w:hanging="360"/>
      </w:pPr>
      <w:rPr>
        <w:rFonts w:ascii="Wingdings" w:hAnsi="Wingdings"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7">
    <w:nsid w:val="453E190A"/>
    <w:multiLevelType w:val="hybridMultilevel"/>
    <w:tmpl w:val="740A1858"/>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8">
    <w:nsid w:val="456E44FD"/>
    <w:multiLevelType w:val="hybridMultilevel"/>
    <w:tmpl w:val="68841C18"/>
    <w:lvl w:ilvl="0" w:tplc="49B2C6DE">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9">
    <w:nsid w:val="471E1A22"/>
    <w:multiLevelType w:val="hybridMultilevel"/>
    <w:tmpl w:val="6368236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FD736AE"/>
    <w:multiLevelType w:val="hybridMultilevel"/>
    <w:tmpl w:val="D7C88CF4"/>
    <w:lvl w:ilvl="0" w:tplc="F50A19D2">
      <w:start w:val="46"/>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nsid w:val="62AE6AC5"/>
    <w:multiLevelType w:val="hybridMultilevel"/>
    <w:tmpl w:val="6CE2A5D6"/>
    <w:lvl w:ilvl="0" w:tplc="5D3AFDE8">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2">
    <w:nsid w:val="644B5128"/>
    <w:multiLevelType w:val="singleLevel"/>
    <w:tmpl w:val="F50A19D2"/>
    <w:lvl w:ilvl="0">
      <w:start w:val="46"/>
      <w:numFmt w:val="bullet"/>
      <w:lvlText w:val=""/>
      <w:lvlJc w:val="left"/>
      <w:pPr>
        <w:tabs>
          <w:tab w:val="num" w:pos="1948"/>
        </w:tabs>
        <w:ind w:left="1418" w:firstLine="170"/>
      </w:pPr>
      <w:rPr>
        <w:rFonts w:ascii="Wingdings" w:hAnsi="Wingdings" w:hint="default"/>
      </w:rPr>
    </w:lvl>
  </w:abstractNum>
  <w:abstractNum w:abstractNumId="23">
    <w:nsid w:val="662017D9"/>
    <w:multiLevelType w:val="hybridMultilevel"/>
    <w:tmpl w:val="28DE2026"/>
    <w:lvl w:ilvl="0" w:tplc="2B34CCC4">
      <w:start w:val="1"/>
      <w:numFmt w:val="upperLetter"/>
      <w:lvlText w:val="%1."/>
      <w:lvlJc w:val="left"/>
      <w:pPr>
        <w:tabs>
          <w:tab w:val="num" w:pos="644"/>
        </w:tabs>
        <w:ind w:left="644" w:hanging="360"/>
      </w:pPr>
      <w:rPr>
        <w:rFonts w:hint="default"/>
      </w:rPr>
    </w:lvl>
    <w:lvl w:ilvl="1" w:tplc="96662C72">
      <w:start w:val="1"/>
      <w:numFmt w:val="lowerLetter"/>
      <w:lvlText w:val="%2."/>
      <w:lvlJc w:val="left"/>
      <w:pPr>
        <w:tabs>
          <w:tab w:val="num" w:pos="1649"/>
        </w:tabs>
        <w:ind w:left="1649" w:hanging="645"/>
      </w:pPr>
      <w:rPr>
        <w:rFonts w:hint="default"/>
      </w:r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24">
    <w:nsid w:val="6B7D6BFF"/>
    <w:multiLevelType w:val="hybridMultilevel"/>
    <w:tmpl w:val="AD6CABB4"/>
    <w:lvl w:ilvl="0" w:tplc="677677A6">
      <w:start w:val="118"/>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C3B641D"/>
    <w:multiLevelType w:val="hybridMultilevel"/>
    <w:tmpl w:val="5A5039E6"/>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6">
    <w:nsid w:val="749B2636"/>
    <w:multiLevelType w:val="singleLevel"/>
    <w:tmpl w:val="0350968C"/>
    <w:lvl w:ilvl="0">
      <w:start w:val="46"/>
      <w:numFmt w:val="bullet"/>
      <w:lvlText w:val=""/>
      <w:lvlJc w:val="left"/>
      <w:pPr>
        <w:tabs>
          <w:tab w:val="num" w:pos="502"/>
        </w:tabs>
        <w:ind w:left="142" w:firstLine="0"/>
      </w:pPr>
      <w:rPr>
        <w:rFonts w:ascii="Wingdings" w:hAnsi="Wingdings" w:hint="default"/>
      </w:rPr>
    </w:lvl>
  </w:abstractNum>
  <w:abstractNum w:abstractNumId="27">
    <w:nsid w:val="75FE6E95"/>
    <w:multiLevelType w:val="hybridMultilevel"/>
    <w:tmpl w:val="2FF66930"/>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76317DC9"/>
    <w:multiLevelType w:val="hybridMultilevel"/>
    <w:tmpl w:val="C94C14BE"/>
    <w:lvl w:ilvl="0" w:tplc="0C0A0001">
      <w:start w:val="1"/>
      <w:numFmt w:val="bullet"/>
      <w:lvlText w:val=""/>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29">
    <w:nsid w:val="776B0CE2"/>
    <w:multiLevelType w:val="hybridMultilevel"/>
    <w:tmpl w:val="CCBE36BE"/>
    <w:lvl w:ilvl="0" w:tplc="075CA6DA">
      <w:start w:val="1"/>
      <w:numFmt w:val="bullet"/>
      <w:lvlText w:val=""/>
      <w:lvlJc w:val="left"/>
      <w:pPr>
        <w:tabs>
          <w:tab w:val="num" w:pos="6179"/>
        </w:tabs>
        <w:ind w:left="6035" w:hanging="216"/>
      </w:pPr>
      <w:rPr>
        <w:rFonts w:ascii="Symbol" w:hAnsi="Symbol" w:hint="default"/>
      </w:rPr>
    </w:lvl>
    <w:lvl w:ilvl="1" w:tplc="0C0A0003">
      <w:start w:val="1"/>
      <w:numFmt w:val="bullet"/>
      <w:lvlText w:val="o"/>
      <w:lvlJc w:val="left"/>
      <w:pPr>
        <w:tabs>
          <w:tab w:val="num" w:pos="5700"/>
        </w:tabs>
        <w:ind w:left="5700" w:hanging="360"/>
      </w:pPr>
      <w:rPr>
        <w:rFonts w:ascii="Courier New" w:hAnsi="Courier New" w:cs="Courier New" w:hint="default"/>
      </w:rPr>
    </w:lvl>
    <w:lvl w:ilvl="2" w:tplc="0C0A0005" w:tentative="1">
      <w:start w:val="1"/>
      <w:numFmt w:val="bullet"/>
      <w:lvlText w:val=""/>
      <w:lvlJc w:val="left"/>
      <w:pPr>
        <w:tabs>
          <w:tab w:val="num" w:pos="6420"/>
        </w:tabs>
        <w:ind w:left="6420" w:hanging="360"/>
      </w:pPr>
      <w:rPr>
        <w:rFonts w:ascii="Wingdings" w:hAnsi="Wingdings" w:hint="default"/>
      </w:rPr>
    </w:lvl>
    <w:lvl w:ilvl="3" w:tplc="0C0A0001" w:tentative="1">
      <w:start w:val="1"/>
      <w:numFmt w:val="bullet"/>
      <w:lvlText w:val=""/>
      <w:lvlJc w:val="left"/>
      <w:pPr>
        <w:tabs>
          <w:tab w:val="num" w:pos="7140"/>
        </w:tabs>
        <w:ind w:left="7140" w:hanging="360"/>
      </w:pPr>
      <w:rPr>
        <w:rFonts w:ascii="Symbol" w:hAnsi="Symbol" w:hint="default"/>
      </w:rPr>
    </w:lvl>
    <w:lvl w:ilvl="4" w:tplc="0C0A0003" w:tentative="1">
      <w:start w:val="1"/>
      <w:numFmt w:val="bullet"/>
      <w:lvlText w:val="o"/>
      <w:lvlJc w:val="left"/>
      <w:pPr>
        <w:tabs>
          <w:tab w:val="num" w:pos="7860"/>
        </w:tabs>
        <w:ind w:left="7860" w:hanging="360"/>
      </w:pPr>
      <w:rPr>
        <w:rFonts w:ascii="Courier New" w:hAnsi="Courier New" w:cs="Courier New" w:hint="default"/>
      </w:rPr>
    </w:lvl>
    <w:lvl w:ilvl="5" w:tplc="0C0A0005" w:tentative="1">
      <w:start w:val="1"/>
      <w:numFmt w:val="bullet"/>
      <w:lvlText w:val=""/>
      <w:lvlJc w:val="left"/>
      <w:pPr>
        <w:tabs>
          <w:tab w:val="num" w:pos="8580"/>
        </w:tabs>
        <w:ind w:left="8580" w:hanging="360"/>
      </w:pPr>
      <w:rPr>
        <w:rFonts w:ascii="Wingdings" w:hAnsi="Wingdings" w:hint="default"/>
      </w:rPr>
    </w:lvl>
    <w:lvl w:ilvl="6" w:tplc="0C0A0001" w:tentative="1">
      <w:start w:val="1"/>
      <w:numFmt w:val="bullet"/>
      <w:lvlText w:val=""/>
      <w:lvlJc w:val="left"/>
      <w:pPr>
        <w:tabs>
          <w:tab w:val="num" w:pos="9300"/>
        </w:tabs>
        <w:ind w:left="9300" w:hanging="360"/>
      </w:pPr>
      <w:rPr>
        <w:rFonts w:ascii="Symbol" w:hAnsi="Symbol" w:hint="default"/>
      </w:rPr>
    </w:lvl>
    <w:lvl w:ilvl="7" w:tplc="0C0A0003" w:tentative="1">
      <w:start w:val="1"/>
      <w:numFmt w:val="bullet"/>
      <w:lvlText w:val="o"/>
      <w:lvlJc w:val="left"/>
      <w:pPr>
        <w:tabs>
          <w:tab w:val="num" w:pos="10020"/>
        </w:tabs>
        <w:ind w:left="10020" w:hanging="360"/>
      </w:pPr>
      <w:rPr>
        <w:rFonts w:ascii="Courier New" w:hAnsi="Courier New" w:cs="Courier New" w:hint="default"/>
      </w:rPr>
    </w:lvl>
    <w:lvl w:ilvl="8" w:tplc="0C0A0005" w:tentative="1">
      <w:start w:val="1"/>
      <w:numFmt w:val="bullet"/>
      <w:lvlText w:val=""/>
      <w:lvlJc w:val="left"/>
      <w:pPr>
        <w:tabs>
          <w:tab w:val="num" w:pos="10740"/>
        </w:tabs>
        <w:ind w:left="10740" w:hanging="360"/>
      </w:pPr>
      <w:rPr>
        <w:rFonts w:ascii="Wingdings" w:hAnsi="Wingdings" w:hint="default"/>
      </w:rPr>
    </w:lvl>
  </w:abstractNum>
  <w:abstractNum w:abstractNumId="30">
    <w:nsid w:val="7B065DFB"/>
    <w:multiLevelType w:val="singleLevel"/>
    <w:tmpl w:val="5746A6D2"/>
    <w:lvl w:ilvl="0">
      <w:start w:val="46"/>
      <w:numFmt w:val="bullet"/>
      <w:lvlText w:val=""/>
      <w:lvlJc w:val="left"/>
      <w:pPr>
        <w:tabs>
          <w:tab w:val="num" w:pos="1948"/>
        </w:tabs>
        <w:ind w:left="1418" w:firstLine="170"/>
      </w:pPr>
      <w:rPr>
        <w:rFonts w:ascii="Wingdings" w:hAnsi="Wingdings" w:hint="default"/>
      </w:rPr>
    </w:lvl>
  </w:abstractNum>
  <w:abstractNum w:abstractNumId="31">
    <w:nsid w:val="7C0D5719"/>
    <w:multiLevelType w:val="hybridMultilevel"/>
    <w:tmpl w:val="E8687226"/>
    <w:lvl w:ilvl="0" w:tplc="BA4C67F6">
      <w:start w:val="2"/>
      <w:numFmt w:val="bullet"/>
      <w:lvlText w:val="-"/>
      <w:lvlJc w:val="left"/>
      <w:pPr>
        <w:ind w:left="928" w:hanging="360"/>
      </w:pPr>
      <w:rPr>
        <w:rFonts w:ascii="Times New Roman" w:eastAsia="Times New Roman" w:hAnsi="Times New Roman" w:cs="Times New Roman"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32">
    <w:nsid w:val="7F1F22D3"/>
    <w:multiLevelType w:val="hybridMultilevel"/>
    <w:tmpl w:val="7D7EB802"/>
    <w:lvl w:ilvl="0" w:tplc="0C0A000B">
      <w:start w:val="1"/>
      <w:numFmt w:val="bullet"/>
      <w:lvlText w:val=""/>
      <w:lvlJc w:val="left"/>
      <w:pPr>
        <w:tabs>
          <w:tab w:val="num" w:pos="1004"/>
        </w:tabs>
        <w:ind w:left="1004" w:hanging="360"/>
      </w:pPr>
      <w:rPr>
        <w:rFonts w:ascii="Wingdings" w:hAnsi="Wingdings"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num w:numId="1">
    <w:abstractNumId w:val="30"/>
  </w:num>
  <w:num w:numId="2">
    <w:abstractNumId w:val="22"/>
  </w:num>
  <w:num w:numId="3">
    <w:abstractNumId w:val="3"/>
  </w:num>
  <w:num w:numId="4">
    <w:abstractNumId w:val="17"/>
  </w:num>
  <w:num w:numId="5">
    <w:abstractNumId w:val="25"/>
  </w:num>
  <w:num w:numId="6">
    <w:abstractNumId w:val="3"/>
  </w:num>
  <w:num w:numId="7">
    <w:abstractNumId w:val="3"/>
  </w:num>
  <w:num w:numId="8">
    <w:abstractNumId w:val="3"/>
  </w:num>
  <w:num w:numId="9">
    <w:abstractNumId w:val="15"/>
  </w:num>
  <w:num w:numId="10">
    <w:abstractNumId w:val="23"/>
  </w:num>
  <w:num w:numId="11">
    <w:abstractNumId w:val="13"/>
  </w:num>
  <w:num w:numId="12">
    <w:abstractNumId w:val="8"/>
  </w:num>
  <w:num w:numId="13">
    <w:abstractNumId w:val="1"/>
  </w:num>
  <w:num w:numId="14">
    <w:abstractNumId w:val="19"/>
  </w:num>
  <w:num w:numId="15">
    <w:abstractNumId w:val="16"/>
  </w:num>
  <w:num w:numId="16">
    <w:abstractNumId w:val="2"/>
  </w:num>
  <w:num w:numId="17">
    <w:abstractNumId w:val="32"/>
  </w:num>
  <w:num w:numId="18">
    <w:abstractNumId w:val="12"/>
  </w:num>
  <w:num w:numId="19">
    <w:abstractNumId w:val="27"/>
  </w:num>
  <w:num w:numId="20">
    <w:abstractNumId w:val="10"/>
  </w:num>
  <w:num w:numId="21">
    <w:abstractNumId w:val="26"/>
  </w:num>
  <w:num w:numId="22">
    <w:abstractNumId w:val="28"/>
  </w:num>
  <w:num w:numId="23">
    <w:abstractNumId w:val="6"/>
  </w:num>
  <w:num w:numId="24">
    <w:abstractNumId w:val="0"/>
  </w:num>
  <w:num w:numId="25">
    <w:abstractNumId w:val="24"/>
  </w:num>
  <w:num w:numId="26">
    <w:abstractNumId w:val="14"/>
  </w:num>
  <w:num w:numId="27">
    <w:abstractNumId w:val="21"/>
  </w:num>
  <w:num w:numId="28">
    <w:abstractNumId w:val="5"/>
  </w:num>
  <w:num w:numId="29">
    <w:abstractNumId w:val="29"/>
  </w:num>
  <w:num w:numId="30">
    <w:abstractNumId w:val="31"/>
  </w:num>
  <w:num w:numId="31">
    <w:abstractNumId w:val="18"/>
  </w:num>
  <w:num w:numId="32">
    <w:abstractNumId w:val="7"/>
  </w:num>
  <w:num w:numId="33">
    <w:abstractNumId w:val="20"/>
  </w:num>
  <w:num w:numId="34">
    <w:abstractNumId w:val="4"/>
  </w:num>
  <w:num w:numId="35">
    <w:abstractNumId w:val="9"/>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C02"/>
    <w:rsid w:val="000019D8"/>
    <w:rsid w:val="00006014"/>
    <w:rsid w:val="00006736"/>
    <w:rsid w:val="00006A97"/>
    <w:rsid w:val="0001123B"/>
    <w:rsid w:val="00012A7F"/>
    <w:rsid w:val="00017A3A"/>
    <w:rsid w:val="00020556"/>
    <w:rsid w:val="00022298"/>
    <w:rsid w:val="00023802"/>
    <w:rsid w:val="00025097"/>
    <w:rsid w:val="000269C7"/>
    <w:rsid w:val="00031304"/>
    <w:rsid w:val="00033128"/>
    <w:rsid w:val="00033810"/>
    <w:rsid w:val="00035CD5"/>
    <w:rsid w:val="00036E42"/>
    <w:rsid w:val="00040C7D"/>
    <w:rsid w:val="0004373B"/>
    <w:rsid w:val="000448FA"/>
    <w:rsid w:val="00044D1C"/>
    <w:rsid w:val="00045F72"/>
    <w:rsid w:val="00047CC1"/>
    <w:rsid w:val="000520A1"/>
    <w:rsid w:val="00052BDC"/>
    <w:rsid w:val="00053A42"/>
    <w:rsid w:val="0005517D"/>
    <w:rsid w:val="00057003"/>
    <w:rsid w:val="0006133D"/>
    <w:rsid w:val="00063585"/>
    <w:rsid w:val="00064721"/>
    <w:rsid w:val="00064B4D"/>
    <w:rsid w:val="00071CD0"/>
    <w:rsid w:val="00074907"/>
    <w:rsid w:val="00075692"/>
    <w:rsid w:val="00076B22"/>
    <w:rsid w:val="00084708"/>
    <w:rsid w:val="00084AF3"/>
    <w:rsid w:val="00087B8D"/>
    <w:rsid w:val="00092848"/>
    <w:rsid w:val="00093D67"/>
    <w:rsid w:val="00093E60"/>
    <w:rsid w:val="00096077"/>
    <w:rsid w:val="00097C80"/>
    <w:rsid w:val="000A18B7"/>
    <w:rsid w:val="000A2C1E"/>
    <w:rsid w:val="000A4697"/>
    <w:rsid w:val="000A52F4"/>
    <w:rsid w:val="000B126B"/>
    <w:rsid w:val="000B2728"/>
    <w:rsid w:val="000B3943"/>
    <w:rsid w:val="000B4477"/>
    <w:rsid w:val="000C0704"/>
    <w:rsid w:val="000C1E0E"/>
    <w:rsid w:val="000C2A92"/>
    <w:rsid w:val="000C2B07"/>
    <w:rsid w:val="000C39CC"/>
    <w:rsid w:val="000C4221"/>
    <w:rsid w:val="000C575C"/>
    <w:rsid w:val="000C5EC6"/>
    <w:rsid w:val="000C6170"/>
    <w:rsid w:val="000C7566"/>
    <w:rsid w:val="000D188E"/>
    <w:rsid w:val="000D20B5"/>
    <w:rsid w:val="000D3143"/>
    <w:rsid w:val="000D5335"/>
    <w:rsid w:val="000E6EB8"/>
    <w:rsid w:val="000E7B86"/>
    <w:rsid w:val="000F2B66"/>
    <w:rsid w:val="000F3D83"/>
    <w:rsid w:val="000F6FC4"/>
    <w:rsid w:val="00100F12"/>
    <w:rsid w:val="00103589"/>
    <w:rsid w:val="001045C9"/>
    <w:rsid w:val="00106881"/>
    <w:rsid w:val="001071D1"/>
    <w:rsid w:val="00107CC1"/>
    <w:rsid w:val="00111A92"/>
    <w:rsid w:val="001145C3"/>
    <w:rsid w:val="001161D2"/>
    <w:rsid w:val="001200CC"/>
    <w:rsid w:val="001306E3"/>
    <w:rsid w:val="00130C43"/>
    <w:rsid w:val="001318BB"/>
    <w:rsid w:val="00131DF1"/>
    <w:rsid w:val="00132C38"/>
    <w:rsid w:val="00133984"/>
    <w:rsid w:val="001365C4"/>
    <w:rsid w:val="0014147D"/>
    <w:rsid w:val="00141D29"/>
    <w:rsid w:val="0014506A"/>
    <w:rsid w:val="00145C3D"/>
    <w:rsid w:val="0014728F"/>
    <w:rsid w:val="001521A2"/>
    <w:rsid w:val="00152358"/>
    <w:rsid w:val="001534B1"/>
    <w:rsid w:val="0015450A"/>
    <w:rsid w:val="00155BFF"/>
    <w:rsid w:val="00157F94"/>
    <w:rsid w:val="00160F66"/>
    <w:rsid w:val="001624F9"/>
    <w:rsid w:val="001633AF"/>
    <w:rsid w:val="001666FD"/>
    <w:rsid w:val="00166A6C"/>
    <w:rsid w:val="00166B4C"/>
    <w:rsid w:val="00173EDD"/>
    <w:rsid w:val="0017402B"/>
    <w:rsid w:val="00181D37"/>
    <w:rsid w:val="0018356E"/>
    <w:rsid w:val="001835B7"/>
    <w:rsid w:val="00183601"/>
    <w:rsid w:val="00183F6E"/>
    <w:rsid w:val="001840FD"/>
    <w:rsid w:val="0018426B"/>
    <w:rsid w:val="00185A37"/>
    <w:rsid w:val="00190D75"/>
    <w:rsid w:val="00194309"/>
    <w:rsid w:val="001956CA"/>
    <w:rsid w:val="0019660E"/>
    <w:rsid w:val="001B030A"/>
    <w:rsid w:val="001B34A9"/>
    <w:rsid w:val="001B39E2"/>
    <w:rsid w:val="001C2B26"/>
    <w:rsid w:val="001C321A"/>
    <w:rsid w:val="001C3A32"/>
    <w:rsid w:val="001C685F"/>
    <w:rsid w:val="001C713D"/>
    <w:rsid w:val="001D022B"/>
    <w:rsid w:val="001D4F09"/>
    <w:rsid w:val="001D52C0"/>
    <w:rsid w:val="001E18D3"/>
    <w:rsid w:val="001E35BE"/>
    <w:rsid w:val="001F1482"/>
    <w:rsid w:val="001F20D7"/>
    <w:rsid w:val="001F7744"/>
    <w:rsid w:val="001F7988"/>
    <w:rsid w:val="0020098B"/>
    <w:rsid w:val="002014EB"/>
    <w:rsid w:val="00202B1A"/>
    <w:rsid w:val="00204979"/>
    <w:rsid w:val="00205B30"/>
    <w:rsid w:val="00211D69"/>
    <w:rsid w:val="002179DB"/>
    <w:rsid w:val="00221622"/>
    <w:rsid w:val="00225642"/>
    <w:rsid w:val="00227E48"/>
    <w:rsid w:val="002300E0"/>
    <w:rsid w:val="00230577"/>
    <w:rsid w:val="0023209D"/>
    <w:rsid w:val="002333F8"/>
    <w:rsid w:val="00233D79"/>
    <w:rsid w:val="0023654D"/>
    <w:rsid w:val="00237657"/>
    <w:rsid w:val="0023796E"/>
    <w:rsid w:val="00242BA7"/>
    <w:rsid w:val="002437B5"/>
    <w:rsid w:val="00243DD2"/>
    <w:rsid w:val="00244EF1"/>
    <w:rsid w:val="00246F21"/>
    <w:rsid w:val="0025163E"/>
    <w:rsid w:val="00253E78"/>
    <w:rsid w:val="00257961"/>
    <w:rsid w:val="002617B8"/>
    <w:rsid w:val="00262C3C"/>
    <w:rsid w:val="00264C88"/>
    <w:rsid w:val="0026532C"/>
    <w:rsid w:val="0026575D"/>
    <w:rsid w:val="002679BA"/>
    <w:rsid w:val="002705B0"/>
    <w:rsid w:val="002717A6"/>
    <w:rsid w:val="00272015"/>
    <w:rsid w:val="00273BD7"/>
    <w:rsid w:val="00273C10"/>
    <w:rsid w:val="00274B4C"/>
    <w:rsid w:val="00276264"/>
    <w:rsid w:val="002812E9"/>
    <w:rsid w:val="00281DCA"/>
    <w:rsid w:val="00293B54"/>
    <w:rsid w:val="00294866"/>
    <w:rsid w:val="00297B04"/>
    <w:rsid w:val="002A056C"/>
    <w:rsid w:val="002A53BD"/>
    <w:rsid w:val="002A66A5"/>
    <w:rsid w:val="002A6EBB"/>
    <w:rsid w:val="002B20A7"/>
    <w:rsid w:val="002B21E9"/>
    <w:rsid w:val="002B2B87"/>
    <w:rsid w:val="002B4E0F"/>
    <w:rsid w:val="002B5754"/>
    <w:rsid w:val="002C3482"/>
    <w:rsid w:val="002C356B"/>
    <w:rsid w:val="002C7026"/>
    <w:rsid w:val="002C7E08"/>
    <w:rsid w:val="002D089F"/>
    <w:rsid w:val="002D5635"/>
    <w:rsid w:val="002D65E8"/>
    <w:rsid w:val="002D7D32"/>
    <w:rsid w:val="002E02E5"/>
    <w:rsid w:val="002E0478"/>
    <w:rsid w:val="002E0791"/>
    <w:rsid w:val="002E1B92"/>
    <w:rsid w:val="002E6662"/>
    <w:rsid w:val="002E7B81"/>
    <w:rsid w:val="002F09FB"/>
    <w:rsid w:val="002F0FE3"/>
    <w:rsid w:val="002F1AF0"/>
    <w:rsid w:val="002F2530"/>
    <w:rsid w:val="002F272A"/>
    <w:rsid w:val="002F28FD"/>
    <w:rsid w:val="002F3225"/>
    <w:rsid w:val="002F53B4"/>
    <w:rsid w:val="002F6DBB"/>
    <w:rsid w:val="002F76D6"/>
    <w:rsid w:val="002F77DA"/>
    <w:rsid w:val="002F7FA9"/>
    <w:rsid w:val="003014B8"/>
    <w:rsid w:val="00303506"/>
    <w:rsid w:val="00307057"/>
    <w:rsid w:val="003071DC"/>
    <w:rsid w:val="003103A9"/>
    <w:rsid w:val="003104A2"/>
    <w:rsid w:val="0031183A"/>
    <w:rsid w:val="00312819"/>
    <w:rsid w:val="00312E9C"/>
    <w:rsid w:val="00313875"/>
    <w:rsid w:val="003175A0"/>
    <w:rsid w:val="003203BF"/>
    <w:rsid w:val="00321369"/>
    <w:rsid w:val="00324FC7"/>
    <w:rsid w:val="00327542"/>
    <w:rsid w:val="00330787"/>
    <w:rsid w:val="00337493"/>
    <w:rsid w:val="003410A5"/>
    <w:rsid w:val="003417A0"/>
    <w:rsid w:val="0034285F"/>
    <w:rsid w:val="003464A4"/>
    <w:rsid w:val="00351540"/>
    <w:rsid w:val="00351684"/>
    <w:rsid w:val="00354458"/>
    <w:rsid w:val="00360820"/>
    <w:rsid w:val="00363653"/>
    <w:rsid w:val="00363FB1"/>
    <w:rsid w:val="0036509D"/>
    <w:rsid w:val="00366048"/>
    <w:rsid w:val="00366CC0"/>
    <w:rsid w:val="0037228C"/>
    <w:rsid w:val="003738FD"/>
    <w:rsid w:val="003810BE"/>
    <w:rsid w:val="003834BA"/>
    <w:rsid w:val="00386F6C"/>
    <w:rsid w:val="00387709"/>
    <w:rsid w:val="00387794"/>
    <w:rsid w:val="00390480"/>
    <w:rsid w:val="00395C43"/>
    <w:rsid w:val="00397162"/>
    <w:rsid w:val="003A335E"/>
    <w:rsid w:val="003A3DD2"/>
    <w:rsid w:val="003A3F9D"/>
    <w:rsid w:val="003A7956"/>
    <w:rsid w:val="003B1E7E"/>
    <w:rsid w:val="003B3573"/>
    <w:rsid w:val="003B5498"/>
    <w:rsid w:val="003B5813"/>
    <w:rsid w:val="003B7FB3"/>
    <w:rsid w:val="003C03EA"/>
    <w:rsid w:val="003C196B"/>
    <w:rsid w:val="003C511D"/>
    <w:rsid w:val="003C6E1D"/>
    <w:rsid w:val="003C71A0"/>
    <w:rsid w:val="003D058C"/>
    <w:rsid w:val="003D1F40"/>
    <w:rsid w:val="003D4DDC"/>
    <w:rsid w:val="003D76B1"/>
    <w:rsid w:val="003E1451"/>
    <w:rsid w:val="003E17A6"/>
    <w:rsid w:val="003E3D47"/>
    <w:rsid w:val="003E4AA5"/>
    <w:rsid w:val="003F1CEC"/>
    <w:rsid w:val="003F43BF"/>
    <w:rsid w:val="003F6BE4"/>
    <w:rsid w:val="00403CF8"/>
    <w:rsid w:val="00407459"/>
    <w:rsid w:val="00407A85"/>
    <w:rsid w:val="0041093E"/>
    <w:rsid w:val="00414D01"/>
    <w:rsid w:val="004158AE"/>
    <w:rsid w:val="004170FE"/>
    <w:rsid w:val="004209E6"/>
    <w:rsid w:val="0042324B"/>
    <w:rsid w:val="004234E8"/>
    <w:rsid w:val="0042388B"/>
    <w:rsid w:val="004265E4"/>
    <w:rsid w:val="00426805"/>
    <w:rsid w:val="00430150"/>
    <w:rsid w:val="004302F9"/>
    <w:rsid w:val="00431E80"/>
    <w:rsid w:val="0043229B"/>
    <w:rsid w:val="00435287"/>
    <w:rsid w:val="00440A22"/>
    <w:rsid w:val="00444534"/>
    <w:rsid w:val="00445906"/>
    <w:rsid w:val="0044628C"/>
    <w:rsid w:val="00446378"/>
    <w:rsid w:val="00454AC5"/>
    <w:rsid w:val="0045550E"/>
    <w:rsid w:val="00456456"/>
    <w:rsid w:val="00457152"/>
    <w:rsid w:val="00460DF2"/>
    <w:rsid w:val="004611A3"/>
    <w:rsid w:val="00462367"/>
    <w:rsid w:val="0046490C"/>
    <w:rsid w:val="00464CD2"/>
    <w:rsid w:val="0046504A"/>
    <w:rsid w:val="00465705"/>
    <w:rsid w:val="00470287"/>
    <w:rsid w:val="00470733"/>
    <w:rsid w:val="00477C53"/>
    <w:rsid w:val="00483365"/>
    <w:rsid w:val="00483B98"/>
    <w:rsid w:val="0048429E"/>
    <w:rsid w:val="00485380"/>
    <w:rsid w:val="00493D87"/>
    <w:rsid w:val="004950D4"/>
    <w:rsid w:val="00496284"/>
    <w:rsid w:val="004A0506"/>
    <w:rsid w:val="004A14F7"/>
    <w:rsid w:val="004A2342"/>
    <w:rsid w:val="004A2F62"/>
    <w:rsid w:val="004B1DB8"/>
    <w:rsid w:val="004B2F01"/>
    <w:rsid w:val="004B3130"/>
    <w:rsid w:val="004B4182"/>
    <w:rsid w:val="004B4538"/>
    <w:rsid w:val="004B6FB6"/>
    <w:rsid w:val="004B7370"/>
    <w:rsid w:val="004C2055"/>
    <w:rsid w:val="004C571D"/>
    <w:rsid w:val="004C64E1"/>
    <w:rsid w:val="004D35A2"/>
    <w:rsid w:val="004D5FD1"/>
    <w:rsid w:val="004D7FCC"/>
    <w:rsid w:val="004E0E08"/>
    <w:rsid w:val="004F78B3"/>
    <w:rsid w:val="004F7C93"/>
    <w:rsid w:val="004F7E06"/>
    <w:rsid w:val="0050450A"/>
    <w:rsid w:val="00504BB2"/>
    <w:rsid w:val="00506105"/>
    <w:rsid w:val="0051118A"/>
    <w:rsid w:val="00513162"/>
    <w:rsid w:val="00514471"/>
    <w:rsid w:val="00522645"/>
    <w:rsid w:val="00525809"/>
    <w:rsid w:val="00533B37"/>
    <w:rsid w:val="005344DD"/>
    <w:rsid w:val="00535130"/>
    <w:rsid w:val="00537302"/>
    <w:rsid w:val="00542266"/>
    <w:rsid w:val="0054724F"/>
    <w:rsid w:val="00547883"/>
    <w:rsid w:val="00551E83"/>
    <w:rsid w:val="00555509"/>
    <w:rsid w:val="00557667"/>
    <w:rsid w:val="00560471"/>
    <w:rsid w:val="00561C5B"/>
    <w:rsid w:val="005630F7"/>
    <w:rsid w:val="00564F2D"/>
    <w:rsid w:val="00565D13"/>
    <w:rsid w:val="005669A4"/>
    <w:rsid w:val="00566CDA"/>
    <w:rsid w:val="0056727E"/>
    <w:rsid w:val="005675FD"/>
    <w:rsid w:val="00567BA6"/>
    <w:rsid w:val="00570033"/>
    <w:rsid w:val="00570147"/>
    <w:rsid w:val="0057064A"/>
    <w:rsid w:val="0057307E"/>
    <w:rsid w:val="0057389B"/>
    <w:rsid w:val="00573A4C"/>
    <w:rsid w:val="00574B79"/>
    <w:rsid w:val="00574D12"/>
    <w:rsid w:val="00575E66"/>
    <w:rsid w:val="005800B4"/>
    <w:rsid w:val="0058070B"/>
    <w:rsid w:val="0058296F"/>
    <w:rsid w:val="00587339"/>
    <w:rsid w:val="0058749B"/>
    <w:rsid w:val="005900FD"/>
    <w:rsid w:val="00594151"/>
    <w:rsid w:val="00594B6F"/>
    <w:rsid w:val="0059536D"/>
    <w:rsid w:val="00595E80"/>
    <w:rsid w:val="0059650E"/>
    <w:rsid w:val="00596953"/>
    <w:rsid w:val="005A4410"/>
    <w:rsid w:val="005A450B"/>
    <w:rsid w:val="005A5069"/>
    <w:rsid w:val="005A6030"/>
    <w:rsid w:val="005A6EE9"/>
    <w:rsid w:val="005B57AD"/>
    <w:rsid w:val="005B60BC"/>
    <w:rsid w:val="005B6A75"/>
    <w:rsid w:val="005B722E"/>
    <w:rsid w:val="005C02FE"/>
    <w:rsid w:val="005C11F9"/>
    <w:rsid w:val="005C3126"/>
    <w:rsid w:val="005C50AC"/>
    <w:rsid w:val="005C6406"/>
    <w:rsid w:val="005D2E60"/>
    <w:rsid w:val="005D3100"/>
    <w:rsid w:val="005D6209"/>
    <w:rsid w:val="005D69D1"/>
    <w:rsid w:val="005E0CCB"/>
    <w:rsid w:val="005E210D"/>
    <w:rsid w:val="005F2425"/>
    <w:rsid w:val="005F5406"/>
    <w:rsid w:val="005F5EC7"/>
    <w:rsid w:val="005F7207"/>
    <w:rsid w:val="005F7FCF"/>
    <w:rsid w:val="0060112D"/>
    <w:rsid w:val="00605E92"/>
    <w:rsid w:val="00606D68"/>
    <w:rsid w:val="00607691"/>
    <w:rsid w:val="0061062C"/>
    <w:rsid w:val="00613183"/>
    <w:rsid w:val="006133F0"/>
    <w:rsid w:val="00616888"/>
    <w:rsid w:val="00616DB7"/>
    <w:rsid w:val="006176BE"/>
    <w:rsid w:val="006212CB"/>
    <w:rsid w:val="00623A87"/>
    <w:rsid w:val="006269F5"/>
    <w:rsid w:val="006279F9"/>
    <w:rsid w:val="006310FE"/>
    <w:rsid w:val="0063307B"/>
    <w:rsid w:val="00633868"/>
    <w:rsid w:val="006369EE"/>
    <w:rsid w:val="00642A0A"/>
    <w:rsid w:val="0064700E"/>
    <w:rsid w:val="00650677"/>
    <w:rsid w:val="00654863"/>
    <w:rsid w:val="00660C52"/>
    <w:rsid w:val="006636CC"/>
    <w:rsid w:val="00663E9C"/>
    <w:rsid w:val="006736A9"/>
    <w:rsid w:val="00673BC7"/>
    <w:rsid w:val="00674975"/>
    <w:rsid w:val="00675D39"/>
    <w:rsid w:val="006777A9"/>
    <w:rsid w:val="00680F2E"/>
    <w:rsid w:val="0068182B"/>
    <w:rsid w:val="00683590"/>
    <w:rsid w:val="00684B27"/>
    <w:rsid w:val="0068560B"/>
    <w:rsid w:val="00690652"/>
    <w:rsid w:val="00690A8A"/>
    <w:rsid w:val="0069128C"/>
    <w:rsid w:val="00691BAD"/>
    <w:rsid w:val="006A09C6"/>
    <w:rsid w:val="006A1277"/>
    <w:rsid w:val="006A2602"/>
    <w:rsid w:val="006A2D41"/>
    <w:rsid w:val="006A4134"/>
    <w:rsid w:val="006A444E"/>
    <w:rsid w:val="006A67E1"/>
    <w:rsid w:val="006B61CC"/>
    <w:rsid w:val="006C36FB"/>
    <w:rsid w:val="006C4FF1"/>
    <w:rsid w:val="006C7D62"/>
    <w:rsid w:val="006D0B23"/>
    <w:rsid w:val="006D13B7"/>
    <w:rsid w:val="006D2ED6"/>
    <w:rsid w:val="006D5685"/>
    <w:rsid w:val="006E0ECF"/>
    <w:rsid w:val="006E122B"/>
    <w:rsid w:val="006E1987"/>
    <w:rsid w:val="006E23B2"/>
    <w:rsid w:val="006E429E"/>
    <w:rsid w:val="006E5207"/>
    <w:rsid w:val="006F23E4"/>
    <w:rsid w:val="006F5C70"/>
    <w:rsid w:val="006F64E0"/>
    <w:rsid w:val="006F6A20"/>
    <w:rsid w:val="00701B5C"/>
    <w:rsid w:val="0070445E"/>
    <w:rsid w:val="007047B2"/>
    <w:rsid w:val="00704DE7"/>
    <w:rsid w:val="00704F83"/>
    <w:rsid w:val="00706868"/>
    <w:rsid w:val="007078B8"/>
    <w:rsid w:val="00714DEE"/>
    <w:rsid w:val="007152E5"/>
    <w:rsid w:val="00715E32"/>
    <w:rsid w:val="007162D1"/>
    <w:rsid w:val="00716463"/>
    <w:rsid w:val="0071706E"/>
    <w:rsid w:val="007245BF"/>
    <w:rsid w:val="00727292"/>
    <w:rsid w:val="007373CA"/>
    <w:rsid w:val="00741EA5"/>
    <w:rsid w:val="00742A3C"/>
    <w:rsid w:val="00742F6A"/>
    <w:rsid w:val="007441DD"/>
    <w:rsid w:val="007446E8"/>
    <w:rsid w:val="00750A3D"/>
    <w:rsid w:val="00751553"/>
    <w:rsid w:val="0075165E"/>
    <w:rsid w:val="00754A9C"/>
    <w:rsid w:val="00754E10"/>
    <w:rsid w:val="00761C01"/>
    <w:rsid w:val="00762A29"/>
    <w:rsid w:val="0076327D"/>
    <w:rsid w:val="00767745"/>
    <w:rsid w:val="007707FC"/>
    <w:rsid w:val="00770BE3"/>
    <w:rsid w:val="007716EF"/>
    <w:rsid w:val="0077177A"/>
    <w:rsid w:val="0077194E"/>
    <w:rsid w:val="007728A8"/>
    <w:rsid w:val="0077409C"/>
    <w:rsid w:val="00775705"/>
    <w:rsid w:val="00775DCC"/>
    <w:rsid w:val="00780B62"/>
    <w:rsid w:val="00781B06"/>
    <w:rsid w:val="00784A9E"/>
    <w:rsid w:val="00785050"/>
    <w:rsid w:val="00785A76"/>
    <w:rsid w:val="007872AF"/>
    <w:rsid w:val="00787852"/>
    <w:rsid w:val="00791174"/>
    <w:rsid w:val="007915BC"/>
    <w:rsid w:val="00791AFB"/>
    <w:rsid w:val="00792263"/>
    <w:rsid w:val="00793CB1"/>
    <w:rsid w:val="00794B58"/>
    <w:rsid w:val="00795986"/>
    <w:rsid w:val="007967C4"/>
    <w:rsid w:val="007967FA"/>
    <w:rsid w:val="00797E7A"/>
    <w:rsid w:val="007A0EA6"/>
    <w:rsid w:val="007A2D9E"/>
    <w:rsid w:val="007A3E88"/>
    <w:rsid w:val="007B0381"/>
    <w:rsid w:val="007B05B9"/>
    <w:rsid w:val="007B0ABA"/>
    <w:rsid w:val="007B0F3D"/>
    <w:rsid w:val="007B1078"/>
    <w:rsid w:val="007B148D"/>
    <w:rsid w:val="007B18C8"/>
    <w:rsid w:val="007B28DE"/>
    <w:rsid w:val="007B66D7"/>
    <w:rsid w:val="007B6F9E"/>
    <w:rsid w:val="007B7A5F"/>
    <w:rsid w:val="007C1037"/>
    <w:rsid w:val="007C36BE"/>
    <w:rsid w:val="007C3AA8"/>
    <w:rsid w:val="007C4075"/>
    <w:rsid w:val="007C61E3"/>
    <w:rsid w:val="007D3542"/>
    <w:rsid w:val="007D4B1A"/>
    <w:rsid w:val="007D4B3A"/>
    <w:rsid w:val="007D53ED"/>
    <w:rsid w:val="007D5637"/>
    <w:rsid w:val="007D6001"/>
    <w:rsid w:val="007D6F59"/>
    <w:rsid w:val="007D7F94"/>
    <w:rsid w:val="007E08A5"/>
    <w:rsid w:val="007E1B76"/>
    <w:rsid w:val="007E219A"/>
    <w:rsid w:val="007E37BF"/>
    <w:rsid w:val="007E6593"/>
    <w:rsid w:val="007E67CF"/>
    <w:rsid w:val="007E7911"/>
    <w:rsid w:val="007F1101"/>
    <w:rsid w:val="007F2CB1"/>
    <w:rsid w:val="00802FB2"/>
    <w:rsid w:val="00803D20"/>
    <w:rsid w:val="00807DB5"/>
    <w:rsid w:val="008112A0"/>
    <w:rsid w:val="00814494"/>
    <w:rsid w:val="008156F7"/>
    <w:rsid w:val="0081696D"/>
    <w:rsid w:val="00816E01"/>
    <w:rsid w:val="008173D0"/>
    <w:rsid w:val="00820A3E"/>
    <w:rsid w:val="00823235"/>
    <w:rsid w:val="0082474D"/>
    <w:rsid w:val="008249F1"/>
    <w:rsid w:val="00824AF2"/>
    <w:rsid w:val="008260D6"/>
    <w:rsid w:val="00826686"/>
    <w:rsid w:val="0083025A"/>
    <w:rsid w:val="00832C35"/>
    <w:rsid w:val="008343C5"/>
    <w:rsid w:val="00835563"/>
    <w:rsid w:val="00836511"/>
    <w:rsid w:val="00836B02"/>
    <w:rsid w:val="00836EC6"/>
    <w:rsid w:val="0083741E"/>
    <w:rsid w:val="008374F7"/>
    <w:rsid w:val="00837985"/>
    <w:rsid w:val="00840C6C"/>
    <w:rsid w:val="00840E3D"/>
    <w:rsid w:val="00841D8C"/>
    <w:rsid w:val="00842220"/>
    <w:rsid w:val="008424B7"/>
    <w:rsid w:val="00844111"/>
    <w:rsid w:val="00844F74"/>
    <w:rsid w:val="00846382"/>
    <w:rsid w:val="0085098A"/>
    <w:rsid w:val="00850F57"/>
    <w:rsid w:val="00853102"/>
    <w:rsid w:val="008536C2"/>
    <w:rsid w:val="008600C7"/>
    <w:rsid w:val="0086099A"/>
    <w:rsid w:val="008617D0"/>
    <w:rsid w:val="00861A60"/>
    <w:rsid w:val="00862357"/>
    <w:rsid w:val="00862D02"/>
    <w:rsid w:val="008637B9"/>
    <w:rsid w:val="00864194"/>
    <w:rsid w:val="00870399"/>
    <w:rsid w:val="008711EC"/>
    <w:rsid w:val="008718FE"/>
    <w:rsid w:val="00872946"/>
    <w:rsid w:val="00873215"/>
    <w:rsid w:val="00873F63"/>
    <w:rsid w:val="008759F6"/>
    <w:rsid w:val="00876D50"/>
    <w:rsid w:val="00877D2C"/>
    <w:rsid w:val="0088015D"/>
    <w:rsid w:val="008822A3"/>
    <w:rsid w:val="00883928"/>
    <w:rsid w:val="00883DDE"/>
    <w:rsid w:val="00885739"/>
    <w:rsid w:val="008859CB"/>
    <w:rsid w:val="00885CB4"/>
    <w:rsid w:val="00887F23"/>
    <w:rsid w:val="00891D73"/>
    <w:rsid w:val="00892A44"/>
    <w:rsid w:val="008A00D9"/>
    <w:rsid w:val="008A0956"/>
    <w:rsid w:val="008A0DDB"/>
    <w:rsid w:val="008A2DE8"/>
    <w:rsid w:val="008A312D"/>
    <w:rsid w:val="008A3E09"/>
    <w:rsid w:val="008A3E57"/>
    <w:rsid w:val="008A7424"/>
    <w:rsid w:val="008A77A7"/>
    <w:rsid w:val="008A7DE5"/>
    <w:rsid w:val="008B3F34"/>
    <w:rsid w:val="008C04FB"/>
    <w:rsid w:val="008C1CB4"/>
    <w:rsid w:val="008C56B9"/>
    <w:rsid w:val="008D05E0"/>
    <w:rsid w:val="008D06CD"/>
    <w:rsid w:val="008D084F"/>
    <w:rsid w:val="008D2600"/>
    <w:rsid w:val="008D28C3"/>
    <w:rsid w:val="008D4F0E"/>
    <w:rsid w:val="008E0AC0"/>
    <w:rsid w:val="008E10AB"/>
    <w:rsid w:val="008E1728"/>
    <w:rsid w:val="008E221A"/>
    <w:rsid w:val="008E2B06"/>
    <w:rsid w:val="008E3FFE"/>
    <w:rsid w:val="008E4564"/>
    <w:rsid w:val="008E60BE"/>
    <w:rsid w:val="008E6B74"/>
    <w:rsid w:val="008E7DB4"/>
    <w:rsid w:val="008F0070"/>
    <w:rsid w:val="008F0FAF"/>
    <w:rsid w:val="008F46CD"/>
    <w:rsid w:val="008F6480"/>
    <w:rsid w:val="008F7740"/>
    <w:rsid w:val="00900CA2"/>
    <w:rsid w:val="009020EB"/>
    <w:rsid w:val="00903653"/>
    <w:rsid w:val="0090657E"/>
    <w:rsid w:val="00910A52"/>
    <w:rsid w:val="00911479"/>
    <w:rsid w:val="009119AE"/>
    <w:rsid w:val="009125D8"/>
    <w:rsid w:val="00913F5F"/>
    <w:rsid w:val="0091484D"/>
    <w:rsid w:val="00914FD7"/>
    <w:rsid w:val="00916B10"/>
    <w:rsid w:val="00920EBD"/>
    <w:rsid w:val="00925E71"/>
    <w:rsid w:val="00926A46"/>
    <w:rsid w:val="00932A5A"/>
    <w:rsid w:val="0093329F"/>
    <w:rsid w:val="00937043"/>
    <w:rsid w:val="009378A8"/>
    <w:rsid w:val="009405DB"/>
    <w:rsid w:val="00940BCB"/>
    <w:rsid w:val="009445D3"/>
    <w:rsid w:val="0095549A"/>
    <w:rsid w:val="00955A8A"/>
    <w:rsid w:val="00960703"/>
    <w:rsid w:val="0096400D"/>
    <w:rsid w:val="00966600"/>
    <w:rsid w:val="009671D9"/>
    <w:rsid w:val="00971352"/>
    <w:rsid w:val="00975E5B"/>
    <w:rsid w:val="009768C0"/>
    <w:rsid w:val="00977C8F"/>
    <w:rsid w:val="00977F94"/>
    <w:rsid w:val="00983EC0"/>
    <w:rsid w:val="009863E9"/>
    <w:rsid w:val="009866F4"/>
    <w:rsid w:val="0099174D"/>
    <w:rsid w:val="00992E20"/>
    <w:rsid w:val="009936FC"/>
    <w:rsid w:val="00993925"/>
    <w:rsid w:val="00993977"/>
    <w:rsid w:val="009A05D1"/>
    <w:rsid w:val="009A28AC"/>
    <w:rsid w:val="009A3A5B"/>
    <w:rsid w:val="009A3F2A"/>
    <w:rsid w:val="009A5230"/>
    <w:rsid w:val="009A7867"/>
    <w:rsid w:val="009B2AAC"/>
    <w:rsid w:val="009B3521"/>
    <w:rsid w:val="009B4B02"/>
    <w:rsid w:val="009B541C"/>
    <w:rsid w:val="009C4460"/>
    <w:rsid w:val="009C45DF"/>
    <w:rsid w:val="009C4B02"/>
    <w:rsid w:val="009C627B"/>
    <w:rsid w:val="009D3DE9"/>
    <w:rsid w:val="009D7192"/>
    <w:rsid w:val="009E0E38"/>
    <w:rsid w:val="009E1A35"/>
    <w:rsid w:val="009F09AA"/>
    <w:rsid w:val="009F2C16"/>
    <w:rsid w:val="009F2C1B"/>
    <w:rsid w:val="009F335C"/>
    <w:rsid w:val="009F666F"/>
    <w:rsid w:val="009F78E6"/>
    <w:rsid w:val="009F7E5A"/>
    <w:rsid w:val="00A002B5"/>
    <w:rsid w:val="00A00AF3"/>
    <w:rsid w:val="00A0260C"/>
    <w:rsid w:val="00A036F4"/>
    <w:rsid w:val="00A037C1"/>
    <w:rsid w:val="00A041B5"/>
    <w:rsid w:val="00A04F8C"/>
    <w:rsid w:val="00A05158"/>
    <w:rsid w:val="00A11631"/>
    <w:rsid w:val="00A13BF5"/>
    <w:rsid w:val="00A14837"/>
    <w:rsid w:val="00A16ACF"/>
    <w:rsid w:val="00A21A91"/>
    <w:rsid w:val="00A225E3"/>
    <w:rsid w:val="00A23A26"/>
    <w:rsid w:val="00A23BBA"/>
    <w:rsid w:val="00A24A8F"/>
    <w:rsid w:val="00A25708"/>
    <w:rsid w:val="00A25907"/>
    <w:rsid w:val="00A25B37"/>
    <w:rsid w:val="00A25BF0"/>
    <w:rsid w:val="00A27CAC"/>
    <w:rsid w:val="00A3026E"/>
    <w:rsid w:val="00A349CD"/>
    <w:rsid w:val="00A4576A"/>
    <w:rsid w:val="00A45AD0"/>
    <w:rsid w:val="00A45EE9"/>
    <w:rsid w:val="00A47A2F"/>
    <w:rsid w:val="00A53C14"/>
    <w:rsid w:val="00A546AF"/>
    <w:rsid w:val="00A54897"/>
    <w:rsid w:val="00A558B2"/>
    <w:rsid w:val="00A600CE"/>
    <w:rsid w:val="00A60608"/>
    <w:rsid w:val="00A61410"/>
    <w:rsid w:val="00A6198A"/>
    <w:rsid w:val="00A6214C"/>
    <w:rsid w:val="00A65108"/>
    <w:rsid w:val="00A7067F"/>
    <w:rsid w:val="00A707A7"/>
    <w:rsid w:val="00A70899"/>
    <w:rsid w:val="00A70E56"/>
    <w:rsid w:val="00A718FD"/>
    <w:rsid w:val="00A72341"/>
    <w:rsid w:val="00A728AC"/>
    <w:rsid w:val="00A72D65"/>
    <w:rsid w:val="00A7481A"/>
    <w:rsid w:val="00A77564"/>
    <w:rsid w:val="00A776ED"/>
    <w:rsid w:val="00A80E50"/>
    <w:rsid w:val="00A83663"/>
    <w:rsid w:val="00A83B0F"/>
    <w:rsid w:val="00A84022"/>
    <w:rsid w:val="00A84216"/>
    <w:rsid w:val="00A90BFA"/>
    <w:rsid w:val="00A92BF3"/>
    <w:rsid w:val="00A943C8"/>
    <w:rsid w:val="00A950A4"/>
    <w:rsid w:val="00A9520D"/>
    <w:rsid w:val="00A9557C"/>
    <w:rsid w:val="00A9747D"/>
    <w:rsid w:val="00AA00A6"/>
    <w:rsid w:val="00AA47E7"/>
    <w:rsid w:val="00AA6BA8"/>
    <w:rsid w:val="00AA7F5A"/>
    <w:rsid w:val="00AB09A7"/>
    <w:rsid w:val="00AB2340"/>
    <w:rsid w:val="00AB3458"/>
    <w:rsid w:val="00AB5FE4"/>
    <w:rsid w:val="00AB659D"/>
    <w:rsid w:val="00AB73E0"/>
    <w:rsid w:val="00AC229F"/>
    <w:rsid w:val="00AC49E2"/>
    <w:rsid w:val="00AC5FA4"/>
    <w:rsid w:val="00AC69E1"/>
    <w:rsid w:val="00AC7583"/>
    <w:rsid w:val="00AD0CC7"/>
    <w:rsid w:val="00AD3114"/>
    <w:rsid w:val="00AD4574"/>
    <w:rsid w:val="00AD45DE"/>
    <w:rsid w:val="00AD7671"/>
    <w:rsid w:val="00AE0CEF"/>
    <w:rsid w:val="00AE53E8"/>
    <w:rsid w:val="00AE5887"/>
    <w:rsid w:val="00AE6FE4"/>
    <w:rsid w:val="00AF1504"/>
    <w:rsid w:val="00AF2059"/>
    <w:rsid w:val="00AF2171"/>
    <w:rsid w:val="00AF3D84"/>
    <w:rsid w:val="00AF4161"/>
    <w:rsid w:val="00AF580B"/>
    <w:rsid w:val="00B007C8"/>
    <w:rsid w:val="00B02828"/>
    <w:rsid w:val="00B06934"/>
    <w:rsid w:val="00B06FCD"/>
    <w:rsid w:val="00B074D9"/>
    <w:rsid w:val="00B1350C"/>
    <w:rsid w:val="00B14410"/>
    <w:rsid w:val="00B15826"/>
    <w:rsid w:val="00B15E61"/>
    <w:rsid w:val="00B17ADF"/>
    <w:rsid w:val="00B24F35"/>
    <w:rsid w:val="00B32C88"/>
    <w:rsid w:val="00B3300C"/>
    <w:rsid w:val="00B34747"/>
    <w:rsid w:val="00B41210"/>
    <w:rsid w:val="00B4241D"/>
    <w:rsid w:val="00B42E49"/>
    <w:rsid w:val="00B44151"/>
    <w:rsid w:val="00B44F37"/>
    <w:rsid w:val="00B46E28"/>
    <w:rsid w:val="00B50903"/>
    <w:rsid w:val="00B62FFE"/>
    <w:rsid w:val="00B63B73"/>
    <w:rsid w:val="00B64181"/>
    <w:rsid w:val="00B65013"/>
    <w:rsid w:val="00B67AE3"/>
    <w:rsid w:val="00B7123A"/>
    <w:rsid w:val="00B732AD"/>
    <w:rsid w:val="00B73ECD"/>
    <w:rsid w:val="00B7435C"/>
    <w:rsid w:val="00B76F38"/>
    <w:rsid w:val="00B8085D"/>
    <w:rsid w:val="00B81EFF"/>
    <w:rsid w:val="00B836BB"/>
    <w:rsid w:val="00B84122"/>
    <w:rsid w:val="00B8562B"/>
    <w:rsid w:val="00B85834"/>
    <w:rsid w:val="00B862B0"/>
    <w:rsid w:val="00B93C81"/>
    <w:rsid w:val="00BA2B7C"/>
    <w:rsid w:val="00BB142A"/>
    <w:rsid w:val="00BB34B9"/>
    <w:rsid w:val="00BB35C2"/>
    <w:rsid w:val="00BB3EC2"/>
    <w:rsid w:val="00BB553B"/>
    <w:rsid w:val="00BC218D"/>
    <w:rsid w:val="00BC28D7"/>
    <w:rsid w:val="00BC376C"/>
    <w:rsid w:val="00BC6321"/>
    <w:rsid w:val="00BC7817"/>
    <w:rsid w:val="00BD0A3A"/>
    <w:rsid w:val="00BD11B2"/>
    <w:rsid w:val="00BD2A0E"/>
    <w:rsid w:val="00BD3819"/>
    <w:rsid w:val="00BD642D"/>
    <w:rsid w:val="00BD6988"/>
    <w:rsid w:val="00BD782C"/>
    <w:rsid w:val="00BE1A77"/>
    <w:rsid w:val="00BE4742"/>
    <w:rsid w:val="00BE5609"/>
    <w:rsid w:val="00BE66E5"/>
    <w:rsid w:val="00BE7383"/>
    <w:rsid w:val="00BE7459"/>
    <w:rsid w:val="00BE754D"/>
    <w:rsid w:val="00BF1DB9"/>
    <w:rsid w:val="00BF441F"/>
    <w:rsid w:val="00BF5481"/>
    <w:rsid w:val="00BF6D10"/>
    <w:rsid w:val="00BF6E79"/>
    <w:rsid w:val="00C03F6C"/>
    <w:rsid w:val="00C12108"/>
    <w:rsid w:val="00C121D9"/>
    <w:rsid w:val="00C128AA"/>
    <w:rsid w:val="00C13453"/>
    <w:rsid w:val="00C1486D"/>
    <w:rsid w:val="00C17536"/>
    <w:rsid w:val="00C220F9"/>
    <w:rsid w:val="00C227FC"/>
    <w:rsid w:val="00C2541C"/>
    <w:rsid w:val="00C2596B"/>
    <w:rsid w:val="00C26862"/>
    <w:rsid w:val="00C26D39"/>
    <w:rsid w:val="00C2793D"/>
    <w:rsid w:val="00C30458"/>
    <w:rsid w:val="00C31DA6"/>
    <w:rsid w:val="00C33260"/>
    <w:rsid w:val="00C33429"/>
    <w:rsid w:val="00C363B4"/>
    <w:rsid w:val="00C4598F"/>
    <w:rsid w:val="00C50360"/>
    <w:rsid w:val="00C54E12"/>
    <w:rsid w:val="00C55468"/>
    <w:rsid w:val="00C622C3"/>
    <w:rsid w:val="00C6255D"/>
    <w:rsid w:val="00C63BD5"/>
    <w:rsid w:val="00C74906"/>
    <w:rsid w:val="00C801A1"/>
    <w:rsid w:val="00C81A0F"/>
    <w:rsid w:val="00C81B40"/>
    <w:rsid w:val="00C81FEA"/>
    <w:rsid w:val="00C83969"/>
    <w:rsid w:val="00C8558B"/>
    <w:rsid w:val="00C86C95"/>
    <w:rsid w:val="00C87C02"/>
    <w:rsid w:val="00C87EB2"/>
    <w:rsid w:val="00C91079"/>
    <w:rsid w:val="00CA05EB"/>
    <w:rsid w:val="00CA13D2"/>
    <w:rsid w:val="00CA3515"/>
    <w:rsid w:val="00CA3A05"/>
    <w:rsid w:val="00CA3C70"/>
    <w:rsid w:val="00CA53BF"/>
    <w:rsid w:val="00CB14E9"/>
    <w:rsid w:val="00CB2FC7"/>
    <w:rsid w:val="00CB6D90"/>
    <w:rsid w:val="00CB72C3"/>
    <w:rsid w:val="00CC45E4"/>
    <w:rsid w:val="00CD019F"/>
    <w:rsid w:val="00CD1E48"/>
    <w:rsid w:val="00CD27C5"/>
    <w:rsid w:val="00CD2A4E"/>
    <w:rsid w:val="00CD35EE"/>
    <w:rsid w:val="00CE4169"/>
    <w:rsid w:val="00CE716B"/>
    <w:rsid w:val="00CE7894"/>
    <w:rsid w:val="00CF06A1"/>
    <w:rsid w:val="00CF094C"/>
    <w:rsid w:val="00CF1467"/>
    <w:rsid w:val="00CF1BEF"/>
    <w:rsid w:val="00CF3D0C"/>
    <w:rsid w:val="00CF48D6"/>
    <w:rsid w:val="00CF57D6"/>
    <w:rsid w:val="00CF6C1B"/>
    <w:rsid w:val="00D019D5"/>
    <w:rsid w:val="00D01BCE"/>
    <w:rsid w:val="00D040FE"/>
    <w:rsid w:val="00D077C3"/>
    <w:rsid w:val="00D121AA"/>
    <w:rsid w:val="00D131C2"/>
    <w:rsid w:val="00D14190"/>
    <w:rsid w:val="00D168FD"/>
    <w:rsid w:val="00D16C4F"/>
    <w:rsid w:val="00D16F64"/>
    <w:rsid w:val="00D2472C"/>
    <w:rsid w:val="00D26170"/>
    <w:rsid w:val="00D279BA"/>
    <w:rsid w:val="00D304FB"/>
    <w:rsid w:val="00D33282"/>
    <w:rsid w:val="00D404B5"/>
    <w:rsid w:val="00D41AD2"/>
    <w:rsid w:val="00D447CB"/>
    <w:rsid w:val="00D47D16"/>
    <w:rsid w:val="00D505F4"/>
    <w:rsid w:val="00D51CE1"/>
    <w:rsid w:val="00D53552"/>
    <w:rsid w:val="00D54427"/>
    <w:rsid w:val="00D54FED"/>
    <w:rsid w:val="00D562F2"/>
    <w:rsid w:val="00D60309"/>
    <w:rsid w:val="00D60F29"/>
    <w:rsid w:val="00D61B93"/>
    <w:rsid w:val="00D655D5"/>
    <w:rsid w:val="00D67E4A"/>
    <w:rsid w:val="00D71133"/>
    <w:rsid w:val="00D71EAE"/>
    <w:rsid w:val="00D761AF"/>
    <w:rsid w:val="00D763FD"/>
    <w:rsid w:val="00D7683D"/>
    <w:rsid w:val="00D80278"/>
    <w:rsid w:val="00D81D99"/>
    <w:rsid w:val="00D90AD1"/>
    <w:rsid w:val="00D941F7"/>
    <w:rsid w:val="00D95806"/>
    <w:rsid w:val="00DA423D"/>
    <w:rsid w:val="00DA4DDF"/>
    <w:rsid w:val="00DB0644"/>
    <w:rsid w:val="00DB0804"/>
    <w:rsid w:val="00DB2F59"/>
    <w:rsid w:val="00DB2FC4"/>
    <w:rsid w:val="00DC10C8"/>
    <w:rsid w:val="00DC382A"/>
    <w:rsid w:val="00DC5E35"/>
    <w:rsid w:val="00DD55BD"/>
    <w:rsid w:val="00DE1821"/>
    <w:rsid w:val="00DE1923"/>
    <w:rsid w:val="00DE20F7"/>
    <w:rsid w:val="00DE2B33"/>
    <w:rsid w:val="00DE638B"/>
    <w:rsid w:val="00DE72EE"/>
    <w:rsid w:val="00DF1107"/>
    <w:rsid w:val="00DF207C"/>
    <w:rsid w:val="00DF37E5"/>
    <w:rsid w:val="00E018F5"/>
    <w:rsid w:val="00E034FE"/>
    <w:rsid w:val="00E041E5"/>
    <w:rsid w:val="00E04888"/>
    <w:rsid w:val="00E0763B"/>
    <w:rsid w:val="00E0780C"/>
    <w:rsid w:val="00E10302"/>
    <w:rsid w:val="00E12D5A"/>
    <w:rsid w:val="00E16742"/>
    <w:rsid w:val="00E17EC5"/>
    <w:rsid w:val="00E2030E"/>
    <w:rsid w:val="00E2241F"/>
    <w:rsid w:val="00E25D6E"/>
    <w:rsid w:val="00E26BFD"/>
    <w:rsid w:val="00E27E90"/>
    <w:rsid w:val="00E30A9C"/>
    <w:rsid w:val="00E33D02"/>
    <w:rsid w:val="00E34F2C"/>
    <w:rsid w:val="00E35D79"/>
    <w:rsid w:val="00E422BB"/>
    <w:rsid w:val="00E438CC"/>
    <w:rsid w:val="00E4641E"/>
    <w:rsid w:val="00E50FA0"/>
    <w:rsid w:val="00E5174C"/>
    <w:rsid w:val="00E519AE"/>
    <w:rsid w:val="00E57AF7"/>
    <w:rsid w:val="00E61844"/>
    <w:rsid w:val="00E6241B"/>
    <w:rsid w:val="00E64FCC"/>
    <w:rsid w:val="00E64FED"/>
    <w:rsid w:val="00E703B6"/>
    <w:rsid w:val="00E70E13"/>
    <w:rsid w:val="00E72200"/>
    <w:rsid w:val="00E72B1B"/>
    <w:rsid w:val="00E75CE0"/>
    <w:rsid w:val="00E75D47"/>
    <w:rsid w:val="00E766F5"/>
    <w:rsid w:val="00E8076D"/>
    <w:rsid w:val="00E82948"/>
    <w:rsid w:val="00E84746"/>
    <w:rsid w:val="00E8521E"/>
    <w:rsid w:val="00E879DC"/>
    <w:rsid w:val="00E90218"/>
    <w:rsid w:val="00E913BB"/>
    <w:rsid w:val="00E95CC1"/>
    <w:rsid w:val="00E95F2E"/>
    <w:rsid w:val="00E97702"/>
    <w:rsid w:val="00EA0A3F"/>
    <w:rsid w:val="00EA0A91"/>
    <w:rsid w:val="00EA1508"/>
    <w:rsid w:val="00EA1541"/>
    <w:rsid w:val="00EA2E0A"/>
    <w:rsid w:val="00EA32E4"/>
    <w:rsid w:val="00EA558B"/>
    <w:rsid w:val="00EA6348"/>
    <w:rsid w:val="00EA796D"/>
    <w:rsid w:val="00EA7E36"/>
    <w:rsid w:val="00EB0898"/>
    <w:rsid w:val="00EB4113"/>
    <w:rsid w:val="00EB5AF6"/>
    <w:rsid w:val="00EB627B"/>
    <w:rsid w:val="00EB6D94"/>
    <w:rsid w:val="00EC103A"/>
    <w:rsid w:val="00EC27C2"/>
    <w:rsid w:val="00EC28D7"/>
    <w:rsid w:val="00EC4183"/>
    <w:rsid w:val="00EC6468"/>
    <w:rsid w:val="00EC6708"/>
    <w:rsid w:val="00EC672E"/>
    <w:rsid w:val="00ED1E6A"/>
    <w:rsid w:val="00ED207C"/>
    <w:rsid w:val="00ED325A"/>
    <w:rsid w:val="00ED3F41"/>
    <w:rsid w:val="00ED4387"/>
    <w:rsid w:val="00ED5615"/>
    <w:rsid w:val="00ED692E"/>
    <w:rsid w:val="00ED69AF"/>
    <w:rsid w:val="00EE1847"/>
    <w:rsid w:val="00EE240E"/>
    <w:rsid w:val="00EE688E"/>
    <w:rsid w:val="00EE6A6D"/>
    <w:rsid w:val="00EE77DD"/>
    <w:rsid w:val="00EF03E2"/>
    <w:rsid w:val="00EF6414"/>
    <w:rsid w:val="00EF7F8B"/>
    <w:rsid w:val="00F02476"/>
    <w:rsid w:val="00F03814"/>
    <w:rsid w:val="00F05F7E"/>
    <w:rsid w:val="00F07A09"/>
    <w:rsid w:val="00F107A5"/>
    <w:rsid w:val="00F11C35"/>
    <w:rsid w:val="00F1390C"/>
    <w:rsid w:val="00F14375"/>
    <w:rsid w:val="00F14970"/>
    <w:rsid w:val="00F14D98"/>
    <w:rsid w:val="00F16851"/>
    <w:rsid w:val="00F175AF"/>
    <w:rsid w:val="00F20067"/>
    <w:rsid w:val="00F20665"/>
    <w:rsid w:val="00F20AD0"/>
    <w:rsid w:val="00F20C5E"/>
    <w:rsid w:val="00F22BC8"/>
    <w:rsid w:val="00F24575"/>
    <w:rsid w:val="00F34E6B"/>
    <w:rsid w:val="00F36A1D"/>
    <w:rsid w:val="00F4311D"/>
    <w:rsid w:val="00F44278"/>
    <w:rsid w:val="00F464F1"/>
    <w:rsid w:val="00F51B65"/>
    <w:rsid w:val="00F525C7"/>
    <w:rsid w:val="00F52AAB"/>
    <w:rsid w:val="00F52EB6"/>
    <w:rsid w:val="00F53AE0"/>
    <w:rsid w:val="00F55260"/>
    <w:rsid w:val="00F55347"/>
    <w:rsid w:val="00F561A6"/>
    <w:rsid w:val="00F6316B"/>
    <w:rsid w:val="00F64F5C"/>
    <w:rsid w:val="00F65AE0"/>
    <w:rsid w:val="00F663C1"/>
    <w:rsid w:val="00F72C33"/>
    <w:rsid w:val="00F74C5A"/>
    <w:rsid w:val="00F74E38"/>
    <w:rsid w:val="00F76D6F"/>
    <w:rsid w:val="00F778B0"/>
    <w:rsid w:val="00F8268A"/>
    <w:rsid w:val="00F82797"/>
    <w:rsid w:val="00F83BC2"/>
    <w:rsid w:val="00F84A56"/>
    <w:rsid w:val="00F86397"/>
    <w:rsid w:val="00F92EC1"/>
    <w:rsid w:val="00F936D1"/>
    <w:rsid w:val="00F94A46"/>
    <w:rsid w:val="00F94C47"/>
    <w:rsid w:val="00F96749"/>
    <w:rsid w:val="00FA0421"/>
    <w:rsid w:val="00FA0D70"/>
    <w:rsid w:val="00FA3389"/>
    <w:rsid w:val="00FA3476"/>
    <w:rsid w:val="00FB0153"/>
    <w:rsid w:val="00FB0C10"/>
    <w:rsid w:val="00FB290A"/>
    <w:rsid w:val="00FB2EEB"/>
    <w:rsid w:val="00FB3C36"/>
    <w:rsid w:val="00FB4280"/>
    <w:rsid w:val="00FB7CCE"/>
    <w:rsid w:val="00FC01C8"/>
    <w:rsid w:val="00FC5027"/>
    <w:rsid w:val="00FC50C7"/>
    <w:rsid w:val="00FC511D"/>
    <w:rsid w:val="00FC68BC"/>
    <w:rsid w:val="00FC7292"/>
    <w:rsid w:val="00FD11D4"/>
    <w:rsid w:val="00FD225D"/>
    <w:rsid w:val="00FD2384"/>
    <w:rsid w:val="00FE0A52"/>
    <w:rsid w:val="00FE1785"/>
    <w:rsid w:val="00FE3616"/>
    <w:rsid w:val="00FE452E"/>
    <w:rsid w:val="00FF0C50"/>
    <w:rsid w:val="00FF4275"/>
    <w:rsid w:val="00FF4A4C"/>
    <w:rsid w:val="00FF4C15"/>
    <w:rsid w:val="00FF61D4"/>
    <w:rsid w:val="00FF6FB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9" w:qFormat="1"/>
    <w:lsdException w:name="heading 5" w:semiHidden="0" w:unhideWhenUsed="0" w:qFormat="1"/>
    <w:lsdException w:name="heading 6" w:qFormat="1"/>
    <w:lsdException w:name="heading 7" w:uiPriority="99" w:qFormat="1"/>
    <w:lsdException w:name="heading 8" w:qFormat="1"/>
    <w:lsdException w:name="heading 9" w:qFormat="1"/>
    <w:lsdException w:name="toc 1" w:uiPriority="39"/>
    <w:lsdException w:name="toc 2" w:uiPriority="3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quot;Cita textual&quot;Normal"/>
    <w:qFormat/>
    <w:rsid w:val="00594B6F"/>
    <w:pPr>
      <w:spacing w:after="140"/>
      <w:ind w:firstLine="567"/>
      <w:jc w:val="both"/>
    </w:pPr>
    <w:rPr>
      <w:lang w:eastAsia="en-US"/>
    </w:rPr>
  </w:style>
  <w:style w:type="paragraph" w:styleId="Ttulo1">
    <w:name w:val="heading 1"/>
    <w:basedOn w:val="Normal"/>
    <w:next w:val="Normal"/>
    <w:link w:val="Ttulo1Car"/>
    <w:qFormat/>
    <w:rsid w:val="00594B6F"/>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594B6F"/>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594B6F"/>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594B6F"/>
    <w:pPr>
      <w:keepNext/>
      <w:spacing w:before="240" w:after="60"/>
      <w:outlineLvl w:val="3"/>
    </w:pPr>
    <w:rPr>
      <w:b/>
      <w:bCs/>
      <w:sz w:val="28"/>
      <w:szCs w:val="28"/>
    </w:rPr>
  </w:style>
  <w:style w:type="paragraph" w:styleId="Ttulo5">
    <w:name w:val="heading 5"/>
    <w:basedOn w:val="Normal"/>
    <w:next w:val="Normal"/>
    <w:link w:val="Ttulo5Car"/>
    <w:qFormat/>
    <w:rsid w:val="00594B6F"/>
    <w:pPr>
      <w:keepNext/>
      <w:tabs>
        <w:tab w:val="left" w:pos="7200"/>
      </w:tabs>
      <w:spacing w:after="0"/>
      <w:ind w:right="44" w:firstLine="0"/>
      <w:jc w:val="center"/>
      <w:outlineLvl w:val="4"/>
    </w:pPr>
    <w:rPr>
      <w:b/>
      <w:sz w:val="28"/>
      <w:lang w:val="es-ES"/>
    </w:rPr>
  </w:style>
  <w:style w:type="paragraph" w:styleId="Ttulo7">
    <w:name w:val="heading 7"/>
    <w:basedOn w:val="Normal"/>
    <w:next w:val="Normal"/>
    <w:link w:val="Ttulo7Car"/>
    <w:uiPriority w:val="99"/>
    <w:qFormat/>
    <w:rsid w:val="00594B6F"/>
    <w:pPr>
      <w:keepNext/>
      <w:spacing w:after="0"/>
      <w:ind w:firstLine="0"/>
      <w:jc w:val="center"/>
      <w:outlineLvl w:val="6"/>
    </w:pPr>
    <w:rPr>
      <w:sz w:val="5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qFormat/>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594B6F"/>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594B6F"/>
    <w:rPr>
      <w:b w:val="0"/>
      <w:bCs/>
      <w:iCs/>
      <w:spacing w:val="10"/>
    </w:rPr>
  </w:style>
  <w:style w:type="paragraph" w:customStyle="1" w:styleId="atitulo3">
    <w:name w:val="atitulo3"/>
    <w:basedOn w:val="atitulo2"/>
    <w:uiPriority w:val="99"/>
    <w:qFormat/>
    <w:rsid w:val="00594B6F"/>
    <w:rPr>
      <w:bCs w:val="0"/>
      <w:i/>
    </w:rPr>
  </w:style>
  <w:style w:type="paragraph" w:styleId="TDC1">
    <w:name w:val="toc 1"/>
    <w:basedOn w:val="Normal"/>
    <w:next w:val="Normal"/>
    <w:autoRedefine/>
    <w:uiPriority w:val="39"/>
    <w:rsid w:val="00754A9C"/>
    <w:pPr>
      <w:tabs>
        <w:tab w:val="right" w:leader="dot" w:pos="8930"/>
      </w:tabs>
      <w:spacing w:before="60" w:after="80" w:line="360" w:lineRule="auto"/>
      <w:ind w:firstLine="0"/>
    </w:pPr>
    <w:rPr>
      <w:smallCaps/>
      <w:noProof/>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uiPriority w:val="99"/>
    <w:qFormat/>
    <w:rsid w:val="00594B6F"/>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s-ES_tradnl" w:eastAsia="en-US" w:bidi="ar-SA"/>
    </w:rPr>
  </w:style>
  <w:style w:type="paragraph" w:customStyle="1" w:styleId="atitulo4">
    <w:name w:val="atitulo4"/>
    <w:basedOn w:val="atitulo3"/>
    <w:qFormat/>
    <w:rsid w:val="00594B6F"/>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Ttulo1Car">
    <w:name w:val="Título 1 Car"/>
    <w:basedOn w:val="Fuentedeprrafopredeter"/>
    <w:link w:val="Ttulo1"/>
    <w:uiPriority w:val="99"/>
    <w:rsid w:val="00594B6F"/>
    <w:rPr>
      <w:rFonts w:ascii="Arial" w:hAnsi="Arial" w:cs="Arial"/>
      <w:b/>
      <w:bCs/>
      <w:kern w:val="32"/>
      <w:sz w:val="32"/>
      <w:szCs w:val="32"/>
      <w:lang w:eastAsia="en-US"/>
    </w:rPr>
  </w:style>
  <w:style w:type="character" w:customStyle="1" w:styleId="Ttulo2Car">
    <w:name w:val="Título 2 Car"/>
    <w:basedOn w:val="Fuentedeprrafopredeter"/>
    <w:link w:val="Ttulo2"/>
    <w:uiPriority w:val="99"/>
    <w:rsid w:val="00594B6F"/>
    <w:rPr>
      <w:rFonts w:ascii="Arial" w:hAnsi="Arial" w:cs="Arial"/>
      <w:b/>
      <w:bCs/>
      <w:i/>
      <w:iCs/>
      <w:sz w:val="28"/>
      <w:szCs w:val="28"/>
      <w:lang w:eastAsia="en-US"/>
    </w:rPr>
  </w:style>
  <w:style w:type="character" w:customStyle="1" w:styleId="Ttulo3Car">
    <w:name w:val="Título 3 Car"/>
    <w:basedOn w:val="Fuentedeprrafopredeter"/>
    <w:link w:val="Ttulo3"/>
    <w:uiPriority w:val="99"/>
    <w:rsid w:val="00594B6F"/>
    <w:rPr>
      <w:rFonts w:ascii="Arial" w:hAnsi="Arial" w:cs="Arial"/>
      <w:b/>
      <w:bCs/>
      <w:szCs w:val="26"/>
      <w:lang w:eastAsia="en-US"/>
    </w:rPr>
  </w:style>
  <w:style w:type="character" w:customStyle="1" w:styleId="Ttulo4Car">
    <w:name w:val="Título 4 Car"/>
    <w:basedOn w:val="Fuentedeprrafopredeter"/>
    <w:link w:val="Ttulo4"/>
    <w:uiPriority w:val="99"/>
    <w:rsid w:val="00594B6F"/>
    <w:rPr>
      <w:b/>
      <w:bCs/>
      <w:sz w:val="28"/>
      <w:szCs w:val="28"/>
      <w:lang w:eastAsia="en-US"/>
    </w:rPr>
  </w:style>
  <w:style w:type="character" w:customStyle="1" w:styleId="Ttulo5Car">
    <w:name w:val="Título 5 Car"/>
    <w:basedOn w:val="Fuentedeprrafopredeter"/>
    <w:link w:val="Ttulo5"/>
    <w:uiPriority w:val="99"/>
    <w:rsid w:val="00594B6F"/>
    <w:rPr>
      <w:b/>
      <w:sz w:val="28"/>
      <w:lang w:val="es-ES" w:eastAsia="en-US"/>
    </w:rPr>
  </w:style>
  <w:style w:type="character" w:customStyle="1" w:styleId="Ttulo7Car">
    <w:name w:val="Título 7 Car"/>
    <w:basedOn w:val="Fuentedeprrafopredeter"/>
    <w:link w:val="Ttulo7"/>
    <w:uiPriority w:val="99"/>
    <w:rsid w:val="00594B6F"/>
    <w:rPr>
      <w:sz w:val="52"/>
      <w:lang w:val="es-ES" w:eastAsia="es-ES"/>
    </w:rPr>
  </w:style>
  <w:style w:type="paragraph" w:styleId="Ttulo">
    <w:name w:val="Title"/>
    <w:basedOn w:val="Normal"/>
    <w:next w:val="Normal"/>
    <w:link w:val="TtuloCar"/>
    <w:uiPriority w:val="10"/>
    <w:qFormat/>
    <w:rsid w:val="00594B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94B6F"/>
    <w:rPr>
      <w:rFonts w:asciiTheme="majorHAnsi" w:eastAsiaTheme="majorEastAsia" w:hAnsiTheme="majorHAnsi" w:cstheme="majorBidi"/>
      <w:color w:val="17365D" w:themeColor="text2" w:themeShade="BF"/>
      <w:spacing w:val="5"/>
      <w:kern w:val="28"/>
      <w:sz w:val="52"/>
      <w:szCs w:val="52"/>
      <w:lang w:eastAsia="en-US"/>
    </w:rPr>
  </w:style>
  <w:style w:type="paragraph" w:styleId="Subttulo">
    <w:name w:val="Subtitle"/>
    <w:basedOn w:val="Normal"/>
    <w:next w:val="Normal"/>
    <w:link w:val="SubttuloCar"/>
    <w:uiPriority w:val="11"/>
    <w:qFormat/>
    <w:rsid w:val="00594B6F"/>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94B6F"/>
    <w:rPr>
      <w:rFonts w:asciiTheme="majorHAnsi" w:eastAsiaTheme="majorEastAsia" w:hAnsiTheme="majorHAnsi" w:cstheme="majorBidi"/>
      <w:i/>
      <w:iCs/>
      <w:color w:val="4F81BD" w:themeColor="accent1"/>
      <w:spacing w:val="15"/>
      <w:sz w:val="24"/>
      <w:szCs w:val="24"/>
      <w:lang w:eastAsia="en-US"/>
    </w:rPr>
  </w:style>
  <w:style w:type="character" w:styleId="Textoennegrita">
    <w:name w:val="Strong"/>
    <w:basedOn w:val="Fuentedeprrafopredeter"/>
    <w:uiPriority w:val="99"/>
    <w:qFormat/>
    <w:rsid w:val="00594B6F"/>
    <w:rPr>
      <w:rFonts w:cs="Times New Roman"/>
      <w:b/>
    </w:rPr>
  </w:style>
  <w:style w:type="character" w:styleId="nfasis">
    <w:name w:val="Emphasis"/>
    <w:basedOn w:val="Fuentedeprrafopredeter"/>
    <w:uiPriority w:val="99"/>
    <w:qFormat/>
    <w:rsid w:val="00594B6F"/>
    <w:rPr>
      <w:rFonts w:cs="Times New Roman"/>
      <w:i/>
      <w:iCs/>
    </w:rPr>
  </w:style>
  <w:style w:type="paragraph" w:styleId="Prrafodelista">
    <w:name w:val="List Paragraph"/>
    <w:basedOn w:val="Normal"/>
    <w:uiPriority w:val="34"/>
    <w:qFormat/>
    <w:rsid w:val="00594B6F"/>
    <w:pPr>
      <w:ind w:left="720"/>
      <w:contextualSpacing/>
    </w:pPr>
  </w:style>
  <w:style w:type="paragraph" w:styleId="Cita">
    <w:name w:val="Quote"/>
    <w:basedOn w:val="Normal"/>
    <w:next w:val="Normal"/>
    <w:link w:val="CitaCar"/>
    <w:uiPriority w:val="29"/>
    <w:qFormat/>
    <w:rsid w:val="00594B6F"/>
    <w:rPr>
      <w:i/>
      <w:iCs/>
      <w:color w:val="000000" w:themeColor="text1"/>
    </w:rPr>
  </w:style>
  <w:style w:type="character" w:customStyle="1" w:styleId="CitaCar">
    <w:name w:val="Cita Car"/>
    <w:basedOn w:val="Fuentedeprrafopredeter"/>
    <w:link w:val="Cita"/>
    <w:uiPriority w:val="29"/>
    <w:rsid w:val="00594B6F"/>
    <w:rPr>
      <w:i/>
      <w:iCs/>
      <w:color w:val="000000" w:themeColor="text1"/>
      <w:lang w:eastAsia="en-US"/>
    </w:rPr>
  </w:style>
  <w:style w:type="character" w:styleId="nfasissutil">
    <w:name w:val="Subtle Emphasis"/>
    <w:basedOn w:val="Fuentedeprrafopredeter"/>
    <w:uiPriority w:val="19"/>
    <w:qFormat/>
    <w:rsid w:val="00594B6F"/>
    <w:rPr>
      <w:i/>
      <w:iCs/>
      <w:color w:val="808080" w:themeColor="text1" w:themeTint="7F"/>
    </w:rPr>
  </w:style>
  <w:style w:type="character" w:styleId="nfasisintenso">
    <w:name w:val="Intense Emphasis"/>
    <w:basedOn w:val="Fuentedeprrafopredeter"/>
    <w:uiPriority w:val="21"/>
    <w:qFormat/>
    <w:rsid w:val="00594B6F"/>
    <w:rPr>
      <w:b/>
      <w:bCs/>
      <w:i/>
      <w:iCs/>
      <w:color w:val="4F81BD" w:themeColor="accent1"/>
    </w:rPr>
  </w:style>
  <w:style w:type="character" w:styleId="Referenciasutil">
    <w:name w:val="Subtle Reference"/>
    <w:basedOn w:val="Fuentedeprrafopredeter"/>
    <w:uiPriority w:val="31"/>
    <w:qFormat/>
    <w:rsid w:val="00594B6F"/>
    <w:rPr>
      <w:smallCaps/>
      <w:color w:val="C0504D" w:themeColor="accent2"/>
      <w:u w:val="single"/>
    </w:rPr>
  </w:style>
  <w:style w:type="character" w:styleId="Referenciaintensa">
    <w:name w:val="Intense Reference"/>
    <w:basedOn w:val="Fuentedeprrafopredeter"/>
    <w:uiPriority w:val="32"/>
    <w:qFormat/>
    <w:rsid w:val="00594B6F"/>
    <w:rPr>
      <w:b/>
      <w:bCs/>
      <w:smallCaps/>
      <w:color w:val="C0504D" w:themeColor="accent2"/>
      <w:spacing w:val="5"/>
      <w:u w:val="single"/>
    </w:rPr>
  </w:style>
  <w:style w:type="character" w:customStyle="1" w:styleId="atitulo1Car">
    <w:name w:val="atitulo1 Car"/>
    <w:basedOn w:val="Fuentedeprrafopredeter"/>
    <w:link w:val="atitulo1"/>
    <w:uiPriority w:val="99"/>
    <w:locked/>
    <w:rsid w:val="00594B6F"/>
    <w:rPr>
      <w:rFonts w:ascii="Arial" w:hAnsi="Arial"/>
      <w:b/>
      <w:color w:val="000000"/>
      <w:kern w:val="28"/>
      <w:sz w:val="25"/>
      <w:szCs w:val="26"/>
      <w:lang w:eastAsia="en-US"/>
    </w:rPr>
  </w:style>
  <w:style w:type="character" w:customStyle="1" w:styleId="atitulo2Car">
    <w:name w:val="atitulo2 Car"/>
    <w:link w:val="atitulo2"/>
    <w:qFormat/>
    <w:locked/>
    <w:rsid w:val="00594B6F"/>
    <w:rPr>
      <w:rFonts w:ascii="Arial" w:hAnsi="Arial"/>
      <w:bCs/>
      <w:iCs/>
      <w:color w:val="000000"/>
      <w:spacing w:val="10"/>
      <w:kern w:val="28"/>
      <w:sz w:val="25"/>
      <w:szCs w:val="26"/>
      <w:lang w:eastAsia="en-US"/>
    </w:rPr>
  </w:style>
  <w:style w:type="paragraph" w:customStyle="1" w:styleId="1">
    <w:name w:val="1"/>
    <w:basedOn w:val="Normal"/>
    <w:next w:val="Normal"/>
    <w:qFormat/>
    <w:rsid w:val="004F7E06"/>
    <w:rPr>
      <w:b/>
      <w:bCs/>
    </w:rPr>
  </w:style>
  <w:style w:type="paragraph" w:customStyle="1" w:styleId="Estndar">
    <w:name w:val="Estándar"/>
    <w:rsid w:val="004F7E06"/>
    <w:pPr>
      <w:snapToGrid w:val="0"/>
    </w:pPr>
    <w:rPr>
      <w:rFonts w:ascii="CG Omega" w:hAnsi="CG Omega"/>
      <w:color w:val="000000"/>
      <w:sz w:val="22"/>
      <w:lang w:val="es-ES" w:eastAsia="es-ES"/>
    </w:rPr>
  </w:style>
  <w:style w:type="paragraph" w:customStyle="1" w:styleId="tabla10">
    <w:name w:val="tabla10"/>
    <w:rsid w:val="004F7E06"/>
    <w:pPr>
      <w:tabs>
        <w:tab w:val="left" w:pos="567"/>
        <w:tab w:val="left" w:pos="1134"/>
      </w:tabs>
      <w:snapToGrid w:val="0"/>
    </w:pPr>
    <w:rPr>
      <w:rFonts w:ascii="CG Times" w:hAnsi="CG Times"/>
      <w:color w:val="000000"/>
      <w:lang w:val="es-ES" w:eastAsia="es-ES"/>
    </w:rPr>
  </w:style>
  <w:style w:type="paragraph" w:styleId="NormalWeb">
    <w:name w:val="Normal (Web)"/>
    <w:basedOn w:val="Normal"/>
    <w:rsid w:val="004F7E06"/>
    <w:pPr>
      <w:spacing w:before="100" w:beforeAutospacing="1" w:after="100" w:afterAutospacing="1"/>
      <w:ind w:firstLine="0"/>
    </w:pPr>
    <w:rPr>
      <w:rFonts w:ascii="Verdana" w:hAnsi="Verdana"/>
      <w:sz w:val="13"/>
      <w:szCs w:val="13"/>
      <w:lang w:val="es-ES" w:eastAsia="es-ES"/>
    </w:rPr>
  </w:style>
  <w:style w:type="paragraph" w:styleId="Textocomentario">
    <w:name w:val="annotation text"/>
    <w:basedOn w:val="Normal"/>
    <w:link w:val="TextocomentarioCar"/>
    <w:rsid w:val="004F7E06"/>
  </w:style>
  <w:style w:type="character" w:customStyle="1" w:styleId="TextocomentarioCar">
    <w:name w:val="Texto comentario Car"/>
    <w:basedOn w:val="Fuentedeprrafopredeter"/>
    <w:link w:val="Textocomentario"/>
    <w:rsid w:val="004F7E06"/>
    <w:rPr>
      <w:lang w:eastAsia="en-US"/>
    </w:rPr>
  </w:style>
  <w:style w:type="paragraph" w:styleId="Asuntodelcomentario">
    <w:name w:val="annotation subject"/>
    <w:basedOn w:val="Textocomentario"/>
    <w:next w:val="Textocomentario"/>
    <w:link w:val="AsuntodelcomentarioCar"/>
    <w:rsid w:val="004F7E06"/>
    <w:rPr>
      <w:b/>
      <w:bCs/>
    </w:rPr>
  </w:style>
  <w:style w:type="character" w:customStyle="1" w:styleId="AsuntodelcomentarioCar">
    <w:name w:val="Asunto del comentario Car"/>
    <w:basedOn w:val="TextocomentarioCar"/>
    <w:link w:val="Asuntodelcomentario"/>
    <w:rsid w:val="004F7E06"/>
    <w:rPr>
      <w:b/>
      <w:bCs/>
      <w:lang w:eastAsia="en-US"/>
    </w:rPr>
  </w:style>
  <w:style w:type="paragraph" w:styleId="Mapadeldocumento">
    <w:name w:val="Document Map"/>
    <w:basedOn w:val="Normal"/>
    <w:link w:val="MapadeldocumentoCar"/>
    <w:rsid w:val="004F7E06"/>
    <w:pPr>
      <w:shd w:val="clear" w:color="auto" w:fill="000080"/>
    </w:pPr>
    <w:rPr>
      <w:rFonts w:ascii="Tahoma" w:hAnsi="Tahoma" w:cs="Tahoma"/>
    </w:rPr>
  </w:style>
  <w:style w:type="character" w:customStyle="1" w:styleId="MapadeldocumentoCar">
    <w:name w:val="Mapa del documento Car"/>
    <w:basedOn w:val="Fuentedeprrafopredeter"/>
    <w:link w:val="Mapadeldocumento"/>
    <w:rsid w:val="004F7E06"/>
    <w:rPr>
      <w:rFonts w:ascii="Tahoma" w:hAnsi="Tahoma" w:cs="Tahoma"/>
      <w:shd w:val="clear" w:color="auto" w:fill="000080"/>
      <w:lang w:eastAsia="en-US"/>
    </w:rPr>
  </w:style>
  <w:style w:type="paragraph" w:styleId="Textonotapie">
    <w:name w:val="footnote text"/>
    <w:basedOn w:val="Normal"/>
    <w:link w:val="TextonotapieCar"/>
    <w:rsid w:val="004F7E06"/>
  </w:style>
  <w:style w:type="character" w:customStyle="1" w:styleId="TextonotapieCar">
    <w:name w:val="Texto nota pie Car"/>
    <w:basedOn w:val="Fuentedeprrafopredeter"/>
    <w:link w:val="Textonotapie"/>
    <w:rsid w:val="004F7E06"/>
    <w:rPr>
      <w:lang w:eastAsia="en-US"/>
    </w:rPr>
  </w:style>
  <w:style w:type="character" w:styleId="Refdenotaalpie">
    <w:name w:val="footnote reference"/>
    <w:rsid w:val="004F7E06"/>
    <w:rPr>
      <w:vertAlign w:val="superscript"/>
    </w:rPr>
  </w:style>
  <w:style w:type="character" w:styleId="Refdecomentario">
    <w:name w:val="annotation reference"/>
    <w:rsid w:val="004F7E06"/>
    <w:rPr>
      <w:sz w:val="16"/>
      <w:szCs w:val="16"/>
    </w:rPr>
  </w:style>
  <w:style w:type="paragraph" w:customStyle="1" w:styleId="Default">
    <w:name w:val="Default"/>
    <w:rsid w:val="002F77DA"/>
    <w:pPr>
      <w:autoSpaceDE w:val="0"/>
      <w:autoSpaceDN w:val="0"/>
      <w:adjustRightInd w:val="0"/>
    </w:pPr>
    <w:rPr>
      <w:rFonts w:ascii="Calibri" w:hAnsi="Calibri" w:cs="Calibri"/>
      <w:color w:val="000000"/>
      <w:sz w:val="24"/>
      <w:szCs w:val="24"/>
      <w:lang w:val="es-ES"/>
    </w:rPr>
  </w:style>
  <w:style w:type="character" w:customStyle="1" w:styleId="PiedepginaCar">
    <w:name w:val="Pie de página Car"/>
    <w:basedOn w:val="Fuentedeprrafopredeter"/>
    <w:link w:val="Piedepgina"/>
    <w:uiPriority w:val="99"/>
    <w:rsid w:val="009C4B02"/>
    <w:rPr>
      <w:spacing w:val="6"/>
      <w:lang w:eastAsia="en-US"/>
    </w:rPr>
  </w:style>
  <w:style w:type="paragraph" w:customStyle="1" w:styleId="Estilo">
    <w:name w:val="Estilo"/>
    <w:rsid w:val="00D655D5"/>
    <w:pPr>
      <w:widowControl w:val="0"/>
      <w:autoSpaceDE w:val="0"/>
      <w:autoSpaceDN w:val="0"/>
      <w:adjustRightInd w:val="0"/>
    </w:pPr>
    <w:rPr>
      <w:rFonts w:ascii="Courier New" w:hAnsi="Courier New" w:cs="Courier New"/>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9" w:qFormat="1"/>
    <w:lsdException w:name="heading 5" w:semiHidden="0" w:unhideWhenUsed="0" w:qFormat="1"/>
    <w:lsdException w:name="heading 6" w:qFormat="1"/>
    <w:lsdException w:name="heading 7" w:uiPriority="99" w:qFormat="1"/>
    <w:lsdException w:name="heading 8" w:qFormat="1"/>
    <w:lsdException w:name="heading 9" w:qFormat="1"/>
    <w:lsdException w:name="toc 1" w:uiPriority="39"/>
    <w:lsdException w:name="toc 2" w:uiPriority="3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quot;Cita textual&quot;Normal"/>
    <w:qFormat/>
    <w:rsid w:val="00594B6F"/>
    <w:pPr>
      <w:spacing w:after="140"/>
      <w:ind w:firstLine="567"/>
      <w:jc w:val="both"/>
    </w:pPr>
    <w:rPr>
      <w:lang w:eastAsia="en-US"/>
    </w:rPr>
  </w:style>
  <w:style w:type="paragraph" w:styleId="Ttulo1">
    <w:name w:val="heading 1"/>
    <w:basedOn w:val="Normal"/>
    <w:next w:val="Normal"/>
    <w:link w:val="Ttulo1Car"/>
    <w:qFormat/>
    <w:rsid w:val="00594B6F"/>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594B6F"/>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594B6F"/>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594B6F"/>
    <w:pPr>
      <w:keepNext/>
      <w:spacing w:before="240" w:after="60"/>
      <w:outlineLvl w:val="3"/>
    </w:pPr>
    <w:rPr>
      <w:b/>
      <w:bCs/>
      <w:sz w:val="28"/>
      <w:szCs w:val="28"/>
    </w:rPr>
  </w:style>
  <w:style w:type="paragraph" w:styleId="Ttulo5">
    <w:name w:val="heading 5"/>
    <w:basedOn w:val="Normal"/>
    <w:next w:val="Normal"/>
    <w:link w:val="Ttulo5Car"/>
    <w:qFormat/>
    <w:rsid w:val="00594B6F"/>
    <w:pPr>
      <w:keepNext/>
      <w:tabs>
        <w:tab w:val="left" w:pos="7200"/>
      </w:tabs>
      <w:spacing w:after="0"/>
      <w:ind w:right="44" w:firstLine="0"/>
      <w:jc w:val="center"/>
      <w:outlineLvl w:val="4"/>
    </w:pPr>
    <w:rPr>
      <w:b/>
      <w:sz w:val="28"/>
      <w:lang w:val="es-ES"/>
    </w:rPr>
  </w:style>
  <w:style w:type="paragraph" w:styleId="Ttulo7">
    <w:name w:val="heading 7"/>
    <w:basedOn w:val="Normal"/>
    <w:next w:val="Normal"/>
    <w:link w:val="Ttulo7Car"/>
    <w:uiPriority w:val="99"/>
    <w:qFormat/>
    <w:rsid w:val="00594B6F"/>
    <w:pPr>
      <w:keepNext/>
      <w:spacing w:after="0"/>
      <w:ind w:firstLine="0"/>
      <w:jc w:val="center"/>
      <w:outlineLvl w:val="6"/>
    </w:pPr>
    <w:rPr>
      <w:sz w:val="5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qFormat/>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594B6F"/>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594B6F"/>
    <w:rPr>
      <w:b w:val="0"/>
      <w:bCs/>
      <w:iCs/>
      <w:spacing w:val="10"/>
    </w:rPr>
  </w:style>
  <w:style w:type="paragraph" w:customStyle="1" w:styleId="atitulo3">
    <w:name w:val="atitulo3"/>
    <w:basedOn w:val="atitulo2"/>
    <w:uiPriority w:val="99"/>
    <w:qFormat/>
    <w:rsid w:val="00594B6F"/>
    <w:rPr>
      <w:bCs w:val="0"/>
      <w:i/>
    </w:rPr>
  </w:style>
  <w:style w:type="paragraph" w:styleId="TDC1">
    <w:name w:val="toc 1"/>
    <w:basedOn w:val="Normal"/>
    <w:next w:val="Normal"/>
    <w:autoRedefine/>
    <w:uiPriority w:val="39"/>
    <w:rsid w:val="00754A9C"/>
    <w:pPr>
      <w:tabs>
        <w:tab w:val="right" w:leader="dot" w:pos="8930"/>
      </w:tabs>
      <w:spacing w:before="60" w:after="80" w:line="360" w:lineRule="auto"/>
      <w:ind w:firstLine="0"/>
    </w:pPr>
    <w:rPr>
      <w:smallCaps/>
      <w:noProof/>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uiPriority w:val="99"/>
    <w:qFormat/>
    <w:rsid w:val="00594B6F"/>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s-ES_tradnl" w:eastAsia="en-US" w:bidi="ar-SA"/>
    </w:rPr>
  </w:style>
  <w:style w:type="paragraph" w:customStyle="1" w:styleId="atitulo4">
    <w:name w:val="atitulo4"/>
    <w:basedOn w:val="atitulo3"/>
    <w:qFormat/>
    <w:rsid w:val="00594B6F"/>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Ttulo1Car">
    <w:name w:val="Título 1 Car"/>
    <w:basedOn w:val="Fuentedeprrafopredeter"/>
    <w:link w:val="Ttulo1"/>
    <w:uiPriority w:val="99"/>
    <w:rsid w:val="00594B6F"/>
    <w:rPr>
      <w:rFonts w:ascii="Arial" w:hAnsi="Arial" w:cs="Arial"/>
      <w:b/>
      <w:bCs/>
      <w:kern w:val="32"/>
      <w:sz w:val="32"/>
      <w:szCs w:val="32"/>
      <w:lang w:eastAsia="en-US"/>
    </w:rPr>
  </w:style>
  <w:style w:type="character" w:customStyle="1" w:styleId="Ttulo2Car">
    <w:name w:val="Título 2 Car"/>
    <w:basedOn w:val="Fuentedeprrafopredeter"/>
    <w:link w:val="Ttulo2"/>
    <w:uiPriority w:val="99"/>
    <w:rsid w:val="00594B6F"/>
    <w:rPr>
      <w:rFonts w:ascii="Arial" w:hAnsi="Arial" w:cs="Arial"/>
      <w:b/>
      <w:bCs/>
      <w:i/>
      <w:iCs/>
      <w:sz w:val="28"/>
      <w:szCs w:val="28"/>
      <w:lang w:eastAsia="en-US"/>
    </w:rPr>
  </w:style>
  <w:style w:type="character" w:customStyle="1" w:styleId="Ttulo3Car">
    <w:name w:val="Título 3 Car"/>
    <w:basedOn w:val="Fuentedeprrafopredeter"/>
    <w:link w:val="Ttulo3"/>
    <w:uiPriority w:val="99"/>
    <w:rsid w:val="00594B6F"/>
    <w:rPr>
      <w:rFonts w:ascii="Arial" w:hAnsi="Arial" w:cs="Arial"/>
      <w:b/>
      <w:bCs/>
      <w:szCs w:val="26"/>
      <w:lang w:eastAsia="en-US"/>
    </w:rPr>
  </w:style>
  <w:style w:type="character" w:customStyle="1" w:styleId="Ttulo4Car">
    <w:name w:val="Título 4 Car"/>
    <w:basedOn w:val="Fuentedeprrafopredeter"/>
    <w:link w:val="Ttulo4"/>
    <w:uiPriority w:val="99"/>
    <w:rsid w:val="00594B6F"/>
    <w:rPr>
      <w:b/>
      <w:bCs/>
      <w:sz w:val="28"/>
      <w:szCs w:val="28"/>
      <w:lang w:eastAsia="en-US"/>
    </w:rPr>
  </w:style>
  <w:style w:type="character" w:customStyle="1" w:styleId="Ttulo5Car">
    <w:name w:val="Título 5 Car"/>
    <w:basedOn w:val="Fuentedeprrafopredeter"/>
    <w:link w:val="Ttulo5"/>
    <w:uiPriority w:val="99"/>
    <w:rsid w:val="00594B6F"/>
    <w:rPr>
      <w:b/>
      <w:sz w:val="28"/>
      <w:lang w:val="es-ES" w:eastAsia="en-US"/>
    </w:rPr>
  </w:style>
  <w:style w:type="character" w:customStyle="1" w:styleId="Ttulo7Car">
    <w:name w:val="Título 7 Car"/>
    <w:basedOn w:val="Fuentedeprrafopredeter"/>
    <w:link w:val="Ttulo7"/>
    <w:uiPriority w:val="99"/>
    <w:rsid w:val="00594B6F"/>
    <w:rPr>
      <w:sz w:val="52"/>
      <w:lang w:val="es-ES" w:eastAsia="es-ES"/>
    </w:rPr>
  </w:style>
  <w:style w:type="paragraph" w:styleId="Ttulo">
    <w:name w:val="Title"/>
    <w:basedOn w:val="Normal"/>
    <w:next w:val="Normal"/>
    <w:link w:val="TtuloCar"/>
    <w:uiPriority w:val="10"/>
    <w:qFormat/>
    <w:rsid w:val="00594B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94B6F"/>
    <w:rPr>
      <w:rFonts w:asciiTheme="majorHAnsi" w:eastAsiaTheme="majorEastAsia" w:hAnsiTheme="majorHAnsi" w:cstheme="majorBidi"/>
      <w:color w:val="17365D" w:themeColor="text2" w:themeShade="BF"/>
      <w:spacing w:val="5"/>
      <w:kern w:val="28"/>
      <w:sz w:val="52"/>
      <w:szCs w:val="52"/>
      <w:lang w:eastAsia="en-US"/>
    </w:rPr>
  </w:style>
  <w:style w:type="paragraph" w:styleId="Subttulo">
    <w:name w:val="Subtitle"/>
    <w:basedOn w:val="Normal"/>
    <w:next w:val="Normal"/>
    <w:link w:val="SubttuloCar"/>
    <w:uiPriority w:val="11"/>
    <w:qFormat/>
    <w:rsid w:val="00594B6F"/>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94B6F"/>
    <w:rPr>
      <w:rFonts w:asciiTheme="majorHAnsi" w:eastAsiaTheme="majorEastAsia" w:hAnsiTheme="majorHAnsi" w:cstheme="majorBidi"/>
      <w:i/>
      <w:iCs/>
      <w:color w:val="4F81BD" w:themeColor="accent1"/>
      <w:spacing w:val="15"/>
      <w:sz w:val="24"/>
      <w:szCs w:val="24"/>
      <w:lang w:eastAsia="en-US"/>
    </w:rPr>
  </w:style>
  <w:style w:type="character" w:styleId="Textoennegrita">
    <w:name w:val="Strong"/>
    <w:basedOn w:val="Fuentedeprrafopredeter"/>
    <w:uiPriority w:val="99"/>
    <w:qFormat/>
    <w:rsid w:val="00594B6F"/>
    <w:rPr>
      <w:rFonts w:cs="Times New Roman"/>
      <w:b/>
    </w:rPr>
  </w:style>
  <w:style w:type="character" w:styleId="nfasis">
    <w:name w:val="Emphasis"/>
    <w:basedOn w:val="Fuentedeprrafopredeter"/>
    <w:uiPriority w:val="99"/>
    <w:qFormat/>
    <w:rsid w:val="00594B6F"/>
    <w:rPr>
      <w:rFonts w:cs="Times New Roman"/>
      <w:i/>
      <w:iCs/>
    </w:rPr>
  </w:style>
  <w:style w:type="paragraph" w:styleId="Prrafodelista">
    <w:name w:val="List Paragraph"/>
    <w:basedOn w:val="Normal"/>
    <w:uiPriority w:val="34"/>
    <w:qFormat/>
    <w:rsid w:val="00594B6F"/>
    <w:pPr>
      <w:ind w:left="720"/>
      <w:contextualSpacing/>
    </w:pPr>
  </w:style>
  <w:style w:type="paragraph" w:styleId="Cita">
    <w:name w:val="Quote"/>
    <w:basedOn w:val="Normal"/>
    <w:next w:val="Normal"/>
    <w:link w:val="CitaCar"/>
    <w:uiPriority w:val="29"/>
    <w:qFormat/>
    <w:rsid w:val="00594B6F"/>
    <w:rPr>
      <w:i/>
      <w:iCs/>
      <w:color w:val="000000" w:themeColor="text1"/>
    </w:rPr>
  </w:style>
  <w:style w:type="character" w:customStyle="1" w:styleId="CitaCar">
    <w:name w:val="Cita Car"/>
    <w:basedOn w:val="Fuentedeprrafopredeter"/>
    <w:link w:val="Cita"/>
    <w:uiPriority w:val="29"/>
    <w:rsid w:val="00594B6F"/>
    <w:rPr>
      <w:i/>
      <w:iCs/>
      <w:color w:val="000000" w:themeColor="text1"/>
      <w:lang w:eastAsia="en-US"/>
    </w:rPr>
  </w:style>
  <w:style w:type="character" w:styleId="nfasissutil">
    <w:name w:val="Subtle Emphasis"/>
    <w:basedOn w:val="Fuentedeprrafopredeter"/>
    <w:uiPriority w:val="19"/>
    <w:qFormat/>
    <w:rsid w:val="00594B6F"/>
    <w:rPr>
      <w:i/>
      <w:iCs/>
      <w:color w:val="808080" w:themeColor="text1" w:themeTint="7F"/>
    </w:rPr>
  </w:style>
  <w:style w:type="character" w:styleId="nfasisintenso">
    <w:name w:val="Intense Emphasis"/>
    <w:basedOn w:val="Fuentedeprrafopredeter"/>
    <w:uiPriority w:val="21"/>
    <w:qFormat/>
    <w:rsid w:val="00594B6F"/>
    <w:rPr>
      <w:b/>
      <w:bCs/>
      <w:i/>
      <w:iCs/>
      <w:color w:val="4F81BD" w:themeColor="accent1"/>
    </w:rPr>
  </w:style>
  <w:style w:type="character" w:styleId="Referenciasutil">
    <w:name w:val="Subtle Reference"/>
    <w:basedOn w:val="Fuentedeprrafopredeter"/>
    <w:uiPriority w:val="31"/>
    <w:qFormat/>
    <w:rsid w:val="00594B6F"/>
    <w:rPr>
      <w:smallCaps/>
      <w:color w:val="C0504D" w:themeColor="accent2"/>
      <w:u w:val="single"/>
    </w:rPr>
  </w:style>
  <w:style w:type="character" w:styleId="Referenciaintensa">
    <w:name w:val="Intense Reference"/>
    <w:basedOn w:val="Fuentedeprrafopredeter"/>
    <w:uiPriority w:val="32"/>
    <w:qFormat/>
    <w:rsid w:val="00594B6F"/>
    <w:rPr>
      <w:b/>
      <w:bCs/>
      <w:smallCaps/>
      <w:color w:val="C0504D" w:themeColor="accent2"/>
      <w:spacing w:val="5"/>
      <w:u w:val="single"/>
    </w:rPr>
  </w:style>
  <w:style w:type="character" w:customStyle="1" w:styleId="atitulo1Car">
    <w:name w:val="atitulo1 Car"/>
    <w:basedOn w:val="Fuentedeprrafopredeter"/>
    <w:link w:val="atitulo1"/>
    <w:uiPriority w:val="99"/>
    <w:locked/>
    <w:rsid w:val="00594B6F"/>
    <w:rPr>
      <w:rFonts w:ascii="Arial" w:hAnsi="Arial"/>
      <w:b/>
      <w:color w:val="000000"/>
      <w:kern w:val="28"/>
      <w:sz w:val="25"/>
      <w:szCs w:val="26"/>
      <w:lang w:eastAsia="en-US"/>
    </w:rPr>
  </w:style>
  <w:style w:type="character" w:customStyle="1" w:styleId="atitulo2Car">
    <w:name w:val="atitulo2 Car"/>
    <w:link w:val="atitulo2"/>
    <w:qFormat/>
    <w:locked/>
    <w:rsid w:val="00594B6F"/>
    <w:rPr>
      <w:rFonts w:ascii="Arial" w:hAnsi="Arial"/>
      <w:bCs/>
      <w:iCs/>
      <w:color w:val="000000"/>
      <w:spacing w:val="10"/>
      <w:kern w:val="28"/>
      <w:sz w:val="25"/>
      <w:szCs w:val="26"/>
      <w:lang w:eastAsia="en-US"/>
    </w:rPr>
  </w:style>
  <w:style w:type="paragraph" w:customStyle="1" w:styleId="1">
    <w:name w:val="1"/>
    <w:basedOn w:val="Normal"/>
    <w:next w:val="Normal"/>
    <w:qFormat/>
    <w:rsid w:val="004F7E06"/>
    <w:rPr>
      <w:b/>
      <w:bCs/>
    </w:rPr>
  </w:style>
  <w:style w:type="paragraph" w:customStyle="1" w:styleId="Estndar">
    <w:name w:val="Estándar"/>
    <w:rsid w:val="004F7E06"/>
    <w:pPr>
      <w:snapToGrid w:val="0"/>
    </w:pPr>
    <w:rPr>
      <w:rFonts w:ascii="CG Omega" w:hAnsi="CG Omega"/>
      <w:color w:val="000000"/>
      <w:sz w:val="22"/>
      <w:lang w:val="es-ES" w:eastAsia="es-ES"/>
    </w:rPr>
  </w:style>
  <w:style w:type="paragraph" w:customStyle="1" w:styleId="tabla10">
    <w:name w:val="tabla10"/>
    <w:rsid w:val="004F7E06"/>
    <w:pPr>
      <w:tabs>
        <w:tab w:val="left" w:pos="567"/>
        <w:tab w:val="left" w:pos="1134"/>
      </w:tabs>
      <w:snapToGrid w:val="0"/>
    </w:pPr>
    <w:rPr>
      <w:rFonts w:ascii="CG Times" w:hAnsi="CG Times"/>
      <w:color w:val="000000"/>
      <w:lang w:val="es-ES" w:eastAsia="es-ES"/>
    </w:rPr>
  </w:style>
  <w:style w:type="paragraph" w:styleId="NormalWeb">
    <w:name w:val="Normal (Web)"/>
    <w:basedOn w:val="Normal"/>
    <w:rsid w:val="004F7E06"/>
    <w:pPr>
      <w:spacing w:before="100" w:beforeAutospacing="1" w:after="100" w:afterAutospacing="1"/>
      <w:ind w:firstLine="0"/>
    </w:pPr>
    <w:rPr>
      <w:rFonts w:ascii="Verdana" w:hAnsi="Verdana"/>
      <w:sz w:val="13"/>
      <w:szCs w:val="13"/>
      <w:lang w:val="es-ES" w:eastAsia="es-ES"/>
    </w:rPr>
  </w:style>
  <w:style w:type="paragraph" w:styleId="Textocomentario">
    <w:name w:val="annotation text"/>
    <w:basedOn w:val="Normal"/>
    <w:link w:val="TextocomentarioCar"/>
    <w:rsid w:val="004F7E06"/>
  </w:style>
  <w:style w:type="character" w:customStyle="1" w:styleId="TextocomentarioCar">
    <w:name w:val="Texto comentario Car"/>
    <w:basedOn w:val="Fuentedeprrafopredeter"/>
    <w:link w:val="Textocomentario"/>
    <w:rsid w:val="004F7E06"/>
    <w:rPr>
      <w:lang w:eastAsia="en-US"/>
    </w:rPr>
  </w:style>
  <w:style w:type="paragraph" w:styleId="Asuntodelcomentario">
    <w:name w:val="annotation subject"/>
    <w:basedOn w:val="Textocomentario"/>
    <w:next w:val="Textocomentario"/>
    <w:link w:val="AsuntodelcomentarioCar"/>
    <w:rsid w:val="004F7E06"/>
    <w:rPr>
      <w:b/>
      <w:bCs/>
    </w:rPr>
  </w:style>
  <w:style w:type="character" w:customStyle="1" w:styleId="AsuntodelcomentarioCar">
    <w:name w:val="Asunto del comentario Car"/>
    <w:basedOn w:val="TextocomentarioCar"/>
    <w:link w:val="Asuntodelcomentario"/>
    <w:rsid w:val="004F7E06"/>
    <w:rPr>
      <w:b/>
      <w:bCs/>
      <w:lang w:eastAsia="en-US"/>
    </w:rPr>
  </w:style>
  <w:style w:type="paragraph" w:styleId="Mapadeldocumento">
    <w:name w:val="Document Map"/>
    <w:basedOn w:val="Normal"/>
    <w:link w:val="MapadeldocumentoCar"/>
    <w:rsid w:val="004F7E06"/>
    <w:pPr>
      <w:shd w:val="clear" w:color="auto" w:fill="000080"/>
    </w:pPr>
    <w:rPr>
      <w:rFonts w:ascii="Tahoma" w:hAnsi="Tahoma" w:cs="Tahoma"/>
    </w:rPr>
  </w:style>
  <w:style w:type="character" w:customStyle="1" w:styleId="MapadeldocumentoCar">
    <w:name w:val="Mapa del documento Car"/>
    <w:basedOn w:val="Fuentedeprrafopredeter"/>
    <w:link w:val="Mapadeldocumento"/>
    <w:rsid w:val="004F7E06"/>
    <w:rPr>
      <w:rFonts w:ascii="Tahoma" w:hAnsi="Tahoma" w:cs="Tahoma"/>
      <w:shd w:val="clear" w:color="auto" w:fill="000080"/>
      <w:lang w:eastAsia="en-US"/>
    </w:rPr>
  </w:style>
  <w:style w:type="paragraph" w:styleId="Textonotapie">
    <w:name w:val="footnote text"/>
    <w:basedOn w:val="Normal"/>
    <w:link w:val="TextonotapieCar"/>
    <w:rsid w:val="004F7E06"/>
  </w:style>
  <w:style w:type="character" w:customStyle="1" w:styleId="TextonotapieCar">
    <w:name w:val="Texto nota pie Car"/>
    <w:basedOn w:val="Fuentedeprrafopredeter"/>
    <w:link w:val="Textonotapie"/>
    <w:rsid w:val="004F7E06"/>
    <w:rPr>
      <w:lang w:eastAsia="en-US"/>
    </w:rPr>
  </w:style>
  <w:style w:type="character" w:styleId="Refdenotaalpie">
    <w:name w:val="footnote reference"/>
    <w:rsid w:val="004F7E06"/>
    <w:rPr>
      <w:vertAlign w:val="superscript"/>
    </w:rPr>
  </w:style>
  <w:style w:type="character" w:styleId="Refdecomentario">
    <w:name w:val="annotation reference"/>
    <w:rsid w:val="004F7E06"/>
    <w:rPr>
      <w:sz w:val="16"/>
      <w:szCs w:val="16"/>
    </w:rPr>
  </w:style>
  <w:style w:type="paragraph" w:customStyle="1" w:styleId="Default">
    <w:name w:val="Default"/>
    <w:rsid w:val="002F77DA"/>
    <w:pPr>
      <w:autoSpaceDE w:val="0"/>
      <w:autoSpaceDN w:val="0"/>
      <w:adjustRightInd w:val="0"/>
    </w:pPr>
    <w:rPr>
      <w:rFonts w:ascii="Calibri" w:hAnsi="Calibri" w:cs="Calibri"/>
      <w:color w:val="000000"/>
      <w:sz w:val="24"/>
      <w:szCs w:val="24"/>
      <w:lang w:val="es-ES"/>
    </w:rPr>
  </w:style>
  <w:style w:type="character" w:customStyle="1" w:styleId="PiedepginaCar">
    <w:name w:val="Pie de página Car"/>
    <w:basedOn w:val="Fuentedeprrafopredeter"/>
    <w:link w:val="Piedepgina"/>
    <w:uiPriority w:val="99"/>
    <w:rsid w:val="009C4B02"/>
    <w:rPr>
      <w:spacing w:val="6"/>
      <w:lang w:eastAsia="en-US"/>
    </w:rPr>
  </w:style>
  <w:style w:type="paragraph" w:customStyle="1" w:styleId="Estilo">
    <w:name w:val="Estilo"/>
    <w:rsid w:val="00D655D5"/>
    <w:pPr>
      <w:widowControl w:val="0"/>
      <w:autoSpaceDE w:val="0"/>
      <w:autoSpaceDN w:val="0"/>
      <w:adjustRightInd w:val="0"/>
    </w:pPr>
    <w:rPr>
      <w:rFonts w:ascii="Courier New" w:hAnsi="Courier New" w:cs="Courier New"/>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48162">
      <w:bodyDiv w:val="1"/>
      <w:marLeft w:val="0"/>
      <w:marRight w:val="0"/>
      <w:marTop w:val="0"/>
      <w:marBottom w:val="0"/>
      <w:divBdr>
        <w:top w:val="none" w:sz="0" w:space="0" w:color="auto"/>
        <w:left w:val="none" w:sz="0" w:space="0" w:color="auto"/>
        <w:bottom w:val="none" w:sz="0" w:space="0" w:color="auto"/>
        <w:right w:val="none" w:sz="0" w:space="0" w:color="auto"/>
      </w:divBdr>
    </w:div>
    <w:div w:id="125322598">
      <w:bodyDiv w:val="1"/>
      <w:marLeft w:val="0"/>
      <w:marRight w:val="0"/>
      <w:marTop w:val="0"/>
      <w:marBottom w:val="0"/>
      <w:divBdr>
        <w:top w:val="none" w:sz="0" w:space="0" w:color="auto"/>
        <w:left w:val="none" w:sz="0" w:space="0" w:color="auto"/>
        <w:bottom w:val="none" w:sz="0" w:space="0" w:color="auto"/>
        <w:right w:val="none" w:sz="0" w:space="0" w:color="auto"/>
      </w:divBdr>
    </w:div>
    <w:div w:id="138231456">
      <w:bodyDiv w:val="1"/>
      <w:marLeft w:val="0"/>
      <w:marRight w:val="0"/>
      <w:marTop w:val="0"/>
      <w:marBottom w:val="0"/>
      <w:divBdr>
        <w:top w:val="none" w:sz="0" w:space="0" w:color="auto"/>
        <w:left w:val="none" w:sz="0" w:space="0" w:color="auto"/>
        <w:bottom w:val="none" w:sz="0" w:space="0" w:color="auto"/>
        <w:right w:val="none" w:sz="0" w:space="0" w:color="auto"/>
      </w:divBdr>
    </w:div>
    <w:div w:id="364134027">
      <w:bodyDiv w:val="1"/>
      <w:marLeft w:val="0"/>
      <w:marRight w:val="0"/>
      <w:marTop w:val="0"/>
      <w:marBottom w:val="0"/>
      <w:divBdr>
        <w:top w:val="none" w:sz="0" w:space="0" w:color="auto"/>
        <w:left w:val="none" w:sz="0" w:space="0" w:color="auto"/>
        <w:bottom w:val="none" w:sz="0" w:space="0" w:color="auto"/>
        <w:right w:val="none" w:sz="0" w:space="0" w:color="auto"/>
      </w:divBdr>
    </w:div>
    <w:div w:id="389353803">
      <w:bodyDiv w:val="1"/>
      <w:marLeft w:val="0"/>
      <w:marRight w:val="0"/>
      <w:marTop w:val="0"/>
      <w:marBottom w:val="0"/>
      <w:divBdr>
        <w:top w:val="none" w:sz="0" w:space="0" w:color="auto"/>
        <w:left w:val="none" w:sz="0" w:space="0" w:color="auto"/>
        <w:bottom w:val="none" w:sz="0" w:space="0" w:color="auto"/>
        <w:right w:val="none" w:sz="0" w:space="0" w:color="auto"/>
      </w:divBdr>
    </w:div>
    <w:div w:id="505291473">
      <w:bodyDiv w:val="1"/>
      <w:marLeft w:val="0"/>
      <w:marRight w:val="0"/>
      <w:marTop w:val="0"/>
      <w:marBottom w:val="0"/>
      <w:divBdr>
        <w:top w:val="none" w:sz="0" w:space="0" w:color="auto"/>
        <w:left w:val="none" w:sz="0" w:space="0" w:color="auto"/>
        <w:bottom w:val="none" w:sz="0" w:space="0" w:color="auto"/>
        <w:right w:val="none" w:sz="0" w:space="0" w:color="auto"/>
      </w:divBdr>
    </w:div>
    <w:div w:id="514807713">
      <w:bodyDiv w:val="1"/>
      <w:marLeft w:val="0"/>
      <w:marRight w:val="0"/>
      <w:marTop w:val="0"/>
      <w:marBottom w:val="0"/>
      <w:divBdr>
        <w:top w:val="none" w:sz="0" w:space="0" w:color="auto"/>
        <w:left w:val="none" w:sz="0" w:space="0" w:color="auto"/>
        <w:bottom w:val="none" w:sz="0" w:space="0" w:color="auto"/>
        <w:right w:val="none" w:sz="0" w:space="0" w:color="auto"/>
      </w:divBdr>
    </w:div>
    <w:div w:id="516846318">
      <w:bodyDiv w:val="1"/>
      <w:marLeft w:val="0"/>
      <w:marRight w:val="0"/>
      <w:marTop w:val="0"/>
      <w:marBottom w:val="0"/>
      <w:divBdr>
        <w:top w:val="none" w:sz="0" w:space="0" w:color="auto"/>
        <w:left w:val="none" w:sz="0" w:space="0" w:color="auto"/>
        <w:bottom w:val="none" w:sz="0" w:space="0" w:color="auto"/>
        <w:right w:val="none" w:sz="0" w:space="0" w:color="auto"/>
      </w:divBdr>
    </w:div>
    <w:div w:id="626084789">
      <w:bodyDiv w:val="1"/>
      <w:marLeft w:val="0"/>
      <w:marRight w:val="0"/>
      <w:marTop w:val="0"/>
      <w:marBottom w:val="0"/>
      <w:divBdr>
        <w:top w:val="none" w:sz="0" w:space="0" w:color="auto"/>
        <w:left w:val="none" w:sz="0" w:space="0" w:color="auto"/>
        <w:bottom w:val="none" w:sz="0" w:space="0" w:color="auto"/>
        <w:right w:val="none" w:sz="0" w:space="0" w:color="auto"/>
      </w:divBdr>
    </w:div>
    <w:div w:id="882136485">
      <w:bodyDiv w:val="1"/>
      <w:marLeft w:val="0"/>
      <w:marRight w:val="0"/>
      <w:marTop w:val="0"/>
      <w:marBottom w:val="0"/>
      <w:divBdr>
        <w:top w:val="none" w:sz="0" w:space="0" w:color="auto"/>
        <w:left w:val="none" w:sz="0" w:space="0" w:color="auto"/>
        <w:bottom w:val="none" w:sz="0" w:space="0" w:color="auto"/>
        <w:right w:val="none" w:sz="0" w:space="0" w:color="auto"/>
      </w:divBdr>
    </w:div>
    <w:div w:id="893738578">
      <w:bodyDiv w:val="1"/>
      <w:marLeft w:val="0"/>
      <w:marRight w:val="0"/>
      <w:marTop w:val="0"/>
      <w:marBottom w:val="0"/>
      <w:divBdr>
        <w:top w:val="none" w:sz="0" w:space="0" w:color="auto"/>
        <w:left w:val="none" w:sz="0" w:space="0" w:color="auto"/>
        <w:bottom w:val="none" w:sz="0" w:space="0" w:color="auto"/>
        <w:right w:val="none" w:sz="0" w:space="0" w:color="auto"/>
      </w:divBdr>
    </w:div>
    <w:div w:id="1001395616">
      <w:bodyDiv w:val="1"/>
      <w:marLeft w:val="0"/>
      <w:marRight w:val="0"/>
      <w:marTop w:val="0"/>
      <w:marBottom w:val="0"/>
      <w:divBdr>
        <w:top w:val="none" w:sz="0" w:space="0" w:color="auto"/>
        <w:left w:val="none" w:sz="0" w:space="0" w:color="auto"/>
        <w:bottom w:val="none" w:sz="0" w:space="0" w:color="auto"/>
        <w:right w:val="none" w:sz="0" w:space="0" w:color="auto"/>
      </w:divBdr>
    </w:div>
    <w:div w:id="1043096027">
      <w:bodyDiv w:val="1"/>
      <w:marLeft w:val="0"/>
      <w:marRight w:val="0"/>
      <w:marTop w:val="0"/>
      <w:marBottom w:val="0"/>
      <w:divBdr>
        <w:top w:val="none" w:sz="0" w:space="0" w:color="auto"/>
        <w:left w:val="none" w:sz="0" w:space="0" w:color="auto"/>
        <w:bottom w:val="none" w:sz="0" w:space="0" w:color="auto"/>
        <w:right w:val="none" w:sz="0" w:space="0" w:color="auto"/>
      </w:divBdr>
    </w:div>
    <w:div w:id="1094060115">
      <w:bodyDiv w:val="1"/>
      <w:marLeft w:val="0"/>
      <w:marRight w:val="0"/>
      <w:marTop w:val="0"/>
      <w:marBottom w:val="0"/>
      <w:divBdr>
        <w:top w:val="none" w:sz="0" w:space="0" w:color="auto"/>
        <w:left w:val="none" w:sz="0" w:space="0" w:color="auto"/>
        <w:bottom w:val="none" w:sz="0" w:space="0" w:color="auto"/>
        <w:right w:val="none" w:sz="0" w:space="0" w:color="auto"/>
      </w:divBdr>
    </w:div>
    <w:div w:id="1099568849">
      <w:bodyDiv w:val="1"/>
      <w:marLeft w:val="0"/>
      <w:marRight w:val="0"/>
      <w:marTop w:val="0"/>
      <w:marBottom w:val="0"/>
      <w:divBdr>
        <w:top w:val="none" w:sz="0" w:space="0" w:color="auto"/>
        <w:left w:val="none" w:sz="0" w:space="0" w:color="auto"/>
        <w:bottom w:val="none" w:sz="0" w:space="0" w:color="auto"/>
        <w:right w:val="none" w:sz="0" w:space="0" w:color="auto"/>
      </w:divBdr>
    </w:div>
    <w:div w:id="1111247082">
      <w:bodyDiv w:val="1"/>
      <w:marLeft w:val="0"/>
      <w:marRight w:val="0"/>
      <w:marTop w:val="0"/>
      <w:marBottom w:val="0"/>
      <w:divBdr>
        <w:top w:val="none" w:sz="0" w:space="0" w:color="auto"/>
        <w:left w:val="none" w:sz="0" w:space="0" w:color="auto"/>
        <w:bottom w:val="none" w:sz="0" w:space="0" w:color="auto"/>
        <w:right w:val="none" w:sz="0" w:space="0" w:color="auto"/>
      </w:divBdr>
    </w:div>
    <w:div w:id="1141265762">
      <w:bodyDiv w:val="1"/>
      <w:marLeft w:val="0"/>
      <w:marRight w:val="0"/>
      <w:marTop w:val="0"/>
      <w:marBottom w:val="0"/>
      <w:divBdr>
        <w:top w:val="none" w:sz="0" w:space="0" w:color="auto"/>
        <w:left w:val="none" w:sz="0" w:space="0" w:color="auto"/>
        <w:bottom w:val="none" w:sz="0" w:space="0" w:color="auto"/>
        <w:right w:val="none" w:sz="0" w:space="0" w:color="auto"/>
      </w:divBdr>
    </w:div>
    <w:div w:id="1202934310">
      <w:bodyDiv w:val="1"/>
      <w:marLeft w:val="0"/>
      <w:marRight w:val="0"/>
      <w:marTop w:val="0"/>
      <w:marBottom w:val="0"/>
      <w:divBdr>
        <w:top w:val="none" w:sz="0" w:space="0" w:color="auto"/>
        <w:left w:val="none" w:sz="0" w:space="0" w:color="auto"/>
        <w:bottom w:val="none" w:sz="0" w:space="0" w:color="auto"/>
        <w:right w:val="none" w:sz="0" w:space="0" w:color="auto"/>
      </w:divBdr>
    </w:div>
    <w:div w:id="1225529777">
      <w:bodyDiv w:val="1"/>
      <w:marLeft w:val="0"/>
      <w:marRight w:val="0"/>
      <w:marTop w:val="0"/>
      <w:marBottom w:val="0"/>
      <w:divBdr>
        <w:top w:val="none" w:sz="0" w:space="0" w:color="auto"/>
        <w:left w:val="none" w:sz="0" w:space="0" w:color="auto"/>
        <w:bottom w:val="none" w:sz="0" w:space="0" w:color="auto"/>
        <w:right w:val="none" w:sz="0" w:space="0" w:color="auto"/>
      </w:divBdr>
    </w:div>
    <w:div w:id="1279944295">
      <w:bodyDiv w:val="1"/>
      <w:marLeft w:val="0"/>
      <w:marRight w:val="0"/>
      <w:marTop w:val="0"/>
      <w:marBottom w:val="0"/>
      <w:divBdr>
        <w:top w:val="none" w:sz="0" w:space="0" w:color="auto"/>
        <w:left w:val="none" w:sz="0" w:space="0" w:color="auto"/>
        <w:bottom w:val="none" w:sz="0" w:space="0" w:color="auto"/>
        <w:right w:val="none" w:sz="0" w:space="0" w:color="auto"/>
      </w:divBdr>
    </w:div>
    <w:div w:id="1285816887">
      <w:bodyDiv w:val="1"/>
      <w:marLeft w:val="0"/>
      <w:marRight w:val="0"/>
      <w:marTop w:val="0"/>
      <w:marBottom w:val="0"/>
      <w:divBdr>
        <w:top w:val="none" w:sz="0" w:space="0" w:color="auto"/>
        <w:left w:val="none" w:sz="0" w:space="0" w:color="auto"/>
        <w:bottom w:val="none" w:sz="0" w:space="0" w:color="auto"/>
        <w:right w:val="none" w:sz="0" w:space="0" w:color="auto"/>
      </w:divBdr>
    </w:div>
    <w:div w:id="1396203717">
      <w:bodyDiv w:val="1"/>
      <w:marLeft w:val="0"/>
      <w:marRight w:val="0"/>
      <w:marTop w:val="0"/>
      <w:marBottom w:val="0"/>
      <w:divBdr>
        <w:top w:val="none" w:sz="0" w:space="0" w:color="auto"/>
        <w:left w:val="none" w:sz="0" w:space="0" w:color="auto"/>
        <w:bottom w:val="none" w:sz="0" w:space="0" w:color="auto"/>
        <w:right w:val="none" w:sz="0" w:space="0" w:color="auto"/>
      </w:divBdr>
    </w:div>
    <w:div w:id="1398161719">
      <w:bodyDiv w:val="1"/>
      <w:marLeft w:val="0"/>
      <w:marRight w:val="0"/>
      <w:marTop w:val="0"/>
      <w:marBottom w:val="0"/>
      <w:divBdr>
        <w:top w:val="none" w:sz="0" w:space="0" w:color="auto"/>
        <w:left w:val="none" w:sz="0" w:space="0" w:color="auto"/>
        <w:bottom w:val="none" w:sz="0" w:space="0" w:color="auto"/>
        <w:right w:val="none" w:sz="0" w:space="0" w:color="auto"/>
      </w:divBdr>
    </w:div>
    <w:div w:id="1408304709">
      <w:bodyDiv w:val="1"/>
      <w:marLeft w:val="0"/>
      <w:marRight w:val="0"/>
      <w:marTop w:val="0"/>
      <w:marBottom w:val="0"/>
      <w:divBdr>
        <w:top w:val="none" w:sz="0" w:space="0" w:color="auto"/>
        <w:left w:val="none" w:sz="0" w:space="0" w:color="auto"/>
        <w:bottom w:val="none" w:sz="0" w:space="0" w:color="auto"/>
        <w:right w:val="none" w:sz="0" w:space="0" w:color="auto"/>
      </w:divBdr>
    </w:div>
    <w:div w:id="1488664217">
      <w:bodyDiv w:val="1"/>
      <w:marLeft w:val="0"/>
      <w:marRight w:val="0"/>
      <w:marTop w:val="0"/>
      <w:marBottom w:val="0"/>
      <w:divBdr>
        <w:top w:val="none" w:sz="0" w:space="0" w:color="auto"/>
        <w:left w:val="none" w:sz="0" w:space="0" w:color="auto"/>
        <w:bottom w:val="none" w:sz="0" w:space="0" w:color="auto"/>
        <w:right w:val="none" w:sz="0" w:space="0" w:color="auto"/>
      </w:divBdr>
    </w:div>
    <w:div w:id="1555628511">
      <w:bodyDiv w:val="1"/>
      <w:marLeft w:val="0"/>
      <w:marRight w:val="0"/>
      <w:marTop w:val="0"/>
      <w:marBottom w:val="0"/>
      <w:divBdr>
        <w:top w:val="none" w:sz="0" w:space="0" w:color="auto"/>
        <w:left w:val="none" w:sz="0" w:space="0" w:color="auto"/>
        <w:bottom w:val="none" w:sz="0" w:space="0" w:color="auto"/>
        <w:right w:val="none" w:sz="0" w:space="0" w:color="auto"/>
      </w:divBdr>
    </w:div>
    <w:div w:id="1694958249">
      <w:bodyDiv w:val="1"/>
      <w:marLeft w:val="0"/>
      <w:marRight w:val="0"/>
      <w:marTop w:val="0"/>
      <w:marBottom w:val="0"/>
      <w:divBdr>
        <w:top w:val="none" w:sz="0" w:space="0" w:color="auto"/>
        <w:left w:val="none" w:sz="0" w:space="0" w:color="auto"/>
        <w:bottom w:val="none" w:sz="0" w:space="0" w:color="auto"/>
        <w:right w:val="none" w:sz="0" w:space="0" w:color="auto"/>
      </w:divBdr>
    </w:div>
    <w:div w:id="1785734278">
      <w:bodyDiv w:val="1"/>
      <w:marLeft w:val="0"/>
      <w:marRight w:val="0"/>
      <w:marTop w:val="0"/>
      <w:marBottom w:val="0"/>
      <w:divBdr>
        <w:top w:val="none" w:sz="0" w:space="0" w:color="auto"/>
        <w:left w:val="none" w:sz="0" w:space="0" w:color="auto"/>
        <w:bottom w:val="none" w:sz="0" w:space="0" w:color="auto"/>
        <w:right w:val="none" w:sz="0" w:space="0" w:color="auto"/>
      </w:divBdr>
    </w:div>
    <w:div w:id="1830173990">
      <w:bodyDiv w:val="1"/>
      <w:marLeft w:val="0"/>
      <w:marRight w:val="0"/>
      <w:marTop w:val="0"/>
      <w:marBottom w:val="0"/>
      <w:divBdr>
        <w:top w:val="none" w:sz="0" w:space="0" w:color="auto"/>
        <w:left w:val="none" w:sz="0" w:space="0" w:color="auto"/>
        <w:bottom w:val="none" w:sz="0" w:space="0" w:color="auto"/>
        <w:right w:val="none" w:sz="0" w:space="0" w:color="auto"/>
      </w:divBdr>
    </w:div>
    <w:div w:id="1843010583">
      <w:bodyDiv w:val="1"/>
      <w:marLeft w:val="0"/>
      <w:marRight w:val="0"/>
      <w:marTop w:val="0"/>
      <w:marBottom w:val="0"/>
      <w:divBdr>
        <w:top w:val="none" w:sz="0" w:space="0" w:color="auto"/>
        <w:left w:val="none" w:sz="0" w:space="0" w:color="auto"/>
        <w:bottom w:val="none" w:sz="0" w:space="0" w:color="auto"/>
        <w:right w:val="none" w:sz="0" w:space="0" w:color="auto"/>
      </w:divBdr>
    </w:div>
    <w:div w:id="2019111493">
      <w:bodyDiv w:val="1"/>
      <w:marLeft w:val="0"/>
      <w:marRight w:val="0"/>
      <w:marTop w:val="0"/>
      <w:marBottom w:val="0"/>
      <w:divBdr>
        <w:top w:val="none" w:sz="0" w:space="0" w:color="auto"/>
        <w:left w:val="none" w:sz="0" w:space="0" w:color="auto"/>
        <w:bottom w:val="none" w:sz="0" w:space="0" w:color="auto"/>
        <w:right w:val="none" w:sz="0" w:space="0" w:color="auto"/>
      </w:divBdr>
    </w:div>
    <w:div w:id="2043237825">
      <w:bodyDiv w:val="1"/>
      <w:marLeft w:val="0"/>
      <w:marRight w:val="0"/>
      <w:marTop w:val="0"/>
      <w:marBottom w:val="0"/>
      <w:divBdr>
        <w:top w:val="none" w:sz="0" w:space="0" w:color="auto"/>
        <w:left w:val="none" w:sz="0" w:space="0" w:color="auto"/>
        <w:bottom w:val="none" w:sz="0" w:space="0" w:color="auto"/>
        <w:right w:val="none" w:sz="0" w:space="0" w:color="auto"/>
      </w:divBdr>
    </w:div>
    <w:div w:id="2066416482">
      <w:bodyDiv w:val="1"/>
      <w:marLeft w:val="0"/>
      <w:marRight w:val="0"/>
      <w:marTop w:val="0"/>
      <w:marBottom w:val="0"/>
      <w:divBdr>
        <w:top w:val="none" w:sz="0" w:space="0" w:color="auto"/>
        <w:left w:val="none" w:sz="0" w:space="0" w:color="auto"/>
        <w:bottom w:val="none" w:sz="0" w:space="0" w:color="auto"/>
        <w:right w:val="none" w:sz="0" w:space="0" w:color="auto"/>
      </w:divBdr>
    </w:div>
    <w:div w:id="2068412540">
      <w:bodyDiv w:val="1"/>
      <w:marLeft w:val="0"/>
      <w:marRight w:val="0"/>
      <w:marTop w:val="0"/>
      <w:marBottom w:val="0"/>
      <w:divBdr>
        <w:top w:val="none" w:sz="0" w:space="0" w:color="auto"/>
        <w:left w:val="none" w:sz="0" w:space="0" w:color="auto"/>
        <w:bottom w:val="none" w:sz="0" w:space="0" w:color="auto"/>
        <w:right w:val="none" w:sz="0" w:space="0" w:color="auto"/>
      </w:divBdr>
    </w:div>
    <w:div w:id="2093696729">
      <w:bodyDiv w:val="1"/>
      <w:marLeft w:val="0"/>
      <w:marRight w:val="0"/>
      <w:marTop w:val="0"/>
      <w:marBottom w:val="0"/>
      <w:divBdr>
        <w:top w:val="none" w:sz="0" w:space="0" w:color="auto"/>
        <w:left w:val="none" w:sz="0" w:space="0" w:color="auto"/>
        <w:bottom w:val="none" w:sz="0" w:space="0" w:color="auto"/>
        <w:right w:val="none" w:sz="0" w:space="0" w:color="auto"/>
      </w:divBdr>
    </w:div>
    <w:div w:id="210163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A1583-5568-4879-BEC1-F3005E578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50</Pages>
  <Words>11908</Words>
  <Characters>68598</Characters>
  <Application>Microsoft Office Word</Application>
  <DocSecurity>0</DocSecurity>
  <Lines>571</Lines>
  <Paragraphs>160</Paragraphs>
  <ScaleCrop>false</ScaleCrop>
  <HeadingPairs>
    <vt:vector size="2" baseType="variant">
      <vt:variant>
        <vt:lpstr>Título</vt:lpstr>
      </vt:variant>
      <vt:variant>
        <vt:i4>1</vt:i4>
      </vt:variant>
    </vt:vector>
  </HeadingPairs>
  <TitlesOfParts>
    <vt:vector size="1" baseType="lpstr">
      <vt:lpstr>Borrador inicial</vt:lpstr>
    </vt:vector>
  </TitlesOfParts>
  <Company>Cámara de Comptos</Company>
  <LinksUpToDate>false</LinksUpToDate>
  <CharactersWithSpaces>80346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Borrador inicial</dc:title>
  <dc:creator>Lander Laurenz, Isabel (Cámara de Comptos)</dc:creator>
  <cp:lastModifiedBy>De Santiago, Iñaki</cp:lastModifiedBy>
  <cp:revision>13</cp:revision>
  <cp:lastPrinted>2016-11-04T13:23:00Z</cp:lastPrinted>
  <dcterms:created xsi:type="dcterms:W3CDTF">2016-10-20T06:53:00Z</dcterms:created>
  <dcterms:modified xsi:type="dcterms:W3CDTF">2016-11-09T07:19:00Z</dcterms:modified>
</cp:coreProperties>
</file>