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2F6DBB" w:rsidRDefault="00E97702" w:rsidP="002F6DBB">
      <w:pPr>
        <w:pStyle w:val="EstiloPortada"/>
        <w:ind w:left="3822" w:right="-58"/>
      </w:pPr>
      <w:r w:rsidRPr="002F6DBB">
        <w:rPr>
          <w:rFonts w:ascii="GillSans" w:hAnsi="GillSans"/>
          <w:noProof/>
          <w:color w:val="808080"/>
          <w:sz w:val="40"/>
          <w:lang w:val="es-ES" w:eastAsia="es-ES"/>
        </w:rPr>
        <mc:AlternateContent>
          <mc:Choice Requires="wps">
            <w:drawing>
              <wp:anchor distT="0" distB="0" distL="114300" distR="114300" simplePos="0" relativeHeight="251657728" behindDoc="0" locked="0" layoutInCell="1" allowOverlap="1" wp14:anchorId="095CAF91" wp14:editId="43C802A6">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873F63" w:rsidRPr="003A7956" w:rsidRDefault="00873F63" w:rsidP="002C7026">
                            <w:pPr>
                              <w:spacing w:after="0"/>
                              <w:ind w:firstLine="0"/>
                              <w:jc w:val="center"/>
                              <w:rPr>
                                <w:sz w:val="18"/>
                                <w:szCs w:val="18"/>
                                <w:lang w:val="es-ES"/>
                              </w:rPr>
                            </w:pPr>
                            <w:r w:rsidRPr="003A7956">
                              <w:rPr>
                                <w:sz w:val="18"/>
                                <w:szCs w:val="18"/>
                                <w:lang w:val="es-ES"/>
                              </w:rPr>
                              <w:t>CAMARA DE</w:t>
                            </w:r>
                          </w:p>
                          <w:p w:rsidR="00873F63" w:rsidRPr="003A7956" w:rsidRDefault="00873F63" w:rsidP="002C7026">
                            <w:pPr>
                              <w:spacing w:after="0"/>
                              <w:ind w:firstLine="0"/>
                              <w:jc w:val="center"/>
                              <w:rPr>
                                <w:sz w:val="18"/>
                                <w:szCs w:val="18"/>
                                <w:lang w:val="es-ES"/>
                              </w:rPr>
                            </w:pPr>
                            <w:r w:rsidRPr="003A7956">
                              <w:rPr>
                                <w:sz w:val="18"/>
                                <w:szCs w:val="18"/>
                                <w:lang w:val="es-ES"/>
                              </w:rPr>
                              <w:t>COMPTOS</w:t>
                            </w:r>
                          </w:p>
                          <w:p w:rsidR="00873F63" w:rsidRPr="003A7956" w:rsidRDefault="00873F63" w:rsidP="002C7026">
                            <w:pPr>
                              <w:spacing w:after="0"/>
                              <w:ind w:firstLine="0"/>
                              <w:jc w:val="center"/>
                              <w:rPr>
                                <w:sz w:val="18"/>
                                <w:szCs w:val="18"/>
                                <w:lang w:val="es-ES"/>
                              </w:rPr>
                            </w:pPr>
                            <w:r w:rsidRPr="003A7956">
                              <w:rPr>
                                <w:sz w:val="18"/>
                                <w:szCs w:val="18"/>
                                <w:lang w:val="es-ES"/>
                              </w:rPr>
                              <w:t>DE NAVARRA</w:t>
                            </w:r>
                          </w:p>
                          <w:p w:rsidR="00873F63" w:rsidRPr="003A7956" w:rsidRDefault="00873F63" w:rsidP="002C7026">
                            <w:pPr>
                              <w:spacing w:after="0"/>
                              <w:ind w:firstLine="0"/>
                              <w:jc w:val="center"/>
                              <w:rPr>
                                <w:color w:val="808080"/>
                                <w:sz w:val="18"/>
                                <w:szCs w:val="18"/>
                                <w:lang w:val="es-ES"/>
                              </w:rPr>
                            </w:pPr>
                            <w:r w:rsidRPr="003A7956">
                              <w:rPr>
                                <w:color w:val="808080"/>
                                <w:sz w:val="18"/>
                                <w:szCs w:val="18"/>
                                <w:lang w:val="es-ES"/>
                              </w:rPr>
                              <w:t>NAFARROAKO</w:t>
                            </w:r>
                          </w:p>
                          <w:p w:rsidR="00873F63" w:rsidRPr="003A7956" w:rsidRDefault="00873F63" w:rsidP="002C7026">
                            <w:pPr>
                              <w:spacing w:after="0"/>
                              <w:ind w:firstLine="0"/>
                              <w:jc w:val="center"/>
                              <w:rPr>
                                <w:color w:val="808080"/>
                                <w:sz w:val="18"/>
                                <w:szCs w:val="18"/>
                                <w:lang w:val="es-ES"/>
                              </w:rPr>
                            </w:pPr>
                            <w:r w:rsidRPr="003A7956">
                              <w:rPr>
                                <w:color w:val="808080"/>
                                <w:sz w:val="18"/>
                                <w:szCs w:val="18"/>
                                <w:lang w:val="es-ES"/>
                              </w:rPr>
                              <w:t>KONTUEN</w:t>
                            </w:r>
                          </w:p>
                          <w:p w:rsidR="00873F63" w:rsidRPr="003A7956" w:rsidRDefault="00873F63" w:rsidP="002C7026">
                            <w:pPr>
                              <w:spacing w:after="0"/>
                              <w:ind w:firstLine="0"/>
                              <w:jc w:val="center"/>
                              <w:rPr>
                                <w:color w:val="808080"/>
                                <w:sz w:val="18"/>
                                <w:szCs w:val="18"/>
                                <w:lang w:val="es-ES"/>
                              </w:rPr>
                            </w:pPr>
                            <w:r w:rsidRPr="003A7956">
                              <w:rPr>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873F63" w:rsidRPr="003A7956" w:rsidRDefault="00873F63" w:rsidP="002C7026">
                      <w:pPr>
                        <w:spacing w:after="0"/>
                        <w:ind w:firstLine="0"/>
                        <w:jc w:val="center"/>
                        <w:rPr>
                          <w:sz w:val="18"/>
                          <w:szCs w:val="18"/>
                          <w:lang w:val="es-ES"/>
                        </w:rPr>
                      </w:pPr>
                      <w:r w:rsidRPr="003A7956">
                        <w:rPr>
                          <w:sz w:val="18"/>
                          <w:szCs w:val="18"/>
                          <w:lang w:val="es-ES"/>
                        </w:rPr>
                        <w:t>CAMARA DE</w:t>
                      </w:r>
                    </w:p>
                    <w:p w:rsidR="00873F63" w:rsidRPr="003A7956" w:rsidRDefault="00873F63" w:rsidP="002C7026">
                      <w:pPr>
                        <w:spacing w:after="0"/>
                        <w:ind w:firstLine="0"/>
                        <w:jc w:val="center"/>
                        <w:rPr>
                          <w:sz w:val="18"/>
                          <w:szCs w:val="18"/>
                          <w:lang w:val="es-ES"/>
                        </w:rPr>
                      </w:pPr>
                      <w:r w:rsidRPr="003A7956">
                        <w:rPr>
                          <w:sz w:val="18"/>
                          <w:szCs w:val="18"/>
                          <w:lang w:val="es-ES"/>
                        </w:rPr>
                        <w:t>COMPTOS</w:t>
                      </w:r>
                    </w:p>
                    <w:p w:rsidR="00873F63" w:rsidRPr="003A7956" w:rsidRDefault="00873F63" w:rsidP="002C7026">
                      <w:pPr>
                        <w:spacing w:after="0"/>
                        <w:ind w:firstLine="0"/>
                        <w:jc w:val="center"/>
                        <w:rPr>
                          <w:sz w:val="18"/>
                          <w:szCs w:val="18"/>
                          <w:lang w:val="es-ES"/>
                        </w:rPr>
                      </w:pPr>
                      <w:r w:rsidRPr="003A7956">
                        <w:rPr>
                          <w:sz w:val="18"/>
                          <w:szCs w:val="18"/>
                          <w:lang w:val="es-ES"/>
                        </w:rPr>
                        <w:t>DE NAVARRA</w:t>
                      </w:r>
                    </w:p>
                    <w:p w:rsidR="00873F63" w:rsidRPr="003A7956" w:rsidRDefault="00873F63" w:rsidP="002C7026">
                      <w:pPr>
                        <w:spacing w:after="0"/>
                        <w:ind w:firstLine="0"/>
                        <w:jc w:val="center"/>
                        <w:rPr>
                          <w:color w:val="808080"/>
                          <w:sz w:val="18"/>
                          <w:szCs w:val="18"/>
                          <w:lang w:val="es-ES"/>
                        </w:rPr>
                      </w:pPr>
                      <w:r w:rsidRPr="003A7956">
                        <w:rPr>
                          <w:color w:val="808080"/>
                          <w:sz w:val="18"/>
                          <w:szCs w:val="18"/>
                          <w:lang w:val="es-ES"/>
                        </w:rPr>
                        <w:t>NAFARROAKO</w:t>
                      </w:r>
                    </w:p>
                    <w:p w:rsidR="00873F63" w:rsidRPr="003A7956" w:rsidRDefault="00873F63" w:rsidP="002C7026">
                      <w:pPr>
                        <w:spacing w:after="0"/>
                        <w:ind w:firstLine="0"/>
                        <w:jc w:val="center"/>
                        <w:rPr>
                          <w:color w:val="808080"/>
                          <w:sz w:val="18"/>
                          <w:szCs w:val="18"/>
                          <w:lang w:val="es-ES"/>
                        </w:rPr>
                      </w:pPr>
                      <w:r w:rsidRPr="003A7956">
                        <w:rPr>
                          <w:color w:val="808080"/>
                          <w:sz w:val="18"/>
                          <w:szCs w:val="18"/>
                          <w:lang w:val="es-ES"/>
                        </w:rPr>
                        <w:t>KONTUEN</w:t>
                      </w:r>
                    </w:p>
                    <w:p w:rsidR="00873F63" w:rsidRPr="003A7956" w:rsidRDefault="00873F63" w:rsidP="002C7026">
                      <w:pPr>
                        <w:spacing w:after="0"/>
                        <w:ind w:firstLine="0"/>
                        <w:jc w:val="center"/>
                        <w:rPr>
                          <w:color w:val="808080"/>
                          <w:sz w:val="18"/>
                          <w:szCs w:val="18"/>
                          <w:lang w:val="es-ES"/>
                        </w:rPr>
                      </w:pPr>
                      <w:r w:rsidRPr="003A7956">
                        <w:rPr>
                          <w:color w:val="808080"/>
                          <w:sz w:val="18"/>
                          <w:szCs w:val="18"/>
                          <w:lang w:val="es-ES"/>
                        </w:rPr>
                        <w:t>GANBERA</w:t>
                      </w:r>
                    </w:p>
                  </w:txbxContent>
                </v:textbox>
              </v:shape>
            </w:pict>
          </mc:Fallback>
        </mc:AlternateContent>
      </w:r>
      <w:r w:rsidR="003B5498" w:rsidRPr="002F6DBB">
        <w:rPr>
          <w:rFonts w:ascii="GillSans" w:hAnsi="GillSans"/>
          <w:color w:val="808080"/>
          <w:sz w:val="40"/>
        </w:rPr>
        <w:t xml:space="preserve"> </w:t>
      </w:r>
    </w:p>
    <w:p w:rsidR="001C3A32" w:rsidRPr="001D4F09" w:rsidRDefault="00B074D9" w:rsidP="002F6DBB">
      <w:pPr>
        <w:pStyle w:val="EstiloPortada"/>
        <w:ind w:left="3822"/>
      </w:pPr>
      <w:r>
        <w:t xml:space="preserve">Ayuntamiento de </w:t>
      </w:r>
      <w:proofErr w:type="spellStart"/>
      <w:r>
        <w:t>Ansoáin</w:t>
      </w:r>
      <w:proofErr w:type="spellEnd"/>
      <w:r>
        <w:t>, 2014</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B074D9" w:rsidRPr="00204979" w:rsidRDefault="00B074D9" w:rsidP="00891D73">
      <w:pPr>
        <w:pStyle w:val="texto"/>
      </w:pPr>
    </w:p>
    <w:p w:rsidR="00844F74" w:rsidRPr="00204979" w:rsidRDefault="00844F74" w:rsidP="00891D73">
      <w:pPr>
        <w:pStyle w:val="texto"/>
      </w:pPr>
    </w:p>
    <w:p w:rsidR="00844F74" w:rsidRPr="00204979" w:rsidRDefault="00844F74" w:rsidP="00891D73">
      <w:pPr>
        <w:pStyle w:val="texto"/>
      </w:pPr>
    </w:p>
    <w:p w:rsidR="00F525C7" w:rsidRDefault="00F525C7" w:rsidP="009936FC">
      <w:pPr>
        <w:pStyle w:val="Fechaportada"/>
      </w:pPr>
    </w:p>
    <w:p w:rsidR="00716463" w:rsidRPr="002F6DBB" w:rsidRDefault="00EF6414" w:rsidP="009936FC">
      <w:pPr>
        <w:pStyle w:val="Fechaportada"/>
      </w:pPr>
      <w:r>
        <w:t>Febrero</w:t>
      </w:r>
      <w:r w:rsidR="00253E78" w:rsidRPr="0031183A">
        <w:t xml:space="preserve"> de 2</w:t>
      </w:r>
      <w:r w:rsidR="00253E78" w:rsidRPr="002F6DBB">
        <w:t>0</w:t>
      </w:r>
      <w:r w:rsidR="00B074D9" w:rsidRPr="002F6DBB">
        <w:t>16</w:t>
      </w:r>
    </w:p>
    <w:p w:rsidR="008E3FFE" w:rsidRPr="002F6DBB" w:rsidRDefault="008E3FFE" w:rsidP="00891D73">
      <w:pPr>
        <w:pStyle w:val="ndice"/>
        <w:rPr>
          <w:rFonts w:ascii="Times New Roman" w:hAnsi="Times New Roman"/>
          <w:color w:val="auto"/>
        </w:rPr>
        <w:sectPr w:rsidR="008E3FFE" w:rsidRPr="002F6DBB"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4F7E06" w:rsidRPr="00547883" w:rsidRDefault="004F7E06" w:rsidP="004F7E06">
      <w:pPr>
        <w:pStyle w:val="texto"/>
        <w:ind w:right="-352"/>
        <w:jc w:val="right"/>
        <w:rPr>
          <w:rFonts w:ascii="Arial Narrow" w:hAnsi="Arial Narrow"/>
          <w:smallCaps/>
          <w:sz w:val="16"/>
          <w:szCs w:val="16"/>
        </w:rPr>
      </w:pPr>
      <w:r w:rsidRPr="00547883">
        <w:rPr>
          <w:rFonts w:ascii="Arial Narrow" w:hAnsi="Arial Narrow"/>
          <w:smallCaps/>
          <w:sz w:val="16"/>
          <w:szCs w:val="16"/>
        </w:rPr>
        <w:t>página</w:t>
      </w:r>
    </w:p>
    <w:bookmarkStart w:id="0" w:name="_GoBack"/>
    <w:bookmarkEnd w:id="0"/>
    <w:p w:rsidR="00763DD3" w:rsidRDefault="004F7E06">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46507093" w:history="1">
        <w:r w:rsidR="00763DD3" w:rsidRPr="00DB5616">
          <w:rPr>
            <w:rStyle w:val="Hipervnculo"/>
            <w:noProof/>
          </w:rPr>
          <w:t>I. Introducción</w:t>
        </w:r>
        <w:r w:rsidR="00763DD3">
          <w:rPr>
            <w:noProof/>
            <w:webHidden/>
          </w:rPr>
          <w:tab/>
        </w:r>
        <w:r w:rsidR="00763DD3">
          <w:rPr>
            <w:noProof/>
            <w:webHidden/>
          </w:rPr>
          <w:fldChar w:fldCharType="begin"/>
        </w:r>
        <w:r w:rsidR="00763DD3">
          <w:rPr>
            <w:noProof/>
            <w:webHidden/>
          </w:rPr>
          <w:instrText xml:space="preserve"> PAGEREF _Toc446507093 \h </w:instrText>
        </w:r>
        <w:r w:rsidR="00763DD3">
          <w:rPr>
            <w:noProof/>
            <w:webHidden/>
          </w:rPr>
        </w:r>
        <w:r w:rsidR="00763DD3">
          <w:rPr>
            <w:noProof/>
            <w:webHidden/>
          </w:rPr>
          <w:fldChar w:fldCharType="separate"/>
        </w:r>
        <w:r w:rsidR="00763DD3">
          <w:rPr>
            <w:noProof/>
            <w:webHidden/>
          </w:rPr>
          <w:t>3</w:t>
        </w:r>
        <w:r w:rsidR="00763DD3">
          <w:rPr>
            <w:noProof/>
            <w:webHidden/>
          </w:rPr>
          <w:fldChar w:fldCharType="end"/>
        </w:r>
      </w:hyperlink>
    </w:p>
    <w:p w:rsidR="00763DD3" w:rsidRDefault="00763DD3">
      <w:pPr>
        <w:pStyle w:val="TDC1"/>
        <w:rPr>
          <w:rFonts w:asciiTheme="minorHAnsi" w:eastAsiaTheme="minorEastAsia" w:hAnsiTheme="minorHAnsi" w:cstheme="minorBidi"/>
          <w:smallCaps w:val="0"/>
          <w:noProof/>
          <w:szCs w:val="22"/>
          <w:lang w:val="es-ES" w:eastAsia="es-ES"/>
        </w:rPr>
      </w:pPr>
      <w:hyperlink w:anchor="_Toc446507094" w:history="1">
        <w:r w:rsidRPr="00DB5616">
          <w:rPr>
            <w:rStyle w:val="Hipervnculo"/>
            <w:noProof/>
          </w:rPr>
          <w:t>II. Objetivo</w:t>
        </w:r>
        <w:r>
          <w:rPr>
            <w:noProof/>
            <w:webHidden/>
          </w:rPr>
          <w:tab/>
        </w:r>
        <w:r>
          <w:rPr>
            <w:noProof/>
            <w:webHidden/>
          </w:rPr>
          <w:fldChar w:fldCharType="begin"/>
        </w:r>
        <w:r>
          <w:rPr>
            <w:noProof/>
            <w:webHidden/>
          </w:rPr>
          <w:instrText xml:space="preserve"> PAGEREF _Toc446507094 \h </w:instrText>
        </w:r>
        <w:r>
          <w:rPr>
            <w:noProof/>
            <w:webHidden/>
          </w:rPr>
        </w:r>
        <w:r>
          <w:rPr>
            <w:noProof/>
            <w:webHidden/>
          </w:rPr>
          <w:fldChar w:fldCharType="separate"/>
        </w:r>
        <w:r>
          <w:rPr>
            <w:noProof/>
            <w:webHidden/>
          </w:rPr>
          <w:t>5</w:t>
        </w:r>
        <w:r>
          <w:rPr>
            <w:noProof/>
            <w:webHidden/>
          </w:rPr>
          <w:fldChar w:fldCharType="end"/>
        </w:r>
      </w:hyperlink>
    </w:p>
    <w:p w:rsidR="00763DD3" w:rsidRDefault="00763DD3">
      <w:pPr>
        <w:pStyle w:val="TDC1"/>
        <w:rPr>
          <w:rFonts w:asciiTheme="minorHAnsi" w:eastAsiaTheme="minorEastAsia" w:hAnsiTheme="minorHAnsi" w:cstheme="minorBidi"/>
          <w:smallCaps w:val="0"/>
          <w:noProof/>
          <w:szCs w:val="22"/>
          <w:lang w:val="es-ES" w:eastAsia="es-ES"/>
        </w:rPr>
      </w:pPr>
      <w:hyperlink w:anchor="_Toc446507095" w:history="1">
        <w:r w:rsidRPr="00DB5616">
          <w:rPr>
            <w:rStyle w:val="Hipervnculo"/>
            <w:noProof/>
          </w:rPr>
          <w:t>III. Alcance</w:t>
        </w:r>
        <w:r>
          <w:rPr>
            <w:noProof/>
            <w:webHidden/>
          </w:rPr>
          <w:tab/>
        </w:r>
        <w:r>
          <w:rPr>
            <w:noProof/>
            <w:webHidden/>
          </w:rPr>
          <w:fldChar w:fldCharType="begin"/>
        </w:r>
        <w:r>
          <w:rPr>
            <w:noProof/>
            <w:webHidden/>
          </w:rPr>
          <w:instrText xml:space="preserve"> PAGEREF _Toc446507095 \h </w:instrText>
        </w:r>
        <w:r>
          <w:rPr>
            <w:noProof/>
            <w:webHidden/>
          </w:rPr>
        </w:r>
        <w:r>
          <w:rPr>
            <w:noProof/>
            <w:webHidden/>
          </w:rPr>
          <w:fldChar w:fldCharType="separate"/>
        </w:r>
        <w:r>
          <w:rPr>
            <w:noProof/>
            <w:webHidden/>
          </w:rPr>
          <w:t>6</w:t>
        </w:r>
        <w:r>
          <w:rPr>
            <w:noProof/>
            <w:webHidden/>
          </w:rPr>
          <w:fldChar w:fldCharType="end"/>
        </w:r>
      </w:hyperlink>
    </w:p>
    <w:p w:rsidR="00763DD3" w:rsidRDefault="00763DD3">
      <w:pPr>
        <w:pStyle w:val="TDC1"/>
        <w:rPr>
          <w:rFonts w:asciiTheme="minorHAnsi" w:eastAsiaTheme="minorEastAsia" w:hAnsiTheme="minorHAnsi" w:cstheme="minorBidi"/>
          <w:smallCaps w:val="0"/>
          <w:noProof/>
          <w:szCs w:val="22"/>
          <w:lang w:val="es-ES" w:eastAsia="es-ES"/>
        </w:rPr>
      </w:pPr>
      <w:hyperlink w:anchor="_Toc446507096" w:history="1">
        <w:r w:rsidRPr="00DB5616">
          <w:rPr>
            <w:rStyle w:val="Hipervnculo"/>
            <w:noProof/>
          </w:rPr>
          <w:t>IV. Opinión sobre la Cuenta general 2014</w:t>
        </w:r>
        <w:r>
          <w:rPr>
            <w:noProof/>
            <w:webHidden/>
          </w:rPr>
          <w:tab/>
        </w:r>
        <w:r>
          <w:rPr>
            <w:noProof/>
            <w:webHidden/>
          </w:rPr>
          <w:fldChar w:fldCharType="begin"/>
        </w:r>
        <w:r>
          <w:rPr>
            <w:noProof/>
            <w:webHidden/>
          </w:rPr>
          <w:instrText xml:space="preserve"> PAGEREF _Toc446507096 \h </w:instrText>
        </w:r>
        <w:r>
          <w:rPr>
            <w:noProof/>
            <w:webHidden/>
          </w:rPr>
        </w:r>
        <w:r>
          <w:rPr>
            <w:noProof/>
            <w:webHidden/>
          </w:rPr>
          <w:fldChar w:fldCharType="separate"/>
        </w:r>
        <w:r>
          <w:rPr>
            <w:noProof/>
            <w:webHidden/>
          </w:rPr>
          <w:t>7</w:t>
        </w:r>
        <w:r>
          <w:rPr>
            <w:noProof/>
            <w:webHidden/>
          </w:rPr>
          <w:fldChar w:fldCharType="end"/>
        </w:r>
      </w:hyperlink>
    </w:p>
    <w:p w:rsidR="00763DD3" w:rsidRDefault="00763DD3">
      <w:pPr>
        <w:pStyle w:val="TDC2"/>
        <w:rPr>
          <w:rFonts w:asciiTheme="minorHAnsi" w:eastAsiaTheme="minorEastAsia" w:hAnsiTheme="minorHAnsi" w:cstheme="minorBidi"/>
          <w:noProof/>
          <w:szCs w:val="22"/>
          <w:lang w:val="es-ES" w:eastAsia="es-ES"/>
        </w:rPr>
      </w:pPr>
      <w:hyperlink w:anchor="_Toc446507097" w:history="1">
        <w:r w:rsidRPr="00DB5616">
          <w:rPr>
            <w:rStyle w:val="Hipervnculo"/>
            <w:noProof/>
          </w:rPr>
          <w:t>IV.1. Cuenta general del ayuntamiento correspondiente al ejercicio 2014</w:t>
        </w:r>
        <w:r>
          <w:rPr>
            <w:noProof/>
            <w:webHidden/>
          </w:rPr>
          <w:tab/>
        </w:r>
        <w:r>
          <w:rPr>
            <w:noProof/>
            <w:webHidden/>
          </w:rPr>
          <w:fldChar w:fldCharType="begin"/>
        </w:r>
        <w:r>
          <w:rPr>
            <w:noProof/>
            <w:webHidden/>
          </w:rPr>
          <w:instrText xml:space="preserve"> PAGEREF _Toc446507097 \h </w:instrText>
        </w:r>
        <w:r>
          <w:rPr>
            <w:noProof/>
            <w:webHidden/>
          </w:rPr>
        </w:r>
        <w:r>
          <w:rPr>
            <w:noProof/>
            <w:webHidden/>
          </w:rPr>
          <w:fldChar w:fldCharType="separate"/>
        </w:r>
        <w:r>
          <w:rPr>
            <w:noProof/>
            <w:webHidden/>
          </w:rPr>
          <w:t>8</w:t>
        </w:r>
        <w:r>
          <w:rPr>
            <w:noProof/>
            <w:webHidden/>
          </w:rPr>
          <w:fldChar w:fldCharType="end"/>
        </w:r>
      </w:hyperlink>
    </w:p>
    <w:p w:rsidR="00763DD3" w:rsidRDefault="00763DD3">
      <w:pPr>
        <w:pStyle w:val="TDC2"/>
        <w:rPr>
          <w:rFonts w:asciiTheme="minorHAnsi" w:eastAsiaTheme="minorEastAsia" w:hAnsiTheme="minorHAnsi" w:cstheme="minorBidi"/>
          <w:noProof/>
          <w:szCs w:val="22"/>
          <w:lang w:val="es-ES" w:eastAsia="es-ES"/>
        </w:rPr>
      </w:pPr>
      <w:hyperlink w:anchor="_Toc446507098" w:history="1">
        <w:r w:rsidRPr="00DB5616">
          <w:rPr>
            <w:rStyle w:val="Hipervnculo"/>
            <w:noProof/>
          </w:rPr>
          <w:t>IV.2. Opinión sobre cumplimiento de la legalidad</w:t>
        </w:r>
        <w:r>
          <w:rPr>
            <w:noProof/>
            <w:webHidden/>
          </w:rPr>
          <w:tab/>
        </w:r>
        <w:r>
          <w:rPr>
            <w:noProof/>
            <w:webHidden/>
          </w:rPr>
          <w:fldChar w:fldCharType="begin"/>
        </w:r>
        <w:r>
          <w:rPr>
            <w:noProof/>
            <w:webHidden/>
          </w:rPr>
          <w:instrText xml:space="preserve"> PAGEREF _Toc446507098 \h </w:instrText>
        </w:r>
        <w:r>
          <w:rPr>
            <w:noProof/>
            <w:webHidden/>
          </w:rPr>
        </w:r>
        <w:r>
          <w:rPr>
            <w:noProof/>
            <w:webHidden/>
          </w:rPr>
          <w:fldChar w:fldCharType="separate"/>
        </w:r>
        <w:r>
          <w:rPr>
            <w:noProof/>
            <w:webHidden/>
          </w:rPr>
          <w:t>8</w:t>
        </w:r>
        <w:r>
          <w:rPr>
            <w:noProof/>
            <w:webHidden/>
          </w:rPr>
          <w:fldChar w:fldCharType="end"/>
        </w:r>
      </w:hyperlink>
    </w:p>
    <w:p w:rsidR="00763DD3" w:rsidRDefault="00763DD3">
      <w:pPr>
        <w:pStyle w:val="TDC2"/>
        <w:rPr>
          <w:rFonts w:asciiTheme="minorHAnsi" w:eastAsiaTheme="minorEastAsia" w:hAnsiTheme="minorHAnsi" w:cstheme="minorBidi"/>
          <w:noProof/>
          <w:szCs w:val="22"/>
          <w:lang w:val="es-ES" w:eastAsia="es-ES"/>
        </w:rPr>
      </w:pPr>
      <w:hyperlink w:anchor="_Toc446507099" w:history="1">
        <w:r w:rsidRPr="00DB5616">
          <w:rPr>
            <w:rStyle w:val="Hipervnculo"/>
            <w:noProof/>
          </w:rPr>
          <w:t>IV.3. Situación económico-financiera del ayuntamiento a 31 de diciembre de 2014</w:t>
        </w:r>
        <w:r>
          <w:rPr>
            <w:noProof/>
            <w:webHidden/>
          </w:rPr>
          <w:tab/>
        </w:r>
        <w:r>
          <w:rPr>
            <w:noProof/>
            <w:webHidden/>
          </w:rPr>
          <w:fldChar w:fldCharType="begin"/>
        </w:r>
        <w:r>
          <w:rPr>
            <w:noProof/>
            <w:webHidden/>
          </w:rPr>
          <w:instrText xml:space="preserve"> PAGEREF _Toc446507099 \h </w:instrText>
        </w:r>
        <w:r>
          <w:rPr>
            <w:noProof/>
            <w:webHidden/>
          </w:rPr>
        </w:r>
        <w:r>
          <w:rPr>
            <w:noProof/>
            <w:webHidden/>
          </w:rPr>
          <w:fldChar w:fldCharType="separate"/>
        </w:r>
        <w:r>
          <w:rPr>
            <w:noProof/>
            <w:webHidden/>
          </w:rPr>
          <w:t>8</w:t>
        </w:r>
        <w:r>
          <w:rPr>
            <w:noProof/>
            <w:webHidden/>
          </w:rPr>
          <w:fldChar w:fldCharType="end"/>
        </w:r>
      </w:hyperlink>
    </w:p>
    <w:p w:rsidR="00763DD3" w:rsidRDefault="00763DD3">
      <w:pPr>
        <w:pStyle w:val="TDC2"/>
        <w:rPr>
          <w:rFonts w:asciiTheme="minorHAnsi" w:eastAsiaTheme="minorEastAsia" w:hAnsiTheme="minorHAnsi" w:cstheme="minorBidi"/>
          <w:noProof/>
          <w:szCs w:val="22"/>
          <w:lang w:val="es-ES" w:eastAsia="es-ES"/>
        </w:rPr>
      </w:pPr>
      <w:hyperlink w:anchor="_Toc446507100" w:history="1">
        <w:r w:rsidRPr="00DB5616">
          <w:rPr>
            <w:rStyle w:val="Hipervnculo"/>
            <w:noProof/>
          </w:rPr>
          <w:t>IV.4. Cumplimiento de los objetivos de estabilidad presupuestaria y de sostenibilidad financiera</w:t>
        </w:r>
        <w:r>
          <w:rPr>
            <w:noProof/>
            <w:webHidden/>
          </w:rPr>
          <w:tab/>
        </w:r>
        <w:r>
          <w:rPr>
            <w:noProof/>
            <w:webHidden/>
          </w:rPr>
          <w:fldChar w:fldCharType="begin"/>
        </w:r>
        <w:r>
          <w:rPr>
            <w:noProof/>
            <w:webHidden/>
          </w:rPr>
          <w:instrText xml:space="preserve"> PAGEREF _Toc446507100 \h </w:instrText>
        </w:r>
        <w:r>
          <w:rPr>
            <w:noProof/>
            <w:webHidden/>
          </w:rPr>
        </w:r>
        <w:r>
          <w:rPr>
            <w:noProof/>
            <w:webHidden/>
          </w:rPr>
          <w:fldChar w:fldCharType="separate"/>
        </w:r>
        <w:r>
          <w:rPr>
            <w:noProof/>
            <w:webHidden/>
          </w:rPr>
          <w:t>12</w:t>
        </w:r>
        <w:r>
          <w:rPr>
            <w:noProof/>
            <w:webHidden/>
          </w:rPr>
          <w:fldChar w:fldCharType="end"/>
        </w:r>
      </w:hyperlink>
    </w:p>
    <w:p w:rsidR="00763DD3" w:rsidRDefault="00763DD3">
      <w:pPr>
        <w:pStyle w:val="TDC2"/>
        <w:rPr>
          <w:rFonts w:asciiTheme="minorHAnsi" w:eastAsiaTheme="minorEastAsia" w:hAnsiTheme="minorHAnsi" w:cstheme="minorBidi"/>
          <w:noProof/>
          <w:szCs w:val="22"/>
          <w:lang w:val="es-ES" w:eastAsia="es-ES"/>
        </w:rPr>
      </w:pPr>
      <w:hyperlink w:anchor="_Toc446507101" w:history="1">
        <w:r w:rsidRPr="00DB5616">
          <w:rPr>
            <w:rStyle w:val="Hipervnculo"/>
            <w:noProof/>
          </w:rPr>
          <w:t>IV.5. Cumplimiento de las recomendaciones emitidas por la Cámara de Comptos en informes anteriores.</w:t>
        </w:r>
        <w:r>
          <w:rPr>
            <w:noProof/>
            <w:webHidden/>
          </w:rPr>
          <w:tab/>
        </w:r>
        <w:r>
          <w:rPr>
            <w:noProof/>
            <w:webHidden/>
          </w:rPr>
          <w:fldChar w:fldCharType="begin"/>
        </w:r>
        <w:r>
          <w:rPr>
            <w:noProof/>
            <w:webHidden/>
          </w:rPr>
          <w:instrText xml:space="preserve"> PAGEREF _Toc446507101 \h </w:instrText>
        </w:r>
        <w:r>
          <w:rPr>
            <w:noProof/>
            <w:webHidden/>
          </w:rPr>
        </w:r>
        <w:r>
          <w:rPr>
            <w:noProof/>
            <w:webHidden/>
          </w:rPr>
          <w:fldChar w:fldCharType="separate"/>
        </w:r>
        <w:r>
          <w:rPr>
            <w:noProof/>
            <w:webHidden/>
          </w:rPr>
          <w:t>13</w:t>
        </w:r>
        <w:r>
          <w:rPr>
            <w:noProof/>
            <w:webHidden/>
          </w:rPr>
          <w:fldChar w:fldCharType="end"/>
        </w:r>
      </w:hyperlink>
    </w:p>
    <w:p w:rsidR="00763DD3" w:rsidRDefault="00763DD3">
      <w:pPr>
        <w:pStyle w:val="TDC1"/>
        <w:rPr>
          <w:rFonts w:asciiTheme="minorHAnsi" w:eastAsiaTheme="minorEastAsia" w:hAnsiTheme="minorHAnsi" w:cstheme="minorBidi"/>
          <w:smallCaps w:val="0"/>
          <w:noProof/>
          <w:szCs w:val="22"/>
          <w:lang w:val="es-ES" w:eastAsia="es-ES"/>
        </w:rPr>
      </w:pPr>
      <w:hyperlink w:anchor="_Toc446507102" w:history="1">
        <w:r w:rsidRPr="00DB5616">
          <w:rPr>
            <w:rStyle w:val="Hipervnculo"/>
            <w:noProof/>
          </w:rPr>
          <w:t>V. Resumen de la Cuenta General del Ayuntamiento de 2014</w:t>
        </w:r>
        <w:r>
          <w:rPr>
            <w:noProof/>
            <w:webHidden/>
          </w:rPr>
          <w:tab/>
        </w:r>
        <w:r>
          <w:rPr>
            <w:noProof/>
            <w:webHidden/>
          </w:rPr>
          <w:fldChar w:fldCharType="begin"/>
        </w:r>
        <w:r>
          <w:rPr>
            <w:noProof/>
            <w:webHidden/>
          </w:rPr>
          <w:instrText xml:space="preserve"> PAGEREF _Toc446507102 \h </w:instrText>
        </w:r>
        <w:r>
          <w:rPr>
            <w:noProof/>
            <w:webHidden/>
          </w:rPr>
        </w:r>
        <w:r>
          <w:rPr>
            <w:noProof/>
            <w:webHidden/>
          </w:rPr>
          <w:fldChar w:fldCharType="separate"/>
        </w:r>
        <w:r>
          <w:rPr>
            <w:noProof/>
            <w:webHidden/>
          </w:rPr>
          <w:t>14</w:t>
        </w:r>
        <w:r>
          <w:rPr>
            <w:noProof/>
            <w:webHidden/>
          </w:rPr>
          <w:fldChar w:fldCharType="end"/>
        </w:r>
      </w:hyperlink>
    </w:p>
    <w:p w:rsidR="00763DD3" w:rsidRDefault="00763DD3">
      <w:pPr>
        <w:pStyle w:val="TDC2"/>
        <w:rPr>
          <w:rFonts w:asciiTheme="minorHAnsi" w:eastAsiaTheme="minorEastAsia" w:hAnsiTheme="minorHAnsi" w:cstheme="minorBidi"/>
          <w:noProof/>
          <w:szCs w:val="22"/>
          <w:lang w:val="es-ES" w:eastAsia="es-ES"/>
        </w:rPr>
      </w:pPr>
      <w:hyperlink w:anchor="_Toc446507103" w:history="1">
        <w:r w:rsidRPr="00DB5616">
          <w:rPr>
            <w:rStyle w:val="Hipervnculo"/>
            <w:noProof/>
          </w:rPr>
          <w:t>V.1. Estado de ejecución del presupuesto consolidado de 2014</w:t>
        </w:r>
        <w:r>
          <w:rPr>
            <w:noProof/>
            <w:webHidden/>
          </w:rPr>
          <w:tab/>
        </w:r>
        <w:r>
          <w:rPr>
            <w:noProof/>
            <w:webHidden/>
          </w:rPr>
          <w:fldChar w:fldCharType="begin"/>
        </w:r>
        <w:r>
          <w:rPr>
            <w:noProof/>
            <w:webHidden/>
          </w:rPr>
          <w:instrText xml:space="preserve"> PAGEREF _Toc446507103 \h </w:instrText>
        </w:r>
        <w:r>
          <w:rPr>
            <w:noProof/>
            <w:webHidden/>
          </w:rPr>
        </w:r>
        <w:r>
          <w:rPr>
            <w:noProof/>
            <w:webHidden/>
          </w:rPr>
          <w:fldChar w:fldCharType="separate"/>
        </w:r>
        <w:r>
          <w:rPr>
            <w:noProof/>
            <w:webHidden/>
          </w:rPr>
          <w:t>14</w:t>
        </w:r>
        <w:r>
          <w:rPr>
            <w:noProof/>
            <w:webHidden/>
          </w:rPr>
          <w:fldChar w:fldCharType="end"/>
        </w:r>
      </w:hyperlink>
    </w:p>
    <w:p w:rsidR="00763DD3" w:rsidRDefault="00763DD3">
      <w:pPr>
        <w:pStyle w:val="TDC2"/>
        <w:rPr>
          <w:rFonts w:asciiTheme="minorHAnsi" w:eastAsiaTheme="minorEastAsia" w:hAnsiTheme="minorHAnsi" w:cstheme="minorBidi"/>
          <w:noProof/>
          <w:szCs w:val="22"/>
          <w:lang w:val="es-ES" w:eastAsia="es-ES"/>
        </w:rPr>
      </w:pPr>
      <w:hyperlink w:anchor="_Toc446507104" w:history="1">
        <w:r w:rsidRPr="00DB5616">
          <w:rPr>
            <w:rStyle w:val="Hipervnculo"/>
            <w:noProof/>
          </w:rPr>
          <w:t>V.2. Resultado presupuestario consolidado 2014</w:t>
        </w:r>
        <w:r>
          <w:rPr>
            <w:noProof/>
            <w:webHidden/>
          </w:rPr>
          <w:tab/>
        </w:r>
        <w:r>
          <w:rPr>
            <w:noProof/>
            <w:webHidden/>
          </w:rPr>
          <w:fldChar w:fldCharType="begin"/>
        </w:r>
        <w:r>
          <w:rPr>
            <w:noProof/>
            <w:webHidden/>
          </w:rPr>
          <w:instrText xml:space="preserve"> PAGEREF _Toc446507104 \h </w:instrText>
        </w:r>
        <w:r>
          <w:rPr>
            <w:noProof/>
            <w:webHidden/>
          </w:rPr>
        </w:r>
        <w:r>
          <w:rPr>
            <w:noProof/>
            <w:webHidden/>
          </w:rPr>
          <w:fldChar w:fldCharType="separate"/>
        </w:r>
        <w:r>
          <w:rPr>
            <w:noProof/>
            <w:webHidden/>
          </w:rPr>
          <w:t>15</w:t>
        </w:r>
        <w:r>
          <w:rPr>
            <w:noProof/>
            <w:webHidden/>
          </w:rPr>
          <w:fldChar w:fldCharType="end"/>
        </w:r>
      </w:hyperlink>
    </w:p>
    <w:p w:rsidR="00763DD3" w:rsidRDefault="00763DD3">
      <w:pPr>
        <w:pStyle w:val="TDC2"/>
        <w:rPr>
          <w:rFonts w:asciiTheme="minorHAnsi" w:eastAsiaTheme="minorEastAsia" w:hAnsiTheme="minorHAnsi" w:cstheme="minorBidi"/>
          <w:noProof/>
          <w:szCs w:val="22"/>
          <w:lang w:val="es-ES" w:eastAsia="es-ES"/>
        </w:rPr>
      </w:pPr>
      <w:hyperlink w:anchor="_Toc446507105" w:history="1">
        <w:r w:rsidRPr="00DB5616">
          <w:rPr>
            <w:rStyle w:val="Hipervnculo"/>
            <w:noProof/>
          </w:rPr>
          <w:t>V.3. Estado de remanente de tesorería a 31 de diciembre de 2014</w:t>
        </w:r>
        <w:r>
          <w:rPr>
            <w:noProof/>
            <w:webHidden/>
          </w:rPr>
          <w:tab/>
        </w:r>
        <w:r>
          <w:rPr>
            <w:noProof/>
            <w:webHidden/>
          </w:rPr>
          <w:fldChar w:fldCharType="begin"/>
        </w:r>
        <w:r>
          <w:rPr>
            <w:noProof/>
            <w:webHidden/>
          </w:rPr>
          <w:instrText xml:space="preserve"> PAGEREF _Toc446507105 \h </w:instrText>
        </w:r>
        <w:r>
          <w:rPr>
            <w:noProof/>
            <w:webHidden/>
          </w:rPr>
        </w:r>
        <w:r>
          <w:rPr>
            <w:noProof/>
            <w:webHidden/>
          </w:rPr>
          <w:fldChar w:fldCharType="separate"/>
        </w:r>
        <w:r>
          <w:rPr>
            <w:noProof/>
            <w:webHidden/>
          </w:rPr>
          <w:t>15</w:t>
        </w:r>
        <w:r>
          <w:rPr>
            <w:noProof/>
            <w:webHidden/>
          </w:rPr>
          <w:fldChar w:fldCharType="end"/>
        </w:r>
      </w:hyperlink>
    </w:p>
    <w:p w:rsidR="00763DD3" w:rsidRDefault="00763DD3">
      <w:pPr>
        <w:pStyle w:val="TDC2"/>
        <w:rPr>
          <w:rFonts w:asciiTheme="minorHAnsi" w:eastAsiaTheme="minorEastAsia" w:hAnsiTheme="minorHAnsi" w:cstheme="minorBidi"/>
          <w:noProof/>
          <w:szCs w:val="22"/>
          <w:lang w:val="es-ES" w:eastAsia="es-ES"/>
        </w:rPr>
      </w:pPr>
      <w:hyperlink w:anchor="_Toc446507106" w:history="1">
        <w:r w:rsidRPr="00DB5616">
          <w:rPr>
            <w:rStyle w:val="Hipervnculo"/>
            <w:noProof/>
          </w:rPr>
          <w:t>V.4. Balance de situación consolidado a 31 de diciembre de 2014</w:t>
        </w:r>
        <w:r>
          <w:rPr>
            <w:noProof/>
            <w:webHidden/>
          </w:rPr>
          <w:tab/>
        </w:r>
        <w:r>
          <w:rPr>
            <w:noProof/>
            <w:webHidden/>
          </w:rPr>
          <w:fldChar w:fldCharType="begin"/>
        </w:r>
        <w:r>
          <w:rPr>
            <w:noProof/>
            <w:webHidden/>
          </w:rPr>
          <w:instrText xml:space="preserve"> PAGEREF _Toc446507106 \h </w:instrText>
        </w:r>
        <w:r>
          <w:rPr>
            <w:noProof/>
            <w:webHidden/>
          </w:rPr>
        </w:r>
        <w:r>
          <w:rPr>
            <w:noProof/>
            <w:webHidden/>
          </w:rPr>
          <w:fldChar w:fldCharType="separate"/>
        </w:r>
        <w:r>
          <w:rPr>
            <w:noProof/>
            <w:webHidden/>
          </w:rPr>
          <w:t>16</w:t>
        </w:r>
        <w:r>
          <w:rPr>
            <w:noProof/>
            <w:webHidden/>
          </w:rPr>
          <w:fldChar w:fldCharType="end"/>
        </w:r>
      </w:hyperlink>
    </w:p>
    <w:p w:rsidR="00763DD3" w:rsidRDefault="00763DD3">
      <w:pPr>
        <w:pStyle w:val="TDC2"/>
        <w:rPr>
          <w:rFonts w:asciiTheme="minorHAnsi" w:eastAsiaTheme="minorEastAsia" w:hAnsiTheme="minorHAnsi" w:cstheme="minorBidi"/>
          <w:noProof/>
          <w:szCs w:val="22"/>
          <w:lang w:val="es-ES" w:eastAsia="es-ES"/>
        </w:rPr>
      </w:pPr>
      <w:hyperlink w:anchor="_Toc446507107" w:history="1">
        <w:r w:rsidRPr="00DB5616">
          <w:rPr>
            <w:rStyle w:val="Hipervnculo"/>
            <w:noProof/>
          </w:rPr>
          <w:t>V.5. Cuenta de Pérdidas y Ganancias consolidada 2014</w:t>
        </w:r>
        <w:r>
          <w:rPr>
            <w:noProof/>
            <w:webHidden/>
          </w:rPr>
          <w:tab/>
        </w:r>
        <w:r>
          <w:rPr>
            <w:noProof/>
            <w:webHidden/>
          </w:rPr>
          <w:fldChar w:fldCharType="begin"/>
        </w:r>
        <w:r>
          <w:rPr>
            <w:noProof/>
            <w:webHidden/>
          </w:rPr>
          <w:instrText xml:space="preserve"> PAGEREF _Toc446507107 \h </w:instrText>
        </w:r>
        <w:r>
          <w:rPr>
            <w:noProof/>
            <w:webHidden/>
          </w:rPr>
        </w:r>
        <w:r>
          <w:rPr>
            <w:noProof/>
            <w:webHidden/>
          </w:rPr>
          <w:fldChar w:fldCharType="separate"/>
        </w:r>
        <w:r>
          <w:rPr>
            <w:noProof/>
            <w:webHidden/>
          </w:rPr>
          <w:t>17</w:t>
        </w:r>
        <w:r>
          <w:rPr>
            <w:noProof/>
            <w:webHidden/>
          </w:rPr>
          <w:fldChar w:fldCharType="end"/>
        </w:r>
      </w:hyperlink>
    </w:p>
    <w:p w:rsidR="00763DD3" w:rsidRDefault="00763DD3">
      <w:pPr>
        <w:pStyle w:val="TDC1"/>
        <w:rPr>
          <w:rFonts w:asciiTheme="minorHAnsi" w:eastAsiaTheme="minorEastAsia" w:hAnsiTheme="minorHAnsi" w:cstheme="minorBidi"/>
          <w:smallCaps w:val="0"/>
          <w:noProof/>
          <w:szCs w:val="22"/>
          <w:lang w:val="es-ES" w:eastAsia="es-ES"/>
        </w:rPr>
      </w:pPr>
      <w:hyperlink w:anchor="_Toc446507108" w:history="1">
        <w:r w:rsidRPr="00DB5616">
          <w:rPr>
            <w:rStyle w:val="Hipervnculo"/>
            <w:noProof/>
          </w:rPr>
          <w:t>VI. Comentarios, conclusiones y recomendaciones sobre el Ayuntamiento y sus entes dependientes</w:t>
        </w:r>
        <w:r>
          <w:rPr>
            <w:noProof/>
            <w:webHidden/>
          </w:rPr>
          <w:tab/>
        </w:r>
        <w:r>
          <w:rPr>
            <w:noProof/>
            <w:webHidden/>
          </w:rPr>
          <w:fldChar w:fldCharType="begin"/>
        </w:r>
        <w:r>
          <w:rPr>
            <w:noProof/>
            <w:webHidden/>
          </w:rPr>
          <w:instrText xml:space="preserve"> PAGEREF _Toc446507108 \h </w:instrText>
        </w:r>
        <w:r>
          <w:rPr>
            <w:noProof/>
            <w:webHidden/>
          </w:rPr>
        </w:r>
        <w:r>
          <w:rPr>
            <w:noProof/>
            <w:webHidden/>
          </w:rPr>
          <w:fldChar w:fldCharType="separate"/>
        </w:r>
        <w:r>
          <w:rPr>
            <w:noProof/>
            <w:webHidden/>
          </w:rPr>
          <w:t>18</w:t>
        </w:r>
        <w:r>
          <w:rPr>
            <w:noProof/>
            <w:webHidden/>
          </w:rPr>
          <w:fldChar w:fldCharType="end"/>
        </w:r>
      </w:hyperlink>
    </w:p>
    <w:p w:rsidR="00763DD3" w:rsidRDefault="00763DD3">
      <w:pPr>
        <w:pStyle w:val="TDC2"/>
        <w:rPr>
          <w:rFonts w:asciiTheme="minorHAnsi" w:eastAsiaTheme="minorEastAsia" w:hAnsiTheme="minorHAnsi" w:cstheme="minorBidi"/>
          <w:noProof/>
          <w:szCs w:val="22"/>
          <w:lang w:val="es-ES" w:eastAsia="es-ES"/>
        </w:rPr>
      </w:pPr>
      <w:hyperlink w:anchor="_Toc446507109" w:history="1">
        <w:r w:rsidRPr="00DB5616">
          <w:rPr>
            <w:rStyle w:val="Hipervnculo"/>
            <w:noProof/>
          </w:rPr>
          <w:t>VI.1. Aspectos generales</w:t>
        </w:r>
        <w:r>
          <w:rPr>
            <w:noProof/>
            <w:webHidden/>
          </w:rPr>
          <w:tab/>
        </w:r>
        <w:r>
          <w:rPr>
            <w:noProof/>
            <w:webHidden/>
          </w:rPr>
          <w:fldChar w:fldCharType="begin"/>
        </w:r>
        <w:r>
          <w:rPr>
            <w:noProof/>
            <w:webHidden/>
          </w:rPr>
          <w:instrText xml:space="preserve"> PAGEREF _Toc446507109 \h </w:instrText>
        </w:r>
        <w:r>
          <w:rPr>
            <w:noProof/>
            <w:webHidden/>
          </w:rPr>
        </w:r>
        <w:r>
          <w:rPr>
            <w:noProof/>
            <w:webHidden/>
          </w:rPr>
          <w:fldChar w:fldCharType="separate"/>
        </w:r>
        <w:r>
          <w:rPr>
            <w:noProof/>
            <w:webHidden/>
          </w:rPr>
          <w:t>18</w:t>
        </w:r>
        <w:r>
          <w:rPr>
            <w:noProof/>
            <w:webHidden/>
          </w:rPr>
          <w:fldChar w:fldCharType="end"/>
        </w:r>
      </w:hyperlink>
    </w:p>
    <w:p w:rsidR="00763DD3" w:rsidRDefault="00763DD3">
      <w:pPr>
        <w:pStyle w:val="TDC2"/>
        <w:rPr>
          <w:rFonts w:asciiTheme="minorHAnsi" w:eastAsiaTheme="minorEastAsia" w:hAnsiTheme="minorHAnsi" w:cstheme="minorBidi"/>
          <w:noProof/>
          <w:szCs w:val="22"/>
          <w:lang w:val="es-ES" w:eastAsia="es-ES"/>
        </w:rPr>
      </w:pPr>
      <w:hyperlink w:anchor="_Toc446507110" w:history="1">
        <w:r w:rsidRPr="00DB5616">
          <w:rPr>
            <w:rStyle w:val="Hipervnculo"/>
            <w:noProof/>
          </w:rPr>
          <w:t>VI.2. Personal</w:t>
        </w:r>
        <w:r>
          <w:rPr>
            <w:noProof/>
            <w:webHidden/>
          </w:rPr>
          <w:tab/>
        </w:r>
        <w:r>
          <w:rPr>
            <w:noProof/>
            <w:webHidden/>
          </w:rPr>
          <w:fldChar w:fldCharType="begin"/>
        </w:r>
        <w:r>
          <w:rPr>
            <w:noProof/>
            <w:webHidden/>
          </w:rPr>
          <w:instrText xml:space="preserve"> PAGEREF _Toc446507110 \h </w:instrText>
        </w:r>
        <w:r>
          <w:rPr>
            <w:noProof/>
            <w:webHidden/>
          </w:rPr>
        </w:r>
        <w:r>
          <w:rPr>
            <w:noProof/>
            <w:webHidden/>
          </w:rPr>
          <w:fldChar w:fldCharType="separate"/>
        </w:r>
        <w:r>
          <w:rPr>
            <w:noProof/>
            <w:webHidden/>
          </w:rPr>
          <w:t>19</w:t>
        </w:r>
        <w:r>
          <w:rPr>
            <w:noProof/>
            <w:webHidden/>
          </w:rPr>
          <w:fldChar w:fldCharType="end"/>
        </w:r>
      </w:hyperlink>
    </w:p>
    <w:p w:rsidR="00763DD3" w:rsidRDefault="00763DD3">
      <w:pPr>
        <w:pStyle w:val="TDC2"/>
        <w:rPr>
          <w:rFonts w:asciiTheme="minorHAnsi" w:eastAsiaTheme="minorEastAsia" w:hAnsiTheme="minorHAnsi" w:cstheme="minorBidi"/>
          <w:noProof/>
          <w:szCs w:val="22"/>
          <w:lang w:val="es-ES" w:eastAsia="es-ES"/>
        </w:rPr>
      </w:pPr>
      <w:hyperlink w:anchor="_Toc446507111" w:history="1">
        <w:r w:rsidRPr="00DB5616">
          <w:rPr>
            <w:rStyle w:val="Hipervnculo"/>
            <w:noProof/>
          </w:rPr>
          <w:t>VI.3. Gastos en bienes corrientes y servicios</w:t>
        </w:r>
        <w:r>
          <w:rPr>
            <w:noProof/>
            <w:webHidden/>
          </w:rPr>
          <w:tab/>
        </w:r>
        <w:r>
          <w:rPr>
            <w:noProof/>
            <w:webHidden/>
          </w:rPr>
          <w:fldChar w:fldCharType="begin"/>
        </w:r>
        <w:r>
          <w:rPr>
            <w:noProof/>
            <w:webHidden/>
          </w:rPr>
          <w:instrText xml:space="preserve"> PAGEREF _Toc446507111 \h </w:instrText>
        </w:r>
        <w:r>
          <w:rPr>
            <w:noProof/>
            <w:webHidden/>
          </w:rPr>
        </w:r>
        <w:r>
          <w:rPr>
            <w:noProof/>
            <w:webHidden/>
          </w:rPr>
          <w:fldChar w:fldCharType="separate"/>
        </w:r>
        <w:r>
          <w:rPr>
            <w:noProof/>
            <w:webHidden/>
          </w:rPr>
          <w:t>21</w:t>
        </w:r>
        <w:r>
          <w:rPr>
            <w:noProof/>
            <w:webHidden/>
          </w:rPr>
          <w:fldChar w:fldCharType="end"/>
        </w:r>
      </w:hyperlink>
    </w:p>
    <w:p w:rsidR="00763DD3" w:rsidRDefault="00763DD3">
      <w:pPr>
        <w:pStyle w:val="TDC2"/>
        <w:rPr>
          <w:rFonts w:asciiTheme="minorHAnsi" w:eastAsiaTheme="minorEastAsia" w:hAnsiTheme="minorHAnsi" w:cstheme="minorBidi"/>
          <w:noProof/>
          <w:szCs w:val="22"/>
          <w:lang w:val="es-ES" w:eastAsia="es-ES"/>
        </w:rPr>
      </w:pPr>
      <w:hyperlink w:anchor="_Toc446507112" w:history="1">
        <w:r w:rsidRPr="00DB5616">
          <w:rPr>
            <w:rStyle w:val="Hipervnculo"/>
            <w:noProof/>
          </w:rPr>
          <w:t>VI.4. Gastos por Transferencias corrientes</w:t>
        </w:r>
        <w:r>
          <w:rPr>
            <w:noProof/>
            <w:webHidden/>
          </w:rPr>
          <w:tab/>
        </w:r>
        <w:r>
          <w:rPr>
            <w:noProof/>
            <w:webHidden/>
          </w:rPr>
          <w:fldChar w:fldCharType="begin"/>
        </w:r>
        <w:r>
          <w:rPr>
            <w:noProof/>
            <w:webHidden/>
          </w:rPr>
          <w:instrText xml:space="preserve"> PAGEREF _Toc446507112 \h </w:instrText>
        </w:r>
        <w:r>
          <w:rPr>
            <w:noProof/>
            <w:webHidden/>
          </w:rPr>
        </w:r>
        <w:r>
          <w:rPr>
            <w:noProof/>
            <w:webHidden/>
          </w:rPr>
          <w:fldChar w:fldCharType="separate"/>
        </w:r>
        <w:r>
          <w:rPr>
            <w:noProof/>
            <w:webHidden/>
          </w:rPr>
          <w:t>22</w:t>
        </w:r>
        <w:r>
          <w:rPr>
            <w:noProof/>
            <w:webHidden/>
          </w:rPr>
          <w:fldChar w:fldCharType="end"/>
        </w:r>
      </w:hyperlink>
    </w:p>
    <w:p w:rsidR="00763DD3" w:rsidRDefault="00763DD3">
      <w:pPr>
        <w:pStyle w:val="TDC2"/>
        <w:rPr>
          <w:rFonts w:asciiTheme="minorHAnsi" w:eastAsiaTheme="minorEastAsia" w:hAnsiTheme="minorHAnsi" w:cstheme="minorBidi"/>
          <w:noProof/>
          <w:szCs w:val="22"/>
          <w:lang w:val="es-ES" w:eastAsia="es-ES"/>
        </w:rPr>
      </w:pPr>
      <w:hyperlink w:anchor="_Toc446507113" w:history="1">
        <w:r w:rsidRPr="00DB5616">
          <w:rPr>
            <w:rStyle w:val="Hipervnculo"/>
            <w:noProof/>
          </w:rPr>
          <w:t>VI.5. Inversiones</w:t>
        </w:r>
        <w:r>
          <w:rPr>
            <w:noProof/>
            <w:webHidden/>
          </w:rPr>
          <w:tab/>
        </w:r>
        <w:r>
          <w:rPr>
            <w:noProof/>
            <w:webHidden/>
          </w:rPr>
          <w:fldChar w:fldCharType="begin"/>
        </w:r>
        <w:r>
          <w:rPr>
            <w:noProof/>
            <w:webHidden/>
          </w:rPr>
          <w:instrText xml:space="preserve"> PAGEREF _Toc446507113 \h </w:instrText>
        </w:r>
        <w:r>
          <w:rPr>
            <w:noProof/>
            <w:webHidden/>
          </w:rPr>
        </w:r>
        <w:r>
          <w:rPr>
            <w:noProof/>
            <w:webHidden/>
          </w:rPr>
          <w:fldChar w:fldCharType="separate"/>
        </w:r>
        <w:r>
          <w:rPr>
            <w:noProof/>
            <w:webHidden/>
          </w:rPr>
          <w:t>22</w:t>
        </w:r>
        <w:r>
          <w:rPr>
            <w:noProof/>
            <w:webHidden/>
          </w:rPr>
          <w:fldChar w:fldCharType="end"/>
        </w:r>
      </w:hyperlink>
    </w:p>
    <w:p w:rsidR="00763DD3" w:rsidRDefault="00763DD3">
      <w:pPr>
        <w:pStyle w:val="TDC2"/>
        <w:rPr>
          <w:rFonts w:asciiTheme="minorHAnsi" w:eastAsiaTheme="minorEastAsia" w:hAnsiTheme="minorHAnsi" w:cstheme="minorBidi"/>
          <w:noProof/>
          <w:szCs w:val="22"/>
          <w:lang w:val="es-ES" w:eastAsia="es-ES"/>
        </w:rPr>
      </w:pPr>
      <w:hyperlink w:anchor="_Toc446507114" w:history="1">
        <w:r w:rsidRPr="00DB5616">
          <w:rPr>
            <w:rStyle w:val="Hipervnculo"/>
            <w:noProof/>
          </w:rPr>
          <w:t>VI.6. Ingresos presupuestarios</w:t>
        </w:r>
        <w:r>
          <w:rPr>
            <w:noProof/>
            <w:webHidden/>
          </w:rPr>
          <w:tab/>
        </w:r>
        <w:r>
          <w:rPr>
            <w:noProof/>
            <w:webHidden/>
          </w:rPr>
          <w:fldChar w:fldCharType="begin"/>
        </w:r>
        <w:r>
          <w:rPr>
            <w:noProof/>
            <w:webHidden/>
          </w:rPr>
          <w:instrText xml:space="preserve"> PAGEREF _Toc446507114 \h </w:instrText>
        </w:r>
        <w:r>
          <w:rPr>
            <w:noProof/>
            <w:webHidden/>
          </w:rPr>
        </w:r>
        <w:r>
          <w:rPr>
            <w:noProof/>
            <w:webHidden/>
          </w:rPr>
          <w:fldChar w:fldCharType="separate"/>
        </w:r>
        <w:r>
          <w:rPr>
            <w:noProof/>
            <w:webHidden/>
          </w:rPr>
          <w:t>23</w:t>
        </w:r>
        <w:r>
          <w:rPr>
            <w:noProof/>
            <w:webHidden/>
          </w:rPr>
          <w:fldChar w:fldCharType="end"/>
        </w:r>
      </w:hyperlink>
    </w:p>
    <w:p w:rsidR="00763DD3" w:rsidRDefault="00763DD3">
      <w:pPr>
        <w:pStyle w:val="TDC2"/>
        <w:rPr>
          <w:rFonts w:asciiTheme="minorHAnsi" w:eastAsiaTheme="minorEastAsia" w:hAnsiTheme="minorHAnsi" w:cstheme="minorBidi"/>
          <w:noProof/>
          <w:szCs w:val="22"/>
          <w:lang w:val="es-ES" w:eastAsia="es-ES"/>
        </w:rPr>
      </w:pPr>
      <w:hyperlink w:anchor="_Toc446507115" w:history="1">
        <w:r w:rsidRPr="00DB5616">
          <w:rPr>
            <w:rStyle w:val="Hipervnculo"/>
            <w:noProof/>
          </w:rPr>
          <w:t>VI.7. Urbanismo</w:t>
        </w:r>
        <w:r>
          <w:rPr>
            <w:noProof/>
            <w:webHidden/>
          </w:rPr>
          <w:tab/>
        </w:r>
        <w:r>
          <w:rPr>
            <w:noProof/>
            <w:webHidden/>
          </w:rPr>
          <w:fldChar w:fldCharType="begin"/>
        </w:r>
        <w:r>
          <w:rPr>
            <w:noProof/>
            <w:webHidden/>
          </w:rPr>
          <w:instrText xml:space="preserve"> PAGEREF _Toc446507115 \h </w:instrText>
        </w:r>
        <w:r>
          <w:rPr>
            <w:noProof/>
            <w:webHidden/>
          </w:rPr>
        </w:r>
        <w:r>
          <w:rPr>
            <w:noProof/>
            <w:webHidden/>
          </w:rPr>
          <w:fldChar w:fldCharType="separate"/>
        </w:r>
        <w:r>
          <w:rPr>
            <w:noProof/>
            <w:webHidden/>
          </w:rPr>
          <w:t>25</w:t>
        </w:r>
        <w:r>
          <w:rPr>
            <w:noProof/>
            <w:webHidden/>
          </w:rPr>
          <w:fldChar w:fldCharType="end"/>
        </w:r>
      </w:hyperlink>
    </w:p>
    <w:p w:rsidR="00763DD3" w:rsidRDefault="00763DD3">
      <w:pPr>
        <w:pStyle w:val="TDC1"/>
        <w:rPr>
          <w:rFonts w:asciiTheme="minorHAnsi" w:eastAsiaTheme="minorEastAsia" w:hAnsiTheme="minorHAnsi" w:cstheme="minorBidi"/>
          <w:smallCaps w:val="0"/>
          <w:noProof/>
          <w:szCs w:val="22"/>
          <w:lang w:val="es-ES" w:eastAsia="es-ES"/>
        </w:rPr>
      </w:pPr>
      <w:hyperlink w:anchor="_Toc446507116" w:history="1">
        <w:r w:rsidRPr="00DB5616">
          <w:rPr>
            <w:rStyle w:val="Hipervnculo"/>
            <w:noProof/>
          </w:rPr>
          <w:t>ANEXO. Memoria de la Cuenta General del Ayuntamiento 2014</w:t>
        </w:r>
        <w:r>
          <w:rPr>
            <w:noProof/>
            <w:webHidden/>
          </w:rPr>
          <w:tab/>
        </w:r>
        <w:r>
          <w:rPr>
            <w:noProof/>
            <w:webHidden/>
          </w:rPr>
          <w:fldChar w:fldCharType="begin"/>
        </w:r>
        <w:r>
          <w:rPr>
            <w:noProof/>
            <w:webHidden/>
          </w:rPr>
          <w:instrText xml:space="preserve"> PAGEREF _Toc446507116 \h </w:instrText>
        </w:r>
        <w:r>
          <w:rPr>
            <w:noProof/>
            <w:webHidden/>
          </w:rPr>
        </w:r>
        <w:r>
          <w:rPr>
            <w:noProof/>
            <w:webHidden/>
          </w:rPr>
          <w:fldChar w:fldCharType="separate"/>
        </w:r>
        <w:r>
          <w:rPr>
            <w:noProof/>
            <w:webHidden/>
          </w:rPr>
          <w:t>26</w:t>
        </w:r>
        <w:r>
          <w:rPr>
            <w:noProof/>
            <w:webHidden/>
          </w:rPr>
          <w:fldChar w:fldCharType="end"/>
        </w:r>
      </w:hyperlink>
    </w:p>
    <w:p w:rsidR="00891D73" w:rsidRDefault="004F7E06" w:rsidP="004F7E06">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4F7E06" w:rsidRPr="00FB570E" w:rsidRDefault="004F7E06" w:rsidP="004F7E06">
      <w:pPr>
        <w:pStyle w:val="atitulo1"/>
      </w:pPr>
      <w:bookmarkStart w:id="1" w:name="_Toc303592528"/>
      <w:bookmarkStart w:id="2" w:name="_Toc309383711"/>
      <w:bookmarkStart w:id="3" w:name="_Toc339016600"/>
      <w:bookmarkStart w:id="4" w:name="_Toc446507093"/>
      <w:r w:rsidRPr="00FB570E">
        <w:lastRenderedPageBreak/>
        <w:t>I. Introducción</w:t>
      </w:r>
      <w:bookmarkEnd w:id="1"/>
      <w:bookmarkEnd w:id="2"/>
      <w:bookmarkEnd w:id="3"/>
      <w:bookmarkEnd w:id="4"/>
    </w:p>
    <w:p w:rsidR="004F7E06" w:rsidRPr="00401C29" w:rsidRDefault="004F7E06" w:rsidP="00F94A46">
      <w:pPr>
        <w:pStyle w:val="texto"/>
        <w:rPr>
          <w:szCs w:val="26"/>
        </w:rPr>
      </w:pPr>
      <w:r w:rsidRPr="00401C29">
        <w:rPr>
          <w:szCs w:val="26"/>
        </w:rPr>
        <w:t>De conformidad con su programa de actuación, la Cámara de Comptos ha realizado la fiscalización de regularidad sobre la Cuenta General</w:t>
      </w:r>
      <w:r>
        <w:rPr>
          <w:szCs w:val="26"/>
        </w:rPr>
        <w:t xml:space="preserve"> de 2014</w:t>
      </w:r>
      <w:r w:rsidRPr="00401C29">
        <w:rPr>
          <w:szCs w:val="26"/>
        </w:rPr>
        <w:t xml:space="preserve"> del Ayuntamiento de </w:t>
      </w:r>
      <w:proofErr w:type="spellStart"/>
      <w:r w:rsidRPr="00401C29">
        <w:rPr>
          <w:szCs w:val="26"/>
        </w:rPr>
        <w:t>Ansoáin</w:t>
      </w:r>
      <w:proofErr w:type="spellEnd"/>
      <w:r w:rsidRPr="00401C29">
        <w:rPr>
          <w:szCs w:val="26"/>
        </w:rPr>
        <w:t xml:space="preserve"> y de su ente dependiente.</w:t>
      </w:r>
    </w:p>
    <w:p w:rsidR="004F7E06" w:rsidRPr="00401C29" w:rsidRDefault="004F7E06" w:rsidP="00F94A46">
      <w:pPr>
        <w:pStyle w:val="texto"/>
        <w:tabs>
          <w:tab w:val="clear" w:pos="2835"/>
          <w:tab w:val="clear" w:pos="3969"/>
          <w:tab w:val="clear" w:pos="5103"/>
          <w:tab w:val="clear" w:pos="6237"/>
          <w:tab w:val="clear" w:pos="7371"/>
        </w:tabs>
        <w:rPr>
          <w:szCs w:val="26"/>
        </w:rPr>
      </w:pPr>
      <w:r w:rsidRPr="00401C29">
        <w:rPr>
          <w:szCs w:val="26"/>
        </w:rPr>
        <w:t xml:space="preserve">El municipio de </w:t>
      </w:r>
      <w:proofErr w:type="spellStart"/>
      <w:r w:rsidRPr="00401C29">
        <w:rPr>
          <w:szCs w:val="26"/>
        </w:rPr>
        <w:t>Ansoáin</w:t>
      </w:r>
      <w:proofErr w:type="spellEnd"/>
      <w:r w:rsidRPr="00401C29">
        <w:rPr>
          <w:szCs w:val="26"/>
        </w:rPr>
        <w:t>, con una extensión de 1,91 km</w:t>
      </w:r>
      <w:r w:rsidRPr="00401C29">
        <w:rPr>
          <w:szCs w:val="26"/>
          <w:vertAlign w:val="superscript"/>
        </w:rPr>
        <w:t>2</w:t>
      </w:r>
      <w:r w:rsidRPr="00401C29">
        <w:rPr>
          <w:szCs w:val="26"/>
        </w:rPr>
        <w:t>, cuenta con una p</w:t>
      </w:r>
      <w:r w:rsidRPr="00401C29">
        <w:rPr>
          <w:szCs w:val="26"/>
        </w:rPr>
        <w:t>o</w:t>
      </w:r>
      <w:r w:rsidRPr="00401C29">
        <w:rPr>
          <w:szCs w:val="26"/>
        </w:rPr>
        <w:t>bla</w:t>
      </w:r>
      <w:r>
        <w:rPr>
          <w:szCs w:val="26"/>
        </w:rPr>
        <w:t>ción a 1 de enero de 2014 de 10.871</w:t>
      </w:r>
      <w:r w:rsidRPr="00401C29">
        <w:rPr>
          <w:szCs w:val="26"/>
        </w:rPr>
        <w:t xml:space="preserve"> habitantes.</w:t>
      </w:r>
    </w:p>
    <w:p w:rsidR="004F7E06" w:rsidRPr="00401C29" w:rsidRDefault="004F7E06" w:rsidP="00F94A46">
      <w:pPr>
        <w:pStyle w:val="texto"/>
        <w:tabs>
          <w:tab w:val="clear" w:pos="2835"/>
          <w:tab w:val="clear" w:pos="3969"/>
          <w:tab w:val="clear" w:pos="5103"/>
          <w:tab w:val="clear" w:pos="6237"/>
          <w:tab w:val="clear" w:pos="7371"/>
        </w:tabs>
        <w:rPr>
          <w:szCs w:val="26"/>
        </w:rPr>
      </w:pPr>
      <w:r w:rsidRPr="00401C29">
        <w:rPr>
          <w:szCs w:val="26"/>
        </w:rPr>
        <w:t>Para la prestación de los servicios públicos locales, el ayuntamiento se ha dotado de un organismo autónomo para la gestión del deporte y de la cultura.</w:t>
      </w:r>
    </w:p>
    <w:p w:rsidR="004F7E06" w:rsidRPr="00401C29" w:rsidRDefault="004F7E06" w:rsidP="00F94A46">
      <w:pPr>
        <w:pStyle w:val="texto"/>
        <w:tabs>
          <w:tab w:val="clear" w:pos="2835"/>
          <w:tab w:val="clear" w:pos="3969"/>
          <w:tab w:val="clear" w:pos="5103"/>
          <w:tab w:val="clear" w:pos="6237"/>
          <w:tab w:val="clear" w:pos="7371"/>
        </w:tabs>
        <w:spacing w:after="240"/>
        <w:rPr>
          <w:szCs w:val="26"/>
        </w:rPr>
      </w:pPr>
      <w:r w:rsidRPr="00401C29">
        <w:rPr>
          <w:szCs w:val="26"/>
        </w:rPr>
        <w:t>Los principales datos económicos de estas entida</w:t>
      </w:r>
      <w:r>
        <w:rPr>
          <w:szCs w:val="26"/>
        </w:rPr>
        <w:t>des al cierre del ejercicio 2014</w:t>
      </w:r>
      <w:r w:rsidRPr="00401C29">
        <w:rPr>
          <w:szCs w:val="26"/>
        </w:rPr>
        <w:t xml:space="preserve"> son:</w:t>
      </w:r>
    </w:p>
    <w:tbl>
      <w:tblPr>
        <w:tblW w:w="8771" w:type="dxa"/>
        <w:jc w:val="center"/>
        <w:tblLook w:val="01E0" w:firstRow="1" w:lastRow="1" w:firstColumn="1" w:lastColumn="1" w:noHBand="0" w:noVBand="0"/>
      </w:tblPr>
      <w:tblGrid>
        <w:gridCol w:w="4012"/>
        <w:gridCol w:w="1712"/>
        <w:gridCol w:w="1709"/>
        <w:gridCol w:w="1338"/>
      </w:tblGrid>
      <w:tr w:rsidR="004F7E06" w:rsidRPr="00110483" w:rsidTr="00F94A46">
        <w:trPr>
          <w:trHeight w:hRule="exact" w:val="425"/>
          <w:jc w:val="center"/>
        </w:trPr>
        <w:tc>
          <w:tcPr>
            <w:tcW w:w="4012" w:type="dxa"/>
            <w:tcBorders>
              <w:top w:val="single" w:sz="4" w:space="0" w:color="auto"/>
              <w:bottom w:val="single" w:sz="4" w:space="0" w:color="auto"/>
            </w:tcBorders>
            <w:shd w:val="clear" w:color="auto" w:fill="FABF8F" w:themeFill="accent6" w:themeFillTint="99"/>
            <w:vAlign w:val="center"/>
          </w:tcPr>
          <w:p w:rsidR="004F7E06" w:rsidRPr="00110483" w:rsidRDefault="004F7E06" w:rsidP="00F94A46">
            <w:pPr>
              <w:pStyle w:val="cuatexto"/>
              <w:jc w:val="left"/>
              <w:rPr>
                <w:rFonts w:ascii="Arial" w:hAnsi="Arial" w:cs="Arial"/>
                <w:sz w:val="18"/>
                <w:szCs w:val="18"/>
              </w:rPr>
            </w:pPr>
            <w:r w:rsidRPr="00110483">
              <w:rPr>
                <w:rFonts w:ascii="Arial" w:hAnsi="Arial" w:cs="Arial"/>
                <w:sz w:val="18"/>
                <w:szCs w:val="18"/>
              </w:rPr>
              <w:t>Entidad</w:t>
            </w:r>
          </w:p>
        </w:tc>
        <w:tc>
          <w:tcPr>
            <w:tcW w:w="1712" w:type="dxa"/>
            <w:tcBorders>
              <w:top w:val="single" w:sz="4" w:space="0" w:color="auto"/>
              <w:bottom w:val="single" w:sz="4" w:space="0" w:color="auto"/>
            </w:tcBorders>
            <w:shd w:val="clear" w:color="auto" w:fill="FABF8F" w:themeFill="accent6" w:themeFillTint="99"/>
            <w:vAlign w:val="center"/>
          </w:tcPr>
          <w:p w:rsidR="004F7E06" w:rsidRPr="00110483" w:rsidRDefault="004F7E06" w:rsidP="00F94A46">
            <w:pPr>
              <w:pStyle w:val="cuatexto"/>
              <w:jc w:val="right"/>
              <w:rPr>
                <w:rFonts w:ascii="Arial" w:hAnsi="Arial" w:cs="Arial"/>
                <w:sz w:val="18"/>
                <w:szCs w:val="18"/>
              </w:rPr>
            </w:pPr>
            <w:r w:rsidRPr="00110483">
              <w:rPr>
                <w:rFonts w:ascii="Arial" w:hAnsi="Arial" w:cs="Arial"/>
                <w:sz w:val="18"/>
                <w:szCs w:val="18"/>
              </w:rPr>
              <w:t>Obligaciones</w:t>
            </w:r>
          </w:p>
          <w:p w:rsidR="004F7E06" w:rsidRPr="00110483" w:rsidRDefault="004F7E06" w:rsidP="00F94A46">
            <w:pPr>
              <w:pStyle w:val="cuatexto"/>
              <w:jc w:val="right"/>
              <w:rPr>
                <w:rFonts w:ascii="Arial" w:hAnsi="Arial" w:cs="Arial"/>
                <w:sz w:val="18"/>
                <w:szCs w:val="18"/>
              </w:rPr>
            </w:pPr>
            <w:r w:rsidRPr="00110483">
              <w:rPr>
                <w:rFonts w:ascii="Arial" w:hAnsi="Arial" w:cs="Arial"/>
                <w:sz w:val="18"/>
                <w:szCs w:val="18"/>
              </w:rPr>
              <w:t>reconocidas</w:t>
            </w:r>
          </w:p>
        </w:tc>
        <w:tc>
          <w:tcPr>
            <w:tcW w:w="1709" w:type="dxa"/>
            <w:tcBorders>
              <w:top w:val="single" w:sz="4" w:space="0" w:color="auto"/>
              <w:bottom w:val="single" w:sz="4" w:space="0" w:color="auto"/>
            </w:tcBorders>
            <w:shd w:val="clear" w:color="auto" w:fill="FABF8F" w:themeFill="accent6" w:themeFillTint="99"/>
            <w:vAlign w:val="center"/>
          </w:tcPr>
          <w:p w:rsidR="004F7E06" w:rsidRPr="00110483" w:rsidRDefault="004F7E06" w:rsidP="00F94A46">
            <w:pPr>
              <w:pStyle w:val="cuatexto"/>
              <w:jc w:val="right"/>
              <w:rPr>
                <w:rFonts w:ascii="Arial" w:hAnsi="Arial" w:cs="Arial"/>
                <w:sz w:val="18"/>
                <w:szCs w:val="18"/>
              </w:rPr>
            </w:pPr>
            <w:r w:rsidRPr="00110483">
              <w:rPr>
                <w:rFonts w:ascii="Arial" w:hAnsi="Arial" w:cs="Arial"/>
                <w:sz w:val="18"/>
                <w:szCs w:val="18"/>
              </w:rPr>
              <w:t xml:space="preserve">Derechos </w:t>
            </w:r>
          </w:p>
          <w:p w:rsidR="004F7E06" w:rsidRPr="00110483" w:rsidRDefault="004F7E06" w:rsidP="00F94A46">
            <w:pPr>
              <w:pStyle w:val="cuatexto"/>
              <w:jc w:val="right"/>
              <w:rPr>
                <w:rFonts w:ascii="Arial" w:hAnsi="Arial" w:cs="Arial"/>
                <w:sz w:val="18"/>
                <w:szCs w:val="18"/>
              </w:rPr>
            </w:pPr>
            <w:r w:rsidRPr="00110483">
              <w:rPr>
                <w:rFonts w:ascii="Arial" w:hAnsi="Arial" w:cs="Arial"/>
                <w:sz w:val="18"/>
                <w:szCs w:val="18"/>
              </w:rPr>
              <w:t>reconocidos</w:t>
            </w:r>
          </w:p>
        </w:tc>
        <w:tc>
          <w:tcPr>
            <w:tcW w:w="1338" w:type="dxa"/>
            <w:tcBorders>
              <w:top w:val="single" w:sz="4" w:space="0" w:color="auto"/>
              <w:bottom w:val="single" w:sz="4" w:space="0" w:color="auto"/>
            </w:tcBorders>
            <w:shd w:val="clear" w:color="auto" w:fill="FABF8F" w:themeFill="accent6" w:themeFillTint="99"/>
            <w:vAlign w:val="center"/>
          </w:tcPr>
          <w:p w:rsidR="004F7E06" w:rsidRPr="00110483" w:rsidRDefault="004F7E06" w:rsidP="00F94A46">
            <w:pPr>
              <w:pStyle w:val="cuatexto"/>
              <w:jc w:val="right"/>
              <w:rPr>
                <w:rFonts w:ascii="Arial" w:hAnsi="Arial" w:cs="Arial"/>
                <w:sz w:val="18"/>
                <w:szCs w:val="18"/>
              </w:rPr>
            </w:pPr>
            <w:r w:rsidRPr="00110483">
              <w:rPr>
                <w:rFonts w:ascii="Arial" w:hAnsi="Arial" w:cs="Arial"/>
                <w:sz w:val="18"/>
                <w:szCs w:val="18"/>
              </w:rPr>
              <w:t xml:space="preserve">Personal a </w:t>
            </w:r>
          </w:p>
          <w:p w:rsidR="004F7E06" w:rsidRPr="00110483" w:rsidRDefault="004F7E06" w:rsidP="00F94A46">
            <w:pPr>
              <w:pStyle w:val="cuatexto"/>
              <w:jc w:val="right"/>
              <w:rPr>
                <w:rFonts w:ascii="Arial" w:hAnsi="Arial" w:cs="Arial"/>
                <w:sz w:val="18"/>
                <w:szCs w:val="18"/>
                <w:highlight w:val="yellow"/>
              </w:rPr>
            </w:pPr>
            <w:r w:rsidRPr="00110483">
              <w:rPr>
                <w:rFonts w:ascii="Arial" w:hAnsi="Arial" w:cs="Arial"/>
                <w:sz w:val="18"/>
                <w:szCs w:val="18"/>
              </w:rPr>
              <w:t>31-12-201</w:t>
            </w:r>
            <w:r>
              <w:rPr>
                <w:rFonts w:ascii="Arial" w:hAnsi="Arial" w:cs="Arial"/>
                <w:sz w:val="18"/>
                <w:szCs w:val="18"/>
              </w:rPr>
              <w:t>4</w:t>
            </w:r>
          </w:p>
        </w:tc>
      </w:tr>
      <w:tr w:rsidR="004F7E06" w:rsidRPr="003431C1" w:rsidTr="00F94A46">
        <w:trPr>
          <w:trHeight w:val="255"/>
          <w:jc w:val="center"/>
        </w:trPr>
        <w:tc>
          <w:tcPr>
            <w:tcW w:w="4012" w:type="dxa"/>
            <w:tcBorders>
              <w:top w:val="single" w:sz="4" w:space="0" w:color="auto"/>
              <w:bottom w:val="single" w:sz="2" w:space="0" w:color="auto"/>
            </w:tcBorders>
            <w:shd w:val="clear" w:color="auto" w:fill="auto"/>
            <w:vAlign w:val="center"/>
          </w:tcPr>
          <w:p w:rsidR="004F7E06" w:rsidRPr="003431C1" w:rsidRDefault="004F7E06" w:rsidP="00F94A46">
            <w:pPr>
              <w:pStyle w:val="cuatexto"/>
              <w:jc w:val="left"/>
            </w:pPr>
            <w:r w:rsidRPr="003431C1">
              <w:t>Ayuntamiento</w:t>
            </w:r>
          </w:p>
        </w:tc>
        <w:tc>
          <w:tcPr>
            <w:tcW w:w="1712" w:type="dxa"/>
            <w:tcBorders>
              <w:top w:val="single" w:sz="4" w:space="0" w:color="auto"/>
              <w:bottom w:val="single" w:sz="2" w:space="0" w:color="auto"/>
            </w:tcBorders>
            <w:shd w:val="clear" w:color="auto" w:fill="auto"/>
            <w:vAlign w:val="center"/>
          </w:tcPr>
          <w:p w:rsidR="004F7E06" w:rsidRPr="003431C1" w:rsidRDefault="004F7E06" w:rsidP="00F94A46">
            <w:pPr>
              <w:pStyle w:val="cuatexto"/>
              <w:jc w:val="right"/>
            </w:pPr>
            <w:r>
              <w:t>6.545.753</w:t>
            </w:r>
          </w:p>
        </w:tc>
        <w:tc>
          <w:tcPr>
            <w:tcW w:w="1709" w:type="dxa"/>
            <w:tcBorders>
              <w:top w:val="single" w:sz="4" w:space="0" w:color="auto"/>
              <w:bottom w:val="single" w:sz="2" w:space="0" w:color="auto"/>
            </w:tcBorders>
            <w:shd w:val="clear" w:color="auto" w:fill="auto"/>
            <w:vAlign w:val="center"/>
          </w:tcPr>
          <w:p w:rsidR="004F7E06" w:rsidRPr="003431C1" w:rsidRDefault="004F7E06" w:rsidP="00F94A46">
            <w:pPr>
              <w:pStyle w:val="cuatexto"/>
              <w:jc w:val="right"/>
            </w:pPr>
            <w:r>
              <w:t>7.090.814</w:t>
            </w:r>
          </w:p>
        </w:tc>
        <w:tc>
          <w:tcPr>
            <w:tcW w:w="1338" w:type="dxa"/>
            <w:tcBorders>
              <w:top w:val="single" w:sz="4" w:space="0" w:color="auto"/>
              <w:bottom w:val="single" w:sz="2" w:space="0" w:color="auto"/>
            </w:tcBorders>
            <w:shd w:val="clear" w:color="auto" w:fill="auto"/>
            <w:vAlign w:val="center"/>
          </w:tcPr>
          <w:p w:rsidR="004F7E06" w:rsidRPr="003431C1" w:rsidRDefault="004F7E06" w:rsidP="00F94A46">
            <w:pPr>
              <w:pStyle w:val="cuatexto"/>
              <w:jc w:val="right"/>
              <w:rPr>
                <w:highlight w:val="yellow"/>
              </w:rPr>
            </w:pPr>
            <w:r>
              <w:t>67</w:t>
            </w:r>
          </w:p>
        </w:tc>
      </w:tr>
      <w:tr w:rsidR="004F7E06" w:rsidRPr="003431C1" w:rsidTr="00F94A46">
        <w:trPr>
          <w:trHeight w:val="255"/>
          <w:jc w:val="center"/>
        </w:trPr>
        <w:tc>
          <w:tcPr>
            <w:tcW w:w="4012" w:type="dxa"/>
            <w:tcBorders>
              <w:top w:val="single" w:sz="2" w:space="0" w:color="auto"/>
              <w:bottom w:val="single" w:sz="4" w:space="0" w:color="auto"/>
            </w:tcBorders>
            <w:shd w:val="clear" w:color="auto" w:fill="auto"/>
            <w:vAlign w:val="center"/>
          </w:tcPr>
          <w:p w:rsidR="004F7E06" w:rsidRPr="003431C1" w:rsidRDefault="004F7E06" w:rsidP="00F94A46">
            <w:pPr>
              <w:pStyle w:val="cuatexto"/>
              <w:jc w:val="left"/>
            </w:pPr>
            <w:r>
              <w:t xml:space="preserve">Patronato de Deporte y Cultura </w:t>
            </w:r>
            <w:proofErr w:type="spellStart"/>
            <w:r>
              <w:t>Gazte-Berriak</w:t>
            </w:r>
            <w:proofErr w:type="spellEnd"/>
          </w:p>
        </w:tc>
        <w:tc>
          <w:tcPr>
            <w:tcW w:w="1712" w:type="dxa"/>
            <w:tcBorders>
              <w:top w:val="single" w:sz="2" w:space="0" w:color="auto"/>
              <w:bottom w:val="single" w:sz="4" w:space="0" w:color="auto"/>
            </w:tcBorders>
            <w:shd w:val="clear" w:color="auto" w:fill="auto"/>
            <w:vAlign w:val="center"/>
          </w:tcPr>
          <w:p w:rsidR="004F7E06" w:rsidRPr="003431C1" w:rsidRDefault="004F7E06" w:rsidP="00F94A46">
            <w:pPr>
              <w:pStyle w:val="cuatexto"/>
              <w:jc w:val="right"/>
            </w:pPr>
            <w:r>
              <w:t>253.968</w:t>
            </w:r>
          </w:p>
        </w:tc>
        <w:tc>
          <w:tcPr>
            <w:tcW w:w="1709" w:type="dxa"/>
            <w:tcBorders>
              <w:top w:val="single" w:sz="2" w:space="0" w:color="auto"/>
              <w:bottom w:val="single" w:sz="4" w:space="0" w:color="auto"/>
            </w:tcBorders>
            <w:shd w:val="clear" w:color="auto" w:fill="auto"/>
            <w:vAlign w:val="center"/>
          </w:tcPr>
          <w:p w:rsidR="004F7E06" w:rsidRPr="003431C1" w:rsidRDefault="004F7E06" w:rsidP="00F94A46">
            <w:pPr>
              <w:pStyle w:val="cuatexto"/>
              <w:jc w:val="right"/>
            </w:pPr>
            <w:r>
              <w:t>98.405</w:t>
            </w:r>
          </w:p>
        </w:tc>
        <w:tc>
          <w:tcPr>
            <w:tcW w:w="1338" w:type="dxa"/>
            <w:tcBorders>
              <w:top w:val="single" w:sz="2" w:space="0" w:color="auto"/>
              <w:bottom w:val="single" w:sz="4" w:space="0" w:color="auto"/>
            </w:tcBorders>
            <w:shd w:val="clear" w:color="auto" w:fill="auto"/>
            <w:vAlign w:val="center"/>
          </w:tcPr>
          <w:p w:rsidR="004F7E06" w:rsidRPr="003431C1" w:rsidRDefault="004F7E06" w:rsidP="00F94A46">
            <w:pPr>
              <w:pStyle w:val="cuatexto"/>
              <w:jc w:val="right"/>
            </w:pPr>
            <w:r>
              <w:t>3</w:t>
            </w:r>
          </w:p>
        </w:tc>
      </w:tr>
      <w:tr w:rsidR="004F7E06" w:rsidRPr="00110483" w:rsidTr="00F94A46">
        <w:trPr>
          <w:trHeight w:val="312"/>
          <w:jc w:val="center"/>
        </w:trPr>
        <w:tc>
          <w:tcPr>
            <w:tcW w:w="4012" w:type="dxa"/>
            <w:tcBorders>
              <w:top w:val="single" w:sz="4" w:space="0" w:color="auto"/>
              <w:bottom w:val="single" w:sz="4" w:space="0" w:color="auto"/>
            </w:tcBorders>
            <w:shd w:val="clear" w:color="auto" w:fill="FABF8F" w:themeFill="accent6" w:themeFillTint="99"/>
            <w:vAlign w:val="center"/>
          </w:tcPr>
          <w:p w:rsidR="004F7E06" w:rsidRPr="00110483" w:rsidRDefault="004F7E06" w:rsidP="00F94A46">
            <w:pPr>
              <w:pStyle w:val="cuatexto"/>
              <w:jc w:val="left"/>
              <w:rPr>
                <w:rFonts w:ascii="Arial" w:hAnsi="Arial" w:cs="Arial"/>
                <w:sz w:val="18"/>
                <w:szCs w:val="18"/>
              </w:rPr>
            </w:pPr>
            <w:r w:rsidRPr="00110483">
              <w:rPr>
                <w:rFonts w:ascii="Arial" w:hAnsi="Arial" w:cs="Arial"/>
                <w:sz w:val="18"/>
                <w:szCs w:val="18"/>
              </w:rPr>
              <w:t>Total consolidado</w:t>
            </w:r>
          </w:p>
        </w:tc>
        <w:tc>
          <w:tcPr>
            <w:tcW w:w="1712" w:type="dxa"/>
            <w:tcBorders>
              <w:top w:val="single" w:sz="4" w:space="0" w:color="auto"/>
              <w:bottom w:val="single" w:sz="4" w:space="0" w:color="auto"/>
            </w:tcBorders>
            <w:shd w:val="clear" w:color="auto" w:fill="FABF8F" w:themeFill="accent6" w:themeFillTint="99"/>
            <w:vAlign w:val="center"/>
          </w:tcPr>
          <w:p w:rsidR="004F7E06" w:rsidRPr="00110483" w:rsidRDefault="004F7E06" w:rsidP="00F94A46">
            <w:pPr>
              <w:pStyle w:val="cuatexto"/>
              <w:jc w:val="right"/>
              <w:rPr>
                <w:rFonts w:ascii="Arial" w:hAnsi="Arial" w:cs="Arial"/>
                <w:sz w:val="18"/>
                <w:szCs w:val="18"/>
              </w:rPr>
            </w:pPr>
            <w:r>
              <w:rPr>
                <w:rFonts w:ascii="Arial" w:hAnsi="Arial" w:cs="Arial"/>
                <w:sz w:val="18"/>
                <w:szCs w:val="18"/>
              </w:rPr>
              <w:t>6.799.721</w:t>
            </w:r>
          </w:p>
        </w:tc>
        <w:tc>
          <w:tcPr>
            <w:tcW w:w="1709" w:type="dxa"/>
            <w:tcBorders>
              <w:top w:val="single" w:sz="4" w:space="0" w:color="auto"/>
              <w:bottom w:val="single" w:sz="4" w:space="0" w:color="auto"/>
            </w:tcBorders>
            <w:shd w:val="clear" w:color="auto" w:fill="FABF8F" w:themeFill="accent6" w:themeFillTint="99"/>
            <w:vAlign w:val="center"/>
          </w:tcPr>
          <w:p w:rsidR="004F7E06" w:rsidRPr="00110483" w:rsidRDefault="004F7E06" w:rsidP="00F94A46">
            <w:pPr>
              <w:pStyle w:val="cuatexto"/>
              <w:jc w:val="right"/>
              <w:rPr>
                <w:rFonts w:ascii="Arial" w:hAnsi="Arial" w:cs="Arial"/>
                <w:sz w:val="18"/>
                <w:szCs w:val="18"/>
              </w:rPr>
            </w:pPr>
            <w:r>
              <w:rPr>
                <w:rFonts w:ascii="Arial" w:hAnsi="Arial" w:cs="Arial"/>
                <w:sz w:val="18"/>
                <w:szCs w:val="18"/>
              </w:rPr>
              <w:t>7.689.219</w:t>
            </w:r>
          </w:p>
        </w:tc>
        <w:tc>
          <w:tcPr>
            <w:tcW w:w="1338" w:type="dxa"/>
            <w:tcBorders>
              <w:top w:val="single" w:sz="4" w:space="0" w:color="auto"/>
              <w:bottom w:val="single" w:sz="4" w:space="0" w:color="auto"/>
            </w:tcBorders>
            <w:shd w:val="clear" w:color="auto" w:fill="FABF8F" w:themeFill="accent6" w:themeFillTint="99"/>
            <w:vAlign w:val="center"/>
          </w:tcPr>
          <w:p w:rsidR="004F7E06" w:rsidRPr="00110483" w:rsidRDefault="004F7E06" w:rsidP="00F94A46">
            <w:pPr>
              <w:pStyle w:val="cuatexto"/>
              <w:jc w:val="right"/>
              <w:rPr>
                <w:rFonts w:ascii="Arial" w:hAnsi="Arial" w:cs="Arial"/>
                <w:sz w:val="18"/>
                <w:szCs w:val="18"/>
              </w:rPr>
            </w:pPr>
            <w:r>
              <w:rPr>
                <w:rFonts w:ascii="Arial" w:hAnsi="Arial" w:cs="Arial"/>
                <w:sz w:val="18"/>
                <w:szCs w:val="18"/>
              </w:rPr>
              <w:t>70</w:t>
            </w:r>
          </w:p>
        </w:tc>
      </w:tr>
    </w:tbl>
    <w:p w:rsidR="004F7E06" w:rsidRPr="00401C29" w:rsidRDefault="004F7E06" w:rsidP="00F94A46">
      <w:pPr>
        <w:pStyle w:val="texto"/>
        <w:tabs>
          <w:tab w:val="clear" w:pos="2835"/>
          <w:tab w:val="clear" w:pos="3969"/>
          <w:tab w:val="clear" w:pos="5103"/>
          <w:tab w:val="clear" w:pos="6237"/>
          <w:tab w:val="clear" w:pos="7371"/>
        </w:tabs>
        <w:spacing w:before="240"/>
        <w:rPr>
          <w:szCs w:val="26"/>
        </w:rPr>
      </w:pPr>
      <w:r w:rsidRPr="00401C29">
        <w:rPr>
          <w:szCs w:val="26"/>
        </w:rPr>
        <w:t>La aportación total del ayuntamiento</w:t>
      </w:r>
      <w:r>
        <w:rPr>
          <w:szCs w:val="26"/>
        </w:rPr>
        <w:t xml:space="preserve"> a su organismo autónomo en 2014</w:t>
      </w:r>
      <w:r w:rsidRPr="00401C29">
        <w:rPr>
          <w:szCs w:val="26"/>
        </w:rPr>
        <w:t xml:space="preserve"> ha sido de </w:t>
      </w:r>
      <w:r>
        <w:rPr>
          <w:szCs w:val="26"/>
        </w:rPr>
        <w:t>155.563 euros</w:t>
      </w:r>
      <w:r w:rsidRPr="00401C29">
        <w:rPr>
          <w:szCs w:val="26"/>
        </w:rPr>
        <w:t>.</w:t>
      </w:r>
    </w:p>
    <w:p w:rsidR="004F7E06" w:rsidRPr="00401C29" w:rsidRDefault="004F7E06" w:rsidP="00F94A46">
      <w:pPr>
        <w:pStyle w:val="texto"/>
        <w:tabs>
          <w:tab w:val="clear" w:pos="2835"/>
          <w:tab w:val="clear" w:pos="3969"/>
          <w:tab w:val="clear" w:pos="5103"/>
          <w:tab w:val="clear" w:pos="6237"/>
          <w:tab w:val="clear" w:pos="7371"/>
        </w:tabs>
        <w:rPr>
          <w:szCs w:val="26"/>
        </w:rPr>
      </w:pPr>
      <w:r w:rsidRPr="00401C29">
        <w:rPr>
          <w:szCs w:val="26"/>
        </w:rPr>
        <w:t>El ayuntamiento, además, forma parte de:</w:t>
      </w:r>
    </w:p>
    <w:p w:rsidR="004F7E06" w:rsidRPr="00401C29" w:rsidRDefault="004F7E06" w:rsidP="00F94A46">
      <w:pPr>
        <w:pStyle w:val="texto"/>
        <w:tabs>
          <w:tab w:val="clear" w:pos="2835"/>
          <w:tab w:val="clear" w:pos="3969"/>
          <w:tab w:val="clear" w:pos="5103"/>
          <w:tab w:val="clear" w:pos="6237"/>
          <w:tab w:val="clear" w:pos="7371"/>
        </w:tabs>
        <w:rPr>
          <w:szCs w:val="26"/>
        </w:rPr>
      </w:pPr>
      <w:r w:rsidRPr="00401C29">
        <w:rPr>
          <w:szCs w:val="26"/>
        </w:rPr>
        <w:t>a) Mancomunidad de la Comarca de Pamplona, que presta los servicios de ciclo integral del agua, la gestión y tratamiento de los residuos sólidos urbanos, el transporte urbano comarcal y el servicio de taxi comarcal.</w:t>
      </w:r>
    </w:p>
    <w:p w:rsidR="004F7E06" w:rsidRPr="00401C29" w:rsidRDefault="004F7E06" w:rsidP="00F94A46">
      <w:pPr>
        <w:pStyle w:val="texto"/>
        <w:rPr>
          <w:szCs w:val="26"/>
        </w:rPr>
      </w:pPr>
      <w:r w:rsidRPr="00401C29">
        <w:rPr>
          <w:szCs w:val="26"/>
        </w:rPr>
        <w:t xml:space="preserve">b) Mancomunidad de Servicios Sociales de </w:t>
      </w:r>
      <w:proofErr w:type="spellStart"/>
      <w:r w:rsidRPr="00401C29">
        <w:rPr>
          <w:szCs w:val="26"/>
        </w:rPr>
        <w:t>Ansoáin</w:t>
      </w:r>
      <w:proofErr w:type="spellEnd"/>
      <w:r w:rsidRPr="00401C29">
        <w:rPr>
          <w:szCs w:val="26"/>
        </w:rPr>
        <w:t xml:space="preserve">, </w:t>
      </w:r>
      <w:proofErr w:type="spellStart"/>
      <w:r w:rsidRPr="00401C29">
        <w:rPr>
          <w:szCs w:val="26"/>
        </w:rPr>
        <w:t>Berriozar</w:t>
      </w:r>
      <w:proofErr w:type="spellEnd"/>
      <w:r w:rsidRPr="00401C29">
        <w:rPr>
          <w:szCs w:val="26"/>
        </w:rPr>
        <w:t xml:space="preserve">, </w:t>
      </w:r>
      <w:proofErr w:type="spellStart"/>
      <w:r w:rsidRPr="00401C29">
        <w:rPr>
          <w:szCs w:val="26"/>
        </w:rPr>
        <w:t>Berrioplano</w:t>
      </w:r>
      <w:proofErr w:type="spellEnd"/>
      <w:r w:rsidRPr="00401C29">
        <w:rPr>
          <w:szCs w:val="26"/>
        </w:rPr>
        <w:t xml:space="preserve">, Iza y </w:t>
      </w:r>
      <w:proofErr w:type="spellStart"/>
      <w:r w:rsidRPr="00401C29">
        <w:rPr>
          <w:szCs w:val="26"/>
        </w:rPr>
        <w:t>Juslapeña</w:t>
      </w:r>
      <w:proofErr w:type="spellEnd"/>
      <w:r w:rsidRPr="00401C29">
        <w:rPr>
          <w:szCs w:val="26"/>
        </w:rPr>
        <w:t xml:space="preserve"> para prestar los servicios de atención domiciliaria, programa de drogodependencias, acogida y orientación social, infancia y familia, incorpor</w:t>
      </w:r>
      <w:r w:rsidRPr="00401C29">
        <w:rPr>
          <w:szCs w:val="26"/>
        </w:rPr>
        <w:t>a</w:t>
      </w:r>
      <w:r w:rsidRPr="00401C29">
        <w:rPr>
          <w:szCs w:val="26"/>
        </w:rPr>
        <w:t xml:space="preserve">ción </w:t>
      </w:r>
      <w:proofErr w:type="spellStart"/>
      <w:r w:rsidRPr="00401C29">
        <w:rPr>
          <w:szCs w:val="26"/>
        </w:rPr>
        <w:t>sociolaboral</w:t>
      </w:r>
      <w:proofErr w:type="spellEnd"/>
      <w:r w:rsidRPr="00401C29">
        <w:rPr>
          <w:szCs w:val="26"/>
        </w:rPr>
        <w:t>, empleo social protegido y acciones con la población inm</w:t>
      </w:r>
      <w:r w:rsidRPr="00401C29">
        <w:rPr>
          <w:szCs w:val="26"/>
        </w:rPr>
        <w:t>i</w:t>
      </w:r>
      <w:r w:rsidRPr="00401C29">
        <w:rPr>
          <w:szCs w:val="26"/>
        </w:rPr>
        <w:t>grante.</w:t>
      </w:r>
    </w:p>
    <w:p w:rsidR="004F7E06" w:rsidRPr="00401C29" w:rsidRDefault="004F7E06" w:rsidP="00F94A46">
      <w:pPr>
        <w:spacing w:after="240"/>
        <w:ind w:firstLine="284"/>
        <w:rPr>
          <w:sz w:val="26"/>
          <w:szCs w:val="26"/>
        </w:rPr>
      </w:pPr>
      <w:r w:rsidRPr="00401C29">
        <w:rPr>
          <w:sz w:val="26"/>
          <w:szCs w:val="26"/>
        </w:rPr>
        <w:t>En conjunto estos servicios mancomunados le han supuesto al ayuntamiento un gasto de:</w:t>
      </w:r>
    </w:p>
    <w:tbl>
      <w:tblPr>
        <w:tblW w:w="8772" w:type="dxa"/>
        <w:jc w:val="center"/>
        <w:tblCellMar>
          <w:left w:w="70" w:type="dxa"/>
          <w:right w:w="70" w:type="dxa"/>
        </w:tblCellMar>
        <w:tblLook w:val="0000" w:firstRow="0" w:lastRow="0" w:firstColumn="0" w:lastColumn="0" w:noHBand="0" w:noVBand="0"/>
      </w:tblPr>
      <w:tblGrid>
        <w:gridCol w:w="5392"/>
        <w:gridCol w:w="3380"/>
      </w:tblGrid>
      <w:tr w:rsidR="004F7E06" w:rsidRPr="001841D5" w:rsidTr="00F94A46">
        <w:trPr>
          <w:trHeight w:val="312"/>
          <w:jc w:val="center"/>
        </w:trPr>
        <w:tc>
          <w:tcPr>
            <w:tcW w:w="5392" w:type="dxa"/>
            <w:tcBorders>
              <w:top w:val="single" w:sz="4" w:space="0" w:color="auto"/>
              <w:left w:val="nil"/>
              <w:bottom w:val="single" w:sz="4" w:space="0" w:color="auto"/>
              <w:right w:val="nil"/>
            </w:tcBorders>
            <w:shd w:val="clear" w:color="auto" w:fill="FABF8F" w:themeFill="accent6" w:themeFillTint="99"/>
            <w:vAlign w:val="center"/>
          </w:tcPr>
          <w:p w:rsidR="004F7E06" w:rsidRPr="001841D5" w:rsidRDefault="004F7E06" w:rsidP="00F94A46">
            <w:pPr>
              <w:pStyle w:val="cuatexto"/>
              <w:jc w:val="left"/>
              <w:rPr>
                <w:rFonts w:ascii="Arial" w:hAnsi="Arial" w:cs="Arial"/>
                <w:sz w:val="18"/>
                <w:szCs w:val="18"/>
                <w:lang w:val="es-ES" w:eastAsia="es-ES"/>
              </w:rPr>
            </w:pPr>
            <w:r w:rsidRPr="001841D5">
              <w:rPr>
                <w:rFonts w:ascii="Arial" w:hAnsi="Arial" w:cs="Arial"/>
                <w:sz w:val="18"/>
                <w:szCs w:val="18"/>
                <w:lang w:val="es-ES" w:eastAsia="es-ES"/>
              </w:rPr>
              <w:t>Servicios</w:t>
            </w:r>
          </w:p>
        </w:tc>
        <w:tc>
          <w:tcPr>
            <w:tcW w:w="3380" w:type="dxa"/>
            <w:tcBorders>
              <w:top w:val="single" w:sz="4" w:space="0" w:color="auto"/>
              <w:left w:val="nil"/>
              <w:bottom w:val="single" w:sz="4" w:space="0" w:color="auto"/>
              <w:right w:val="nil"/>
            </w:tcBorders>
            <w:shd w:val="clear" w:color="auto" w:fill="FABF8F" w:themeFill="accent6" w:themeFillTint="99"/>
            <w:vAlign w:val="center"/>
          </w:tcPr>
          <w:p w:rsidR="004F7E06" w:rsidRPr="001841D5" w:rsidRDefault="004F7E06" w:rsidP="00F94A46">
            <w:pPr>
              <w:pStyle w:val="cuatexto"/>
              <w:jc w:val="right"/>
              <w:rPr>
                <w:rFonts w:ascii="Arial" w:hAnsi="Arial" w:cs="Arial"/>
                <w:sz w:val="18"/>
                <w:szCs w:val="18"/>
                <w:lang w:val="es-ES" w:eastAsia="es-ES"/>
              </w:rPr>
            </w:pPr>
            <w:r w:rsidRPr="001841D5">
              <w:rPr>
                <w:rFonts w:ascii="Arial" w:hAnsi="Arial" w:cs="Arial"/>
                <w:sz w:val="18"/>
                <w:szCs w:val="18"/>
                <w:lang w:val="es-ES" w:eastAsia="es-ES"/>
              </w:rPr>
              <w:t>Gas</w:t>
            </w:r>
            <w:r>
              <w:rPr>
                <w:rFonts w:ascii="Arial" w:hAnsi="Arial" w:cs="Arial"/>
                <w:sz w:val="18"/>
                <w:szCs w:val="18"/>
                <w:lang w:val="es-ES" w:eastAsia="es-ES"/>
              </w:rPr>
              <w:t>tos para el Ayuntamiento en 2014</w:t>
            </w:r>
          </w:p>
        </w:tc>
      </w:tr>
      <w:tr w:rsidR="004F7E06" w:rsidRPr="008B171B" w:rsidTr="00F94A46">
        <w:trPr>
          <w:trHeight w:val="255"/>
          <w:jc w:val="center"/>
        </w:trPr>
        <w:tc>
          <w:tcPr>
            <w:tcW w:w="5392" w:type="dxa"/>
            <w:tcBorders>
              <w:top w:val="single" w:sz="4" w:space="0" w:color="auto"/>
              <w:left w:val="nil"/>
              <w:bottom w:val="single" w:sz="2" w:space="0" w:color="auto"/>
              <w:right w:val="nil"/>
            </w:tcBorders>
            <w:shd w:val="clear" w:color="auto" w:fill="auto"/>
            <w:vAlign w:val="center"/>
          </w:tcPr>
          <w:p w:rsidR="004F7E06" w:rsidRPr="008B171B" w:rsidRDefault="004F7E06" w:rsidP="00F94A46">
            <w:pPr>
              <w:pStyle w:val="cuatexto"/>
              <w:jc w:val="left"/>
            </w:pPr>
            <w:r w:rsidRPr="008B171B">
              <w:t>Mancomunidad  de la Comarca de Pamplona-Transporte comarcal</w:t>
            </w:r>
          </w:p>
        </w:tc>
        <w:tc>
          <w:tcPr>
            <w:tcW w:w="3380" w:type="dxa"/>
            <w:tcBorders>
              <w:top w:val="single" w:sz="4" w:space="0" w:color="auto"/>
              <w:left w:val="nil"/>
              <w:bottom w:val="single" w:sz="2" w:space="0" w:color="auto"/>
              <w:right w:val="nil"/>
            </w:tcBorders>
            <w:shd w:val="clear" w:color="auto" w:fill="auto"/>
            <w:vAlign w:val="center"/>
          </w:tcPr>
          <w:p w:rsidR="004F7E06" w:rsidRPr="00A50378" w:rsidRDefault="004F7E06" w:rsidP="00F94A46">
            <w:pPr>
              <w:pStyle w:val="cuatexto"/>
              <w:jc w:val="right"/>
              <w:rPr>
                <w:highlight w:val="yellow"/>
              </w:rPr>
            </w:pPr>
            <w:r w:rsidRPr="00CF540A">
              <w:t>196.818</w:t>
            </w:r>
          </w:p>
        </w:tc>
      </w:tr>
      <w:tr w:rsidR="004F7E06" w:rsidRPr="00D2376A" w:rsidTr="00F94A46">
        <w:trPr>
          <w:trHeight w:val="255"/>
          <w:jc w:val="center"/>
        </w:trPr>
        <w:tc>
          <w:tcPr>
            <w:tcW w:w="5392" w:type="dxa"/>
            <w:tcBorders>
              <w:top w:val="single" w:sz="2" w:space="0" w:color="auto"/>
              <w:left w:val="nil"/>
              <w:bottom w:val="single" w:sz="4" w:space="0" w:color="auto"/>
              <w:right w:val="nil"/>
            </w:tcBorders>
            <w:shd w:val="clear" w:color="auto" w:fill="auto"/>
            <w:vAlign w:val="center"/>
          </w:tcPr>
          <w:p w:rsidR="004F7E06" w:rsidRPr="008B171B" w:rsidRDefault="004F7E06" w:rsidP="00F94A46">
            <w:pPr>
              <w:pStyle w:val="cuatexto"/>
              <w:jc w:val="left"/>
            </w:pPr>
            <w:r w:rsidRPr="008B171B">
              <w:t>Mancomunidad de Servicios Sociales</w:t>
            </w:r>
          </w:p>
        </w:tc>
        <w:tc>
          <w:tcPr>
            <w:tcW w:w="3380" w:type="dxa"/>
            <w:tcBorders>
              <w:top w:val="single" w:sz="2" w:space="0" w:color="auto"/>
              <w:left w:val="nil"/>
              <w:bottom w:val="single" w:sz="4" w:space="0" w:color="auto"/>
              <w:right w:val="nil"/>
            </w:tcBorders>
            <w:shd w:val="clear" w:color="auto" w:fill="auto"/>
            <w:vAlign w:val="center"/>
          </w:tcPr>
          <w:p w:rsidR="004F7E06" w:rsidRPr="00A50378" w:rsidRDefault="004F7E06" w:rsidP="00F94A46">
            <w:pPr>
              <w:pStyle w:val="cuatexto"/>
              <w:jc w:val="right"/>
              <w:rPr>
                <w:highlight w:val="yellow"/>
              </w:rPr>
            </w:pPr>
            <w:r w:rsidRPr="00CF540A">
              <w:t>204.267</w:t>
            </w:r>
          </w:p>
        </w:tc>
      </w:tr>
    </w:tbl>
    <w:p w:rsidR="004F7E06" w:rsidRDefault="004F7E06" w:rsidP="004F7E06">
      <w:pPr>
        <w:pStyle w:val="texto"/>
        <w:spacing w:before="140" w:after="240"/>
      </w:pPr>
    </w:p>
    <w:p w:rsidR="004F7E06" w:rsidRPr="00401C29" w:rsidRDefault="004F7E06" w:rsidP="008A7DE5">
      <w:pPr>
        <w:pStyle w:val="texto"/>
        <w:spacing w:after="200"/>
        <w:rPr>
          <w:rFonts w:cs="Arial"/>
        </w:rPr>
      </w:pPr>
      <w:r>
        <w:br w:type="page"/>
      </w:r>
      <w:r w:rsidRPr="00401C29">
        <w:lastRenderedPageBreak/>
        <w:t>En resumen, los principales servicios públicos que presta y la forma de pre</w:t>
      </w:r>
      <w:r w:rsidRPr="00401C29">
        <w:t>s</w:t>
      </w:r>
      <w:r w:rsidRPr="00401C29">
        <w:t>tación de los mismos se indican en el cuadro siguiente:</w:t>
      </w:r>
      <w:r w:rsidRPr="00401C29">
        <w:rPr>
          <w:rFonts w:cs="Arial"/>
        </w:rPr>
        <w:t xml:space="preserve"> </w:t>
      </w:r>
    </w:p>
    <w:tbl>
      <w:tblPr>
        <w:tblW w:w="8834"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891"/>
        <w:gridCol w:w="1440"/>
        <w:gridCol w:w="1318"/>
        <w:gridCol w:w="1625"/>
        <w:gridCol w:w="1560"/>
      </w:tblGrid>
      <w:tr w:rsidR="004F7E06" w:rsidRPr="008113C7" w:rsidTr="00B64181">
        <w:trPr>
          <w:trHeight w:hRule="exact" w:val="425"/>
          <w:jc w:val="center"/>
        </w:trPr>
        <w:tc>
          <w:tcPr>
            <w:tcW w:w="2891" w:type="dxa"/>
            <w:tcBorders>
              <w:top w:val="single" w:sz="4" w:space="0" w:color="auto"/>
              <w:bottom w:val="single" w:sz="4" w:space="0" w:color="auto"/>
            </w:tcBorders>
            <w:shd w:val="clear" w:color="auto" w:fill="FABF8F" w:themeFill="accent6" w:themeFillTint="99"/>
            <w:vAlign w:val="center"/>
          </w:tcPr>
          <w:p w:rsidR="004F7E06" w:rsidRPr="008113C7" w:rsidRDefault="004F7E06" w:rsidP="00B64181">
            <w:pPr>
              <w:pStyle w:val="cuatexto"/>
              <w:jc w:val="left"/>
              <w:rPr>
                <w:rFonts w:ascii="Arial" w:hAnsi="Arial" w:cs="Arial"/>
                <w:sz w:val="18"/>
                <w:szCs w:val="18"/>
              </w:rPr>
            </w:pPr>
            <w:r w:rsidRPr="008113C7">
              <w:rPr>
                <w:rFonts w:ascii="Arial" w:hAnsi="Arial" w:cs="Arial"/>
                <w:sz w:val="18"/>
                <w:szCs w:val="18"/>
              </w:rPr>
              <w:t>Servicios Municipales</w:t>
            </w:r>
          </w:p>
        </w:tc>
        <w:tc>
          <w:tcPr>
            <w:tcW w:w="1440" w:type="dxa"/>
            <w:tcBorders>
              <w:top w:val="single" w:sz="4" w:space="0" w:color="auto"/>
              <w:bottom w:val="single" w:sz="4" w:space="0" w:color="auto"/>
            </w:tcBorders>
            <w:shd w:val="clear" w:color="auto" w:fill="FABF8F" w:themeFill="accent6" w:themeFillTint="99"/>
            <w:vAlign w:val="center"/>
          </w:tcPr>
          <w:p w:rsidR="004F7E06" w:rsidRPr="008113C7" w:rsidRDefault="004F7E06" w:rsidP="00B64181">
            <w:pPr>
              <w:pStyle w:val="cuatexto"/>
              <w:jc w:val="center"/>
              <w:rPr>
                <w:rFonts w:ascii="Arial" w:hAnsi="Arial" w:cs="Arial"/>
                <w:sz w:val="18"/>
                <w:szCs w:val="18"/>
              </w:rPr>
            </w:pPr>
            <w:r>
              <w:rPr>
                <w:rFonts w:ascii="Arial" w:hAnsi="Arial" w:cs="Arial"/>
                <w:sz w:val="18"/>
                <w:szCs w:val="18"/>
              </w:rPr>
              <w:t>Ayuntamiento</w:t>
            </w:r>
          </w:p>
        </w:tc>
        <w:tc>
          <w:tcPr>
            <w:tcW w:w="1318" w:type="dxa"/>
            <w:tcBorders>
              <w:top w:val="single" w:sz="4" w:space="0" w:color="auto"/>
              <w:bottom w:val="single" w:sz="4" w:space="0" w:color="auto"/>
            </w:tcBorders>
            <w:shd w:val="clear" w:color="auto" w:fill="FABF8F" w:themeFill="accent6" w:themeFillTint="99"/>
            <w:vAlign w:val="center"/>
          </w:tcPr>
          <w:p w:rsidR="004F7E06" w:rsidRPr="008113C7" w:rsidRDefault="004F7E06" w:rsidP="00B64181">
            <w:pPr>
              <w:pStyle w:val="cuatexto"/>
              <w:jc w:val="center"/>
              <w:rPr>
                <w:rFonts w:ascii="Arial" w:hAnsi="Arial" w:cs="Arial"/>
                <w:sz w:val="18"/>
                <w:szCs w:val="18"/>
              </w:rPr>
            </w:pPr>
            <w:r w:rsidRPr="008113C7">
              <w:rPr>
                <w:rFonts w:ascii="Arial" w:hAnsi="Arial" w:cs="Arial"/>
                <w:sz w:val="18"/>
                <w:szCs w:val="18"/>
              </w:rPr>
              <w:t>OO</w:t>
            </w:r>
            <w:r>
              <w:rPr>
                <w:rFonts w:ascii="Arial" w:hAnsi="Arial" w:cs="Arial"/>
                <w:sz w:val="18"/>
                <w:szCs w:val="18"/>
              </w:rPr>
              <w:t>.</w:t>
            </w:r>
            <w:r w:rsidRPr="008113C7">
              <w:rPr>
                <w:rFonts w:ascii="Arial" w:hAnsi="Arial" w:cs="Arial"/>
                <w:sz w:val="18"/>
                <w:szCs w:val="18"/>
              </w:rPr>
              <w:t>AA</w:t>
            </w:r>
            <w:r>
              <w:rPr>
                <w:rFonts w:ascii="Arial" w:hAnsi="Arial" w:cs="Arial"/>
                <w:sz w:val="18"/>
                <w:szCs w:val="18"/>
              </w:rPr>
              <w:t>.</w:t>
            </w:r>
          </w:p>
        </w:tc>
        <w:tc>
          <w:tcPr>
            <w:tcW w:w="1625" w:type="dxa"/>
            <w:tcBorders>
              <w:top w:val="single" w:sz="4" w:space="0" w:color="auto"/>
              <w:bottom w:val="single" w:sz="4" w:space="0" w:color="auto"/>
            </w:tcBorders>
            <w:shd w:val="clear" w:color="auto" w:fill="FABF8F" w:themeFill="accent6" w:themeFillTint="99"/>
            <w:vAlign w:val="center"/>
          </w:tcPr>
          <w:p w:rsidR="004F7E06" w:rsidRPr="008113C7" w:rsidRDefault="004F7E06" w:rsidP="00B64181">
            <w:pPr>
              <w:pStyle w:val="cuatexto"/>
              <w:jc w:val="center"/>
              <w:rPr>
                <w:rFonts w:ascii="Arial" w:hAnsi="Arial" w:cs="Arial"/>
                <w:sz w:val="18"/>
                <w:szCs w:val="18"/>
              </w:rPr>
            </w:pPr>
            <w:r w:rsidRPr="008113C7">
              <w:rPr>
                <w:rFonts w:ascii="Arial" w:hAnsi="Arial" w:cs="Arial"/>
                <w:sz w:val="18"/>
                <w:szCs w:val="18"/>
              </w:rPr>
              <w:t>Mancomunidad</w:t>
            </w:r>
          </w:p>
        </w:tc>
        <w:tc>
          <w:tcPr>
            <w:tcW w:w="1560" w:type="dxa"/>
            <w:tcBorders>
              <w:top w:val="single" w:sz="4" w:space="0" w:color="auto"/>
              <w:bottom w:val="single" w:sz="4" w:space="0" w:color="auto"/>
            </w:tcBorders>
            <w:shd w:val="clear" w:color="auto" w:fill="FABF8F" w:themeFill="accent6" w:themeFillTint="99"/>
            <w:vAlign w:val="center"/>
          </w:tcPr>
          <w:p w:rsidR="004F7E06" w:rsidRPr="008113C7" w:rsidRDefault="004F7E06" w:rsidP="00B64181">
            <w:pPr>
              <w:pStyle w:val="cuatexto"/>
              <w:ind w:left="321"/>
              <w:jc w:val="center"/>
              <w:rPr>
                <w:rFonts w:ascii="Arial" w:hAnsi="Arial" w:cs="Arial"/>
                <w:sz w:val="18"/>
                <w:szCs w:val="18"/>
              </w:rPr>
            </w:pPr>
            <w:proofErr w:type="spellStart"/>
            <w:r w:rsidRPr="008113C7">
              <w:rPr>
                <w:rFonts w:ascii="Arial" w:hAnsi="Arial" w:cs="Arial"/>
                <w:sz w:val="18"/>
                <w:szCs w:val="18"/>
              </w:rPr>
              <w:t>Contr</w:t>
            </w:r>
            <w:r>
              <w:rPr>
                <w:rFonts w:ascii="Arial" w:hAnsi="Arial" w:cs="Arial"/>
                <w:sz w:val="18"/>
                <w:szCs w:val="18"/>
              </w:rPr>
              <w:t>.</w:t>
            </w:r>
            <w:r w:rsidRPr="008113C7">
              <w:rPr>
                <w:rFonts w:ascii="Arial" w:hAnsi="Arial" w:cs="Arial"/>
                <w:sz w:val="18"/>
                <w:szCs w:val="18"/>
              </w:rPr>
              <w:t>Serv</w:t>
            </w:r>
            <w:proofErr w:type="spellEnd"/>
            <w:r w:rsidRPr="008113C7">
              <w:rPr>
                <w:rFonts w:ascii="Arial" w:hAnsi="Arial" w:cs="Arial"/>
                <w:sz w:val="18"/>
                <w:szCs w:val="18"/>
              </w:rPr>
              <w:t>.</w:t>
            </w:r>
          </w:p>
        </w:tc>
      </w:tr>
      <w:tr w:rsidR="004F7E06" w:rsidRPr="00CA3C70" w:rsidTr="00B64181">
        <w:trPr>
          <w:trHeight w:val="238"/>
          <w:jc w:val="center"/>
        </w:trPr>
        <w:tc>
          <w:tcPr>
            <w:tcW w:w="2891" w:type="dxa"/>
            <w:tcBorders>
              <w:top w:val="single" w:sz="4" w:space="0" w:color="auto"/>
              <w:bottom w:val="single" w:sz="2" w:space="0" w:color="auto"/>
            </w:tcBorders>
            <w:shd w:val="clear" w:color="auto" w:fill="auto"/>
            <w:vAlign w:val="center"/>
          </w:tcPr>
          <w:p w:rsidR="004F7E06" w:rsidRPr="00CA3C70" w:rsidRDefault="004F7E06" w:rsidP="00B64181">
            <w:pPr>
              <w:pStyle w:val="cuatexto"/>
              <w:jc w:val="left"/>
              <w:rPr>
                <w:szCs w:val="20"/>
              </w:rPr>
            </w:pPr>
            <w:r w:rsidRPr="00CA3C70">
              <w:rPr>
                <w:szCs w:val="20"/>
              </w:rPr>
              <w:t xml:space="preserve">Servicios </w:t>
            </w:r>
            <w:proofErr w:type="spellStart"/>
            <w:r w:rsidRPr="00CA3C70">
              <w:rPr>
                <w:szCs w:val="20"/>
              </w:rPr>
              <w:t>admvos</w:t>
            </w:r>
            <w:proofErr w:type="spellEnd"/>
            <w:r w:rsidRPr="00CA3C70">
              <w:rPr>
                <w:szCs w:val="20"/>
              </w:rPr>
              <w:t>. generales</w:t>
            </w:r>
          </w:p>
        </w:tc>
        <w:tc>
          <w:tcPr>
            <w:tcW w:w="1440" w:type="dxa"/>
            <w:tcBorders>
              <w:top w:val="single" w:sz="4"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rsidRPr="00CA3C70">
              <w:rPr>
                <w:szCs w:val="20"/>
              </w:rPr>
              <w:t>X</w:t>
            </w:r>
          </w:p>
        </w:tc>
        <w:tc>
          <w:tcPr>
            <w:tcW w:w="1318" w:type="dxa"/>
            <w:tcBorders>
              <w:top w:val="single" w:sz="4"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4"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4"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rsidRPr="00CA3C70">
              <w:rPr>
                <w:szCs w:val="20"/>
              </w:rPr>
              <w:t>Servicio Social de Base</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rsidRPr="00CA3C70">
              <w:rPr>
                <w:szCs w:val="20"/>
              </w:rPr>
              <w:t>X</w:t>
            </w: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rsidRPr="00CA3C70">
              <w:rPr>
                <w:szCs w:val="20"/>
              </w:rPr>
              <w:t>Servicio Atención domiciliaria.</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rsidRPr="00CA3C70">
              <w:rPr>
                <w:szCs w:val="20"/>
              </w:rPr>
              <w:t>X</w:t>
            </w: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rsidRPr="00CA3C70">
              <w:rPr>
                <w:szCs w:val="20"/>
              </w:rPr>
              <w:t>Escuelas Infantiles 0-3 años</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rsidRPr="00CA3C70">
              <w:rPr>
                <w:szCs w:val="20"/>
              </w:rPr>
              <w:t>X</w:t>
            </w: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rsidRPr="00CA3C70">
              <w:rPr>
                <w:szCs w:val="20"/>
              </w:rPr>
              <w:t>Escuela de Música</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r w:rsidRPr="00CA3C70">
              <w:rPr>
                <w:szCs w:val="20"/>
              </w:rPr>
              <w:t>X</w:t>
            </w: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rsidRPr="00CA3C70">
              <w:rPr>
                <w:szCs w:val="20"/>
              </w:rPr>
              <w:t>Urbanismo</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rsidRPr="00CA3C70">
              <w:rPr>
                <w:szCs w:val="20"/>
              </w:rPr>
              <w:t>X</w:t>
            </w: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rsidRPr="00CA3C70">
              <w:rPr>
                <w:szCs w:val="20"/>
              </w:rPr>
              <w:t>Jardines</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rsidRPr="00CA3C70">
              <w:rPr>
                <w:szCs w:val="20"/>
              </w:rPr>
              <w:t>X</w:t>
            </w: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4F7E06" w:rsidRPr="00CA3C70" w:rsidRDefault="00701B5C" w:rsidP="00B64181">
            <w:pPr>
              <w:pStyle w:val="cuatexto"/>
              <w:ind w:left="321"/>
              <w:jc w:val="center"/>
              <w:rPr>
                <w:szCs w:val="20"/>
              </w:rPr>
            </w:pPr>
            <w:r>
              <w:rPr>
                <w:szCs w:val="20"/>
              </w:rPr>
              <w:t xml:space="preserve"> </w:t>
            </w: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rsidRPr="00CA3C70">
              <w:rPr>
                <w:szCs w:val="20"/>
              </w:rPr>
              <w:t>Residuos Urbanos</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rsidRPr="00CA3C70">
              <w:rPr>
                <w:szCs w:val="20"/>
              </w:rPr>
              <w:t>X</w:t>
            </w: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rsidRPr="00CA3C70">
              <w:rPr>
                <w:szCs w:val="20"/>
              </w:rPr>
              <w:t>Suministro Agua</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rsidRPr="00CA3C70">
              <w:rPr>
                <w:szCs w:val="20"/>
              </w:rPr>
              <w:t>X</w:t>
            </w: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rsidRPr="00CA3C70">
              <w:rPr>
                <w:szCs w:val="20"/>
              </w:rPr>
              <w:t>Limpieza viaria</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r w:rsidRPr="00CA3C70">
              <w:rPr>
                <w:szCs w:val="20"/>
              </w:rPr>
              <w:t>X</w:t>
            </w: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rsidRPr="00CA3C70">
              <w:rPr>
                <w:szCs w:val="20"/>
              </w:rPr>
              <w:t>Transporte Público</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rsidRPr="00CA3C70">
              <w:rPr>
                <w:szCs w:val="20"/>
              </w:rPr>
              <w:t>X</w:t>
            </w: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rsidRPr="00CA3C70">
              <w:rPr>
                <w:szCs w:val="20"/>
              </w:rPr>
              <w:t>Biblioteca-Ludoteca</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rsidRPr="00CA3C70">
              <w:rPr>
                <w:szCs w:val="20"/>
              </w:rPr>
              <w:t>X</w:t>
            </w: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rsidRPr="00CA3C70">
              <w:rPr>
                <w:szCs w:val="20"/>
              </w:rPr>
              <w:t>Servicio Atención Consumidor</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r w:rsidRPr="00CA3C70">
              <w:rPr>
                <w:szCs w:val="20"/>
              </w:rPr>
              <w:t>X</w:t>
            </w: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rsidRPr="00CA3C70">
              <w:rPr>
                <w:szCs w:val="20"/>
              </w:rPr>
              <w:t>Mantenimiento Calles y Caminos</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rsidRPr="00CA3C70">
              <w:rPr>
                <w:szCs w:val="20"/>
              </w:rPr>
              <w:t>X</w:t>
            </w: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rsidRPr="00CA3C70">
              <w:rPr>
                <w:szCs w:val="20"/>
              </w:rPr>
              <w:t>Cultura</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rsidRPr="00CA3C70">
              <w:rPr>
                <w:szCs w:val="20"/>
              </w:rPr>
              <w:t>X</w:t>
            </w: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r w:rsidRPr="00CA3C70">
              <w:rPr>
                <w:szCs w:val="20"/>
              </w:rPr>
              <w:t>X</w:t>
            </w: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rsidRPr="00CA3C70">
              <w:rPr>
                <w:szCs w:val="20"/>
              </w:rPr>
              <w:t>Deportes</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rsidRPr="00CA3C70">
              <w:rPr>
                <w:szCs w:val="20"/>
              </w:rPr>
              <w:t>X</w:t>
            </w: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r w:rsidRPr="00CA3C70">
              <w:rPr>
                <w:szCs w:val="20"/>
              </w:rPr>
              <w:t>X</w:t>
            </w: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rsidRPr="00CA3C70">
              <w:rPr>
                <w:szCs w:val="20"/>
              </w:rPr>
              <w:t>Gestión Actividades Deportivas</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r w:rsidRPr="00CA3C70">
              <w:rPr>
                <w:szCs w:val="20"/>
              </w:rPr>
              <w:t>X</w:t>
            </w: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rsidRPr="00CA3C70">
              <w:rPr>
                <w:szCs w:val="20"/>
              </w:rPr>
              <w:t>Polideportivos Municipales</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rsidRPr="00CA3C70">
              <w:rPr>
                <w:szCs w:val="20"/>
              </w:rPr>
              <w:t>X</w:t>
            </w: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r w:rsidRPr="00CA3C70">
              <w:rPr>
                <w:szCs w:val="20"/>
              </w:rPr>
              <w:t>X</w:t>
            </w:r>
          </w:p>
        </w:tc>
      </w:tr>
      <w:tr w:rsidR="004F7E06" w:rsidRPr="00CA3C70" w:rsidTr="00B64181">
        <w:trPr>
          <w:trHeight w:val="238"/>
          <w:jc w:val="center"/>
        </w:trPr>
        <w:tc>
          <w:tcPr>
            <w:tcW w:w="2891"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left"/>
              <w:rPr>
                <w:szCs w:val="20"/>
              </w:rPr>
            </w:pPr>
            <w:r w:rsidRPr="00CA3C70">
              <w:rPr>
                <w:szCs w:val="20"/>
              </w:rPr>
              <w:t>Empleo Social Protegido</w:t>
            </w:r>
          </w:p>
        </w:tc>
        <w:tc>
          <w:tcPr>
            <w:tcW w:w="1440"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p>
        </w:tc>
        <w:tc>
          <w:tcPr>
            <w:tcW w:w="1318" w:type="dxa"/>
            <w:tcBorders>
              <w:top w:val="single" w:sz="2" w:space="0" w:color="auto"/>
              <w:bottom w:val="single" w:sz="2"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2" w:space="0" w:color="auto"/>
            </w:tcBorders>
            <w:shd w:val="clear" w:color="auto" w:fill="auto"/>
            <w:vAlign w:val="center"/>
          </w:tcPr>
          <w:p w:rsidR="004F7E06" w:rsidRPr="00CA3C70" w:rsidRDefault="004F7E06" w:rsidP="00B64181">
            <w:pPr>
              <w:pStyle w:val="cuatexto"/>
              <w:jc w:val="center"/>
              <w:rPr>
                <w:szCs w:val="20"/>
              </w:rPr>
            </w:pPr>
            <w:r w:rsidRPr="00CA3C70">
              <w:rPr>
                <w:szCs w:val="20"/>
              </w:rPr>
              <w:t>X</w:t>
            </w:r>
          </w:p>
        </w:tc>
        <w:tc>
          <w:tcPr>
            <w:tcW w:w="1560" w:type="dxa"/>
            <w:tcBorders>
              <w:top w:val="single" w:sz="2" w:space="0" w:color="auto"/>
              <w:bottom w:val="single" w:sz="2" w:space="0" w:color="auto"/>
            </w:tcBorders>
            <w:shd w:val="clear" w:color="auto" w:fill="auto"/>
            <w:vAlign w:val="center"/>
          </w:tcPr>
          <w:p w:rsidR="004F7E06" w:rsidRPr="00CA3C70" w:rsidRDefault="004F7E06" w:rsidP="00B64181">
            <w:pPr>
              <w:pStyle w:val="cuatexto"/>
              <w:ind w:left="321"/>
              <w:jc w:val="center"/>
              <w:rPr>
                <w:szCs w:val="20"/>
              </w:rPr>
            </w:pPr>
          </w:p>
        </w:tc>
      </w:tr>
      <w:tr w:rsidR="004F7E06" w:rsidRPr="00CA3C70" w:rsidTr="00B64181">
        <w:trPr>
          <w:trHeight w:val="238"/>
          <w:jc w:val="center"/>
        </w:trPr>
        <w:tc>
          <w:tcPr>
            <w:tcW w:w="2891" w:type="dxa"/>
            <w:tcBorders>
              <w:top w:val="single" w:sz="2" w:space="0" w:color="auto"/>
              <w:bottom w:val="single" w:sz="4" w:space="0" w:color="auto"/>
            </w:tcBorders>
            <w:shd w:val="clear" w:color="auto" w:fill="auto"/>
            <w:vAlign w:val="center"/>
          </w:tcPr>
          <w:p w:rsidR="004F7E06" w:rsidRPr="00CA3C70" w:rsidRDefault="004F7E06" w:rsidP="00B64181">
            <w:pPr>
              <w:pStyle w:val="cuatexto"/>
              <w:jc w:val="left"/>
              <w:rPr>
                <w:szCs w:val="20"/>
              </w:rPr>
            </w:pPr>
            <w:r w:rsidRPr="00CA3C70">
              <w:rPr>
                <w:szCs w:val="20"/>
              </w:rPr>
              <w:t>Recaudación Ejecutiva</w:t>
            </w:r>
          </w:p>
        </w:tc>
        <w:tc>
          <w:tcPr>
            <w:tcW w:w="1440" w:type="dxa"/>
            <w:tcBorders>
              <w:top w:val="single" w:sz="2" w:space="0" w:color="auto"/>
              <w:bottom w:val="single" w:sz="4" w:space="0" w:color="auto"/>
            </w:tcBorders>
            <w:shd w:val="clear" w:color="auto" w:fill="auto"/>
            <w:vAlign w:val="center"/>
          </w:tcPr>
          <w:p w:rsidR="004F7E06" w:rsidRPr="00CA3C70" w:rsidRDefault="004F7E06" w:rsidP="00B64181">
            <w:pPr>
              <w:pStyle w:val="cuatexto"/>
              <w:jc w:val="center"/>
              <w:rPr>
                <w:szCs w:val="20"/>
              </w:rPr>
            </w:pPr>
          </w:p>
        </w:tc>
        <w:tc>
          <w:tcPr>
            <w:tcW w:w="1318" w:type="dxa"/>
            <w:tcBorders>
              <w:top w:val="single" w:sz="2" w:space="0" w:color="auto"/>
              <w:bottom w:val="single" w:sz="4" w:space="0" w:color="auto"/>
            </w:tcBorders>
            <w:vAlign w:val="center"/>
          </w:tcPr>
          <w:p w:rsidR="004F7E06" w:rsidRPr="00CA3C70" w:rsidRDefault="004F7E06" w:rsidP="00B64181">
            <w:pPr>
              <w:pStyle w:val="cuatexto"/>
              <w:jc w:val="center"/>
              <w:rPr>
                <w:szCs w:val="20"/>
              </w:rPr>
            </w:pPr>
          </w:p>
        </w:tc>
        <w:tc>
          <w:tcPr>
            <w:tcW w:w="1625" w:type="dxa"/>
            <w:tcBorders>
              <w:top w:val="single" w:sz="2" w:space="0" w:color="auto"/>
              <w:bottom w:val="single" w:sz="4" w:space="0" w:color="auto"/>
            </w:tcBorders>
            <w:shd w:val="clear" w:color="auto" w:fill="auto"/>
            <w:vAlign w:val="center"/>
          </w:tcPr>
          <w:p w:rsidR="004F7E06" w:rsidRPr="00CA3C70" w:rsidRDefault="004F7E06" w:rsidP="00B64181">
            <w:pPr>
              <w:pStyle w:val="cuatexto"/>
              <w:jc w:val="center"/>
              <w:rPr>
                <w:szCs w:val="20"/>
              </w:rPr>
            </w:pPr>
          </w:p>
        </w:tc>
        <w:tc>
          <w:tcPr>
            <w:tcW w:w="1560" w:type="dxa"/>
            <w:tcBorders>
              <w:top w:val="single" w:sz="2" w:space="0" w:color="auto"/>
              <w:bottom w:val="single" w:sz="4" w:space="0" w:color="auto"/>
            </w:tcBorders>
            <w:shd w:val="clear" w:color="auto" w:fill="auto"/>
            <w:vAlign w:val="center"/>
          </w:tcPr>
          <w:p w:rsidR="004F7E06" w:rsidRPr="00CA3C70" w:rsidRDefault="004F7E06" w:rsidP="00B64181">
            <w:pPr>
              <w:pStyle w:val="cuatexto"/>
              <w:ind w:left="321"/>
              <w:jc w:val="center"/>
              <w:rPr>
                <w:szCs w:val="20"/>
              </w:rPr>
            </w:pPr>
            <w:r w:rsidRPr="00CA3C70">
              <w:rPr>
                <w:szCs w:val="20"/>
              </w:rPr>
              <w:t>X</w:t>
            </w:r>
          </w:p>
        </w:tc>
      </w:tr>
    </w:tbl>
    <w:p w:rsidR="008F0070" w:rsidRDefault="004F7E06" w:rsidP="008A7DE5">
      <w:pPr>
        <w:pStyle w:val="texto"/>
        <w:tabs>
          <w:tab w:val="clear" w:pos="2835"/>
          <w:tab w:val="clear" w:pos="3969"/>
          <w:tab w:val="clear" w:pos="5103"/>
          <w:tab w:val="clear" w:pos="6237"/>
          <w:tab w:val="clear" w:pos="7371"/>
        </w:tabs>
        <w:spacing w:before="180" w:after="120"/>
        <w:rPr>
          <w:szCs w:val="26"/>
        </w:rPr>
      </w:pPr>
      <w:r w:rsidRPr="00B4695D">
        <w:rPr>
          <w:szCs w:val="26"/>
        </w:rPr>
        <w:t>El régimen jurídico aplicable a la entidad local, durante el ejercicio 2014, e</w:t>
      </w:r>
      <w:r w:rsidRPr="00B4695D">
        <w:rPr>
          <w:szCs w:val="26"/>
        </w:rPr>
        <w:t>s</w:t>
      </w:r>
      <w:r w:rsidRPr="00B4695D">
        <w:rPr>
          <w:szCs w:val="26"/>
        </w:rPr>
        <w:t>tá constituido fundamentalmente por la Ley Foral 6/1990 de la Administración Local de Navarra, la Ley Foral 2/1995 de Haciendas Locales de Navarra y la Ley 7/1985 reguladora de las Bases de Régimen Local, así como por la norm</w:t>
      </w:r>
      <w:r w:rsidRPr="00B4695D">
        <w:rPr>
          <w:szCs w:val="26"/>
        </w:rPr>
        <w:t>a</w:t>
      </w:r>
      <w:r w:rsidRPr="00B4695D">
        <w:rPr>
          <w:szCs w:val="26"/>
        </w:rPr>
        <w:t xml:space="preserve">tiva sectorial vigente. </w:t>
      </w:r>
    </w:p>
    <w:p w:rsidR="004F7E06" w:rsidRPr="00A522C1" w:rsidRDefault="004F7E06" w:rsidP="008F0070">
      <w:pPr>
        <w:pStyle w:val="texto"/>
        <w:tabs>
          <w:tab w:val="clear" w:pos="2835"/>
          <w:tab w:val="clear" w:pos="3969"/>
          <w:tab w:val="clear" w:pos="5103"/>
          <w:tab w:val="clear" w:pos="6237"/>
          <w:tab w:val="clear" w:pos="7371"/>
        </w:tabs>
        <w:spacing w:after="120"/>
        <w:rPr>
          <w:szCs w:val="26"/>
        </w:rPr>
      </w:pPr>
      <w:r w:rsidRPr="00B4695D">
        <w:rPr>
          <w:szCs w:val="26"/>
        </w:rPr>
        <w:t>El presupuesto de la entidad fue aprobado por el Pleno municipal el 27 de noviembre de 2013. Igualmente, ese mismo Pleno aprobó las bases de ejec</w:t>
      </w:r>
      <w:r w:rsidRPr="00B4695D">
        <w:rPr>
          <w:szCs w:val="26"/>
        </w:rPr>
        <w:t>u</w:t>
      </w:r>
      <w:r w:rsidRPr="00B4695D">
        <w:rPr>
          <w:szCs w:val="26"/>
        </w:rPr>
        <w:t xml:space="preserve">ción. </w:t>
      </w:r>
      <w:r w:rsidRPr="0045617E">
        <w:rPr>
          <w:szCs w:val="26"/>
        </w:rPr>
        <w:t>El Pleno del 17 de marzo de 2015 aprobó las cuentas correspondientes al año 2014.</w:t>
      </w:r>
    </w:p>
    <w:p w:rsidR="004F7E06" w:rsidRPr="00A522C1" w:rsidRDefault="004F7E06" w:rsidP="008F0070">
      <w:pPr>
        <w:pStyle w:val="texto"/>
        <w:tabs>
          <w:tab w:val="clear" w:pos="2835"/>
          <w:tab w:val="clear" w:pos="3969"/>
          <w:tab w:val="clear" w:pos="5103"/>
          <w:tab w:val="clear" w:pos="6237"/>
          <w:tab w:val="clear" w:pos="7371"/>
        </w:tabs>
        <w:spacing w:after="120"/>
        <w:rPr>
          <w:szCs w:val="26"/>
        </w:rPr>
      </w:pPr>
      <w:r w:rsidRPr="00A522C1">
        <w:rPr>
          <w:szCs w:val="26"/>
        </w:rPr>
        <w:t>El informe se estructura en seis epígrafes, incluyendo esta introducción. En el segundo epígrafe mostramos los objetivos del informe y, en el tercero, el a</w:t>
      </w:r>
      <w:r w:rsidRPr="00A522C1">
        <w:rPr>
          <w:szCs w:val="26"/>
        </w:rPr>
        <w:t>l</w:t>
      </w:r>
      <w:r w:rsidRPr="00A522C1">
        <w:rPr>
          <w:szCs w:val="26"/>
        </w:rPr>
        <w:t>cance del trabajo realizado. En el cuarto, nuestra opinión sobre la Cuenta Gen</w:t>
      </w:r>
      <w:r w:rsidRPr="00A522C1">
        <w:rPr>
          <w:szCs w:val="26"/>
        </w:rPr>
        <w:t>e</w:t>
      </w:r>
      <w:r w:rsidRPr="00A522C1">
        <w:rPr>
          <w:szCs w:val="26"/>
        </w:rPr>
        <w:t>ral</w:t>
      </w:r>
      <w:r>
        <w:rPr>
          <w:szCs w:val="26"/>
        </w:rPr>
        <w:t xml:space="preserve"> de 2014</w:t>
      </w:r>
      <w:r w:rsidRPr="00A522C1">
        <w:rPr>
          <w:szCs w:val="26"/>
        </w:rPr>
        <w:t>. En el quinto, un resumen de los principales estados financieros del ayuntamiento. Por último, en el sexto, incluimos los comentarios, conclusiones y recomendaciones, por áreas, que estimamos oportunas para mejorar la org</w:t>
      </w:r>
      <w:r w:rsidRPr="00A522C1">
        <w:rPr>
          <w:szCs w:val="26"/>
        </w:rPr>
        <w:t>a</w:t>
      </w:r>
      <w:r w:rsidRPr="00A522C1">
        <w:rPr>
          <w:szCs w:val="26"/>
        </w:rPr>
        <w:t>nización y control interno municipal.</w:t>
      </w:r>
    </w:p>
    <w:p w:rsidR="004F7E06" w:rsidRPr="00A522C1" w:rsidRDefault="004F7E06" w:rsidP="008F0070">
      <w:pPr>
        <w:pStyle w:val="texto"/>
        <w:tabs>
          <w:tab w:val="clear" w:pos="2835"/>
          <w:tab w:val="clear" w:pos="3969"/>
          <w:tab w:val="clear" w:pos="5103"/>
          <w:tab w:val="clear" w:pos="6237"/>
          <w:tab w:val="clear" w:pos="7371"/>
        </w:tabs>
        <w:spacing w:after="120"/>
        <w:rPr>
          <w:szCs w:val="26"/>
        </w:rPr>
      </w:pPr>
      <w:r w:rsidRPr="00A522C1">
        <w:rPr>
          <w:szCs w:val="26"/>
        </w:rPr>
        <w:t>Se incluye, además, un anexo relativo a la memoria de las cuen</w:t>
      </w:r>
      <w:r>
        <w:rPr>
          <w:szCs w:val="26"/>
        </w:rPr>
        <w:t>tas generales del ejercicio 2014</w:t>
      </w:r>
      <w:r w:rsidRPr="00A522C1">
        <w:rPr>
          <w:szCs w:val="26"/>
        </w:rPr>
        <w:t xml:space="preserve"> realizada por el ayuntamiento.</w:t>
      </w:r>
    </w:p>
    <w:p w:rsidR="004F7E06" w:rsidRPr="00A522C1" w:rsidRDefault="004F7E06" w:rsidP="008F0070">
      <w:pPr>
        <w:pStyle w:val="texto"/>
        <w:tabs>
          <w:tab w:val="clear" w:pos="2835"/>
          <w:tab w:val="clear" w:pos="3969"/>
          <w:tab w:val="clear" w:pos="5103"/>
          <w:tab w:val="clear" w:pos="6237"/>
          <w:tab w:val="clear" w:pos="7371"/>
        </w:tabs>
        <w:spacing w:after="120"/>
        <w:rPr>
          <w:szCs w:val="26"/>
        </w:rPr>
      </w:pPr>
      <w:r w:rsidRPr="00A522C1">
        <w:rPr>
          <w:szCs w:val="26"/>
        </w:rPr>
        <w:t xml:space="preserve">Agradecemos al personal del Ayuntamiento de </w:t>
      </w:r>
      <w:proofErr w:type="spellStart"/>
      <w:r w:rsidRPr="00A522C1">
        <w:rPr>
          <w:szCs w:val="26"/>
        </w:rPr>
        <w:t>Ansoáin</w:t>
      </w:r>
      <w:proofErr w:type="spellEnd"/>
      <w:r w:rsidRPr="00A522C1">
        <w:rPr>
          <w:szCs w:val="26"/>
        </w:rPr>
        <w:t xml:space="preserve"> y de su organismo autónomo la colaboración prestada en la realización del presente trabajo.</w:t>
      </w:r>
    </w:p>
    <w:p w:rsidR="004F7E06" w:rsidRPr="003B63A7" w:rsidRDefault="004F7E06" w:rsidP="004F7E06">
      <w:pPr>
        <w:pStyle w:val="atitulo1"/>
      </w:pPr>
      <w:r>
        <w:rPr>
          <w:rFonts w:cs="Arial"/>
        </w:rPr>
        <w:br w:type="page"/>
      </w:r>
      <w:bookmarkStart w:id="5" w:name="_Toc309383712"/>
      <w:bookmarkStart w:id="6" w:name="_Toc339016601"/>
      <w:bookmarkStart w:id="7" w:name="_Toc446507094"/>
      <w:r w:rsidRPr="003B63A7">
        <w:lastRenderedPageBreak/>
        <w:t>II. Objetivo</w:t>
      </w:r>
      <w:bookmarkEnd w:id="5"/>
      <w:bookmarkEnd w:id="6"/>
      <w:bookmarkEnd w:id="7"/>
    </w:p>
    <w:p w:rsidR="004F7E06" w:rsidRPr="00D8798F" w:rsidRDefault="004F7E06" w:rsidP="004F7E06">
      <w:pPr>
        <w:pStyle w:val="texto"/>
        <w:spacing w:before="240"/>
      </w:pPr>
      <w:r w:rsidRPr="00D8798F">
        <w:t>De acuerdo con la Ley Foral 6/1990, de 2 de julio, de la Administración L</w:t>
      </w:r>
      <w:r w:rsidRPr="00D8798F">
        <w:t>o</w:t>
      </w:r>
      <w:r w:rsidRPr="00D8798F">
        <w:t>cal de Navarra, la Ley Foral 2/1995, de 10 de marzo, de Haciendas Locales de Navarra y la Ley Foral 19/1984, de 20 de diciembre, reguladora de la Cámara de Comptos se ha realizado la fiscalización de regularidad sobre la cuenta g</w:t>
      </w:r>
      <w:r w:rsidRPr="00D8798F">
        <w:t>e</w:t>
      </w:r>
      <w:r w:rsidRPr="00D8798F">
        <w:t xml:space="preserve">neral del Ayuntamiento de </w:t>
      </w:r>
      <w:proofErr w:type="spellStart"/>
      <w:r w:rsidRPr="00D8798F">
        <w:t>Ansoáin</w:t>
      </w:r>
      <w:proofErr w:type="spellEnd"/>
      <w:r w:rsidRPr="00D8798F">
        <w:t xml:space="preserve"> correspondiente al ejer</w:t>
      </w:r>
      <w:r>
        <w:t>cicio 2014</w:t>
      </w:r>
      <w:r w:rsidRPr="00D8798F">
        <w:t>.</w:t>
      </w:r>
    </w:p>
    <w:p w:rsidR="004F7E06" w:rsidRPr="00D8798F" w:rsidRDefault="004F7E06" w:rsidP="004F7E06">
      <w:pPr>
        <w:pStyle w:val="texto"/>
        <w:spacing w:before="240"/>
      </w:pPr>
      <w:r w:rsidRPr="00D8798F">
        <w:t>El objetivo de nuestro informe consiste en expresar nuestra opinión acerca de:</w:t>
      </w:r>
    </w:p>
    <w:p w:rsidR="004F7E06" w:rsidRPr="00D8798F" w:rsidRDefault="004F7E06" w:rsidP="004F7E06">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 w:val="num" w:pos="8298"/>
        </w:tabs>
        <w:ind w:left="0" w:firstLine="290"/>
        <w:rPr>
          <w:szCs w:val="26"/>
        </w:rPr>
      </w:pPr>
      <w:r w:rsidRPr="00D8798F">
        <w:rPr>
          <w:szCs w:val="26"/>
        </w:rPr>
        <w:t xml:space="preserve">Si la cuenta general del Ayuntamiento de </w:t>
      </w:r>
      <w:proofErr w:type="spellStart"/>
      <w:r w:rsidRPr="00D8798F">
        <w:rPr>
          <w:szCs w:val="26"/>
        </w:rPr>
        <w:t>Ansoáin</w:t>
      </w:r>
      <w:proofErr w:type="spellEnd"/>
      <w:r w:rsidRPr="00D8798F">
        <w:rPr>
          <w:szCs w:val="26"/>
        </w:rPr>
        <w:t xml:space="preserve"> correspondiente al eje</w:t>
      </w:r>
      <w:r w:rsidRPr="00D8798F">
        <w:rPr>
          <w:szCs w:val="26"/>
        </w:rPr>
        <w:t>r</w:t>
      </w:r>
      <w:r>
        <w:rPr>
          <w:szCs w:val="26"/>
        </w:rPr>
        <w:t>cicio de 2014</w:t>
      </w:r>
      <w:r w:rsidRPr="00D8798F">
        <w:rPr>
          <w:szCs w:val="26"/>
        </w:rPr>
        <w:t xml:space="preserve"> expresa, en todos los aspectos significativos, la imagen fiel del patrimonio, de la liquidación de su presupuesto de gastos e ingresos y de la s</w:t>
      </w:r>
      <w:r w:rsidRPr="00D8798F">
        <w:rPr>
          <w:szCs w:val="26"/>
        </w:rPr>
        <w:t>i</w:t>
      </w:r>
      <w:r w:rsidRPr="00D8798F">
        <w:rPr>
          <w:szCs w:val="26"/>
        </w:rPr>
        <w:t>tuación finan</w:t>
      </w:r>
      <w:r>
        <w:rPr>
          <w:szCs w:val="26"/>
        </w:rPr>
        <w:t>ciera al 31 de diciembre de 2014</w:t>
      </w:r>
      <w:r w:rsidRPr="00D8798F">
        <w:rPr>
          <w:szCs w:val="26"/>
        </w:rPr>
        <w:t>, así como de los resultados de sus operaciones correspondientes al ejercicio anual terminado en dicha fecha, de conformidad con el marco normativo de información financiera pública que resulta de aplicación y, en particular, con los principios y criterios contables contenidos en el mismo.</w:t>
      </w:r>
    </w:p>
    <w:p w:rsidR="004F7E06" w:rsidRPr="00D8798F" w:rsidRDefault="004F7E06" w:rsidP="004F7E06">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 w:val="num" w:pos="8298"/>
        </w:tabs>
        <w:ind w:left="0" w:firstLine="290"/>
        <w:rPr>
          <w:szCs w:val="26"/>
        </w:rPr>
      </w:pPr>
      <w:r w:rsidRPr="00D8798F">
        <w:rPr>
          <w:szCs w:val="26"/>
        </w:rPr>
        <w:t>El grado de cumplimiento de la legislación aplicable a la actividad fina</w:t>
      </w:r>
      <w:r w:rsidRPr="00D8798F">
        <w:rPr>
          <w:szCs w:val="26"/>
        </w:rPr>
        <w:t>n</w:t>
      </w:r>
      <w:r w:rsidRPr="00D8798F">
        <w:rPr>
          <w:szCs w:val="26"/>
        </w:rPr>
        <w:t>ciera desarrollada por el ayun</w:t>
      </w:r>
      <w:r>
        <w:rPr>
          <w:szCs w:val="26"/>
        </w:rPr>
        <w:t>tamiento en el año 2014</w:t>
      </w:r>
      <w:r w:rsidRPr="00D8798F">
        <w:rPr>
          <w:szCs w:val="26"/>
        </w:rPr>
        <w:t>.</w:t>
      </w:r>
    </w:p>
    <w:p w:rsidR="004F7E06" w:rsidRDefault="004F7E06" w:rsidP="004F7E06">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 w:val="num" w:pos="8298"/>
        </w:tabs>
        <w:ind w:left="0" w:firstLine="290"/>
        <w:rPr>
          <w:szCs w:val="26"/>
        </w:rPr>
      </w:pPr>
      <w:r w:rsidRPr="00D8798F">
        <w:rPr>
          <w:szCs w:val="26"/>
        </w:rPr>
        <w:t>La situación financiera del ayunta</w:t>
      </w:r>
      <w:r>
        <w:rPr>
          <w:szCs w:val="26"/>
        </w:rPr>
        <w:t>miento a 31 de diciembre de 2014</w:t>
      </w:r>
      <w:r w:rsidRPr="00D8798F">
        <w:rPr>
          <w:szCs w:val="26"/>
        </w:rPr>
        <w:t>.</w:t>
      </w:r>
    </w:p>
    <w:p w:rsidR="00A72D65" w:rsidRPr="008D0536" w:rsidRDefault="00A72D65" w:rsidP="00A72D65">
      <w:pPr>
        <w:numPr>
          <w:ilvl w:val="0"/>
          <w:numId w:val="2"/>
        </w:numPr>
        <w:tabs>
          <w:tab w:val="clear" w:pos="1948"/>
          <w:tab w:val="num" w:pos="360"/>
          <w:tab w:val="left" w:pos="480"/>
          <w:tab w:val="num" w:pos="720"/>
          <w:tab w:val="num" w:pos="786"/>
          <w:tab w:val="num" w:pos="5039"/>
        </w:tabs>
        <w:ind w:left="0" w:firstLine="290"/>
        <w:rPr>
          <w:rFonts w:cs="Arial"/>
          <w:spacing w:val="6"/>
          <w:sz w:val="26"/>
          <w:szCs w:val="24"/>
        </w:rPr>
      </w:pPr>
      <w:r w:rsidRPr="008D0536">
        <w:rPr>
          <w:rFonts w:cs="Arial"/>
          <w:spacing w:val="6"/>
          <w:sz w:val="26"/>
          <w:szCs w:val="24"/>
        </w:rPr>
        <w:t>El cumplimiento de los objetivos de estabilidad presupuestaria y sostenib</w:t>
      </w:r>
      <w:r w:rsidRPr="008D0536">
        <w:rPr>
          <w:rFonts w:cs="Arial"/>
          <w:spacing w:val="6"/>
          <w:sz w:val="26"/>
          <w:szCs w:val="24"/>
        </w:rPr>
        <w:t>i</w:t>
      </w:r>
      <w:r w:rsidRPr="008D0536">
        <w:rPr>
          <w:rFonts w:cs="Arial"/>
          <w:spacing w:val="6"/>
          <w:sz w:val="26"/>
          <w:szCs w:val="24"/>
        </w:rPr>
        <w:t>lidad financiera fijados para el ejercicio 2014, de acuerdo con la información disponible.</w:t>
      </w:r>
    </w:p>
    <w:p w:rsidR="004F7E06" w:rsidRPr="00D8798F" w:rsidRDefault="004F7E06" w:rsidP="004F7E06">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 w:val="num" w:pos="8298"/>
        </w:tabs>
        <w:ind w:left="0" w:firstLine="290"/>
        <w:rPr>
          <w:szCs w:val="26"/>
        </w:rPr>
      </w:pPr>
      <w:r w:rsidRPr="00D8798F">
        <w:rPr>
          <w:szCs w:val="26"/>
        </w:rPr>
        <w:t>El grado de aplicación de las recomendaciones emitidas por esta Cámara en su informe correspondien</w:t>
      </w:r>
      <w:r>
        <w:rPr>
          <w:szCs w:val="26"/>
        </w:rPr>
        <w:t>te al ejercicio de 2013</w:t>
      </w:r>
      <w:r w:rsidRPr="00D8798F">
        <w:rPr>
          <w:szCs w:val="26"/>
        </w:rPr>
        <w:t>.</w:t>
      </w:r>
    </w:p>
    <w:p w:rsidR="004F7E06" w:rsidRPr="00D8798F" w:rsidRDefault="004F7E06" w:rsidP="004F7E06">
      <w:pPr>
        <w:pStyle w:val="texto"/>
        <w:tabs>
          <w:tab w:val="clear" w:pos="2835"/>
          <w:tab w:val="clear" w:pos="3969"/>
          <w:tab w:val="clear" w:pos="5103"/>
          <w:tab w:val="clear" w:pos="6237"/>
          <w:tab w:val="clear" w:pos="7371"/>
        </w:tabs>
        <w:rPr>
          <w:szCs w:val="26"/>
        </w:rPr>
      </w:pPr>
      <w:r w:rsidRPr="00D8798F">
        <w:rPr>
          <w:szCs w:val="26"/>
        </w:rPr>
        <w:t>El informe se acompaña de las recomendaciones que se consideran oportunas al objeto de mejorar y/o completar el sistema de control interno, administrativo, contable y de gestión implantado en el ayuntamiento y sus entes dependientes.</w:t>
      </w:r>
    </w:p>
    <w:p w:rsidR="004F7E06" w:rsidRPr="003B63A7" w:rsidRDefault="004F7E06" w:rsidP="004F7E06">
      <w:pPr>
        <w:pStyle w:val="texto"/>
        <w:tabs>
          <w:tab w:val="clear" w:pos="2835"/>
          <w:tab w:val="clear" w:pos="3969"/>
          <w:tab w:val="clear" w:pos="5103"/>
          <w:tab w:val="clear" w:pos="6237"/>
          <w:tab w:val="clear" w:pos="7371"/>
        </w:tabs>
        <w:ind w:firstLine="0"/>
        <w:rPr>
          <w:rFonts w:cs="Arial"/>
        </w:rPr>
      </w:pPr>
    </w:p>
    <w:p w:rsidR="004F7E06" w:rsidRPr="003B63A7" w:rsidRDefault="004F7E06" w:rsidP="004F7E06">
      <w:pPr>
        <w:pStyle w:val="atitulo1"/>
      </w:pPr>
      <w:r>
        <w:rPr>
          <w:rFonts w:cs="Arial"/>
        </w:rPr>
        <w:br w:type="page"/>
      </w:r>
      <w:bookmarkStart w:id="8" w:name="_Toc309383713"/>
      <w:bookmarkStart w:id="9" w:name="_Toc339016602"/>
      <w:bookmarkStart w:id="10" w:name="_Toc446507095"/>
      <w:r w:rsidRPr="003B63A7">
        <w:lastRenderedPageBreak/>
        <w:t>III. Alcance</w:t>
      </w:r>
      <w:bookmarkEnd w:id="8"/>
      <w:bookmarkEnd w:id="9"/>
      <w:bookmarkEnd w:id="10"/>
    </w:p>
    <w:p w:rsidR="004F7E06" w:rsidRPr="00D8798F" w:rsidRDefault="004F7E06" w:rsidP="004F7E06">
      <w:pPr>
        <w:pStyle w:val="texto"/>
        <w:tabs>
          <w:tab w:val="clear" w:pos="2835"/>
          <w:tab w:val="clear" w:pos="3969"/>
          <w:tab w:val="clear" w:pos="5103"/>
          <w:tab w:val="clear" w:pos="6237"/>
          <w:tab w:val="clear" w:pos="7371"/>
        </w:tabs>
        <w:rPr>
          <w:szCs w:val="26"/>
          <w:lang w:val="es-ES"/>
        </w:rPr>
      </w:pPr>
      <w:r w:rsidRPr="00D8798F">
        <w:rPr>
          <w:szCs w:val="26"/>
          <w:lang w:val="es-ES"/>
        </w:rPr>
        <w:t xml:space="preserve">La cuenta general del Ayuntamiento de </w:t>
      </w:r>
      <w:proofErr w:type="spellStart"/>
      <w:r w:rsidRPr="00D8798F">
        <w:rPr>
          <w:szCs w:val="26"/>
          <w:lang w:val="es-ES"/>
        </w:rPr>
        <w:t>Ansoáin</w:t>
      </w:r>
      <w:proofErr w:type="spellEnd"/>
      <w:r w:rsidRPr="00D8798F">
        <w:rPr>
          <w:szCs w:val="26"/>
          <w:lang w:val="es-ES"/>
        </w:rPr>
        <w:t xml:space="preserve"> c</w:t>
      </w:r>
      <w:r>
        <w:rPr>
          <w:szCs w:val="26"/>
          <w:lang w:val="es-ES"/>
        </w:rPr>
        <w:t>orrespondiente al ejercicio 2014</w:t>
      </w:r>
      <w:r w:rsidRPr="00D8798F">
        <w:rPr>
          <w:szCs w:val="26"/>
          <w:lang w:val="es-ES"/>
        </w:rPr>
        <w:t xml:space="preserve"> comprende los siguientes elementos principales:</w:t>
      </w:r>
    </w:p>
    <w:p w:rsidR="004F7E06" w:rsidRPr="00D8798F" w:rsidRDefault="004F7E06" w:rsidP="004F7E06">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 w:val="num" w:pos="8298"/>
        </w:tabs>
        <w:ind w:left="0" w:firstLine="290"/>
        <w:rPr>
          <w:szCs w:val="26"/>
        </w:rPr>
      </w:pPr>
      <w:r w:rsidRPr="00D8798F">
        <w:rPr>
          <w:szCs w:val="26"/>
        </w:rPr>
        <w:t xml:space="preserve">Cuenta de la propia entidad y la de su organismo autónomo: </w:t>
      </w:r>
      <w:r w:rsidR="009119AE" w:rsidRPr="00D8798F">
        <w:rPr>
          <w:szCs w:val="26"/>
        </w:rPr>
        <w:t xml:space="preserve">estado </w:t>
      </w:r>
      <w:r w:rsidRPr="00D8798F">
        <w:rPr>
          <w:szCs w:val="26"/>
        </w:rPr>
        <w:t>de l</w:t>
      </w:r>
      <w:r w:rsidRPr="00D8798F">
        <w:rPr>
          <w:szCs w:val="26"/>
        </w:rPr>
        <w:t>i</w:t>
      </w:r>
      <w:r w:rsidRPr="00D8798F">
        <w:rPr>
          <w:szCs w:val="26"/>
        </w:rPr>
        <w:t>quidación del presupuesto, resultado presupuestario del ejercicio, remanente de tesorería, balance de situación y cuenta de resultados.</w:t>
      </w:r>
    </w:p>
    <w:p w:rsidR="004F7E06" w:rsidRDefault="004F7E06" w:rsidP="004F7E06">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 w:val="num" w:pos="8298"/>
        </w:tabs>
        <w:ind w:left="0" w:firstLine="290"/>
        <w:rPr>
          <w:szCs w:val="26"/>
        </w:rPr>
      </w:pPr>
      <w:r w:rsidRPr="00D8798F">
        <w:rPr>
          <w:szCs w:val="26"/>
        </w:rPr>
        <w:t>Anexos a la cuenta general: estados consolidados (ayuntamiento y org</w:t>
      </w:r>
      <w:r w:rsidRPr="00D8798F">
        <w:rPr>
          <w:szCs w:val="26"/>
        </w:rPr>
        <w:t>a</w:t>
      </w:r>
      <w:r w:rsidRPr="00D8798F">
        <w:rPr>
          <w:szCs w:val="26"/>
        </w:rPr>
        <w:t xml:space="preserve">nismos autónomos), memoria y estado de la deuda. </w:t>
      </w:r>
    </w:p>
    <w:p w:rsidR="00F464F1" w:rsidRPr="00F464F1" w:rsidRDefault="00F464F1" w:rsidP="00F464F1">
      <w:pPr>
        <w:pStyle w:val="texto"/>
        <w:tabs>
          <w:tab w:val="clear" w:pos="2835"/>
          <w:tab w:val="clear" w:pos="3969"/>
          <w:tab w:val="clear" w:pos="5103"/>
          <w:tab w:val="clear" w:pos="6237"/>
          <w:tab w:val="clear" w:pos="7371"/>
        </w:tabs>
        <w:rPr>
          <w:szCs w:val="26"/>
        </w:rPr>
      </w:pPr>
      <w:r w:rsidRPr="00F464F1">
        <w:rPr>
          <w:szCs w:val="26"/>
        </w:rPr>
        <w:t>El trabajo se ha ejecutado de acuerdo con los principios y normas de audit</w:t>
      </w:r>
      <w:r w:rsidRPr="00F464F1">
        <w:rPr>
          <w:szCs w:val="26"/>
        </w:rPr>
        <w:t>o</w:t>
      </w:r>
      <w:r w:rsidRPr="00F464F1">
        <w:rPr>
          <w:szCs w:val="26"/>
        </w:rPr>
        <w:t>ría del sector público aprobadas por la Comisión de Coordinación de los Órg</w:t>
      </w:r>
      <w:r w:rsidRPr="00F464F1">
        <w:rPr>
          <w:szCs w:val="26"/>
        </w:rPr>
        <w:t>a</w:t>
      </w:r>
      <w:r w:rsidRPr="00F464F1">
        <w:rPr>
          <w:szCs w:val="26"/>
        </w:rPr>
        <w:t>nos Públicos del Control Externo del Estado Español y desarrolladas por esta Cámara de Comptos en su manual de fiscalización; en concreto</w:t>
      </w:r>
      <w:r w:rsidR="009119AE">
        <w:rPr>
          <w:szCs w:val="26"/>
        </w:rPr>
        <w:t>,</w:t>
      </w:r>
      <w:r w:rsidRPr="00F464F1">
        <w:rPr>
          <w:szCs w:val="26"/>
        </w:rPr>
        <w:t xml:space="preserve"> se ha aplicado la ISSAI-ES 200 “Principios fundamentales de fiscalización o auditoría fina</w:t>
      </w:r>
      <w:r w:rsidRPr="00F464F1">
        <w:rPr>
          <w:szCs w:val="26"/>
        </w:rPr>
        <w:t>n</w:t>
      </w:r>
      <w:r w:rsidRPr="00F464F1">
        <w:rPr>
          <w:szCs w:val="26"/>
        </w:rPr>
        <w:t>ciera” y la ISSAI-ES 400 “Principios fundamentales de fiscalización o audit</w:t>
      </w:r>
      <w:r w:rsidRPr="00F464F1">
        <w:rPr>
          <w:szCs w:val="26"/>
        </w:rPr>
        <w:t>o</w:t>
      </w:r>
      <w:r w:rsidRPr="00F464F1">
        <w:rPr>
          <w:szCs w:val="26"/>
        </w:rPr>
        <w:t>ría de cumplimiento”. Se han incluido todas aquellas pruebas selectivas o pr</w:t>
      </w:r>
      <w:r w:rsidRPr="00F464F1">
        <w:rPr>
          <w:szCs w:val="26"/>
        </w:rPr>
        <w:t>o</w:t>
      </w:r>
      <w:r w:rsidRPr="00F464F1">
        <w:rPr>
          <w:szCs w:val="26"/>
        </w:rPr>
        <w:t>cedimientos técnicos considerados necesarios, de acuerdo con las circunsta</w:t>
      </w:r>
      <w:r w:rsidRPr="00F464F1">
        <w:rPr>
          <w:szCs w:val="26"/>
        </w:rPr>
        <w:t>n</w:t>
      </w:r>
      <w:r w:rsidRPr="00F464F1">
        <w:rPr>
          <w:szCs w:val="26"/>
        </w:rPr>
        <w:t>cias y con los objetivos del trabajo; dentro de estos procedimientos se ha util</w:t>
      </w:r>
      <w:r w:rsidRPr="00F464F1">
        <w:rPr>
          <w:szCs w:val="26"/>
        </w:rPr>
        <w:t>i</w:t>
      </w:r>
      <w:r w:rsidRPr="00F464F1">
        <w:rPr>
          <w:szCs w:val="26"/>
        </w:rPr>
        <w:t>zado la técnica del muestreo o revisión selectiva de partidas presupuestarias u operaciones concretas.</w:t>
      </w:r>
    </w:p>
    <w:p w:rsidR="004F7E06" w:rsidRPr="00D8798F" w:rsidRDefault="004F7E06" w:rsidP="004F7E06">
      <w:pPr>
        <w:pStyle w:val="texto"/>
        <w:tabs>
          <w:tab w:val="clear" w:pos="2835"/>
          <w:tab w:val="clear" w:pos="3969"/>
          <w:tab w:val="clear" w:pos="5103"/>
          <w:tab w:val="clear" w:pos="6237"/>
          <w:tab w:val="clear" w:pos="7371"/>
        </w:tabs>
        <w:rPr>
          <w:szCs w:val="26"/>
        </w:rPr>
      </w:pPr>
      <w:r w:rsidRPr="00D8798F">
        <w:rPr>
          <w:szCs w:val="26"/>
        </w:rPr>
        <w:t>En concreto, para el ayuntamiento y su organismo autónomo, se ha revisado tanto el contenido y coherencia de sus estados presupuestarios y financieros como los procedimientos administrativos básicos aplicados, analizándose los aspectos fundamentales de organización, contabilidad y control interno.</w:t>
      </w:r>
    </w:p>
    <w:p w:rsidR="004F7E06" w:rsidRPr="003B63A7" w:rsidRDefault="004F7E06" w:rsidP="004F7E06">
      <w:pPr>
        <w:pStyle w:val="atitulo1"/>
      </w:pPr>
      <w:r>
        <w:rPr>
          <w:szCs w:val="24"/>
        </w:rPr>
        <w:br w:type="page"/>
      </w:r>
      <w:bookmarkStart w:id="11" w:name="_Toc188167194"/>
      <w:bookmarkStart w:id="12" w:name="_Toc303592531"/>
      <w:bookmarkStart w:id="13" w:name="_Toc309383714"/>
      <w:bookmarkStart w:id="14" w:name="_Toc339016603"/>
      <w:bookmarkStart w:id="15" w:name="_Toc446507096"/>
      <w:r w:rsidRPr="003B63A7">
        <w:lastRenderedPageBreak/>
        <w:t>IV. Opinión</w:t>
      </w:r>
      <w:bookmarkEnd w:id="11"/>
      <w:bookmarkEnd w:id="12"/>
      <w:bookmarkEnd w:id="13"/>
      <w:r>
        <w:t xml:space="preserve"> sobre la Cuenta general 201</w:t>
      </w:r>
      <w:bookmarkEnd w:id="14"/>
      <w:r>
        <w:t>4</w:t>
      </w:r>
      <w:bookmarkEnd w:id="15"/>
    </w:p>
    <w:p w:rsidR="004F7E06" w:rsidRPr="00F326E5" w:rsidRDefault="004F7E06" w:rsidP="004F7E06">
      <w:pPr>
        <w:ind w:firstLine="284"/>
        <w:rPr>
          <w:spacing w:val="6"/>
          <w:sz w:val="26"/>
          <w:szCs w:val="26"/>
        </w:rPr>
      </w:pPr>
      <w:r w:rsidRPr="00F326E5">
        <w:rPr>
          <w:spacing w:val="6"/>
          <w:sz w:val="26"/>
          <w:szCs w:val="26"/>
        </w:rPr>
        <w:t>Hemos fiscalizado la cuenta ge</w:t>
      </w:r>
      <w:r>
        <w:rPr>
          <w:spacing w:val="6"/>
          <w:sz w:val="26"/>
          <w:szCs w:val="26"/>
        </w:rPr>
        <w:t xml:space="preserve">neral del Ayuntamiento de </w:t>
      </w:r>
      <w:proofErr w:type="spellStart"/>
      <w:r>
        <w:rPr>
          <w:spacing w:val="6"/>
          <w:sz w:val="26"/>
          <w:szCs w:val="26"/>
        </w:rPr>
        <w:t>Ansoáin</w:t>
      </w:r>
      <w:proofErr w:type="spellEnd"/>
      <w:r w:rsidRPr="00F326E5">
        <w:rPr>
          <w:spacing w:val="6"/>
          <w:sz w:val="26"/>
          <w:szCs w:val="26"/>
        </w:rPr>
        <w:t xml:space="preserve"> corre</w:t>
      </w:r>
      <w:r w:rsidRPr="00F326E5">
        <w:rPr>
          <w:spacing w:val="6"/>
          <w:sz w:val="26"/>
          <w:szCs w:val="26"/>
        </w:rPr>
        <w:t>s</w:t>
      </w:r>
      <w:r w:rsidRPr="00F326E5">
        <w:rPr>
          <w:spacing w:val="6"/>
          <w:sz w:val="26"/>
          <w:szCs w:val="26"/>
        </w:rPr>
        <w:t>pondiente al ejercicio 2014, cuyos estados contables se recogen de forma res</w:t>
      </w:r>
      <w:r w:rsidRPr="00F326E5">
        <w:rPr>
          <w:spacing w:val="6"/>
          <w:sz w:val="26"/>
          <w:szCs w:val="26"/>
        </w:rPr>
        <w:t>u</w:t>
      </w:r>
      <w:r w:rsidRPr="00F326E5">
        <w:rPr>
          <w:spacing w:val="6"/>
          <w:sz w:val="26"/>
          <w:szCs w:val="26"/>
        </w:rPr>
        <w:t>mida en el apartado V del presente informe.</w:t>
      </w:r>
    </w:p>
    <w:p w:rsidR="004F7E06" w:rsidRDefault="004F7E06" w:rsidP="007441DD">
      <w:pPr>
        <w:pStyle w:val="texto"/>
        <w:tabs>
          <w:tab w:val="clear" w:pos="2835"/>
          <w:tab w:val="clear" w:pos="3969"/>
          <w:tab w:val="clear" w:pos="5103"/>
          <w:tab w:val="clear" w:pos="6237"/>
          <w:tab w:val="clear" w:pos="7371"/>
          <w:tab w:val="left" w:pos="480"/>
          <w:tab w:val="num" w:pos="6597"/>
        </w:tabs>
        <w:spacing w:before="200" w:after="240"/>
        <w:ind w:firstLine="0"/>
        <w:rPr>
          <w:rFonts w:ascii="Arial" w:hAnsi="Arial" w:cs="Arial"/>
          <w:i/>
          <w:sz w:val="25"/>
          <w:szCs w:val="25"/>
        </w:rPr>
      </w:pPr>
      <w:r w:rsidRPr="00853102">
        <w:rPr>
          <w:rFonts w:ascii="Arial" w:hAnsi="Arial" w:cs="Arial"/>
          <w:i/>
          <w:sz w:val="25"/>
          <w:szCs w:val="25"/>
        </w:rPr>
        <w:t>Responsabilidad del ayuntamiento</w:t>
      </w:r>
    </w:p>
    <w:p w:rsidR="004F7E06" w:rsidRPr="00F326E5" w:rsidRDefault="004F7E06" w:rsidP="004F7E06">
      <w:pPr>
        <w:tabs>
          <w:tab w:val="center" w:pos="2835"/>
          <w:tab w:val="center" w:pos="3969"/>
          <w:tab w:val="center" w:pos="5103"/>
          <w:tab w:val="center" w:pos="6237"/>
          <w:tab w:val="center" w:pos="7371"/>
        </w:tabs>
        <w:ind w:firstLine="284"/>
        <w:rPr>
          <w:spacing w:val="6"/>
          <w:sz w:val="26"/>
          <w:szCs w:val="24"/>
        </w:rPr>
      </w:pPr>
      <w:r w:rsidRPr="00F326E5">
        <w:rPr>
          <w:spacing w:val="6"/>
          <w:sz w:val="26"/>
          <w:szCs w:val="24"/>
        </w:rPr>
        <w:t xml:space="preserve">El alcalde es el responsable de </w:t>
      </w:r>
      <w:r w:rsidR="00360820">
        <w:rPr>
          <w:spacing w:val="6"/>
          <w:sz w:val="26"/>
          <w:szCs w:val="24"/>
        </w:rPr>
        <w:t xml:space="preserve">presentar </w:t>
      </w:r>
      <w:r w:rsidRPr="00F326E5">
        <w:rPr>
          <w:spacing w:val="6"/>
          <w:sz w:val="26"/>
          <w:szCs w:val="24"/>
        </w:rPr>
        <w:t>las cuentas generales, de forma que expresen la imagen fiel de la liquidación presupuestaria, del patrimonio, de los resultados y de la situación financiera del ayuntamiento de conformidad con el marco normativo de información financiera pública aplicable; esta responsab</w:t>
      </w:r>
      <w:r w:rsidRPr="00F326E5">
        <w:rPr>
          <w:spacing w:val="6"/>
          <w:sz w:val="26"/>
          <w:szCs w:val="24"/>
        </w:rPr>
        <w:t>i</w:t>
      </w:r>
      <w:r w:rsidRPr="00F326E5">
        <w:rPr>
          <w:spacing w:val="6"/>
          <w:sz w:val="26"/>
          <w:szCs w:val="24"/>
        </w:rPr>
        <w:t xml:space="preserve">lidad abarca la concepción, implantación y el mantenimiento del control interno pertinente para la elaboración y presentación de las cuentas generales libres de incorrecciones materiales debidas a fraude o error. </w:t>
      </w:r>
    </w:p>
    <w:p w:rsidR="004F7E06" w:rsidRPr="00F326E5" w:rsidRDefault="004F7E06" w:rsidP="004F7E06">
      <w:pPr>
        <w:tabs>
          <w:tab w:val="center" w:pos="2835"/>
          <w:tab w:val="center" w:pos="3969"/>
          <w:tab w:val="center" w:pos="5103"/>
          <w:tab w:val="center" w:pos="6237"/>
          <w:tab w:val="center" w:pos="7371"/>
        </w:tabs>
        <w:spacing w:after="240"/>
        <w:ind w:firstLine="284"/>
        <w:rPr>
          <w:spacing w:val="6"/>
          <w:sz w:val="26"/>
          <w:szCs w:val="24"/>
        </w:rPr>
      </w:pPr>
      <w:r w:rsidRPr="00F326E5">
        <w:rPr>
          <w:spacing w:val="6"/>
          <w:sz w:val="26"/>
          <w:szCs w:val="24"/>
        </w:rPr>
        <w:t>El ayuntamiento, además, deberá garantizar que las actividades, operaciones financieras y la información reflejadas en los estados financieros resultan co</w:t>
      </w:r>
      <w:r w:rsidRPr="00F326E5">
        <w:rPr>
          <w:spacing w:val="6"/>
          <w:sz w:val="26"/>
          <w:szCs w:val="24"/>
        </w:rPr>
        <w:t>n</w:t>
      </w:r>
      <w:r w:rsidRPr="00F326E5">
        <w:rPr>
          <w:spacing w:val="6"/>
          <w:sz w:val="26"/>
          <w:szCs w:val="24"/>
        </w:rPr>
        <w:t>formes con la normativa vigente.</w:t>
      </w:r>
    </w:p>
    <w:p w:rsidR="004F7E06" w:rsidRDefault="004F7E06" w:rsidP="007441DD">
      <w:pPr>
        <w:pStyle w:val="texto"/>
        <w:tabs>
          <w:tab w:val="clear" w:pos="2835"/>
          <w:tab w:val="clear" w:pos="3969"/>
          <w:tab w:val="clear" w:pos="5103"/>
          <w:tab w:val="clear" w:pos="6237"/>
          <w:tab w:val="clear" w:pos="7371"/>
          <w:tab w:val="left" w:pos="480"/>
          <w:tab w:val="num" w:pos="6597"/>
        </w:tabs>
        <w:spacing w:before="200" w:after="240"/>
        <w:ind w:firstLine="0"/>
        <w:rPr>
          <w:rFonts w:ascii="Arial" w:hAnsi="Arial" w:cs="Arial"/>
          <w:i/>
          <w:sz w:val="25"/>
          <w:szCs w:val="25"/>
        </w:rPr>
      </w:pPr>
      <w:r w:rsidRPr="00853102">
        <w:rPr>
          <w:rFonts w:ascii="Arial" w:hAnsi="Arial" w:cs="Arial"/>
          <w:i/>
          <w:sz w:val="25"/>
          <w:szCs w:val="25"/>
        </w:rPr>
        <w:t>Responsabilidad de la Cámara de Comptos de Navarra</w:t>
      </w:r>
    </w:p>
    <w:p w:rsidR="004F7E06" w:rsidRPr="00F326E5" w:rsidRDefault="004F7E06" w:rsidP="004F7E06">
      <w:pPr>
        <w:tabs>
          <w:tab w:val="center" w:pos="2835"/>
          <w:tab w:val="center" w:pos="3969"/>
          <w:tab w:val="center" w:pos="5103"/>
          <w:tab w:val="center" w:pos="6237"/>
          <w:tab w:val="center" w:pos="7371"/>
        </w:tabs>
        <w:ind w:firstLine="284"/>
        <w:rPr>
          <w:spacing w:val="6"/>
          <w:sz w:val="26"/>
          <w:szCs w:val="24"/>
        </w:rPr>
      </w:pPr>
      <w:r w:rsidRPr="00F326E5">
        <w:rPr>
          <w:spacing w:val="6"/>
          <w:sz w:val="26"/>
          <w:szCs w:val="24"/>
        </w:rPr>
        <w:t>Nuestra responsabilidad es expresar una opinión sobre la fiabilidad de las cuentas generales adjuntas y la legalidad de las operaciones efectuadas basada en nuestra fiscalización. Para ello, hemos llevado a cabo la misma de confo</w:t>
      </w:r>
      <w:r w:rsidRPr="00F326E5">
        <w:rPr>
          <w:spacing w:val="6"/>
          <w:sz w:val="26"/>
          <w:szCs w:val="24"/>
        </w:rPr>
        <w:t>r</w:t>
      </w:r>
      <w:r w:rsidRPr="00F326E5">
        <w:rPr>
          <w:spacing w:val="6"/>
          <w:sz w:val="26"/>
          <w:szCs w:val="24"/>
        </w:rPr>
        <w:t>midad con los principios fundamentales de fiscalización de las Instituciones Públicas de Control Externo. Dichos principios exigen que cumplamos los r</w:t>
      </w:r>
      <w:r w:rsidRPr="00F326E5">
        <w:rPr>
          <w:spacing w:val="6"/>
          <w:sz w:val="26"/>
          <w:szCs w:val="24"/>
        </w:rPr>
        <w:t>e</w:t>
      </w:r>
      <w:r w:rsidRPr="00F326E5">
        <w:rPr>
          <w:spacing w:val="6"/>
          <w:sz w:val="26"/>
          <w:szCs w:val="24"/>
        </w:rPr>
        <w:t>querimientos de ética, así como que planifiquemos y ejecutemos la fiscaliz</w:t>
      </w:r>
      <w:r w:rsidRPr="00F326E5">
        <w:rPr>
          <w:spacing w:val="6"/>
          <w:sz w:val="26"/>
          <w:szCs w:val="24"/>
        </w:rPr>
        <w:t>a</w:t>
      </w:r>
      <w:r w:rsidRPr="00F326E5">
        <w:rPr>
          <w:spacing w:val="6"/>
          <w:sz w:val="26"/>
          <w:szCs w:val="24"/>
        </w:rPr>
        <w:t>ción con el fin de obtener una seguridad razonable de que las cuentas generales están libres de incorrecciones materiales y que las actividades, operaciones f</w:t>
      </w:r>
      <w:r w:rsidRPr="00F326E5">
        <w:rPr>
          <w:spacing w:val="6"/>
          <w:sz w:val="26"/>
          <w:szCs w:val="24"/>
        </w:rPr>
        <w:t>i</w:t>
      </w:r>
      <w:r w:rsidRPr="00F326E5">
        <w:rPr>
          <w:spacing w:val="6"/>
          <w:sz w:val="26"/>
          <w:szCs w:val="24"/>
        </w:rPr>
        <w:t>nancieras y la información reflejadas en los estados financieros resultan, en t</w:t>
      </w:r>
      <w:r w:rsidRPr="00F326E5">
        <w:rPr>
          <w:spacing w:val="6"/>
          <w:sz w:val="26"/>
          <w:szCs w:val="24"/>
        </w:rPr>
        <w:t>o</w:t>
      </w:r>
      <w:r w:rsidRPr="00F326E5">
        <w:rPr>
          <w:spacing w:val="6"/>
          <w:sz w:val="26"/>
          <w:szCs w:val="24"/>
        </w:rPr>
        <w:t xml:space="preserve">dos los aspectos significativos, conformes con la normativa vigente. </w:t>
      </w:r>
    </w:p>
    <w:p w:rsidR="004F7E06" w:rsidRPr="00F326E5" w:rsidRDefault="004F7E06" w:rsidP="00B15826">
      <w:pPr>
        <w:tabs>
          <w:tab w:val="center" w:pos="2835"/>
          <w:tab w:val="center" w:pos="3969"/>
          <w:tab w:val="center" w:pos="5103"/>
          <w:tab w:val="center" w:pos="6237"/>
          <w:tab w:val="center" w:pos="7371"/>
        </w:tabs>
        <w:spacing w:after="120"/>
        <w:ind w:firstLine="284"/>
        <w:rPr>
          <w:spacing w:val="6"/>
          <w:sz w:val="26"/>
          <w:szCs w:val="24"/>
        </w:rPr>
      </w:pPr>
      <w:r w:rsidRPr="00F326E5">
        <w:rPr>
          <w:spacing w:val="6"/>
          <w:sz w:val="26"/>
          <w:szCs w:val="24"/>
        </w:rPr>
        <w:t>Una fiscalización requiere la aplicación de procedimientos para obtener ev</w:t>
      </w:r>
      <w:r w:rsidRPr="00F326E5">
        <w:rPr>
          <w:spacing w:val="6"/>
          <w:sz w:val="26"/>
          <w:szCs w:val="24"/>
        </w:rPr>
        <w:t>i</w:t>
      </w:r>
      <w:r w:rsidRPr="00F326E5">
        <w:rPr>
          <w:spacing w:val="6"/>
          <w:sz w:val="26"/>
          <w:szCs w:val="24"/>
        </w:rPr>
        <w:t>dencia de auditoría sobre los importes y la información revelada en las cuentas generales y sobre la legalidad de las operaciones. Los procedimientos selecci</w:t>
      </w:r>
      <w:r w:rsidRPr="00F326E5">
        <w:rPr>
          <w:spacing w:val="6"/>
          <w:sz w:val="26"/>
          <w:szCs w:val="24"/>
        </w:rPr>
        <w:t>o</w:t>
      </w:r>
      <w:r w:rsidRPr="00F326E5">
        <w:rPr>
          <w:spacing w:val="6"/>
          <w:sz w:val="26"/>
          <w:szCs w:val="24"/>
        </w:rPr>
        <w:t>nados dependen del juicio del auditor, incluida la valoración de los riesgos ta</w:t>
      </w:r>
      <w:r w:rsidRPr="00F326E5">
        <w:rPr>
          <w:spacing w:val="6"/>
          <w:sz w:val="26"/>
          <w:szCs w:val="24"/>
        </w:rPr>
        <w:t>n</w:t>
      </w:r>
      <w:r w:rsidRPr="00F326E5">
        <w:rPr>
          <w:spacing w:val="6"/>
          <w:sz w:val="26"/>
          <w:szCs w:val="24"/>
        </w:rPr>
        <w:t>to de incorrección material en las cuentas anuales, debida a fraude o error como de incumplimientos significativos de la legalidad. Al efectuar dichas valoraci</w:t>
      </w:r>
      <w:r w:rsidRPr="00F326E5">
        <w:rPr>
          <w:spacing w:val="6"/>
          <w:sz w:val="26"/>
          <w:szCs w:val="24"/>
        </w:rPr>
        <w:t>o</w:t>
      </w:r>
      <w:r w:rsidRPr="00F326E5">
        <w:rPr>
          <w:spacing w:val="6"/>
          <w:sz w:val="26"/>
          <w:szCs w:val="24"/>
        </w:rPr>
        <w:t>nes del riesgo, el auditor tiene en cuenta el control interno relevante para la formulación por parte de la entidad de las cuentas generales, con el fin de dis</w:t>
      </w:r>
      <w:r w:rsidRPr="00F326E5">
        <w:rPr>
          <w:spacing w:val="6"/>
          <w:sz w:val="26"/>
          <w:szCs w:val="24"/>
        </w:rPr>
        <w:t>e</w:t>
      </w:r>
      <w:r w:rsidRPr="00F326E5">
        <w:rPr>
          <w:spacing w:val="6"/>
          <w:sz w:val="26"/>
          <w:szCs w:val="24"/>
        </w:rPr>
        <w:t>ñar los procedimientos de auditoría que sean adecuados en función de las ci</w:t>
      </w:r>
      <w:r w:rsidRPr="00F326E5">
        <w:rPr>
          <w:spacing w:val="6"/>
          <w:sz w:val="26"/>
          <w:szCs w:val="24"/>
        </w:rPr>
        <w:t>r</w:t>
      </w:r>
      <w:r w:rsidRPr="00F326E5">
        <w:rPr>
          <w:spacing w:val="6"/>
          <w:sz w:val="26"/>
          <w:szCs w:val="24"/>
        </w:rPr>
        <w:t>cunstancias, y no con la finalidad de expresar una opinión sobre la eficacia del control interno de la entidad. Una auditoría también incluye la evaluación de la adecuación de las políticas contables aplicadas y de la razonabilidad de las e</w:t>
      </w:r>
      <w:r w:rsidRPr="00F326E5">
        <w:rPr>
          <w:spacing w:val="6"/>
          <w:sz w:val="26"/>
          <w:szCs w:val="24"/>
        </w:rPr>
        <w:t>s</w:t>
      </w:r>
      <w:r w:rsidRPr="00F326E5">
        <w:rPr>
          <w:spacing w:val="6"/>
          <w:sz w:val="26"/>
          <w:szCs w:val="24"/>
        </w:rPr>
        <w:lastRenderedPageBreak/>
        <w:t>timaciones contables realizadas por los responsables, así como la evaluación de la presentación de las cuentas generales tomadas en su conjunto.</w:t>
      </w:r>
    </w:p>
    <w:p w:rsidR="004F7E06" w:rsidRPr="00F326E5" w:rsidRDefault="004F7E06" w:rsidP="00B15826">
      <w:pPr>
        <w:tabs>
          <w:tab w:val="center" w:pos="2835"/>
          <w:tab w:val="center" w:pos="3969"/>
          <w:tab w:val="center" w:pos="5103"/>
          <w:tab w:val="center" w:pos="6237"/>
          <w:tab w:val="center" w:pos="7371"/>
        </w:tabs>
        <w:spacing w:after="120"/>
        <w:ind w:firstLine="284"/>
        <w:rPr>
          <w:spacing w:val="6"/>
          <w:sz w:val="26"/>
          <w:szCs w:val="24"/>
        </w:rPr>
      </w:pPr>
      <w:r w:rsidRPr="00F326E5">
        <w:rPr>
          <w:spacing w:val="6"/>
          <w:sz w:val="26"/>
          <w:szCs w:val="24"/>
        </w:rPr>
        <w:t>Consideramos que la evidencia de auditoría que hemos obtenido proporciona una base suficiente y adecuada para nuestra opinión de fiscalización.</w:t>
      </w:r>
    </w:p>
    <w:p w:rsidR="004F7E06" w:rsidRPr="00ED1E6A" w:rsidRDefault="004F7E06" w:rsidP="00B15826">
      <w:pPr>
        <w:tabs>
          <w:tab w:val="center" w:pos="2835"/>
          <w:tab w:val="center" w:pos="3969"/>
          <w:tab w:val="center" w:pos="5103"/>
          <w:tab w:val="center" w:pos="6237"/>
          <w:tab w:val="center" w:pos="7371"/>
        </w:tabs>
        <w:spacing w:after="120"/>
        <w:ind w:firstLine="284"/>
        <w:rPr>
          <w:spacing w:val="6"/>
          <w:sz w:val="26"/>
          <w:szCs w:val="24"/>
        </w:rPr>
      </w:pPr>
      <w:r w:rsidRPr="00ED1E6A">
        <w:rPr>
          <w:spacing w:val="6"/>
          <w:sz w:val="26"/>
          <w:szCs w:val="24"/>
        </w:rPr>
        <w:t>Como resultado de la fiscalización financiera y de cumplimiento de legalidad se desprende la siguiente opinión con salvedad.</w:t>
      </w:r>
    </w:p>
    <w:p w:rsidR="004F7E06" w:rsidRDefault="004F7E06" w:rsidP="004F7E06">
      <w:pPr>
        <w:pStyle w:val="atitulo2"/>
        <w:spacing w:before="240"/>
      </w:pPr>
      <w:bookmarkStart w:id="16" w:name="_Toc188167195"/>
      <w:bookmarkStart w:id="17" w:name="_Toc303592532"/>
      <w:bookmarkStart w:id="18" w:name="_Toc309383715"/>
      <w:bookmarkStart w:id="19" w:name="_Toc339016604"/>
      <w:bookmarkStart w:id="20" w:name="_Toc446507097"/>
      <w:r w:rsidRPr="00002969">
        <w:t xml:space="preserve">IV.1. Cuenta </w:t>
      </w:r>
      <w:r>
        <w:t>g</w:t>
      </w:r>
      <w:r w:rsidRPr="00002969">
        <w:t xml:space="preserve">eneral del </w:t>
      </w:r>
      <w:r>
        <w:t>a</w:t>
      </w:r>
      <w:r w:rsidRPr="00002969">
        <w:t>yuntamient</w:t>
      </w:r>
      <w:r>
        <w:t xml:space="preserve">o correspondiente al ejercicio </w:t>
      </w:r>
      <w:r w:rsidR="00483B98">
        <w:t>2</w:t>
      </w:r>
      <w:r w:rsidRPr="00002969">
        <w:t>0</w:t>
      </w:r>
      <w:bookmarkEnd w:id="16"/>
      <w:r w:rsidRPr="00002969">
        <w:t>1</w:t>
      </w:r>
      <w:bookmarkEnd w:id="17"/>
      <w:bookmarkEnd w:id="18"/>
      <w:bookmarkEnd w:id="19"/>
      <w:r w:rsidR="00483B98">
        <w:t>4</w:t>
      </w:r>
      <w:bookmarkEnd w:id="20"/>
    </w:p>
    <w:p w:rsidR="004F7E06" w:rsidRPr="00853102" w:rsidRDefault="004F7E06" w:rsidP="00F94A46">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5"/>
          <w:szCs w:val="25"/>
        </w:rPr>
      </w:pPr>
      <w:r w:rsidRPr="00853102">
        <w:rPr>
          <w:rFonts w:ascii="Arial" w:hAnsi="Arial" w:cs="Arial"/>
          <w:i/>
          <w:sz w:val="25"/>
          <w:szCs w:val="25"/>
        </w:rPr>
        <w:t>Fundamento de la opinión con salvedad</w:t>
      </w:r>
    </w:p>
    <w:p w:rsidR="004F7E06" w:rsidRPr="00D8798F" w:rsidRDefault="004F7E06" w:rsidP="00B15826">
      <w:pPr>
        <w:pStyle w:val="texto"/>
        <w:tabs>
          <w:tab w:val="clear" w:pos="2835"/>
          <w:tab w:val="clear" w:pos="3969"/>
          <w:tab w:val="clear" w:pos="5103"/>
          <w:tab w:val="clear" w:pos="6237"/>
          <w:tab w:val="clear" w:pos="7371"/>
          <w:tab w:val="left" w:pos="480"/>
          <w:tab w:val="num" w:pos="6597"/>
        </w:tabs>
        <w:spacing w:after="120"/>
        <w:rPr>
          <w:szCs w:val="26"/>
        </w:rPr>
      </w:pPr>
      <w:r w:rsidRPr="00D8798F">
        <w:rPr>
          <w:szCs w:val="26"/>
        </w:rPr>
        <w:t>No se ha concluido aún el proceso de actualización, y posterior aprobación, del inventario que data de 1995.</w:t>
      </w:r>
    </w:p>
    <w:p w:rsidR="004F7E06" w:rsidRPr="00853102" w:rsidRDefault="004F7E06" w:rsidP="00F94A46">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5"/>
          <w:szCs w:val="25"/>
        </w:rPr>
      </w:pPr>
      <w:r w:rsidRPr="00853102">
        <w:rPr>
          <w:rFonts w:ascii="Arial" w:hAnsi="Arial" w:cs="Arial"/>
          <w:i/>
          <w:sz w:val="25"/>
          <w:szCs w:val="25"/>
        </w:rPr>
        <w:t>Opinión</w:t>
      </w:r>
    </w:p>
    <w:p w:rsidR="00560471" w:rsidRDefault="00DF207C" w:rsidP="00B15826">
      <w:pPr>
        <w:pStyle w:val="texto"/>
        <w:spacing w:after="120"/>
        <w:rPr>
          <w:szCs w:val="26"/>
        </w:rPr>
      </w:pPr>
      <w:bookmarkStart w:id="21" w:name="_Toc394503029"/>
      <w:r w:rsidRPr="00611F45">
        <w:rPr>
          <w:szCs w:val="26"/>
        </w:rPr>
        <w:t>En nuestra opin</w:t>
      </w:r>
      <w:r>
        <w:rPr>
          <w:szCs w:val="26"/>
        </w:rPr>
        <w:t xml:space="preserve">ión, excepto por los efectos </w:t>
      </w:r>
      <w:r w:rsidRPr="008A745C">
        <w:rPr>
          <w:szCs w:val="26"/>
        </w:rPr>
        <w:t>de</w:t>
      </w:r>
      <w:r>
        <w:rPr>
          <w:szCs w:val="26"/>
        </w:rPr>
        <w:t xml:space="preserve"> </w:t>
      </w:r>
      <w:r w:rsidRPr="008A745C">
        <w:rPr>
          <w:szCs w:val="26"/>
        </w:rPr>
        <w:t>l</w:t>
      </w:r>
      <w:r>
        <w:rPr>
          <w:szCs w:val="26"/>
        </w:rPr>
        <w:t>os</w:t>
      </w:r>
      <w:r w:rsidRPr="008A745C">
        <w:rPr>
          <w:szCs w:val="26"/>
        </w:rPr>
        <w:t xml:space="preserve"> hecho</w:t>
      </w:r>
      <w:r>
        <w:rPr>
          <w:szCs w:val="26"/>
        </w:rPr>
        <w:t>s</w:t>
      </w:r>
      <w:r w:rsidRPr="008A745C">
        <w:rPr>
          <w:szCs w:val="26"/>
        </w:rPr>
        <w:t xml:space="preserve"> descrito</w:t>
      </w:r>
      <w:r>
        <w:rPr>
          <w:szCs w:val="26"/>
        </w:rPr>
        <w:t>s</w:t>
      </w:r>
      <w:r w:rsidRPr="003D1771">
        <w:rPr>
          <w:color w:val="FF0000"/>
          <w:szCs w:val="26"/>
        </w:rPr>
        <w:t xml:space="preserve"> </w:t>
      </w:r>
      <w:r w:rsidRPr="00611F45">
        <w:rPr>
          <w:szCs w:val="26"/>
        </w:rPr>
        <w:t>en el p</w:t>
      </w:r>
      <w:r w:rsidRPr="00611F45">
        <w:rPr>
          <w:szCs w:val="26"/>
        </w:rPr>
        <w:t>á</w:t>
      </w:r>
      <w:r w:rsidRPr="00611F45">
        <w:rPr>
          <w:szCs w:val="26"/>
        </w:rPr>
        <w:t>rrafo de “Fundamento de la opinión con salvedades”,</w:t>
      </w:r>
      <w:r>
        <w:rPr>
          <w:szCs w:val="26"/>
        </w:rPr>
        <w:t xml:space="preserve"> </w:t>
      </w:r>
      <w:r w:rsidRPr="00611F45">
        <w:rPr>
          <w:szCs w:val="26"/>
        </w:rPr>
        <w:t>las cuentas generales a</w:t>
      </w:r>
      <w:r w:rsidRPr="00611F45">
        <w:rPr>
          <w:szCs w:val="26"/>
        </w:rPr>
        <w:t>d</w:t>
      </w:r>
      <w:r w:rsidRPr="00611F45">
        <w:rPr>
          <w:szCs w:val="26"/>
        </w:rPr>
        <w:t>juntas expresan, en todos los aspectos significativos, la imagen fiel del patr</w:t>
      </w:r>
      <w:r w:rsidRPr="00611F45">
        <w:rPr>
          <w:szCs w:val="26"/>
        </w:rPr>
        <w:t>i</w:t>
      </w:r>
      <w:r w:rsidRPr="00611F45">
        <w:rPr>
          <w:szCs w:val="26"/>
        </w:rPr>
        <w:t>monio, de la liquidación de sus presupuestos de gastos e ingresos y de la situ</w:t>
      </w:r>
      <w:r w:rsidRPr="00611F45">
        <w:rPr>
          <w:szCs w:val="26"/>
        </w:rPr>
        <w:t>a</w:t>
      </w:r>
      <w:r w:rsidRPr="00611F45">
        <w:rPr>
          <w:szCs w:val="26"/>
        </w:rPr>
        <w:t xml:space="preserve">ción financiera del </w:t>
      </w:r>
      <w:r>
        <w:rPr>
          <w:szCs w:val="26"/>
        </w:rPr>
        <w:t>a</w:t>
      </w:r>
      <w:r w:rsidRPr="00611F45">
        <w:rPr>
          <w:szCs w:val="26"/>
        </w:rPr>
        <w:t>yuntamiento a 31 de diciembre de 201</w:t>
      </w:r>
      <w:r>
        <w:rPr>
          <w:szCs w:val="26"/>
        </w:rPr>
        <w:t>4</w:t>
      </w:r>
      <w:r w:rsidRPr="00611F45">
        <w:rPr>
          <w:szCs w:val="26"/>
        </w:rPr>
        <w:t>, así como de sus resultados económicos y presupuestarios correspondientes al ejercicio anual terminado en dicha fecha, de conformidad con el marco normativo de inform</w:t>
      </w:r>
      <w:r w:rsidRPr="00611F45">
        <w:rPr>
          <w:szCs w:val="26"/>
        </w:rPr>
        <w:t>a</w:t>
      </w:r>
      <w:r w:rsidRPr="00611F45">
        <w:rPr>
          <w:szCs w:val="26"/>
        </w:rPr>
        <w:t>ción financiera pública aplicable y, en particular, con los principios y criterios contables contenidos en el mismo.</w:t>
      </w:r>
    </w:p>
    <w:p w:rsidR="004F7E06" w:rsidRPr="00AC2E11" w:rsidRDefault="004F7E06" w:rsidP="004F7E06">
      <w:pPr>
        <w:pStyle w:val="atitulo2"/>
        <w:spacing w:before="240"/>
      </w:pPr>
      <w:bookmarkStart w:id="22" w:name="_Toc188167196"/>
      <w:bookmarkStart w:id="23" w:name="_Toc303592533"/>
      <w:bookmarkStart w:id="24" w:name="_Toc309383716"/>
      <w:bookmarkStart w:id="25" w:name="_Toc339016605"/>
      <w:bookmarkStart w:id="26" w:name="_Toc446507098"/>
      <w:bookmarkEnd w:id="21"/>
      <w:r w:rsidRPr="00AC2E11">
        <w:t xml:space="preserve">IV.2. </w:t>
      </w:r>
      <w:bookmarkEnd w:id="22"/>
      <w:bookmarkEnd w:id="23"/>
      <w:bookmarkEnd w:id="24"/>
      <w:bookmarkEnd w:id="25"/>
      <w:r w:rsidR="00DF207C">
        <w:t>Opinión sobre cumplimiento de la legalidad</w:t>
      </w:r>
      <w:bookmarkEnd w:id="26"/>
    </w:p>
    <w:p w:rsidR="00873F63" w:rsidRDefault="00DF207C" w:rsidP="00B15826">
      <w:pPr>
        <w:pStyle w:val="texto"/>
        <w:spacing w:after="120"/>
      </w:pPr>
      <w:r w:rsidRPr="00267A6E">
        <w:t>En nuestra opinión, las actividades, operaciones financieras y la información reflejadas en los estados financieros del ayuntamiento correspondientes al eje</w:t>
      </w:r>
      <w:r w:rsidRPr="00267A6E">
        <w:t>r</w:t>
      </w:r>
      <w:r w:rsidRPr="00267A6E">
        <w:t>cicio de 2014 resultan conformes, en todos los aspectos significativos, con las normas aplicables</w:t>
      </w:r>
      <w:r w:rsidRPr="0006483A">
        <w:t>.</w:t>
      </w:r>
    </w:p>
    <w:p w:rsidR="004F7E06" w:rsidRPr="003B63A7" w:rsidRDefault="004F7E06" w:rsidP="004F7E06">
      <w:pPr>
        <w:pStyle w:val="atitulo2"/>
        <w:spacing w:before="240"/>
      </w:pPr>
      <w:bookmarkStart w:id="27" w:name="_Toc188167197"/>
      <w:bookmarkStart w:id="28" w:name="_Toc303592534"/>
      <w:bookmarkStart w:id="29" w:name="_Toc309383717"/>
      <w:bookmarkStart w:id="30" w:name="_Toc339016606"/>
      <w:bookmarkStart w:id="31" w:name="_Toc446507099"/>
      <w:r w:rsidRPr="003B63A7">
        <w:t xml:space="preserve">IV.3. Situación económico-financiera </w:t>
      </w:r>
      <w:r>
        <w:t xml:space="preserve">del ayuntamiento </w:t>
      </w:r>
      <w:r w:rsidRPr="003B63A7">
        <w:t>a 31 de dicie</w:t>
      </w:r>
      <w:r w:rsidRPr="003B63A7">
        <w:t>m</w:t>
      </w:r>
      <w:r w:rsidRPr="003B63A7">
        <w:t>bre de 20</w:t>
      </w:r>
      <w:bookmarkEnd w:id="27"/>
      <w:r w:rsidRPr="003B63A7">
        <w:t>1</w:t>
      </w:r>
      <w:bookmarkEnd w:id="28"/>
      <w:bookmarkEnd w:id="29"/>
      <w:bookmarkEnd w:id="30"/>
      <w:r>
        <w:t>4</w:t>
      </w:r>
      <w:bookmarkEnd w:id="31"/>
    </w:p>
    <w:p w:rsidR="004F7E06" w:rsidRPr="00D8798F" w:rsidRDefault="004F7E06" w:rsidP="004F7E06">
      <w:pPr>
        <w:ind w:firstLine="284"/>
        <w:rPr>
          <w:spacing w:val="-1"/>
          <w:w w:val="103"/>
          <w:sz w:val="26"/>
          <w:szCs w:val="26"/>
        </w:rPr>
      </w:pPr>
      <w:r w:rsidRPr="00D8798F">
        <w:rPr>
          <w:spacing w:val="-1"/>
          <w:w w:val="103"/>
          <w:sz w:val="26"/>
          <w:szCs w:val="26"/>
        </w:rPr>
        <w:t>El presupuesto consolidado inicial del ayuntamiento presenta unos gastos e i</w:t>
      </w:r>
      <w:r w:rsidRPr="00D8798F">
        <w:rPr>
          <w:spacing w:val="-1"/>
          <w:w w:val="103"/>
          <w:sz w:val="26"/>
          <w:szCs w:val="26"/>
        </w:rPr>
        <w:t>n</w:t>
      </w:r>
      <w:r w:rsidRPr="00D8798F">
        <w:rPr>
          <w:spacing w:val="-1"/>
          <w:w w:val="103"/>
          <w:sz w:val="26"/>
          <w:szCs w:val="26"/>
        </w:rPr>
        <w:t>gresos de 7,</w:t>
      </w:r>
      <w:r>
        <w:rPr>
          <w:spacing w:val="-1"/>
          <w:w w:val="103"/>
          <w:sz w:val="26"/>
          <w:szCs w:val="26"/>
        </w:rPr>
        <w:t>41</w:t>
      </w:r>
      <w:r w:rsidRPr="00D8798F">
        <w:rPr>
          <w:spacing w:val="-1"/>
          <w:w w:val="103"/>
          <w:sz w:val="26"/>
          <w:szCs w:val="26"/>
        </w:rPr>
        <w:t xml:space="preserve"> millones</w:t>
      </w:r>
      <w:r>
        <w:rPr>
          <w:spacing w:val="-1"/>
          <w:w w:val="103"/>
          <w:sz w:val="26"/>
          <w:szCs w:val="26"/>
        </w:rPr>
        <w:t xml:space="preserve"> de euros</w:t>
      </w:r>
      <w:r w:rsidRPr="00D8798F">
        <w:rPr>
          <w:spacing w:val="-1"/>
          <w:w w:val="103"/>
          <w:sz w:val="26"/>
          <w:szCs w:val="26"/>
        </w:rPr>
        <w:t xml:space="preserve">; este importe se incrementa vía modificaciones presupuestarias en </w:t>
      </w:r>
      <w:r>
        <w:rPr>
          <w:spacing w:val="-1"/>
          <w:w w:val="103"/>
          <w:sz w:val="26"/>
          <w:szCs w:val="26"/>
        </w:rPr>
        <w:t>un 0,7 por ciento, es decir, 58.282 euros</w:t>
      </w:r>
      <w:r w:rsidRPr="00D8798F">
        <w:rPr>
          <w:spacing w:val="-1"/>
          <w:w w:val="103"/>
          <w:sz w:val="26"/>
          <w:szCs w:val="26"/>
        </w:rPr>
        <w:t>, resultando unas prev</w:t>
      </w:r>
      <w:r w:rsidRPr="00D8798F">
        <w:rPr>
          <w:spacing w:val="-1"/>
          <w:w w:val="103"/>
          <w:sz w:val="26"/>
          <w:szCs w:val="26"/>
        </w:rPr>
        <w:t>i</w:t>
      </w:r>
      <w:r w:rsidRPr="00D8798F">
        <w:rPr>
          <w:spacing w:val="-1"/>
          <w:w w:val="103"/>
          <w:sz w:val="26"/>
          <w:szCs w:val="26"/>
        </w:rPr>
        <w:t>sio</w:t>
      </w:r>
      <w:r>
        <w:rPr>
          <w:spacing w:val="-1"/>
          <w:w w:val="103"/>
          <w:sz w:val="26"/>
          <w:szCs w:val="26"/>
        </w:rPr>
        <w:t>nes definitivas de 7,46</w:t>
      </w:r>
      <w:r w:rsidRPr="00D8798F">
        <w:rPr>
          <w:spacing w:val="-1"/>
          <w:w w:val="103"/>
          <w:sz w:val="26"/>
          <w:szCs w:val="26"/>
        </w:rPr>
        <w:t xml:space="preserve"> millones. Estas modificaciones afectan fundamenta</w:t>
      </w:r>
      <w:r w:rsidRPr="00D8798F">
        <w:rPr>
          <w:spacing w:val="-1"/>
          <w:w w:val="103"/>
          <w:sz w:val="26"/>
          <w:szCs w:val="26"/>
        </w:rPr>
        <w:t>l</w:t>
      </w:r>
      <w:r>
        <w:rPr>
          <w:spacing w:val="-1"/>
          <w:w w:val="103"/>
          <w:sz w:val="26"/>
          <w:szCs w:val="26"/>
        </w:rPr>
        <w:t>mente al capítulo de gastos en bienes corrientes y servicios</w:t>
      </w:r>
      <w:r w:rsidRPr="00D8798F">
        <w:rPr>
          <w:spacing w:val="-1"/>
          <w:w w:val="103"/>
          <w:sz w:val="26"/>
          <w:szCs w:val="26"/>
        </w:rPr>
        <w:t>.</w:t>
      </w:r>
    </w:p>
    <w:p w:rsidR="004F7E06" w:rsidRDefault="004F7E06" w:rsidP="004F7E06">
      <w:pPr>
        <w:ind w:firstLine="284"/>
        <w:rPr>
          <w:spacing w:val="-1"/>
          <w:w w:val="103"/>
          <w:sz w:val="26"/>
          <w:szCs w:val="26"/>
        </w:rPr>
      </w:pPr>
      <w:r w:rsidRPr="00D8798F">
        <w:rPr>
          <w:spacing w:val="-1"/>
          <w:w w:val="103"/>
          <w:sz w:val="26"/>
          <w:szCs w:val="26"/>
        </w:rPr>
        <w:t>Las obliga</w:t>
      </w:r>
      <w:r>
        <w:rPr>
          <w:spacing w:val="-1"/>
          <w:w w:val="103"/>
          <w:sz w:val="26"/>
          <w:szCs w:val="26"/>
        </w:rPr>
        <w:t>ciones reconocidas ascienden a 6,8</w:t>
      </w:r>
      <w:r w:rsidRPr="00D8798F">
        <w:rPr>
          <w:spacing w:val="-1"/>
          <w:w w:val="103"/>
          <w:sz w:val="26"/>
          <w:szCs w:val="26"/>
        </w:rPr>
        <w:t xml:space="preserve"> millones, con un grado de eje</w:t>
      </w:r>
      <w:r>
        <w:rPr>
          <w:spacing w:val="-1"/>
          <w:w w:val="103"/>
          <w:sz w:val="26"/>
          <w:szCs w:val="26"/>
        </w:rPr>
        <w:t>c</w:t>
      </w:r>
      <w:r>
        <w:rPr>
          <w:spacing w:val="-1"/>
          <w:w w:val="103"/>
          <w:sz w:val="26"/>
          <w:szCs w:val="26"/>
        </w:rPr>
        <w:t>u</w:t>
      </w:r>
      <w:r>
        <w:rPr>
          <w:spacing w:val="-1"/>
          <w:w w:val="103"/>
          <w:sz w:val="26"/>
          <w:szCs w:val="26"/>
        </w:rPr>
        <w:t>ción del 91</w:t>
      </w:r>
      <w:r w:rsidRPr="00D8798F">
        <w:rPr>
          <w:spacing w:val="-1"/>
          <w:w w:val="103"/>
          <w:sz w:val="26"/>
          <w:szCs w:val="26"/>
        </w:rPr>
        <w:t xml:space="preserve"> por ciento</w:t>
      </w:r>
      <w:r w:rsidRPr="00932625">
        <w:rPr>
          <w:spacing w:val="-1"/>
          <w:w w:val="103"/>
          <w:sz w:val="26"/>
          <w:szCs w:val="26"/>
        </w:rPr>
        <w:t>. Este grado se justifica en los menores gastos incurridos principalmente en funcionamiento e inversiones, que son un siete y un 97 por ciento menos que en el ejercicio anterior.</w:t>
      </w:r>
    </w:p>
    <w:p w:rsidR="004F7E06" w:rsidRDefault="004F7E06" w:rsidP="00D7683D">
      <w:pPr>
        <w:spacing w:after="120"/>
        <w:ind w:firstLine="284"/>
        <w:rPr>
          <w:spacing w:val="-1"/>
          <w:w w:val="103"/>
          <w:sz w:val="26"/>
          <w:szCs w:val="26"/>
        </w:rPr>
      </w:pPr>
      <w:r w:rsidRPr="00D8798F">
        <w:rPr>
          <w:spacing w:val="-1"/>
          <w:w w:val="103"/>
          <w:sz w:val="26"/>
          <w:szCs w:val="26"/>
        </w:rPr>
        <w:lastRenderedPageBreak/>
        <w:t>Los derechos recon</w:t>
      </w:r>
      <w:r>
        <w:rPr>
          <w:spacing w:val="-1"/>
          <w:w w:val="103"/>
          <w:sz w:val="26"/>
          <w:szCs w:val="26"/>
        </w:rPr>
        <w:t>ocidos suponen 7,69</w:t>
      </w:r>
      <w:r w:rsidRPr="00D8798F">
        <w:rPr>
          <w:spacing w:val="-1"/>
          <w:w w:val="103"/>
          <w:sz w:val="26"/>
          <w:szCs w:val="26"/>
        </w:rPr>
        <w:t xml:space="preserve"> millones, con un grado de cum</w:t>
      </w:r>
      <w:r>
        <w:rPr>
          <w:spacing w:val="-1"/>
          <w:w w:val="103"/>
          <w:sz w:val="26"/>
          <w:szCs w:val="26"/>
        </w:rPr>
        <w:t>plimie</w:t>
      </w:r>
      <w:r>
        <w:rPr>
          <w:spacing w:val="-1"/>
          <w:w w:val="103"/>
          <w:sz w:val="26"/>
          <w:szCs w:val="26"/>
        </w:rPr>
        <w:t>n</w:t>
      </w:r>
      <w:r>
        <w:rPr>
          <w:spacing w:val="-1"/>
          <w:w w:val="103"/>
          <w:sz w:val="26"/>
          <w:szCs w:val="26"/>
        </w:rPr>
        <w:t xml:space="preserve">to del </w:t>
      </w:r>
      <w:r w:rsidR="00F8268A">
        <w:rPr>
          <w:spacing w:val="-1"/>
          <w:w w:val="103"/>
          <w:sz w:val="26"/>
          <w:szCs w:val="26"/>
        </w:rPr>
        <w:t>103</w:t>
      </w:r>
      <w:r w:rsidRPr="00D8798F">
        <w:rPr>
          <w:spacing w:val="-1"/>
          <w:w w:val="103"/>
          <w:sz w:val="26"/>
          <w:szCs w:val="26"/>
        </w:rPr>
        <w:t xml:space="preserve"> por ciento; </w:t>
      </w:r>
      <w:r w:rsidRPr="00932625">
        <w:rPr>
          <w:spacing w:val="-1"/>
          <w:w w:val="103"/>
          <w:sz w:val="26"/>
          <w:szCs w:val="26"/>
        </w:rPr>
        <w:t xml:space="preserve">este porcentaje se explica fundamentalmente </w:t>
      </w:r>
      <w:r w:rsidR="00DF207C">
        <w:rPr>
          <w:spacing w:val="-1"/>
          <w:w w:val="103"/>
          <w:sz w:val="26"/>
          <w:szCs w:val="26"/>
        </w:rPr>
        <w:t xml:space="preserve">por </w:t>
      </w:r>
      <w:r w:rsidRPr="00932625">
        <w:rPr>
          <w:spacing w:val="-1"/>
          <w:w w:val="103"/>
          <w:sz w:val="26"/>
          <w:szCs w:val="26"/>
        </w:rPr>
        <w:t>el aumento de la recaudación en ingresos tributarios, especialmente en el impuesto sobre el Incremento del Valor de los terrenos</w:t>
      </w:r>
    </w:p>
    <w:p w:rsidR="004F7E06" w:rsidRDefault="004F7E06" w:rsidP="00D7683D">
      <w:pPr>
        <w:spacing w:after="120"/>
        <w:ind w:firstLine="284"/>
        <w:rPr>
          <w:spacing w:val="-1"/>
          <w:w w:val="103"/>
          <w:sz w:val="26"/>
          <w:szCs w:val="26"/>
        </w:rPr>
      </w:pPr>
      <w:r w:rsidRPr="00D8798F">
        <w:rPr>
          <w:spacing w:val="-1"/>
          <w:w w:val="103"/>
          <w:sz w:val="26"/>
          <w:szCs w:val="26"/>
        </w:rPr>
        <w:t xml:space="preserve">Atendiendo a su naturaleza, </w:t>
      </w:r>
      <w:r w:rsidR="00F8268A">
        <w:rPr>
          <w:spacing w:val="-1"/>
          <w:w w:val="103"/>
          <w:sz w:val="26"/>
          <w:szCs w:val="26"/>
        </w:rPr>
        <w:t>la práctica totalidad de sus gastos e ingresos son corrientes.</w:t>
      </w:r>
    </w:p>
    <w:p w:rsidR="004F7E06" w:rsidRDefault="004F7E06" w:rsidP="00B15826">
      <w:pPr>
        <w:spacing w:after="220"/>
        <w:ind w:firstLine="284"/>
        <w:rPr>
          <w:spacing w:val="-1"/>
          <w:w w:val="103"/>
          <w:sz w:val="26"/>
          <w:szCs w:val="26"/>
        </w:rPr>
      </w:pPr>
      <w:r w:rsidRPr="00D8798F">
        <w:rPr>
          <w:spacing w:val="-1"/>
          <w:w w:val="103"/>
          <w:sz w:val="26"/>
          <w:szCs w:val="26"/>
        </w:rPr>
        <w:t>En resumen, cada 100 euros gastados por el ayuntamiento se han destinado y financiado con:</w:t>
      </w:r>
    </w:p>
    <w:tbl>
      <w:tblPr>
        <w:tblW w:w="8831"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682"/>
        <w:gridCol w:w="1823"/>
        <w:gridCol w:w="2837"/>
        <w:gridCol w:w="1489"/>
      </w:tblGrid>
      <w:tr w:rsidR="004F7E06" w:rsidRPr="00CA3C70" w:rsidTr="00F20067">
        <w:trPr>
          <w:trHeight w:val="312"/>
          <w:jc w:val="center"/>
        </w:trPr>
        <w:tc>
          <w:tcPr>
            <w:tcW w:w="2682" w:type="dxa"/>
            <w:tcBorders>
              <w:bottom w:val="single" w:sz="4" w:space="0" w:color="auto"/>
            </w:tcBorders>
            <w:shd w:val="clear" w:color="auto" w:fill="FABF8F" w:themeFill="accent6" w:themeFillTint="99"/>
            <w:vAlign w:val="center"/>
          </w:tcPr>
          <w:p w:rsidR="004F7E06" w:rsidRPr="00CA3C70" w:rsidRDefault="004F7E06" w:rsidP="00F94A46">
            <w:pPr>
              <w:pStyle w:val="cuatexto"/>
              <w:jc w:val="left"/>
              <w:rPr>
                <w:rFonts w:ascii="Arial" w:hAnsi="Arial" w:cs="Arial"/>
                <w:sz w:val="18"/>
                <w:szCs w:val="18"/>
              </w:rPr>
            </w:pPr>
            <w:r w:rsidRPr="00CA3C70">
              <w:rPr>
                <w:rFonts w:ascii="Arial" w:hAnsi="Arial" w:cs="Arial"/>
                <w:sz w:val="18"/>
                <w:szCs w:val="18"/>
              </w:rPr>
              <w:t>Naturaleza del gasto</w:t>
            </w:r>
          </w:p>
        </w:tc>
        <w:tc>
          <w:tcPr>
            <w:tcW w:w="1823" w:type="dxa"/>
            <w:tcBorders>
              <w:bottom w:val="single" w:sz="4" w:space="0" w:color="auto"/>
            </w:tcBorders>
            <w:shd w:val="clear" w:color="auto" w:fill="FABF8F" w:themeFill="accent6" w:themeFillTint="99"/>
            <w:vAlign w:val="center"/>
          </w:tcPr>
          <w:p w:rsidR="004F7E06" w:rsidRPr="00CA3C70" w:rsidRDefault="004F7E06" w:rsidP="00F94A46">
            <w:pPr>
              <w:pStyle w:val="cuatexto"/>
              <w:ind w:left="-515" w:right="386"/>
              <w:jc w:val="right"/>
              <w:rPr>
                <w:rFonts w:ascii="Arial" w:hAnsi="Arial" w:cs="Arial"/>
                <w:sz w:val="18"/>
                <w:szCs w:val="18"/>
              </w:rPr>
            </w:pPr>
            <w:r w:rsidRPr="00CA3C70">
              <w:rPr>
                <w:rFonts w:ascii="Arial" w:hAnsi="Arial" w:cs="Arial"/>
                <w:sz w:val="18"/>
                <w:szCs w:val="18"/>
              </w:rPr>
              <w:t>Importe</w:t>
            </w:r>
          </w:p>
        </w:tc>
        <w:tc>
          <w:tcPr>
            <w:tcW w:w="2837" w:type="dxa"/>
            <w:tcBorders>
              <w:bottom w:val="single" w:sz="4" w:space="0" w:color="auto"/>
            </w:tcBorders>
            <w:shd w:val="clear" w:color="auto" w:fill="FABF8F" w:themeFill="accent6" w:themeFillTint="99"/>
            <w:vAlign w:val="center"/>
          </w:tcPr>
          <w:p w:rsidR="004F7E06" w:rsidRPr="00CA3C70" w:rsidRDefault="004F7E06" w:rsidP="00F94A46">
            <w:pPr>
              <w:pStyle w:val="cuatexto"/>
              <w:ind w:left="126"/>
              <w:jc w:val="left"/>
              <w:rPr>
                <w:rFonts w:ascii="Arial" w:hAnsi="Arial" w:cs="Arial"/>
                <w:sz w:val="18"/>
                <w:szCs w:val="18"/>
              </w:rPr>
            </w:pPr>
            <w:r w:rsidRPr="00CA3C70">
              <w:rPr>
                <w:rFonts w:ascii="Arial" w:hAnsi="Arial" w:cs="Arial"/>
                <w:sz w:val="18"/>
                <w:szCs w:val="18"/>
              </w:rPr>
              <w:t>Fuente de financiación</w:t>
            </w:r>
          </w:p>
        </w:tc>
        <w:tc>
          <w:tcPr>
            <w:tcW w:w="1489" w:type="dxa"/>
            <w:tcBorders>
              <w:bottom w:val="single" w:sz="4" w:space="0" w:color="auto"/>
            </w:tcBorders>
            <w:shd w:val="clear" w:color="auto" w:fill="FABF8F" w:themeFill="accent6" w:themeFillTint="99"/>
            <w:vAlign w:val="center"/>
          </w:tcPr>
          <w:p w:rsidR="004F7E06" w:rsidRPr="00CA3C70" w:rsidRDefault="004F7E06" w:rsidP="00F94A46">
            <w:pPr>
              <w:pStyle w:val="cuatexto"/>
              <w:jc w:val="right"/>
              <w:rPr>
                <w:rFonts w:ascii="Arial" w:hAnsi="Arial" w:cs="Arial"/>
                <w:sz w:val="18"/>
                <w:szCs w:val="18"/>
              </w:rPr>
            </w:pPr>
            <w:r w:rsidRPr="00CA3C70">
              <w:rPr>
                <w:rFonts w:ascii="Arial" w:hAnsi="Arial" w:cs="Arial"/>
                <w:sz w:val="18"/>
                <w:szCs w:val="18"/>
              </w:rPr>
              <w:t>Importe</w:t>
            </w:r>
          </w:p>
        </w:tc>
      </w:tr>
      <w:tr w:rsidR="004F7E06" w:rsidRPr="003503A2" w:rsidTr="00D7683D">
        <w:trPr>
          <w:trHeight w:val="227"/>
          <w:jc w:val="center"/>
        </w:trPr>
        <w:tc>
          <w:tcPr>
            <w:tcW w:w="2682" w:type="dxa"/>
            <w:tcBorders>
              <w:bottom w:val="single" w:sz="2" w:space="0" w:color="auto"/>
            </w:tcBorders>
            <w:shd w:val="clear" w:color="auto" w:fill="auto"/>
            <w:vAlign w:val="center"/>
          </w:tcPr>
          <w:p w:rsidR="004F7E06" w:rsidRPr="003503A2" w:rsidRDefault="004F7E06" w:rsidP="00F94A46">
            <w:pPr>
              <w:pStyle w:val="cuatexto"/>
              <w:jc w:val="left"/>
            </w:pPr>
            <w:r w:rsidRPr="003503A2">
              <w:t>Personal</w:t>
            </w:r>
          </w:p>
        </w:tc>
        <w:tc>
          <w:tcPr>
            <w:tcW w:w="1823" w:type="dxa"/>
            <w:tcBorders>
              <w:bottom w:val="single" w:sz="2" w:space="0" w:color="auto"/>
            </w:tcBorders>
            <w:shd w:val="clear" w:color="auto" w:fill="auto"/>
            <w:vAlign w:val="center"/>
          </w:tcPr>
          <w:p w:rsidR="004F7E06" w:rsidRPr="003503A2" w:rsidRDefault="004F7E06" w:rsidP="00F94A46">
            <w:pPr>
              <w:pStyle w:val="cuatexto"/>
              <w:ind w:left="-515" w:right="386"/>
              <w:jc w:val="right"/>
            </w:pPr>
            <w:r>
              <w:t>48</w:t>
            </w:r>
          </w:p>
        </w:tc>
        <w:tc>
          <w:tcPr>
            <w:tcW w:w="2837" w:type="dxa"/>
            <w:tcBorders>
              <w:bottom w:val="single" w:sz="2" w:space="0" w:color="auto"/>
            </w:tcBorders>
            <w:shd w:val="clear" w:color="auto" w:fill="auto"/>
            <w:vAlign w:val="center"/>
          </w:tcPr>
          <w:p w:rsidR="004F7E06" w:rsidRPr="003503A2" w:rsidRDefault="004F7E06" w:rsidP="00F94A46">
            <w:pPr>
              <w:pStyle w:val="cuatexto"/>
              <w:ind w:left="126"/>
              <w:jc w:val="left"/>
            </w:pPr>
            <w:r w:rsidRPr="003503A2">
              <w:t>Ingresos tributarios</w:t>
            </w:r>
          </w:p>
        </w:tc>
        <w:tc>
          <w:tcPr>
            <w:tcW w:w="1489" w:type="dxa"/>
            <w:tcBorders>
              <w:bottom w:val="single" w:sz="2" w:space="0" w:color="auto"/>
            </w:tcBorders>
            <w:shd w:val="clear" w:color="auto" w:fill="auto"/>
            <w:vAlign w:val="center"/>
          </w:tcPr>
          <w:p w:rsidR="004F7E06" w:rsidRPr="003503A2" w:rsidRDefault="004F7E06" w:rsidP="00F94A46">
            <w:pPr>
              <w:pStyle w:val="cuatexto"/>
              <w:jc w:val="right"/>
            </w:pPr>
            <w:r>
              <w:t>60</w:t>
            </w:r>
          </w:p>
        </w:tc>
      </w:tr>
      <w:tr w:rsidR="004F7E06" w:rsidRPr="003503A2" w:rsidTr="00D7683D">
        <w:trPr>
          <w:trHeight w:val="227"/>
          <w:jc w:val="center"/>
        </w:trPr>
        <w:tc>
          <w:tcPr>
            <w:tcW w:w="2682" w:type="dxa"/>
            <w:tcBorders>
              <w:top w:val="single" w:sz="2" w:space="0" w:color="auto"/>
              <w:bottom w:val="single" w:sz="2" w:space="0" w:color="auto"/>
            </w:tcBorders>
            <w:shd w:val="clear" w:color="auto" w:fill="auto"/>
            <w:vAlign w:val="center"/>
          </w:tcPr>
          <w:p w:rsidR="004F7E06" w:rsidRPr="003503A2" w:rsidRDefault="004F7E06" w:rsidP="00F94A46">
            <w:pPr>
              <w:pStyle w:val="cuatexto"/>
              <w:jc w:val="left"/>
            </w:pPr>
            <w:r w:rsidRPr="003503A2">
              <w:t>Otros gastos corrientes</w:t>
            </w:r>
          </w:p>
        </w:tc>
        <w:tc>
          <w:tcPr>
            <w:tcW w:w="1823" w:type="dxa"/>
            <w:tcBorders>
              <w:top w:val="single" w:sz="2" w:space="0" w:color="auto"/>
              <w:bottom w:val="single" w:sz="2" w:space="0" w:color="auto"/>
            </w:tcBorders>
            <w:shd w:val="clear" w:color="auto" w:fill="auto"/>
            <w:vAlign w:val="center"/>
          </w:tcPr>
          <w:p w:rsidR="004F7E06" w:rsidRPr="003503A2" w:rsidRDefault="004F7E06" w:rsidP="00F94A46">
            <w:pPr>
              <w:pStyle w:val="cuatexto"/>
              <w:ind w:left="-515" w:right="386"/>
              <w:jc w:val="right"/>
            </w:pPr>
            <w:r w:rsidRPr="003503A2">
              <w:t>50</w:t>
            </w:r>
          </w:p>
        </w:tc>
        <w:tc>
          <w:tcPr>
            <w:tcW w:w="2837" w:type="dxa"/>
            <w:tcBorders>
              <w:top w:val="single" w:sz="2" w:space="0" w:color="auto"/>
              <w:bottom w:val="single" w:sz="2" w:space="0" w:color="auto"/>
            </w:tcBorders>
            <w:shd w:val="clear" w:color="auto" w:fill="auto"/>
            <w:vAlign w:val="center"/>
          </w:tcPr>
          <w:p w:rsidR="004F7E06" w:rsidRPr="003503A2" w:rsidRDefault="004F7E06" w:rsidP="00F94A46">
            <w:pPr>
              <w:pStyle w:val="cuatexto"/>
              <w:ind w:left="126"/>
              <w:jc w:val="left"/>
            </w:pPr>
            <w:r w:rsidRPr="003503A2">
              <w:t>Transferencias</w:t>
            </w:r>
          </w:p>
        </w:tc>
        <w:tc>
          <w:tcPr>
            <w:tcW w:w="1489" w:type="dxa"/>
            <w:tcBorders>
              <w:top w:val="single" w:sz="2" w:space="0" w:color="auto"/>
              <w:bottom w:val="single" w:sz="2" w:space="0" w:color="auto"/>
            </w:tcBorders>
            <w:shd w:val="clear" w:color="auto" w:fill="auto"/>
            <w:vAlign w:val="center"/>
          </w:tcPr>
          <w:p w:rsidR="004F7E06" w:rsidRPr="003503A2" w:rsidRDefault="004F7E06" w:rsidP="00F94A46">
            <w:pPr>
              <w:pStyle w:val="cuatexto"/>
              <w:jc w:val="right"/>
            </w:pPr>
            <w:r>
              <w:t>40</w:t>
            </w:r>
          </w:p>
        </w:tc>
      </w:tr>
      <w:tr w:rsidR="004F7E06" w:rsidRPr="003503A2" w:rsidTr="00D7683D">
        <w:trPr>
          <w:trHeight w:val="227"/>
          <w:jc w:val="center"/>
        </w:trPr>
        <w:tc>
          <w:tcPr>
            <w:tcW w:w="2682" w:type="dxa"/>
            <w:tcBorders>
              <w:top w:val="single" w:sz="2" w:space="0" w:color="auto"/>
              <w:bottom w:val="single" w:sz="2" w:space="0" w:color="auto"/>
            </w:tcBorders>
            <w:shd w:val="clear" w:color="auto" w:fill="auto"/>
            <w:vAlign w:val="center"/>
          </w:tcPr>
          <w:p w:rsidR="004F7E06" w:rsidRPr="003503A2" w:rsidRDefault="004F7E06" w:rsidP="00F94A46">
            <w:pPr>
              <w:pStyle w:val="cuatexto"/>
              <w:jc w:val="left"/>
            </w:pPr>
            <w:r w:rsidRPr="003503A2">
              <w:t>Inversiones</w:t>
            </w:r>
          </w:p>
        </w:tc>
        <w:tc>
          <w:tcPr>
            <w:tcW w:w="1823" w:type="dxa"/>
            <w:tcBorders>
              <w:top w:val="single" w:sz="2" w:space="0" w:color="auto"/>
              <w:bottom w:val="single" w:sz="2" w:space="0" w:color="auto"/>
            </w:tcBorders>
            <w:shd w:val="clear" w:color="auto" w:fill="auto"/>
            <w:vAlign w:val="center"/>
          </w:tcPr>
          <w:p w:rsidR="004F7E06" w:rsidRPr="003503A2" w:rsidRDefault="004F7E06" w:rsidP="00F94A46">
            <w:pPr>
              <w:pStyle w:val="cuatexto"/>
              <w:ind w:left="-515" w:right="386"/>
              <w:jc w:val="right"/>
            </w:pPr>
            <w:r>
              <w:t>0</w:t>
            </w:r>
          </w:p>
        </w:tc>
        <w:tc>
          <w:tcPr>
            <w:tcW w:w="2837" w:type="dxa"/>
            <w:tcBorders>
              <w:top w:val="single" w:sz="2" w:space="0" w:color="auto"/>
              <w:bottom w:val="single" w:sz="2" w:space="0" w:color="auto"/>
            </w:tcBorders>
            <w:shd w:val="clear" w:color="auto" w:fill="auto"/>
            <w:vAlign w:val="center"/>
          </w:tcPr>
          <w:p w:rsidR="004F7E06" w:rsidRPr="003503A2" w:rsidRDefault="004F7E06" w:rsidP="00F94A46">
            <w:pPr>
              <w:pStyle w:val="cuatexto"/>
              <w:ind w:left="126"/>
              <w:jc w:val="left"/>
            </w:pPr>
            <w:r w:rsidRPr="003503A2">
              <w:t>Ingresos patrimoniales y otros</w:t>
            </w:r>
          </w:p>
        </w:tc>
        <w:tc>
          <w:tcPr>
            <w:tcW w:w="1489" w:type="dxa"/>
            <w:tcBorders>
              <w:top w:val="single" w:sz="2" w:space="0" w:color="auto"/>
              <w:bottom w:val="single" w:sz="2" w:space="0" w:color="auto"/>
            </w:tcBorders>
            <w:shd w:val="clear" w:color="auto" w:fill="auto"/>
            <w:vAlign w:val="center"/>
          </w:tcPr>
          <w:p w:rsidR="004F7E06" w:rsidRPr="003503A2" w:rsidRDefault="004F7E06" w:rsidP="00F94A46">
            <w:pPr>
              <w:pStyle w:val="cuatexto"/>
              <w:jc w:val="right"/>
            </w:pPr>
            <w:r w:rsidRPr="003503A2">
              <w:t>0</w:t>
            </w:r>
          </w:p>
        </w:tc>
      </w:tr>
      <w:tr w:rsidR="004F7E06" w:rsidRPr="003503A2" w:rsidTr="00D7683D">
        <w:trPr>
          <w:trHeight w:val="227"/>
          <w:jc w:val="center"/>
        </w:trPr>
        <w:tc>
          <w:tcPr>
            <w:tcW w:w="2682" w:type="dxa"/>
            <w:tcBorders>
              <w:top w:val="single" w:sz="2" w:space="0" w:color="auto"/>
              <w:bottom w:val="single" w:sz="4" w:space="0" w:color="auto"/>
            </w:tcBorders>
            <w:shd w:val="clear" w:color="auto" w:fill="auto"/>
            <w:vAlign w:val="center"/>
          </w:tcPr>
          <w:p w:rsidR="004F7E06" w:rsidRPr="003503A2" w:rsidRDefault="004F7E06" w:rsidP="00F94A46">
            <w:pPr>
              <w:pStyle w:val="cuatexto"/>
              <w:jc w:val="left"/>
            </w:pPr>
            <w:r w:rsidRPr="003503A2">
              <w:t>Carga financiera</w:t>
            </w:r>
          </w:p>
        </w:tc>
        <w:tc>
          <w:tcPr>
            <w:tcW w:w="1823" w:type="dxa"/>
            <w:tcBorders>
              <w:top w:val="single" w:sz="2" w:space="0" w:color="auto"/>
              <w:bottom w:val="single" w:sz="4" w:space="0" w:color="auto"/>
            </w:tcBorders>
            <w:shd w:val="clear" w:color="auto" w:fill="auto"/>
            <w:vAlign w:val="center"/>
          </w:tcPr>
          <w:p w:rsidR="004F7E06" w:rsidRPr="003503A2" w:rsidRDefault="004F7E06" w:rsidP="00F94A46">
            <w:pPr>
              <w:pStyle w:val="cuatexto"/>
              <w:ind w:left="-515" w:right="386"/>
              <w:jc w:val="right"/>
            </w:pPr>
            <w:r w:rsidRPr="003503A2">
              <w:t>2</w:t>
            </w:r>
          </w:p>
        </w:tc>
        <w:tc>
          <w:tcPr>
            <w:tcW w:w="2837" w:type="dxa"/>
            <w:tcBorders>
              <w:top w:val="single" w:sz="2" w:space="0" w:color="auto"/>
              <w:bottom w:val="single" w:sz="4" w:space="0" w:color="auto"/>
            </w:tcBorders>
            <w:shd w:val="clear" w:color="auto" w:fill="auto"/>
            <w:vAlign w:val="center"/>
          </w:tcPr>
          <w:p w:rsidR="004F7E06" w:rsidRPr="003503A2" w:rsidRDefault="004F7E06" w:rsidP="00F94A46">
            <w:pPr>
              <w:pStyle w:val="cuatexto"/>
              <w:ind w:left="126"/>
              <w:jc w:val="left"/>
            </w:pPr>
            <w:r w:rsidRPr="003503A2">
              <w:t>Endeudamiento</w:t>
            </w:r>
          </w:p>
        </w:tc>
        <w:tc>
          <w:tcPr>
            <w:tcW w:w="1489" w:type="dxa"/>
            <w:tcBorders>
              <w:top w:val="single" w:sz="2" w:space="0" w:color="auto"/>
              <w:bottom w:val="single" w:sz="4" w:space="0" w:color="auto"/>
            </w:tcBorders>
            <w:shd w:val="clear" w:color="auto" w:fill="auto"/>
            <w:vAlign w:val="center"/>
          </w:tcPr>
          <w:p w:rsidR="004F7E06" w:rsidRPr="003503A2" w:rsidRDefault="004F7E06" w:rsidP="00F94A46">
            <w:pPr>
              <w:pStyle w:val="cuatexto"/>
              <w:jc w:val="right"/>
            </w:pPr>
            <w:r w:rsidRPr="003503A2">
              <w:t>0</w:t>
            </w:r>
          </w:p>
        </w:tc>
      </w:tr>
      <w:tr w:rsidR="004F7E06" w:rsidRPr="00CA3C70" w:rsidTr="00F20067">
        <w:trPr>
          <w:trHeight w:val="255"/>
          <w:jc w:val="center"/>
        </w:trPr>
        <w:tc>
          <w:tcPr>
            <w:tcW w:w="2682" w:type="dxa"/>
            <w:shd w:val="clear" w:color="auto" w:fill="FABF8F" w:themeFill="accent6" w:themeFillTint="99"/>
            <w:vAlign w:val="center"/>
          </w:tcPr>
          <w:p w:rsidR="004F7E06" w:rsidRPr="00CA3C70" w:rsidRDefault="004F7E06" w:rsidP="00F94A46">
            <w:pPr>
              <w:pStyle w:val="cuatexto"/>
              <w:jc w:val="left"/>
              <w:rPr>
                <w:rFonts w:ascii="Arial" w:hAnsi="Arial" w:cs="Arial"/>
                <w:sz w:val="18"/>
                <w:szCs w:val="18"/>
              </w:rPr>
            </w:pPr>
          </w:p>
        </w:tc>
        <w:tc>
          <w:tcPr>
            <w:tcW w:w="1823" w:type="dxa"/>
            <w:shd w:val="clear" w:color="auto" w:fill="FABF8F" w:themeFill="accent6" w:themeFillTint="99"/>
            <w:vAlign w:val="center"/>
          </w:tcPr>
          <w:p w:rsidR="004F7E06" w:rsidRPr="00CA3C70" w:rsidRDefault="004F7E06" w:rsidP="00F94A46">
            <w:pPr>
              <w:pStyle w:val="cuatexto"/>
              <w:ind w:left="-515" w:right="386"/>
              <w:jc w:val="right"/>
              <w:rPr>
                <w:rFonts w:ascii="Arial" w:hAnsi="Arial" w:cs="Arial"/>
                <w:sz w:val="18"/>
                <w:szCs w:val="18"/>
              </w:rPr>
            </w:pPr>
            <w:r w:rsidRPr="00CA3C70">
              <w:rPr>
                <w:rFonts w:ascii="Arial" w:hAnsi="Arial" w:cs="Arial"/>
                <w:sz w:val="18"/>
                <w:szCs w:val="18"/>
              </w:rPr>
              <w:t>100</w:t>
            </w:r>
          </w:p>
        </w:tc>
        <w:tc>
          <w:tcPr>
            <w:tcW w:w="2837" w:type="dxa"/>
            <w:shd w:val="clear" w:color="auto" w:fill="FABF8F" w:themeFill="accent6" w:themeFillTint="99"/>
            <w:vAlign w:val="center"/>
          </w:tcPr>
          <w:p w:rsidR="004F7E06" w:rsidRPr="00CA3C70" w:rsidRDefault="004F7E06" w:rsidP="00F94A46">
            <w:pPr>
              <w:pStyle w:val="cuatexto"/>
              <w:ind w:left="126"/>
              <w:jc w:val="left"/>
              <w:rPr>
                <w:rFonts w:ascii="Arial" w:hAnsi="Arial" w:cs="Arial"/>
                <w:sz w:val="18"/>
                <w:szCs w:val="18"/>
              </w:rPr>
            </w:pPr>
          </w:p>
        </w:tc>
        <w:tc>
          <w:tcPr>
            <w:tcW w:w="1489" w:type="dxa"/>
            <w:shd w:val="clear" w:color="auto" w:fill="FABF8F" w:themeFill="accent6" w:themeFillTint="99"/>
            <w:vAlign w:val="center"/>
          </w:tcPr>
          <w:p w:rsidR="004F7E06" w:rsidRPr="00CA3C70" w:rsidRDefault="004F7E06" w:rsidP="00F94A46">
            <w:pPr>
              <w:pStyle w:val="cuatexto"/>
              <w:jc w:val="right"/>
              <w:rPr>
                <w:rFonts w:ascii="Arial" w:hAnsi="Arial" w:cs="Arial"/>
                <w:sz w:val="18"/>
                <w:szCs w:val="18"/>
              </w:rPr>
            </w:pPr>
            <w:r w:rsidRPr="00CA3C70">
              <w:rPr>
                <w:rFonts w:ascii="Arial" w:hAnsi="Arial" w:cs="Arial"/>
                <w:sz w:val="18"/>
                <w:szCs w:val="18"/>
              </w:rPr>
              <w:t>100</w:t>
            </w:r>
          </w:p>
        </w:tc>
      </w:tr>
    </w:tbl>
    <w:p w:rsidR="00560471" w:rsidRDefault="004F7E06" w:rsidP="00B15826">
      <w:pPr>
        <w:pStyle w:val="texto"/>
        <w:tabs>
          <w:tab w:val="clear" w:pos="2835"/>
          <w:tab w:val="clear" w:pos="3969"/>
          <w:tab w:val="clear" w:pos="5103"/>
          <w:tab w:val="clear" w:pos="6237"/>
          <w:tab w:val="clear" w:pos="7371"/>
        </w:tabs>
        <w:spacing w:before="240" w:after="240"/>
        <w:rPr>
          <w:szCs w:val="26"/>
        </w:rPr>
      </w:pPr>
      <w:r w:rsidRPr="00D8798F">
        <w:rPr>
          <w:szCs w:val="26"/>
        </w:rPr>
        <w:t>La ejecución del presupuesto del ayuntam</w:t>
      </w:r>
      <w:r>
        <w:rPr>
          <w:szCs w:val="26"/>
        </w:rPr>
        <w:t>iento para 2014 y su comparación con 2013</w:t>
      </w:r>
      <w:r w:rsidRPr="00D8798F">
        <w:rPr>
          <w:szCs w:val="26"/>
        </w:rPr>
        <w:t xml:space="preserve"> presenta, entre otros, los siguientes datos económicos:</w:t>
      </w:r>
    </w:p>
    <w:tbl>
      <w:tblPr>
        <w:tblW w:w="8743" w:type="dxa"/>
        <w:jc w:val="center"/>
        <w:tblInd w:w="70" w:type="dxa"/>
        <w:tblCellMar>
          <w:left w:w="70" w:type="dxa"/>
          <w:right w:w="70" w:type="dxa"/>
        </w:tblCellMar>
        <w:tblLook w:val="04A0" w:firstRow="1" w:lastRow="0" w:firstColumn="1" w:lastColumn="0" w:noHBand="0" w:noVBand="1"/>
      </w:tblPr>
      <w:tblGrid>
        <w:gridCol w:w="3823"/>
        <w:gridCol w:w="1500"/>
        <w:gridCol w:w="1500"/>
        <w:gridCol w:w="1920"/>
      </w:tblGrid>
      <w:tr w:rsidR="004F7E06" w:rsidRPr="00CA3C70" w:rsidTr="00B15826">
        <w:trPr>
          <w:trHeight w:val="270"/>
          <w:jc w:val="center"/>
        </w:trPr>
        <w:tc>
          <w:tcPr>
            <w:tcW w:w="3823" w:type="dxa"/>
            <w:tcBorders>
              <w:top w:val="single" w:sz="4" w:space="0" w:color="auto"/>
              <w:left w:val="nil"/>
              <w:bottom w:val="single" w:sz="4" w:space="0" w:color="auto"/>
              <w:right w:val="nil"/>
            </w:tcBorders>
            <w:shd w:val="clear" w:color="auto" w:fill="FABF8F" w:themeFill="accent6" w:themeFillTint="99"/>
            <w:vAlign w:val="center"/>
          </w:tcPr>
          <w:p w:rsidR="004F7E06" w:rsidRPr="00CA3C70" w:rsidRDefault="004F7E06" w:rsidP="00D7683D">
            <w:pPr>
              <w:pStyle w:val="cuatexto"/>
              <w:jc w:val="left"/>
              <w:rPr>
                <w:rFonts w:ascii="Arial" w:hAnsi="Arial" w:cs="Arial"/>
                <w:sz w:val="18"/>
                <w:szCs w:val="18"/>
                <w:lang w:val="es-ES" w:eastAsia="es-ES"/>
              </w:rPr>
            </w:pPr>
          </w:p>
        </w:tc>
        <w:tc>
          <w:tcPr>
            <w:tcW w:w="1500" w:type="dxa"/>
            <w:tcBorders>
              <w:top w:val="single" w:sz="4" w:space="0" w:color="auto"/>
              <w:left w:val="nil"/>
              <w:bottom w:val="single" w:sz="4" w:space="0" w:color="auto"/>
              <w:right w:val="nil"/>
            </w:tcBorders>
            <w:shd w:val="clear" w:color="auto" w:fill="FABF8F" w:themeFill="accent6" w:themeFillTint="99"/>
            <w:vAlign w:val="center"/>
          </w:tcPr>
          <w:p w:rsidR="004F7E06" w:rsidRPr="00CA3C70" w:rsidRDefault="004F7E06" w:rsidP="00D7683D">
            <w:pPr>
              <w:pStyle w:val="cuatexto"/>
              <w:jc w:val="right"/>
              <w:rPr>
                <w:rFonts w:ascii="Arial" w:hAnsi="Arial" w:cs="Arial"/>
                <w:sz w:val="18"/>
                <w:szCs w:val="18"/>
                <w:lang w:val="es-ES" w:eastAsia="es-ES"/>
              </w:rPr>
            </w:pPr>
            <w:r w:rsidRPr="00CA3C70">
              <w:rPr>
                <w:rFonts w:ascii="Arial" w:hAnsi="Arial" w:cs="Arial"/>
                <w:sz w:val="18"/>
                <w:szCs w:val="18"/>
                <w:lang w:val="es-ES" w:eastAsia="es-ES"/>
              </w:rPr>
              <w:t>2013</w:t>
            </w:r>
          </w:p>
        </w:tc>
        <w:tc>
          <w:tcPr>
            <w:tcW w:w="1500" w:type="dxa"/>
            <w:tcBorders>
              <w:top w:val="single" w:sz="4" w:space="0" w:color="auto"/>
              <w:left w:val="nil"/>
              <w:bottom w:val="single" w:sz="4" w:space="0" w:color="auto"/>
              <w:right w:val="nil"/>
            </w:tcBorders>
            <w:shd w:val="clear" w:color="auto" w:fill="FABF8F" w:themeFill="accent6" w:themeFillTint="99"/>
            <w:vAlign w:val="center"/>
          </w:tcPr>
          <w:p w:rsidR="004F7E06" w:rsidRPr="00CA3C70" w:rsidRDefault="004F7E06" w:rsidP="00D7683D">
            <w:pPr>
              <w:pStyle w:val="cuatexto"/>
              <w:jc w:val="right"/>
              <w:rPr>
                <w:rFonts w:ascii="Arial" w:hAnsi="Arial" w:cs="Arial"/>
                <w:sz w:val="18"/>
                <w:szCs w:val="18"/>
                <w:lang w:val="es-ES" w:eastAsia="es-ES"/>
              </w:rPr>
            </w:pPr>
            <w:r w:rsidRPr="00CA3C70">
              <w:rPr>
                <w:rFonts w:ascii="Arial" w:hAnsi="Arial" w:cs="Arial"/>
                <w:sz w:val="18"/>
                <w:szCs w:val="18"/>
                <w:lang w:val="es-ES" w:eastAsia="es-ES"/>
              </w:rPr>
              <w:t>2014</w:t>
            </w:r>
          </w:p>
        </w:tc>
        <w:tc>
          <w:tcPr>
            <w:tcW w:w="1920" w:type="dxa"/>
            <w:tcBorders>
              <w:top w:val="single" w:sz="4" w:space="0" w:color="auto"/>
              <w:left w:val="nil"/>
              <w:bottom w:val="single" w:sz="4" w:space="0" w:color="auto"/>
              <w:right w:val="nil"/>
            </w:tcBorders>
            <w:shd w:val="clear" w:color="auto" w:fill="FABF8F" w:themeFill="accent6" w:themeFillTint="99"/>
            <w:vAlign w:val="center"/>
          </w:tcPr>
          <w:p w:rsidR="004F7E06" w:rsidRPr="00CA3C70" w:rsidRDefault="004F7E06" w:rsidP="00D7683D">
            <w:pPr>
              <w:pStyle w:val="cuatexto"/>
              <w:jc w:val="right"/>
              <w:rPr>
                <w:rFonts w:ascii="Arial" w:hAnsi="Arial" w:cs="Arial"/>
                <w:sz w:val="18"/>
                <w:szCs w:val="18"/>
                <w:lang w:val="es-ES" w:eastAsia="es-ES"/>
              </w:rPr>
            </w:pPr>
            <w:r w:rsidRPr="00CA3C70">
              <w:rPr>
                <w:rFonts w:ascii="Arial" w:hAnsi="Arial" w:cs="Arial"/>
                <w:sz w:val="18"/>
                <w:szCs w:val="18"/>
                <w:lang w:val="es-ES" w:eastAsia="es-ES"/>
              </w:rPr>
              <w:t>%Variación 2014/2013</w:t>
            </w:r>
          </w:p>
        </w:tc>
      </w:tr>
      <w:tr w:rsidR="004F7E06" w:rsidRPr="00D7683D" w:rsidTr="00B15826">
        <w:trPr>
          <w:trHeight w:val="227"/>
          <w:jc w:val="center"/>
        </w:trPr>
        <w:tc>
          <w:tcPr>
            <w:tcW w:w="3823" w:type="dxa"/>
            <w:tcBorders>
              <w:top w:val="single" w:sz="4"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Total Obligaciones reconocidas</w:t>
            </w:r>
          </w:p>
        </w:tc>
        <w:tc>
          <w:tcPr>
            <w:tcW w:w="1500" w:type="dxa"/>
            <w:tcBorders>
              <w:top w:val="single" w:sz="4"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7.595.742</w:t>
            </w:r>
          </w:p>
        </w:tc>
        <w:tc>
          <w:tcPr>
            <w:tcW w:w="1500" w:type="dxa"/>
            <w:tcBorders>
              <w:top w:val="single" w:sz="4"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6.799.921</w:t>
            </w:r>
          </w:p>
        </w:tc>
        <w:tc>
          <w:tcPr>
            <w:tcW w:w="1920" w:type="dxa"/>
            <w:tcBorders>
              <w:top w:val="single" w:sz="4"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-10</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Total Derechos liquidados</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7.062.523</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7.689.219</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9</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 ejecución gastos</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92</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91</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-1</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 cumplimiento ingresos</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85</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103</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21</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 pagos</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95</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95</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0</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 de cobro</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94</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94</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0</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Gastos corrientes  (1a 4)</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7.207.452</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6.660.355</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-8</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Gastos de funcionamiento (1, 2 y 4)</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7.179.346</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6.643.546</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-7</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Gastos en inversiones (6 y 7)</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260.819</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7.529</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-97</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 xml:space="preserve">Gastos </w:t>
            </w:r>
            <w:proofErr w:type="spellStart"/>
            <w:r w:rsidRPr="00D7683D">
              <w:rPr>
                <w:szCs w:val="20"/>
                <w:lang w:val="es-ES" w:eastAsia="es-ES"/>
              </w:rPr>
              <w:t>op</w:t>
            </w:r>
            <w:proofErr w:type="spellEnd"/>
            <w:r w:rsidRPr="00D7683D">
              <w:rPr>
                <w:szCs w:val="20"/>
                <w:lang w:val="es-ES" w:eastAsia="es-ES"/>
              </w:rPr>
              <w:t>. Financieras (8 y 9)</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127.471</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131.837</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3</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Ingresos corrientes (1 a 5)</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7.052.923</w:t>
            </w:r>
          </w:p>
        </w:tc>
        <w:tc>
          <w:tcPr>
            <w:tcW w:w="1500" w:type="dxa"/>
            <w:tcBorders>
              <w:top w:val="single" w:sz="2" w:space="0" w:color="auto"/>
              <w:left w:val="nil"/>
              <w:bottom w:val="single" w:sz="2" w:space="0" w:color="auto"/>
              <w:right w:val="nil"/>
            </w:tcBorders>
            <w:shd w:val="clear" w:color="000000" w:fill="FFFFFF"/>
            <w:vAlign w:val="center"/>
          </w:tcPr>
          <w:p w:rsidR="004F7E06" w:rsidRPr="00D7683D" w:rsidRDefault="004F7E06" w:rsidP="00D7683D">
            <w:pPr>
              <w:pStyle w:val="cuatexto"/>
              <w:jc w:val="right"/>
              <w:rPr>
                <w:szCs w:val="20"/>
                <w:lang w:val="es-ES" w:eastAsia="es-ES"/>
              </w:rPr>
            </w:pPr>
            <w:r w:rsidRPr="00D7683D">
              <w:rPr>
                <w:szCs w:val="20"/>
                <w:lang w:val="es-ES" w:eastAsia="es-ES"/>
              </w:rPr>
              <w:t>7.689.219</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9</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Ingreso tributarios (1 al 3)</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4.116.092</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4.634.817</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13</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Ingresos de capital (6 y 7)</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9600</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0</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-100</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 xml:space="preserve">% Dependencias de subvenciones  </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42</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40</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-5</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 Ingresos tributarios sobre gastos corrientes</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57</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60</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5</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 xml:space="preserve">Saldo Presupuestario No Financiero </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-533.219</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889.498</w:t>
            </w:r>
          </w:p>
        </w:tc>
        <w:tc>
          <w:tcPr>
            <w:tcW w:w="1920" w:type="dxa"/>
            <w:tcBorders>
              <w:top w:val="single" w:sz="2" w:space="0" w:color="auto"/>
              <w:left w:val="nil"/>
              <w:bottom w:val="single" w:sz="2" w:space="0" w:color="auto"/>
              <w:right w:val="nil"/>
            </w:tcBorders>
            <w:shd w:val="clear" w:color="000000" w:fill="FFFFFF"/>
            <w:vAlign w:val="center"/>
          </w:tcPr>
          <w:p w:rsidR="004F7E06" w:rsidRPr="00D7683D" w:rsidRDefault="004F7E06" w:rsidP="00D7683D">
            <w:pPr>
              <w:pStyle w:val="cuatexto"/>
              <w:jc w:val="right"/>
              <w:rPr>
                <w:szCs w:val="20"/>
                <w:lang w:val="es-ES" w:eastAsia="es-ES"/>
              </w:rPr>
            </w:pPr>
            <w:r w:rsidRPr="00D7683D">
              <w:rPr>
                <w:szCs w:val="20"/>
                <w:lang w:val="es-ES" w:eastAsia="es-ES"/>
              </w:rPr>
              <w:t>267</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Resultado presupuestario ajustado</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-297.560</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889.498</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399</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Ahorro bruto</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-126.423</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1.045.673</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927</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Carga financiera (3 y 9)</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155.577</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148.646</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-1</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Ahorro neto</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-282.000</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897.027</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418</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 Nivel de endeudamiento</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2</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highlight w:val="yellow"/>
                <w:lang w:val="es-ES" w:eastAsia="es-ES"/>
              </w:rPr>
            </w:pPr>
            <w:r w:rsidRPr="00D7683D">
              <w:rPr>
                <w:szCs w:val="20"/>
                <w:lang w:val="es-ES" w:eastAsia="es-ES"/>
              </w:rPr>
              <w:t>2</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0</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 Límite de endeudamiento</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-2</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highlight w:val="yellow"/>
                <w:lang w:val="es-ES" w:eastAsia="es-ES"/>
              </w:rPr>
            </w:pPr>
            <w:r w:rsidRPr="00D7683D">
              <w:rPr>
                <w:szCs w:val="20"/>
                <w:lang w:val="es-ES" w:eastAsia="es-ES"/>
              </w:rPr>
              <w:t>14</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800</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 Capacidad de endeudamiento</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-4</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highlight w:val="yellow"/>
                <w:lang w:val="es-ES" w:eastAsia="es-ES"/>
              </w:rPr>
            </w:pPr>
            <w:r w:rsidRPr="00D7683D">
              <w:rPr>
                <w:szCs w:val="20"/>
                <w:lang w:val="es-ES" w:eastAsia="es-ES"/>
              </w:rPr>
              <w:t>12</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400</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Remanente de Tesorería Total</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809.326</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highlight w:val="yellow"/>
                <w:lang w:val="es-ES" w:eastAsia="es-ES"/>
              </w:rPr>
            </w:pPr>
            <w:r w:rsidRPr="00D7683D">
              <w:rPr>
                <w:szCs w:val="20"/>
                <w:lang w:val="es-ES" w:eastAsia="es-ES"/>
              </w:rPr>
              <w:t>1.620.775</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100</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Remanente Tesorería para gastos generales</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-775.306</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highlight w:val="yellow"/>
                <w:lang w:val="es-ES" w:eastAsia="es-ES"/>
              </w:rPr>
            </w:pPr>
            <w:r w:rsidRPr="00D7683D">
              <w:rPr>
                <w:szCs w:val="20"/>
                <w:lang w:val="es-ES" w:eastAsia="es-ES"/>
              </w:rPr>
              <w:t>175.508</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123</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 xml:space="preserve">Deuda viva </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1.258.487</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highlight w:val="yellow"/>
                <w:lang w:val="es-ES" w:eastAsia="es-ES"/>
              </w:rPr>
            </w:pPr>
            <w:r w:rsidRPr="00D7683D">
              <w:rPr>
                <w:szCs w:val="20"/>
                <w:lang w:val="es-ES" w:eastAsia="es-ES"/>
              </w:rPr>
              <w:t>1.126.650</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-10</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 Deuda viva sobre ingresos corrientes</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18</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highlight w:val="yellow"/>
                <w:lang w:val="es-ES" w:eastAsia="es-ES"/>
              </w:rPr>
            </w:pPr>
            <w:r w:rsidRPr="00D7683D">
              <w:rPr>
                <w:szCs w:val="20"/>
                <w:lang w:val="es-ES" w:eastAsia="es-ES"/>
              </w:rPr>
              <w:t>15</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-17</w:t>
            </w:r>
          </w:p>
        </w:tc>
      </w:tr>
      <w:tr w:rsidR="004F7E06" w:rsidRPr="00D7683D" w:rsidTr="00B15826">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Deuda viva por habitante</w:t>
            </w:r>
          </w:p>
        </w:tc>
        <w:tc>
          <w:tcPr>
            <w:tcW w:w="1500" w:type="dxa"/>
            <w:tcBorders>
              <w:top w:val="single" w:sz="2" w:space="0" w:color="auto"/>
              <w:left w:val="nil"/>
              <w:bottom w:val="single" w:sz="2"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114,65</w:t>
            </w:r>
          </w:p>
        </w:tc>
        <w:tc>
          <w:tcPr>
            <w:tcW w:w="150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highlight w:val="yellow"/>
                <w:lang w:val="es-ES" w:eastAsia="es-ES"/>
              </w:rPr>
            </w:pPr>
            <w:r w:rsidRPr="00D7683D">
              <w:rPr>
                <w:szCs w:val="20"/>
                <w:lang w:val="es-ES" w:eastAsia="es-ES"/>
              </w:rPr>
              <w:t>104</w:t>
            </w:r>
          </w:p>
        </w:tc>
        <w:tc>
          <w:tcPr>
            <w:tcW w:w="1920" w:type="dxa"/>
            <w:tcBorders>
              <w:top w:val="single" w:sz="2" w:space="0" w:color="auto"/>
              <w:left w:val="nil"/>
              <w:bottom w:val="single" w:sz="2"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-9</w:t>
            </w:r>
          </w:p>
        </w:tc>
      </w:tr>
      <w:tr w:rsidR="004F7E06" w:rsidRPr="00D7683D" w:rsidTr="00B15826">
        <w:trPr>
          <w:trHeight w:val="227"/>
          <w:jc w:val="center"/>
        </w:trPr>
        <w:tc>
          <w:tcPr>
            <w:tcW w:w="3823" w:type="dxa"/>
            <w:tcBorders>
              <w:top w:val="single" w:sz="2" w:space="0" w:color="auto"/>
              <w:left w:val="nil"/>
              <w:bottom w:val="single" w:sz="4" w:space="0" w:color="auto"/>
              <w:right w:val="nil"/>
            </w:tcBorders>
            <w:shd w:val="clear" w:color="auto" w:fill="auto"/>
            <w:vAlign w:val="center"/>
          </w:tcPr>
          <w:p w:rsidR="004F7E06" w:rsidRPr="00D7683D" w:rsidRDefault="004F7E06" w:rsidP="00D7683D">
            <w:pPr>
              <w:pStyle w:val="cuatexto"/>
              <w:jc w:val="left"/>
              <w:rPr>
                <w:szCs w:val="20"/>
                <w:lang w:val="es-ES" w:eastAsia="es-ES"/>
              </w:rPr>
            </w:pPr>
            <w:r w:rsidRPr="00D7683D">
              <w:rPr>
                <w:szCs w:val="20"/>
                <w:lang w:val="es-ES" w:eastAsia="es-ES"/>
              </w:rPr>
              <w:t>Deuda viva sobre ahorro bruto</w:t>
            </w:r>
          </w:p>
        </w:tc>
        <w:tc>
          <w:tcPr>
            <w:tcW w:w="1500" w:type="dxa"/>
            <w:tcBorders>
              <w:top w:val="single" w:sz="2" w:space="0" w:color="auto"/>
              <w:left w:val="nil"/>
              <w:bottom w:val="single" w:sz="4" w:space="0" w:color="auto"/>
              <w:right w:val="nil"/>
            </w:tcBorders>
            <w:vAlign w:val="center"/>
          </w:tcPr>
          <w:p w:rsidR="004F7E06" w:rsidRPr="00D7683D" w:rsidRDefault="004F7E06" w:rsidP="00D7683D">
            <w:pPr>
              <w:pStyle w:val="cuatexto"/>
              <w:jc w:val="right"/>
              <w:rPr>
                <w:szCs w:val="20"/>
                <w:lang w:val="es-ES" w:eastAsia="es-ES"/>
              </w:rPr>
            </w:pPr>
            <w:r w:rsidRPr="00D7683D">
              <w:rPr>
                <w:szCs w:val="20"/>
                <w:lang w:val="es-ES" w:eastAsia="es-ES"/>
              </w:rPr>
              <w:t>-9,95</w:t>
            </w:r>
          </w:p>
        </w:tc>
        <w:tc>
          <w:tcPr>
            <w:tcW w:w="1500" w:type="dxa"/>
            <w:tcBorders>
              <w:top w:val="single" w:sz="2" w:space="0" w:color="auto"/>
              <w:left w:val="nil"/>
              <w:bottom w:val="single" w:sz="4" w:space="0" w:color="auto"/>
              <w:right w:val="nil"/>
            </w:tcBorders>
            <w:shd w:val="clear" w:color="auto" w:fill="auto"/>
            <w:vAlign w:val="center"/>
          </w:tcPr>
          <w:p w:rsidR="004F7E06" w:rsidRPr="00D7683D" w:rsidRDefault="004F7E06" w:rsidP="00D7683D">
            <w:pPr>
              <w:pStyle w:val="cuatexto"/>
              <w:jc w:val="right"/>
              <w:rPr>
                <w:szCs w:val="20"/>
                <w:highlight w:val="yellow"/>
                <w:lang w:val="es-ES" w:eastAsia="es-ES"/>
              </w:rPr>
            </w:pPr>
            <w:r w:rsidRPr="00D7683D">
              <w:rPr>
                <w:szCs w:val="20"/>
                <w:lang w:val="es-ES" w:eastAsia="es-ES"/>
              </w:rPr>
              <w:t>7</w:t>
            </w:r>
          </w:p>
        </w:tc>
        <w:tc>
          <w:tcPr>
            <w:tcW w:w="1920" w:type="dxa"/>
            <w:tcBorders>
              <w:top w:val="single" w:sz="2" w:space="0" w:color="auto"/>
              <w:left w:val="nil"/>
              <w:bottom w:val="single" w:sz="4" w:space="0" w:color="auto"/>
              <w:right w:val="nil"/>
            </w:tcBorders>
            <w:shd w:val="clear" w:color="auto" w:fill="auto"/>
            <w:vAlign w:val="center"/>
          </w:tcPr>
          <w:p w:rsidR="004F7E06" w:rsidRPr="00D7683D" w:rsidRDefault="004F7E06" w:rsidP="00D7683D">
            <w:pPr>
              <w:pStyle w:val="cuatexto"/>
              <w:jc w:val="right"/>
              <w:rPr>
                <w:szCs w:val="20"/>
                <w:lang w:val="es-ES" w:eastAsia="es-ES"/>
              </w:rPr>
            </w:pPr>
            <w:r w:rsidRPr="00D7683D">
              <w:rPr>
                <w:szCs w:val="20"/>
                <w:lang w:val="es-ES" w:eastAsia="es-ES"/>
              </w:rPr>
              <w:t>-170</w:t>
            </w:r>
          </w:p>
        </w:tc>
      </w:tr>
    </w:tbl>
    <w:p w:rsidR="004F7E06" w:rsidRPr="00D8798F" w:rsidRDefault="004F7E06" w:rsidP="00E84746">
      <w:pPr>
        <w:pStyle w:val="texto"/>
        <w:tabs>
          <w:tab w:val="clear" w:pos="2835"/>
          <w:tab w:val="clear" w:pos="3969"/>
          <w:tab w:val="clear" w:pos="5103"/>
          <w:tab w:val="clear" w:pos="6237"/>
          <w:tab w:val="clear" w:pos="7371"/>
        </w:tabs>
        <w:spacing w:before="240" w:after="160"/>
        <w:rPr>
          <w:szCs w:val="26"/>
        </w:rPr>
      </w:pPr>
      <w:r w:rsidRPr="00D8798F">
        <w:rPr>
          <w:szCs w:val="26"/>
          <w:lang w:val="es-ES"/>
        </w:rPr>
        <w:lastRenderedPageBreak/>
        <w:t>E</w:t>
      </w:r>
      <w:r>
        <w:rPr>
          <w:szCs w:val="26"/>
        </w:rPr>
        <w:t>n 2014</w:t>
      </w:r>
      <w:r w:rsidRPr="00D8798F">
        <w:rPr>
          <w:szCs w:val="26"/>
        </w:rPr>
        <w:t>, el ayuntami</w:t>
      </w:r>
      <w:r>
        <w:rPr>
          <w:szCs w:val="26"/>
        </w:rPr>
        <w:t>ento ha gastado un 10 por ciento menos</w:t>
      </w:r>
      <w:r w:rsidRPr="00D8798F">
        <w:rPr>
          <w:szCs w:val="26"/>
        </w:rPr>
        <w:t xml:space="preserve"> y</w:t>
      </w:r>
      <w:r>
        <w:rPr>
          <w:szCs w:val="26"/>
        </w:rPr>
        <w:t xml:space="preserve"> ha ingresado un 9 por ciento más</w:t>
      </w:r>
      <w:r w:rsidRPr="00D8798F">
        <w:rPr>
          <w:szCs w:val="26"/>
        </w:rPr>
        <w:t xml:space="preserve"> que en el ejercicio an</w:t>
      </w:r>
      <w:r>
        <w:rPr>
          <w:szCs w:val="26"/>
        </w:rPr>
        <w:t>terior.</w:t>
      </w:r>
    </w:p>
    <w:p w:rsidR="004F7E06" w:rsidRPr="00D8798F" w:rsidRDefault="004F7E06" w:rsidP="00E84746">
      <w:pPr>
        <w:pStyle w:val="texto"/>
        <w:tabs>
          <w:tab w:val="clear" w:pos="2835"/>
          <w:tab w:val="clear" w:pos="3969"/>
          <w:tab w:val="clear" w:pos="5103"/>
          <w:tab w:val="clear" w:pos="6237"/>
          <w:tab w:val="clear" w:pos="7371"/>
        </w:tabs>
        <w:spacing w:after="160"/>
        <w:rPr>
          <w:szCs w:val="26"/>
        </w:rPr>
      </w:pPr>
      <w:r w:rsidRPr="00D8798F">
        <w:rPr>
          <w:szCs w:val="26"/>
        </w:rPr>
        <w:t>Los gastos de naturaleza corriente han disminuido un 8 por ciento, en tanto que su</w:t>
      </w:r>
      <w:r>
        <w:rPr>
          <w:szCs w:val="26"/>
        </w:rPr>
        <w:t>s ingresos corrientes aumentan un 9</w:t>
      </w:r>
      <w:r w:rsidRPr="00D8798F">
        <w:rPr>
          <w:szCs w:val="26"/>
        </w:rPr>
        <w:t xml:space="preserve"> por ciento. Los ingresos de natura</w:t>
      </w:r>
      <w:r>
        <w:rPr>
          <w:szCs w:val="26"/>
        </w:rPr>
        <w:t>l</w:t>
      </w:r>
      <w:r>
        <w:rPr>
          <w:szCs w:val="26"/>
        </w:rPr>
        <w:t>e</w:t>
      </w:r>
      <w:r>
        <w:rPr>
          <w:szCs w:val="26"/>
        </w:rPr>
        <w:t>za tributaria aumentan en un 13</w:t>
      </w:r>
      <w:r w:rsidRPr="00D8798F">
        <w:rPr>
          <w:szCs w:val="26"/>
        </w:rPr>
        <w:t xml:space="preserve"> por ciento.</w:t>
      </w:r>
      <w:r>
        <w:rPr>
          <w:szCs w:val="26"/>
        </w:rPr>
        <w:t xml:space="preserve"> </w:t>
      </w:r>
    </w:p>
    <w:p w:rsidR="00560471" w:rsidRDefault="004F7E06" w:rsidP="00E84746">
      <w:pPr>
        <w:pStyle w:val="texto"/>
        <w:tabs>
          <w:tab w:val="left" w:pos="708"/>
        </w:tabs>
        <w:spacing w:after="160"/>
        <w:rPr>
          <w:szCs w:val="26"/>
        </w:rPr>
      </w:pPr>
      <w:r w:rsidRPr="00D94CE2">
        <w:rPr>
          <w:szCs w:val="26"/>
        </w:rPr>
        <w:t xml:space="preserve">El saldo presupuestario no financiero es positivo en 889.498 euros, lo que indica que los ingresos no financieros son suficientes para financiar los gastos de esa misma naturaleza. </w:t>
      </w:r>
      <w:r w:rsidR="005D2E60">
        <w:rPr>
          <w:szCs w:val="26"/>
        </w:rPr>
        <w:t>E</w:t>
      </w:r>
      <w:r w:rsidRPr="00D94CE2">
        <w:rPr>
          <w:szCs w:val="26"/>
        </w:rPr>
        <w:t>n el ejercicio 2013</w:t>
      </w:r>
      <w:r w:rsidR="005D2E60">
        <w:rPr>
          <w:szCs w:val="26"/>
        </w:rPr>
        <w:t>, este saldo</w:t>
      </w:r>
      <w:r w:rsidRPr="00D94CE2">
        <w:rPr>
          <w:szCs w:val="26"/>
        </w:rPr>
        <w:t xml:space="preserve"> era negativo en 533.219 euros.</w:t>
      </w:r>
    </w:p>
    <w:p w:rsidR="004F7E06" w:rsidRPr="00D8798F" w:rsidRDefault="004F7E06" w:rsidP="00E84746">
      <w:pPr>
        <w:pStyle w:val="texto"/>
        <w:tabs>
          <w:tab w:val="clear" w:pos="2835"/>
          <w:tab w:val="clear" w:pos="3969"/>
          <w:tab w:val="clear" w:pos="5103"/>
          <w:tab w:val="clear" w:pos="6237"/>
          <w:tab w:val="clear" w:pos="7371"/>
        </w:tabs>
        <w:spacing w:after="160"/>
        <w:rPr>
          <w:szCs w:val="26"/>
        </w:rPr>
      </w:pPr>
      <w:r w:rsidRPr="00D8798F">
        <w:rPr>
          <w:szCs w:val="26"/>
        </w:rPr>
        <w:t>El resultado presupuestario ajusta</w:t>
      </w:r>
      <w:r>
        <w:rPr>
          <w:szCs w:val="26"/>
        </w:rPr>
        <w:t>do asciende a un importe de 0,9</w:t>
      </w:r>
      <w:r w:rsidRPr="00D8798F">
        <w:rPr>
          <w:szCs w:val="26"/>
        </w:rPr>
        <w:t xml:space="preserve"> millone</w:t>
      </w:r>
      <w:r>
        <w:rPr>
          <w:szCs w:val="26"/>
        </w:rPr>
        <w:t>s, frente a un resultado de -0,3</w:t>
      </w:r>
      <w:r w:rsidRPr="00D8798F">
        <w:rPr>
          <w:szCs w:val="26"/>
        </w:rPr>
        <w:t xml:space="preserve"> millones del año anterior. Este </w:t>
      </w:r>
      <w:r>
        <w:rPr>
          <w:szCs w:val="26"/>
        </w:rPr>
        <w:t>superávit</w:t>
      </w:r>
      <w:r w:rsidRPr="00D8798F">
        <w:rPr>
          <w:szCs w:val="26"/>
        </w:rPr>
        <w:t xml:space="preserve"> se ha producido porque los ingresos corrientes han sido suficientes para financiar los gastos de funcionamiento y</w:t>
      </w:r>
      <w:r>
        <w:rPr>
          <w:szCs w:val="26"/>
        </w:rPr>
        <w:t xml:space="preserve"> la carga financiera.</w:t>
      </w:r>
      <w:r w:rsidR="00183F6E">
        <w:rPr>
          <w:szCs w:val="26"/>
        </w:rPr>
        <w:t xml:space="preserve"> </w:t>
      </w:r>
    </w:p>
    <w:p w:rsidR="004F7E06" w:rsidRDefault="004F7E06" w:rsidP="00E84746">
      <w:pPr>
        <w:pStyle w:val="texto"/>
        <w:tabs>
          <w:tab w:val="clear" w:pos="2835"/>
          <w:tab w:val="clear" w:pos="3969"/>
          <w:tab w:val="clear" w:pos="5103"/>
          <w:tab w:val="clear" w:pos="6237"/>
          <w:tab w:val="clear" w:pos="7371"/>
        </w:tabs>
        <w:spacing w:after="160"/>
        <w:rPr>
          <w:szCs w:val="26"/>
        </w:rPr>
      </w:pPr>
      <w:r w:rsidRPr="00325131">
        <w:rPr>
          <w:szCs w:val="26"/>
        </w:rPr>
        <w:t>En 2014, tanto el ahorro bruto como el neto presentan valores positivos, frente a valores negativos del ejercicio pasado. Si bien se han adoptado med</w:t>
      </w:r>
      <w:r w:rsidRPr="00325131">
        <w:rPr>
          <w:szCs w:val="26"/>
        </w:rPr>
        <w:t>i</w:t>
      </w:r>
      <w:r w:rsidRPr="00325131">
        <w:rPr>
          <w:szCs w:val="26"/>
        </w:rPr>
        <w:t>das encaminadas a la recuperación del equilibrio financiero durante 2014, ta</w:t>
      </w:r>
      <w:r w:rsidRPr="00325131">
        <w:rPr>
          <w:szCs w:val="26"/>
        </w:rPr>
        <w:t>m</w:t>
      </w:r>
      <w:r w:rsidRPr="00325131">
        <w:rPr>
          <w:szCs w:val="26"/>
        </w:rPr>
        <w:t>bién han existido circunstancias excepcionales que es muy probable que no vuelvan a repetirse, por la parte de ingresos, como son, reconocimiento de d</w:t>
      </w:r>
      <w:r w:rsidRPr="00325131">
        <w:rPr>
          <w:szCs w:val="26"/>
        </w:rPr>
        <w:t>e</w:t>
      </w:r>
      <w:r w:rsidRPr="00325131">
        <w:rPr>
          <w:szCs w:val="26"/>
        </w:rPr>
        <w:t>terminados impuestos de plusvalía anormalmente altos, así como el reconoc</w:t>
      </w:r>
      <w:r w:rsidRPr="00325131">
        <w:rPr>
          <w:szCs w:val="26"/>
        </w:rPr>
        <w:t>i</w:t>
      </w:r>
      <w:r w:rsidRPr="00325131">
        <w:rPr>
          <w:szCs w:val="26"/>
        </w:rPr>
        <w:t>miento y cobro de intereses de demora devengados debido a una Sentencia J</w:t>
      </w:r>
      <w:r w:rsidRPr="00325131">
        <w:rPr>
          <w:szCs w:val="26"/>
        </w:rPr>
        <w:t>u</w:t>
      </w:r>
      <w:r w:rsidRPr="00325131">
        <w:rPr>
          <w:szCs w:val="26"/>
        </w:rPr>
        <w:t>dicial resuelta.</w:t>
      </w:r>
      <w:r w:rsidRPr="00325131">
        <w:rPr>
          <w:rFonts w:ascii="Arial" w:hAnsi="Arial"/>
          <w:sz w:val="22"/>
          <w:szCs w:val="22"/>
        </w:rPr>
        <w:t xml:space="preserve"> </w:t>
      </w:r>
      <w:r w:rsidRPr="00325131">
        <w:rPr>
          <w:szCs w:val="26"/>
        </w:rPr>
        <w:t>Por la parte de gastos, es previsible que los puestos de trabajo que en 2014 han sufrido bajas se ocupen por el personal correspondiente, que las facturas de gas de las instalaciones deportivas vuelvan a corresponderse con el consumo real y efectivo y que el volumen de reparaciones y mantenimiento aumente tras un ejercicio en el que este tipo de trabajos se ha reducido a lo i</w:t>
      </w:r>
      <w:r w:rsidRPr="00325131">
        <w:rPr>
          <w:szCs w:val="26"/>
        </w:rPr>
        <w:t>m</w:t>
      </w:r>
      <w:r w:rsidRPr="00325131">
        <w:rPr>
          <w:szCs w:val="26"/>
        </w:rPr>
        <w:t xml:space="preserve">prescindible. </w:t>
      </w:r>
    </w:p>
    <w:p w:rsidR="004F7E06" w:rsidRPr="00B41210" w:rsidRDefault="004F7E06" w:rsidP="00E84746">
      <w:pPr>
        <w:pStyle w:val="texto"/>
        <w:tabs>
          <w:tab w:val="clear" w:pos="2835"/>
          <w:tab w:val="clear" w:pos="3969"/>
          <w:tab w:val="clear" w:pos="5103"/>
          <w:tab w:val="clear" w:pos="6237"/>
          <w:tab w:val="clear" w:pos="7371"/>
        </w:tabs>
        <w:spacing w:after="160"/>
        <w:rPr>
          <w:spacing w:val="4"/>
          <w:szCs w:val="26"/>
        </w:rPr>
      </w:pPr>
      <w:r w:rsidRPr="00B41210">
        <w:rPr>
          <w:spacing w:val="4"/>
          <w:szCs w:val="26"/>
        </w:rPr>
        <w:t>Su nivel de endeudamiento es del 2 por ciento, siendo su límite del 14 por ciento; en consecuencia, tiene capacidad económica para captar nuevo endeud</w:t>
      </w:r>
      <w:r w:rsidRPr="00B41210">
        <w:rPr>
          <w:spacing w:val="4"/>
          <w:szCs w:val="26"/>
        </w:rPr>
        <w:t>a</w:t>
      </w:r>
      <w:r w:rsidRPr="00B41210">
        <w:rPr>
          <w:spacing w:val="4"/>
          <w:szCs w:val="26"/>
        </w:rPr>
        <w:t>miento.</w:t>
      </w:r>
    </w:p>
    <w:p w:rsidR="004F7E06" w:rsidRPr="00D8798F" w:rsidRDefault="004F7E06" w:rsidP="00E84746">
      <w:pPr>
        <w:pStyle w:val="texto"/>
        <w:tabs>
          <w:tab w:val="clear" w:pos="2835"/>
          <w:tab w:val="clear" w:pos="3969"/>
          <w:tab w:val="clear" w:pos="5103"/>
          <w:tab w:val="clear" w:pos="6237"/>
          <w:tab w:val="clear" w:pos="7371"/>
        </w:tabs>
        <w:spacing w:after="160"/>
        <w:rPr>
          <w:szCs w:val="26"/>
          <w:lang w:val="es-ES"/>
        </w:rPr>
      </w:pPr>
      <w:r w:rsidRPr="00D8798F">
        <w:rPr>
          <w:szCs w:val="26"/>
          <w:lang w:val="es-ES"/>
        </w:rPr>
        <w:t>El R</w:t>
      </w:r>
      <w:r>
        <w:rPr>
          <w:szCs w:val="26"/>
          <w:lang w:val="es-ES"/>
        </w:rPr>
        <w:t>emanente de Tesorería Total es 1,6 millones y, sobre 2013</w:t>
      </w:r>
      <w:r w:rsidRPr="00D8798F">
        <w:rPr>
          <w:szCs w:val="26"/>
          <w:lang w:val="es-ES"/>
        </w:rPr>
        <w:t xml:space="preserve">, ha </w:t>
      </w:r>
      <w:r>
        <w:rPr>
          <w:szCs w:val="26"/>
          <w:lang w:val="es-ES"/>
        </w:rPr>
        <w:t>aument</w:t>
      </w:r>
      <w:r>
        <w:rPr>
          <w:szCs w:val="26"/>
          <w:lang w:val="es-ES"/>
        </w:rPr>
        <w:t>a</w:t>
      </w:r>
      <w:r>
        <w:rPr>
          <w:szCs w:val="26"/>
          <w:lang w:val="es-ES"/>
        </w:rPr>
        <w:t>do en un 100</w:t>
      </w:r>
      <w:r w:rsidRPr="00D8798F">
        <w:rPr>
          <w:szCs w:val="26"/>
          <w:lang w:val="es-ES"/>
        </w:rPr>
        <w:t xml:space="preserve"> por ciento. El destinado a gastos genera</w:t>
      </w:r>
      <w:r>
        <w:rPr>
          <w:szCs w:val="26"/>
          <w:lang w:val="es-ES"/>
        </w:rPr>
        <w:t>les se ha incrementado en un 123 por ciento, al pasar de -0,78 millones a 0,17</w:t>
      </w:r>
      <w:r w:rsidRPr="00D8798F">
        <w:rPr>
          <w:szCs w:val="26"/>
          <w:lang w:val="es-ES"/>
        </w:rPr>
        <w:t xml:space="preserve"> millones.</w:t>
      </w:r>
    </w:p>
    <w:p w:rsidR="004F7E06" w:rsidRPr="00D8798F" w:rsidRDefault="004F7E06" w:rsidP="00E84746">
      <w:pPr>
        <w:pStyle w:val="texto"/>
        <w:tabs>
          <w:tab w:val="clear" w:pos="2835"/>
          <w:tab w:val="clear" w:pos="3969"/>
          <w:tab w:val="clear" w:pos="5103"/>
          <w:tab w:val="clear" w:pos="6237"/>
          <w:tab w:val="clear" w:pos="7371"/>
        </w:tabs>
        <w:spacing w:after="160"/>
        <w:rPr>
          <w:szCs w:val="26"/>
          <w:lang w:val="es-ES"/>
        </w:rPr>
      </w:pPr>
      <w:r w:rsidRPr="00D8798F">
        <w:rPr>
          <w:szCs w:val="26"/>
          <w:lang w:val="es-ES"/>
        </w:rPr>
        <w:t>La deu</w:t>
      </w:r>
      <w:r>
        <w:rPr>
          <w:szCs w:val="26"/>
          <w:lang w:val="es-ES"/>
        </w:rPr>
        <w:t>da a largo plazo asciende a 1,13</w:t>
      </w:r>
      <w:r w:rsidRPr="00D8798F">
        <w:rPr>
          <w:szCs w:val="26"/>
          <w:lang w:val="es-ES"/>
        </w:rPr>
        <w:t xml:space="preserve"> </w:t>
      </w:r>
      <w:r>
        <w:rPr>
          <w:szCs w:val="26"/>
          <w:lang w:val="es-ES"/>
        </w:rPr>
        <w:t>millones y ha disminuido en un 10</w:t>
      </w:r>
      <w:r w:rsidRPr="00D8798F">
        <w:rPr>
          <w:szCs w:val="26"/>
          <w:lang w:val="es-ES"/>
        </w:rPr>
        <w:t xml:space="preserve"> por cien</w:t>
      </w:r>
      <w:r>
        <w:rPr>
          <w:szCs w:val="26"/>
          <w:lang w:val="es-ES"/>
        </w:rPr>
        <w:t>to respecto a 2013</w:t>
      </w:r>
      <w:r w:rsidRPr="00D8798F">
        <w:rPr>
          <w:szCs w:val="26"/>
          <w:lang w:val="es-ES"/>
        </w:rPr>
        <w:t>; esta deuda –que supo</w:t>
      </w:r>
      <w:r>
        <w:rPr>
          <w:szCs w:val="26"/>
          <w:lang w:val="es-ES"/>
        </w:rPr>
        <w:t>ne por habitante un total de 104 euros</w:t>
      </w:r>
      <w:r w:rsidRPr="00487696">
        <w:rPr>
          <w:szCs w:val="26"/>
          <w:lang w:val="es-ES"/>
        </w:rPr>
        <w:t xml:space="preserve">- representa el 15 por ciento del total de los ingresos corrientes de la entidad, </w:t>
      </w:r>
      <w:r w:rsidRPr="00501A85">
        <w:rPr>
          <w:szCs w:val="26"/>
          <w:lang w:val="es-ES"/>
        </w:rPr>
        <w:t>porcentaje por debajo del tope legal del 110 por ciento de sus ingresos corrientes que limita, en la actualidad, la captación de nuevo endeudamiento.</w:t>
      </w:r>
      <w:r w:rsidRPr="00D8798F">
        <w:rPr>
          <w:szCs w:val="26"/>
          <w:lang w:val="es-ES"/>
        </w:rPr>
        <w:t xml:space="preserve"> </w:t>
      </w:r>
    </w:p>
    <w:p w:rsidR="00E84746" w:rsidRDefault="00E84746" w:rsidP="003B5498">
      <w:pPr>
        <w:tabs>
          <w:tab w:val="left" w:pos="708"/>
          <w:tab w:val="center" w:pos="2835"/>
          <w:tab w:val="center" w:pos="3969"/>
          <w:tab w:val="center" w:pos="5103"/>
          <w:tab w:val="center" w:pos="6237"/>
          <w:tab w:val="center" w:pos="7371"/>
        </w:tabs>
        <w:spacing w:after="200"/>
        <w:ind w:firstLine="284"/>
        <w:rPr>
          <w:spacing w:val="6"/>
          <w:sz w:val="26"/>
          <w:szCs w:val="24"/>
          <w:lang w:val="es-ES"/>
        </w:rPr>
      </w:pPr>
    </w:p>
    <w:p w:rsidR="00363FB1" w:rsidRPr="00704F83" w:rsidRDefault="00363FB1" w:rsidP="003B5498">
      <w:pPr>
        <w:tabs>
          <w:tab w:val="left" w:pos="708"/>
          <w:tab w:val="center" w:pos="2835"/>
          <w:tab w:val="center" w:pos="3969"/>
          <w:tab w:val="center" w:pos="5103"/>
          <w:tab w:val="center" w:pos="6237"/>
          <w:tab w:val="center" w:pos="7371"/>
        </w:tabs>
        <w:spacing w:after="200"/>
        <w:ind w:firstLine="284"/>
        <w:rPr>
          <w:spacing w:val="6"/>
          <w:sz w:val="26"/>
          <w:szCs w:val="24"/>
          <w:lang w:val="es-ES"/>
        </w:rPr>
      </w:pPr>
      <w:r w:rsidRPr="008D0536">
        <w:rPr>
          <w:spacing w:val="6"/>
          <w:sz w:val="26"/>
          <w:szCs w:val="24"/>
          <w:lang w:val="es-ES"/>
        </w:rPr>
        <w:lastRenderedPageBreak/>
        <w:t xml:space="preserve">La evolución de los ingresos y gastos del Ayuntamiento </w:t>
      </w:r>
      <w:r w:rsidR="00DE20F7">
        <w:rPr>
          <w:spacing w:val="6"/>
          <w:sz w:val="26"/>
          <w:szCs w:val="24"/>
          <w:lang w:val="es-ES"/>
        </w:rPr>
        <w:t xml:space="preserve">de </w:t>
      </w:r>
      <w:proofErr w:type="spellStart"/>
      <w:r w:rsidR="00DE20F7">
        <w:rPr>
          <w:spacing w:val="6"/>
          <w:sz w:val="26"/>
          <w:szCs w:val="24"/>
          <w:lang w:val="es-ES"/>
        </w:rPr>
        <w:t>Ansoáin</w:t>
      </w:r>
      <w:proofErr w:type="spellEnd"/>
      <w:r w:rsidR="00DE20F7">
        <w:rPr>
          <w:spacing w:val="6"/>
          <w:sz w:val="26"/>
          <w:szCs w:val="24"/>
          <w:lang w:val="es-ES"/>
        </w:rPr>
        <w:t xml:space="preserve"> </w:t>
      </w:r>
      <w:r w:rsidRPr="008D0536">
        <w:rPr>
          <w:spacing w:val="6"/>
          <w:sz w:val="26"/>
          <w:szCs w:val="24"/>
          <w:lang w:val="es-ES"/>
        </w:rPr>
        <w:t>en el p</w:t>
      </w:r>
      <w:r w:rsidRPr="008D0536">
        <w:rPr>
          <w:spacing w:val="6"/>
          <w:sz w:val="26"/>
          <w:szCs w:val="24"/>
          <w:lang w:val="es-ES"/>
        </w:rPr>
        <w:t>e</w:t>
      </w:r>
      <w:r w:rsidRPr="00704F83">
        <w:rPr>
          <w:spacing w:val="6"/>
          <w:sz w:val="26"/>
          <w:szCs w:val="24"/>
          <w:lang w:val="es-ES"/>
        </w:rPr>
        <w:t>ríodo 2006-2014 ha sido la siguiente:</w:t>
      </w:r>
    </w:p>
    <w:p w:rsidR="00052BDC" w:rsidRPr="00704F83" w:rsidRDefault="00052BDC" w:rsidP="00052BDC">
      <w:pPr>
        <w:keepLines/>
        <w:tabs>
          <w:tab w:val="right" w:pos="2835"/>
          <w:tab w:val="right" w:pos="3969"/>
          <w:tab w:val="right" w:pos="5103"/>
          <w:tab w:val="right" w:pos="6237"/>
          <w:tab w:val="right" w:pos="7371"/>
        </w:tabs>
        <w:spacing w:after="160"/>
        <w:ind w:firstLine="0"/>
        <w:jc w:val="center"/>
        <w:rPr>
          <w:rFonts w:ascii="Arial" w:hAnsi="Arial" w:cs="Arial"/>
          <w:spacing w:val="6"/>
          <w:lang w:val="es-ES" w:eastAsia="es-ES"/>
        </w:rPr>
      </w:pPr>
      <w:r w:rsidRPr="00704F83">
        <w:rPr>
          <w:rFonts w:ascii="Arial" w:hAnsi="Arial" w:cs="Arial"/>
          <w:spacing w:val="6"/>
          <w:lang w:val="es-ES" w:eastAsia="es-ES"/>
        </w:rPr>
        <w:t>Ingresos (derechos reconocidos netos)</w:t>
      </w:r>
    </w:p>
    <w:tbl>
      <w:tblPr>
        <w:tblW w:w="9303" w:type="dxa"/>
        <w:jc w:val="center"/>
        <w:tblInd w:w="-5252" w:type="dxa"/>
        <w:tblLayout w:type="fixed"/>
        <w:tblCellMar>
          <w:left w:w="30" w:type="dxa"/>
          <w:right w:w="30" w:type="dxa"/>
        </w:tblCellMar>
        <w:tblLook w:val="0000" w:firstRow="0" w:lastRow="0" w:firstColumn="0" w:lastColumn="0" w:noHBand="0" w:noVBand="0"/>
      </w:tblPr>
      <w:tblGrid>
        <w:gridCol w:w="370"/>
        <w:gridCol w:w="1874"/>
        <w:gridCol w:w="850"/>
        <w:gridCol w:w="792"/>
        <w:gridCol w:w="749"/>
        <w:gridCol w:w="753"/>
        <w:gridCol w:w="819"/>
        <w:gridCol w:w="838"/>
        <w:gridCol w:w="721"/>
        <w:gridCol w:w="751"/>
        <w:gridCol w:w="786"/>
      </w:tblGrid>
      <w:tr w:rsidR="00704F83" w:rsidRPr="00704F83" w:rsidTr="00750A3D">
        <w:trPr>
          <w:trHeight w:val="254"/>
          <w:jc w:val="center"/>
        </w:trPr>
        <w:tc>
          <w:tcPr>
            <w:tcW w:w="370"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Cap.</w:t>
            </w:r>
          </w:p>
        </w:tc>
        <w:tc>
          <w:tcPr>
            <w:tcW w:w="1874"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2E6662">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Denominaci</w:t>
            </w:r>
            <w:r w:rsidR="002E6662">
              <w:rPr>
                <w:rFonts w:ascii="Arial Narrow" w:hAnsi="Arial Narrow" w:cs="Arial"/>
                <w:spacing w:val="6"/>
                <w:sz w:val="16"/>
                <w:szCs w:val="16"/>
                <w:lang w:val="es-ES" w:eastAsia="es-ES"/>
              </w:rPr>
              <w:t>ó</w:t>
            </w:r>
            <w:r w:rsidRPr="00704F83">
              <w:rPr>
                <w:rFonts w:ascii="Arial Narrow" w:hAnsi="Arial Narrow" w:cs="Arial"/>
                <w:spacing w:val="6"/>
                <w:sz w:val="16"/>
                <w:szCs w:val="16"/>
                <w:lang w:val="es-ES" w:eastAsia="es-ES"/>
              </w:rPr>
              <w:t>n</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2006</w:t>
            </w:r>
          </w:p>
        </w:tc>
        <w:tc>
          <w:tcPr>
            <w:tcW w:w="792"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2007</w:t>
            </w:r>
          </w:p>
        </w:tc>
        <w:tc>
          <w:tcPr>
            <w:tcW w:w="749"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2008</w:t>
            </w:r>
          </w:p>
        </w:tc>
        <w:tc>
          <w:tcPr>
            <w:tcW w:w="753"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2009</w:t>
            </w:r>
          </w:p>
        </w:tc>
        <w:tc>
          <w:tcPr>
            <w:tcW w:w="819"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2010</w:t>
            </w:r>
          </w:p>
        </w:tc>
        <w:tc>
          <w:tcPr>
            <w:tcW w:w="838"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2011</w:t>
            </w:r>
          </w:p>
        </w:tc>
        <w:tc>
          <w:tcPr>
            <w:tcW w:w="721"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2012</w:t>
            </w:r>
          </w:p>
        </w:tc>
        <w:tc>
          <w:tcPr>
            <w:tcW w:w="751"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2013</w:t>
            </w:r>
          </w:p>
        </w:tc>
        <w:tc>
          <w:tcPr>
            <w:tcW w:w="786"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lang w:val="es-ES" w:eastAsia="es-ES"/>
              </w:rPr>
            </w:pPr>
            <w:r w:rsidRPr="00704F83">
              <w:rPr>
                <w:rFonts w:ascii="Arial Narrow" w:hAnsi="Arial Narrow" w:cs="Arial"/>
                <w:spacing w:val="6"/>
                <w:sz w:val="16"/>
                <w:szCs w:val="16"/>
                <w:lang w:val="es-ES" w:eastAsia="es-ES"/>
              </w:rPr>
              <w:t>2014</w:t>
            </w:r>
          </w:p>
        </w:tc>
      </w:tr>
      <w:tr w:rsidR="00704F83" w:rsidRPr="00704F83" w:rsidTr="00750A3D">
        <w:trPr>
          <w:trHeight w:val="254"/>
          <w:jc w:val="center"/>
        </w:trPr>
        <w:tc>
          <w:tcPr>
            <w:tcW w:w="370" w:type="dxa"/>
            <w:tcBorders>
              <w:top w:val="single" w:sz="4"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1</w:t>
            </w:r>
          </w:p>
        </w:tc>
        <w:tc>
          <w:tcPr>
            <w:tcW w:w="1874" w:type="dxa"/>
            <w:tcBorders>
              <w:top w:val="single" w:sz="4"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Impuesto directos</w:t>
            </w:r>
          </w:p>
        </w:tc>
        <w:tc>
          <w:tcPr>
            <w:tcW w:w="850" w:type="dxa"/>
            <w:tcBorders>
              <w:top w:val="single" w:sz="4"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2.304.199</w:t>
            </w:r>
          </w:p>
        </w:tc>
        <w:tc>
          <w:tcPr>
            <w:tcW w:w="792" w:type="dxa"/>
            <w:tcBorders>
              <w:top w:val="single" w:sz="4"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1.792.881</w:t>
            </w:r>
          </w:p>
        </w:tc>
        <w:tc>
          <w:tcPr>
            <w:tcW w:w="749" w:type="dxa"/>
            <w:tcBorders>
              <w:top w:val="single" w:sz="4"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1.909.214</w:t>
            </w:r>
          </w:p>
        </w:tc>
        <w:tc>
          <w:tcPr>
            <w:tcW w:w="753" w:type="dxa"/>
            <w:tcBorders>
              <w:top w:val="single" w:sz="4"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2.121.235</w:t>
            </w:r>
          </w:p>
        </w:tc>
        <w:tc>
          <w:tcPr>
            <w:tcW w:w="819" w:type="dxa"/>
            <w:tcBorders>
              <w:top w:val="single" w:sz="4"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2.204.448</w:t>
            </w:r>
          </w:p>
        </w:tc>
        <w:tc>
          <w:tcPr>
            <w:tcW w:w="838" w:type="dxa"/>
            <w:tcBorders>
              <w:top w:val="single" w:sz="4"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2.288.065</w:t>
            </w:r>
          </w:p>
        </w:tc>
        <w:tc>
          <w:tcPr>
            <w:tcW w:w="721" w:type="dxa"/>
            <w:tcBorders>
              <w:top w:val="single" w:sz="4"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2.317.702</w:t>
            </w:r>
          </w:p>
        </w:tc>
        <w:tc>
          <w:tcPr>
            <w:tcW w:w="751" w:type="dxa"/>
            <w:tcBorders>
              <w:top w:val="single" w:sz="4"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2.436.359</w:t>
            </w:r>
          </w:p>
        </w:tc>
        <w:tc>
          <w:tcPr>
            <w:tcW w:w="786" w:type="dxa"/>
            <w:tcBorders>
              <w:top w:val="single" w:sz="4"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rPr>
              <w:t>2.652.960</w:t>
            </w:r>
          </w:p>
        </w:tc>
      </w:tr>
      <w:tr w:rsidR="00704F83" w:rsidRPr="00704F83" w:rsidTr="00750A3D">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2</w:t>
            </w:r>
          </w:p>
        </w:tc>
        <w:tc>
          <w:tcPr>
            <w:tcW w:w="1874"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Impuesto indirectos</w:t>
            </w:r>
          </w:p>
        </w:tc>
        <w:tc>
          <w:tcPr>
            <w:tcW w:w="85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946.323</w:t>
            </w:r>
          </w:p>
        </w:tc>
        <w:tc>
          <w:tcPr>
            <w:tcW w:w="792"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1.005.015</w:t>
            </w:r>
          </w:p>
        </w:tc>
        <w:tc>
          <w:tcPr>
            <w:tcW w:w="74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668.191</w:t>
            </w:r>
          </w:p>
        </w:tc>
        <w:tc>
          <w:tcPr>
            <w:tcW w:w="753"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57.179</w:t>
            </w:r>
          </w:p>
        </w:tc>
        <w:tc>
          <w:tcPr>
            <w:tcW w:w="81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94.986</w:t>
            </w:r>
          </w:p>
        </w:tc>
        <w:tc>
          <w:tcPr>
            <w:tcW w:w="838"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149.606</w:t>
            </w:r>
          </w:p>
        </w:tc>
        <w:tc>
          <w:tcPr>
            <w:tcW w:w="72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230.194</w:t>
            </w:r>
          </w:p>
        </w:tc>
        <w:tc>
          <w:tcPr>
            <w:tcW w:w="75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27.403</w:t>
            </w:r>
          </w:p>
        </w:tc>
        <w:tc>
          <w:tcPr>
            <w:tcW w:w="786"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rPr>
              <w:t>21.617</w:t>
            </w:r>
          </w:p>
        </w:tc>
      </w:tr>
      <w:tr w:rsidR="00704F83" w:rsidRPr="00704F83" w:rsidTr="00750A3D">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3</w:t>
            </w:r>
          </w:p>
        </w:tc>
        <w:tc>
          <w:tcPr>
            <w:tcW w:w="1874"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5"/>
                <w:szCs w:val="15"/>
                <w:lang w:val="es-ES" w:eastAsia="es-ES"/>
              </w:rPr>
            </w:pPr>
            <w:r w:rsidRPr="00704F83">
              <w:rPr>
                <w:rFonts w:ascii="Arial Narrow" w:hAnsi="Arial Narrow"/>
                <w:spacing w:val="6"/>
                <w:sz w:val="15"/>
                <w:szCs w:val="15"/>
                <w:lang w:val="es-ES" w:eastAsia="es-ES"/>
              </w:rPr>
              <w:t xml:space="preserve">Tasas, </w:t>
            </w:r>
            <w:proofErr w:type="spellStart"/>
            <w:r w:rsidRPr="00704F83">
              <w:rPr>
                <w:rFonts w:ascii="Arial Narrow" w:hAnsi="Arial Narrow"/>
                <w:spacing w:val="6"/>
                <w:sz w:val="15"/>
                <w:szCs w:val="15"/>
                <w:lang w:val="es-ES" w:eastAsia="es-ES"/>
              </w:rPr>
              <w:t>prec</w:t>
            </w:r>
            <w:proofErr w:type="spellEnd"/>
            <w:r w:rsidR="0099174D" w:rsidRPr="00704F83">
              <w:rPr>
                <w:rFonts w:ascii="Arial Narrow" w:hAnsi="Arial Narrow"/>
                <w:spacing w:val="6"/>
                <w:sz w:val="15"/>
                <w:szCs w:val="15"/>
                <w:lang w:val="es-ES" w:eastAsia="es-ES"/>
              </w:rPr>
              <w:t>.</w:t>
            </w:r>
            <w:r w:rsidRPr="00704F83">
              <w:rPr>
                <w:rFonts w:ascii="Arial Narrow" w:hAnsi="Arial Narrow"/>
                <w:spacing w:val="6"/>
                <w:sz w:val="15"/>
                <w:szCs w:val="15"/>
                <w:lang w:val="es-ES" w:eastAsia="es-ES"/>
              </w:rPr>
              <w:t xml:space="preserve"> </w:t>
            </w:r>
            <w:proofErr w:type="spellStart"/>
            <w:proofErr w:type="gramStart"/>
            <w:r w:rsidRPr="00704F83">
              <w:rPr>
                <w:rFonts w:ascii="Arial Narrow" w:hAnsi="Arial Narrow"/>
                <w:spacing w:val="6"/>
                <w:sz w:val="15"/>
                <w:szCs w:val="15"/>
                <w:lang w:val="es-ES" w:eastAsia="es-ES"/>
              </w:rPr>
              <w:t>publ</w:t>
            </w:r>
            <w:proofErr w:type="spellEnd"/>
            <w:proofErr w:type="gramEnd"/>
            <w:r w:rsidRPr="00704F83">
              <w:rPr>
                <w:rFonts w:ascii="Arial Narrow" w:hAnsi="Arial Narrow"/>
                <w:spacing w:val="6"/>
                <w:sz w:val="15"/>
                <w:szCs w:val="15"/>
                <w:lang w:val="es-ES" w:eastAsia="es-ES"/>
              </w:rPr>
              <w:t xml:space="preserve">. </w:t>
            </w:r>
            <w:r w:rsidR="0099174D" w:rsidRPr="00704F83">
              <w:rPr>
                <w:rFonts w:ascii="Arial Narrow" w:hAnsi="Arial Narrow"/>
                <w:spacing w:val="6"/>
                <w:sz w:val="15"/>
                <w:szCs w:val="15"/>
                <w:lang w:val="es-ES" w:eastAsia="es-ES"/>
              </w:rPr>
              <w:t>y</w:t>
            </w:r>
            <w:r w:rsidRPr="00704F83">
              <w:rPr>
                <w:rFonts w:ascii="Arial Narrow" w:hAnsi="Arial Narrow"/>
                <w:spacing w:val="6"/>
                <w:sz w:val="15"/>
                <w:szCs w:val="15"/>
                <w:lang w:val="es-ES" w:eastAsia="es-ES"/>
              </w:rPr>
              <w:t xml:space="preserve"> otros ing.</w:t>
            </w:r>
          </w:p>
        </w:tc>
        <w:tc>
          <w:tcPr>
            <w:tcW w:w="85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2.300.175</w:t>
            </w:r>
          </w:p>
        </w:tc>
        <w:tc>
          <w:tcPr>
            <w:tcW w:w="792"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2.262.353</w:t>
            </w:r>
          </w:p>
        </w:tc>
        <w:tc>
          <w:tcPr>
            <w:tcW w:w="74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2.037.563</w:t>
            </w:r>
          </w:p>
        </w:tc>
        <w:tc>
          <w:tcPr>
            <w:tcW w:w="753"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2.012.285</w:t>
            </w:r>
          </w:p>
        </w:tc>
        <w:tc>
          <w:tcPr>
            <w:tcW w:w="81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2.050.629</w:t>
            </w:r>
          </w:p>
        </w:tc>
        <w:tc>
          <w:tcPr>
            <w:tcW w:w="838"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2.212.572</w:t>
            </w:r>
          </w:p>
        </w:tc>
        <w:tc>
          <w:tcPr>
            <w:tcW w:w="72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1.821.480</w:t>
            </w:r>
          </w:p>
        </w:tc>
        <w:tc>
          <w:tcPr>
            <w:tcW w:w="75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1.652.329</w:t>
            </w:r>
          </w:p>
        </w:tc>
        <w:tc>
          <w:tcPr>
            <w:tcW w:w="786"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rPr>
              <w:t>1.960.240</w:t>
            </w:r>
          </w:p>
        </w:tc>
      </w:tr>
      <w:tr w:rsidR="00704F83" w:rsidRPr="00704F83" w:rsidTr="00750A3D">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4</w:t>
            </w:r>
          </w:p>
        </w:tc>
        <w:tc>
          <w:tcPr>
            <w:tcW w:w="1874"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Transferencias corrientes</w:t>
            </w:r>
          </w:p>
        </w:tc>
        <w:tc>
          <w:tcPr>
            <w:tcW w:w="85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2.571.435</w:t>
            </w:r>
          </w:p>
        </w:tc>
        <w:tc>
          <w:tcPr>
            <w:tcW w:w="792"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2.661.659</w:t>
            </w:r>
          </w:p>
        </w:tc>
        <w:tc>
          <w:tcPr>
            <w:tcW w:w="74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2.962.109</w:t>
            </w:r>
          </w:p>
        </w:tc>
        <w:tc>
          <w:tcPr>
            <w:tcW w:w="753"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2.995.648</w:t>
            </w:r>
          </w:p>
        </w:tc>
        <w:tc>
          <w:tcPr>
            <w:tcW w:w="81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3.211.433</w:t>
            </w:r>
          </w:p>
        </w:tc>
        <w:tc>
          <w:tcPr>
            <w:tcW w:w="838"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2.950.437</w:t>
            </w:r>
          </w:p>
        </w:tc>
        <w:tc>
          <w:tcPr>
            <w:tcW w:w="72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2.901.221</w:t>
            </w:r>
          </w:p>
        </w:tc>
        <w:tc>
          <w:tcPr>
            <w:tcW w:w="75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2.923.763</w:t>
            </w:r>
          </w:p>
        </w:tc>
        <w:tc>
          <w:tcPr>
            <w:tcW w:w="786"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rPr>
              <w:t>3.040.941</w:t>
            </w:r>
          </w:p>
        </w:tc>
      </w:tr>
      <w:tr w:rsidR="00704F83" w:rsidRPr="00704F83" w:rsidTr="00750A3D">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5</w:t>
            </w:r>
          </w:p>
        </w:tc>
        <w:tc>
          <w:tcPr>
            <w:tcW w:w="1874"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5"/>
                <w:szCs w:val="15"/>
                <w:lang w:val="es-ES" w:eastAsia="es-ES"/>
              </w:rPr>
            </w:pPr>
            <w:r w:rsidRPr="00704F83">
              <w:rPr>
                <w:rFonts w:ascii="Arial Narrow" w:hAnsi="Arial Narrow"/>
                <w:spacing w:val="6"/>
                <w:sz w:val="15"/>
                <w:szCs w:val="15"/>
                <w:lang w:val="es-ES" w:eastAsia="es-ES"/>
              </w:rPr>
              <w:t xml:space="preserve">Ing. </w:t>
            </w:r>
            <w:proofErr w:type="spellStart"/>
            <w:r w:rsidR="0099174D" w:rsidRPr="00704F83">
              <w:rPr>
                <w:rFonts w:ascii="Arial Narrow" w:hAnsi="Arial Narrow"/>
                <w:spacing w:val="6"/>
                <w:sz w:val="15"/>
                <w:szCs w:val="15"/>
                <w:lang w:val="es-ES" w:eastAsia="es-ES"/>
              </w:rPr>
              <w:t>patrim</w:t>
            </w:r>
            <w:proofErr w:type="spellEnd"/>
            <w:r w:rsidR="0099174D" w:rsidRPr="00704F83">
              <w:rPr>
                <w:rFonts w:ascii="Arial Narrow" w:hAnsi="Arial Narrow"/>
                <w:spacing w:val="6"/>
                <w:sz w:val="15"/>
                <w:szCs w:val="15"/>
                <w:lang w:val="es-ES" w:eastAsia="es-ES"/>
              </w:rPr>
              <w:t xml:space="preserve"> y</w:t>
            </w:r>
            <w:r w:rsidRPr="00704F83">
              <w:rPr>
                <w:rFonts w:ascii="Arial Narrow" w:hAnsi="Arial Narrow"/>
                <w:spacing w:val="6"/>
                <w:sz w:val="15"/>
                <w:szCs w:val="15"/>
                <w:lang w:val="es-ES" w:eastAsia="es-ES"/>
              </w:rPr>
              <w:t xml:space="preserve"> </w:t>
            </w:r>
            <w:proofErr w:type="spellStart"/>
            <w:r w:rsidRPr="00704F83">
              <w:rPr>
                <w:rFonts w:ascii="Arial Narrow" w:hAnsi="Arial Narrow"/>
                <w:spacing w:val="6"/>
                <w:sz w:val="15"/>
                <w:szCs w:val="15"/>
                <w:lang w:val="es-ES" w:eastAsia="es-ES"/>
              </w:rPr>
              <w:t>apro</w:t>
            </w:r>
            <w:proofErr w:type="spellEnd"/>
            <w:r w:rsidRPr="00704F83">
              <w:rPr>
                <w:rFonts w:ascii="Arial Narrow" w:hAnsi="Arial Narrow"/>
                <w:spacing w:val="6"/>
                <w:sz w:val="15"/>
                <w:szCs w:val="15"/>
                <w:lang w:val="es-ES" w:eastAsia="es-ES"/>
              </w:rPr>
              <w:t xml:space="preserve">. </w:t>
            </w:r>
            <w:r w:rsidR="0099174D" w:rsidRPr="00704F83">
              <w:rPr>
                <w:rFonts w:ascii="Arial Narrow" w:hAnsi="Arial Narrow"/>
                <w:spacing w:val="6"/>
                <w:sz w:val="15"/>
                <w:szCs w:val="15"/>
                <w:lang w:val="es-ES" w:eastAsia="es-ES"/>
              </w:rPr>
              <w:t>comunales</w:t>
            </w:r>
          </w:p>
        </w:tc>
        <w:tc>
          <w:tcPr>
            <w:tcW w:w="85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113.990</w:t>
            </w:r>
          </w:p>
        </w:tc>
        <w:tc>
          <w:tcPr>
            <w:tcW w:w="792"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175.964</w:t>
            </w:r>
          </w:p>
        </w:tc>
        <w:tc>
          <w:tcPr>
            <w:tcW w:w="74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297.378</w:t>
            </w:r>
          </w:p>
        </w:tc>
        <w:tc>
          <w:tcPr>
            <w:tcW w:w="753"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207.111</w:t>
            </w:r>
          </w:p>
        </w:tc>
        <w:tc>
          <w:tcPr>
            <w:tcW w:w="81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170.780</w:t>
            </w:r>
          </w:p>
        </w:tc>
        <w:tc>
          <w:tcPr>
            <w:tcW w:w="838"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52.676</w:t>
            </w:r>
          </w:p>
        </w:tc>
        <w:tc>
          <w:tcPr>
            <w:tcW w:w="72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16.128</w:t>
            </w:r>
          </w:p>
        </w:tc>
        <w:tc>
          <w:tcPr>
            <w:tcW w:w="75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13.068</w:t>
            </w:r>
          </w:p>
        </w:tc>
        <w:tc>
          <w:tcPr>
            <w:tcW w:w="786"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rPr>
              <w:t>13.461</w:t>
            </w:r>
          </w:p>
        </w:tc>
      </w:tr>
      <w:tr w:rsidR="00704F83" w:rsidRPr="00704F83" w:rsidTr="00750A3D">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6</w:t>
            </w:r>
          </w:p>
        </w:tc>
        <w:tc>
          <w:tcPr>
            <w:tcW w:w="1874"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proofErr w:type="spellStart"/>
            <w:r w:rsidRPr="00704F83">
              <w:rPr>
                <w:rFonts w:ascii="Arial Narrow" w:hAnsi="Arial Narrow"/>
                <w:spacing w:val="6"/>
                <w:sz w:val="16"/>
                <w:szCs w:val="16"/>
                <w:lang w:val="es-ES" w:eastAsia="es-ES"/>
              </w:rPr>
              <w:t>Enaj</w:t>
            </w:r>
            <w:proofErr w:type="spellEnd"/>
            <w:r w:rsidRPr="00704F83">
              <w:rPr>
                <w:rFonts w:ascii="Arial Narrow" w:hAnsi="Arial Narrow"/>
                <w:spacing w:val="6"/>
                <w:sz w:val="16"/>
                <w:szCs w:val="16"/>
                <w:lang w:val="es-ES" w:eastAsia="es-ES"/>
              </w:rPr>
              <w:t xml:space="preserve">. </w:t>
            </w:r>
            <w:r w:rsidR="0099174D" w:rsidRPr="00704F83">
              <w:rPr>
                <w:rFonts w:ascii="Arial Narrow" w:hAnsi="Arial Narrow"/>
                <w:spacing w:val="6"/>
                <w:sz w:val="16"/>
                <w:szCs w:val="16"/>
                <w:lang w:val="es-ES" w:eastAsia="es-ES"/>
              </w:rPr>
              <w:t xml:space="preserve">de </w:t>
            </w:r>
            <w:r w:rsidRPr="00704F83">
              <w:rPr>
                <w:rFonts w:ascii="Arial Narrow" w:hAnsi="Arial Narrow"/>
                <w:spacing w:val="6"/>
                <w:sz w:val="16"/>
                <w:szCs w:val="16"/>
                <w:lang w:val="es-ES" w:eastAsia="es-ES"/>
              </w:rPr>
              <w:t>inversiones reales</w:t>
            </w:r>
          </w:p>
        </w:tc>
        <w:tc>
          <w:tcPr>
            <w:tcW w:w="85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2.506.157</w:t>
            </w:r>
          </w:p>
        </w:tc>
        <w:tc>
          <w:tcPr>
            <w:tcW w:w="792"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340.722</w:t>
            </w:r>
          </w:p>
        </w:tc>
        <w:tc>
          <w:tcPr>
            <w:tcW w:w="74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3.746.901</w:t>
            </w:r>
          </w:p>
        </w:tc>
        <w:tc>
          <w:tcPr>
            <w:tcW w:w="753"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c>
          <w:tcPr>
            <w:tcW w:w="81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18.658</w:t>
            </w:r>
          </w:p>
        </w:tc>
        <w:tc>
          <w:tcPr>
            <w:tcW w:w="838"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c>
          <w:tcPr>
            <w:tcW w:w="72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c>
          <w:tcPr>
            <w:tcW w:w="75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c>
          <w:tcPr>
            <w:tcW w:w="786"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r>
      <w:tr w:rsidR="00704F83" w:rsidRPr="00704F83" w:rsidTr="00750A3D">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7</w:t>
            </w:r>
          </w:p>
        </w:tc>
        <w:tc>
          <w:tcPr>
            <w:tcW w:w="1874"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Transferencias de capital</w:t>
            </w:r>
          </w:p>
        </w:tc>
        <w:tc>
          <w:tcPr>
            <w:tcW w:w="85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2.405.498</w:t>
            </w:r>
          </w:p>
        </w:tc>
        <w:tc>
          <w:tcPr>
            <w:tcW w:w="792"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674.246</w:t>
            </w:r>
          </w:p>
        </w:tc>
        <w:tc>
          <w:tcPr>
            <w:tcW w:w="74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915.419</w:t>
            </w:r>
          </w:p>
        </w:tc>
        <w:tc>
          <w:tcPr>
            <w:tcW w:w="753"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2.845.680</w:t>
            </w:r>
          </w:p>
        </w:tc>
        <w:tc>
          <w:tcPr>
            <w:tcW w:w="81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1.454.925</w:t>
            </w:r>
          </w:p>
        </w:tc>
        <w:tc>
          <w:tcPr>
            <w:tcW w:w="838"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339.425</w:t>
            </w:r>
          </w:p>
        </w:tc>
        <w:tc>
          <w:tcPr>
            <w:tcW w:w="72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c>
          <w:tcPr>
            <w:tcW w:w="75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9.600</w:t>
            </w:r>
          </w:p>
        </w:tc>
        <w:tc>
          <w:tcPr>
            <w:tcW w:w="786"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r>
      <w:tr w:rsidR="00704F83" w:rsidRPr="00704F83" w:rsidTr="00750A3D">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8</w:t>
            </w:r>
          </w:p>
        </w:tc>
        <w:tc>
          <w:tcPr>
            <w:tcW w:w="1874"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Activos financieros</w:t>
            </w:r>
          </w:p>
        </w:tc>
        <w:tc>
          <w:tcPr>
            <w:tcW w:w="850"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c>
          <w:tcPr>
            <w:tcW w:w="792"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c>
          <w:tcPr>
            <w:tcW w:w="74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c>
          <w:tcPr>
            <w:tcW w:w="753"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c>
          <w:tcPr>
            <w:tcW w:w="819"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c>
          <w:tcPr>
            <w:tcW w:w="838"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c>
          <w:tcPr>
            <w:tcW w:w="72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c>
          <w:tcPr>
            <w:tcW w:w="751"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c>
          <w:tcPr>
            <w:tcW w:w="786" w:type="dxa"/>
            <w:tcBorders>
              <w:top w:val="single" w:sz="2" w:space="0" w:color="auto"/>
              <w:left w:val="nil"/>
              <w:bottom w:val="single" w:sz="2"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r>
      <w:tr w:rsidR="00704F83" w:rsidRPr="00704F83" w:rsidTr="00750A3D">
        <w:trPr>
          <w:trHeight w:val="254"/>
          <w:jc w:val="center"/>
        </w:trPr>
        <w:tc>
          <w:tcPr>
            <w:tcW w:w="370" w:type="dxa"/>
            <w:tcBorders>
              <w:top w:val="single" w:sz="2" w:space="0" w:color="auto"/>
              <w:left w:val="nil"/>
              <w:bottom w:val="single" w:sz="4"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9</w:t>
            </w:r>
          </w:p>
        </w:tc>
        <w:tc>
          <w:tcPr>
            <w:tcW w:w="1874" w:type="dxa"/>
            <w:tcBorders>
              <w:top w:val="single" w:sz="2" w:space="0" w:color="auto"/>
              <w:left w:val="nil"/>
              <w:bottom w:val="single" w:sz="4" w:space="0" w:color="auto"/>
              <w:right w:val="nil"/>
            </w:tcBorders>
            <w:shd w:val="solid" w:color="FFFFFF" w:fill="auto"/>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Pasivos financieros</w:t>
            </w:r>
          </w:p>
        </w:tc>
        <w:tc>
          <w:tcPr>
            <w:tcW w:w="850" w:type="dxa"/>
            <w:tcBorders>
              <w:top w:val="single" w:sz="2" w:space="0" w:color="auto"/>
              <w:left w:val="nil"/>
              <w:bottom w:val="single" w:sz="4"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c>
          <w:tcPr>
            <w:tcW w:w="792" w:type="dxa"/>
            <w:tcBorders>
              <w:top w:val="single" w:sz="2" w:space="0" w:color="auto"/>
              <w:left w:val="nil"/>
              <w:bottom w:val="single" w:sz="4"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c>
          <w:tcPr>
            <w:tcW w:w="749" w:type="dxa"/>
            <w:tcBorders>
              <w:top w:val="single" w:sz="2" w:space="0" w:color="auto"/>
              <w:left w:val="nil"/>
              <w:bottom w:val="single" w:sz="4"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c>
          <w:tcPr>
            <w:tcW w:w="753" w:type="dxa"/>
            <w:tcBorders>
              <w:top w:val="single" w:sz="2" w:space="0" w:color="auto"/>
              <w:left w:val="nil"/>
              <w:bottom w:val="single" w:sz="4"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c>
          <w:tcPr>
            <w:tcW w:w="819" w:type="dxa"/>
            <w:tcBorders>
              <w:top w:val="single" w:sz="2" w:space="0" w:color="auto"/>
              <w:left w:val="nil"/>
              <w:bottom w:val="single" w:sz="4"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c>
          <w:tcPr>
            <w:tcW w:w="838" w:type="dxa"/>
            <w:tcBorders>
              <w:top w:val="single" w:sz="2" w:space="0" w:color="auto"/>
              <w:left w:val="nil"/>
              <w:bottom w:val="single" w:sz="4"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c>
          <w:tcPr>
            <w:tcW w:w="721" w:type="dxa"/>
            <w:tcBorders>
              <w:top w:val="single" w:sz="2" w:space="0" w:color="auto"/>
              <w:left w:val="nil"/>
              <w:bottom w:val="single" w:sz="4"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c>
          <w:tcPr>
            <w:tcW w:w="751" w:type="dxa"/>
            <w:tcBorders>
              <w:top w:val="single" w:sz="2" w:space="0" w:color="auto"/>
              <w:left w:val="nil"/>
              <w:bottom w:val="single" w:sz="4"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c>
          <w:tcPr>
            <w:tcW w:w="786" w:type="dxa"/>
            <w:tcBorders>
              <w:top w:val="single" w:sz="2" w:space="0" w:color="auto"/>
              <w:left w:val="nil"/>
              <w:bottom w:val="single" w:sz="4" w:space="0" w:color="auto"/>
              <w:right w:val="nil"/>
            </w:tcBorders>
            <w:shd w:val="solid" w:color="FFFFFF" w:fill="auto"/>
            <w:vAlign w:val="center"/>
          </w:tcPr>
          <w:p w:rsidR="00791AFB" w:rsidRPr="00704F83" w:rsidRDefault="00791AFB"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r>
      <w:tr w:rsidR="00704F83" w:rsidRPr="00704F83" w:rsidTr="00750A3D">
        <w:trPr>
          <w:trHeight w:val="266"/>
          <w:jc w:val="center"/>
        </w:trPr>
        <w:tc>
          <w:tcPr>
            <w:tcW w:w="2244" w:type="dxa"/>
            <w:gridSpan w:val="2"/>
            <w:tcBorders>
              <w:top w:val="single" w:sz="4" w:space="0" w:color="auto"/>
              <w:left w:val="nil"/>
              <w:bottom w:val="single" w:sz="4" w:space="0" w:color="auto"/>
              <w:right w:val="nil"/>
            </w:tcBorders>
            <w:shd w:val="clear" w:color="auto" w:fill="FABF8F" w:themeFill="accent6" w:themeFillTint="99"/>
            <w:vAlign w:val="center"/>
          </w:tcPr>
          <w:p w:rsidR="00791AFB" w:rsidRPr="00704F83" w:rsidRDefault="00791AFB"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Total</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791AFB" w:rsidRPr="00704F83" w:rsidRDefault="00791AFB"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13.147.777</w:t>
            </w:r>
          </w:p>
        </w:tc>
        <w:tc>
          <w:tcPr>
            <w:tcW w:w="792" w:type="dxa"/>
            <w:tcBorders>
              <w:top w:val="single" w:sz="4" w:space="0" w:color="auto"/>
              <w:left w:val="nil"/>
              <w:bottom w:val="single" w:sz="4" w:space="0" w:color="auto"/>
              <w:right w:val="nil"/>
            </w:tcBorders>
            <w:shd w:val="clear" w:color="auto" w:fill="FABF8F" w:themeFill="accent6" w:themeFillTint="99"/>
            <w:vAlign w:val="center"/>
          </w:tcPr>
          <w:p w:rsidR="00791AFB" w:rsidRPr="00704F83" w:rsidRDefault="00791AFB"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8.912.840</w:t>
            </w:r>
          </w:p>
        </w:tc>
        <w:tc>
          <w:tcPr>
            <w:tcW w:w="749" w:type="dxa"/>
            <w:tcBorders>
              <w:top w:val="single" w:sz="4" w:space="0" w:color="auto"/>
              <w:left w:val="nil"/>
              <w:bottom w:val="single" w:sz="4" w:space="0" w:color="auto"/>
              <w:right w:val="nil"/>
            </w:tcBorders>
            <w:shd w:val="clear" w:color="auto" w:fill="FABF8F" w:themeFill="accent6" w:themeFillTint="99"/>
            <w:vAlign w:val="center"/>
          </w:tcPr>
          <w:p w:rsidR="00791AFB" w:rsidRPr="00704F83" w:rsidRDefault="00791AFB"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12.536.775</w:t>
            </w:r>
          </w:p>
        </w:tc>
        <w:tc>
          <w:tcPr>
            <w:tcW w:w="753" w:type="dxa"/>
            <w:tcBorders>
              <w:top w:val="single" w:sz="4" w:space="0" w:color="auto"/>
              <w:left w:val="nil"/>
              <w:bottom w:val="single" w:sz="4" w:space="0" w:color="auto"/>
              <w:right w:val="nil"/>
            </w:tcBorders>
            <w:shd w:val="clear" w:color="auto" w:fill="FABF8F" w:themeFill="accent6" w:themeFillTint="99"/>
            <w:vAlign w:val="center"/>
          </w:tcPr>
          <w:p w:rsidR="00791AFB" w:rsidRPr="00704F83" w:rsidRDefault="00791AFB"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10.239.138</w:t>
            </w:r>
          </w:p>
        </w:tc>
        <w:tc>
          <w:tcPr>
            <w:tcW w:w="819" w:type="dxa"/>
            <w:tcBorders>
              <w:top w:val="single" w:sz="4" w:space="0" w:color="auto"/>
              <w:left w:val="nil"/>
              <w:bottom w:val="single" w:sz="4" w:space="0" w:color="auto"/>
              <w:right w:val="nil"/>
            </w:tcBorders>
            <w:shd w:val="clear" w:color="auto" w:fill="FABF8F" w:themeFill="accent6" w:themeFillTint="99"/>
            <w:vAlign w:val="center"/>
          </w:tcPr>
          <w:p w:rsidR="00791AFB" w:rsidRPr="00704F83" w:rsidRDefault="00791AFB"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9.205.859</w:t>
            </w:r>
          </w:p>
        </w:tc>
        <w:tc>
          <w:tcPr>
            <w:tcW w:w="838" w:type="dxa"/>
            <w:tcBorders>
              <w:top w:val="single" w:sz="4" w:space="0" w:color="auto"/>
              <w:left w:val="nil"/>
              <w:bottom w:val="single" w:sz="4" w:space="0" w:color="auto"/>
              <w:right w:val="nil"/>
            </w:tcBorders>
            <w:shd w:val="clear" w:color="auto" w:fill="FABF8F" w:themeFill="accent6" w:themeFillTint="99"/>
            <w:vAlign w:val="center"/>
          </w:tcPr>
          <w:p w:rsidR="00791AFB" w:rsidRPr="00704F83" w:rsidRDefault="00791AFB"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7.992.781</w:t>
            </w:r>
          </w:p>
        </w:tc>
        <w:tc>
          <w:tcPr>
            <w:tcW w:w="721" w:type="dxa"/>
            <w:tcBorders>
              <w:top w:val="single" w:sz="4" w:space="0" w:color="auto"/>
              <w:left w:val="nil"/>
              <w:bottom w:val="single" w:sz="4" w:space="0" w:color="auto"/>
              <w:right w:val="nil"/>
            </w:tcBorders>
            <w:shd w:val="clear" w:color="auto" w:fill="FABF8F" w:themeFill="accent6" w:themeFillTint="99"/>
            <w:vAlign w:val="center"/>
          </w:tcPr>
          <w:p w:rsidR="00791AFB" w:rsidRPr="00704F83" w:rsidRDefault="00791AFB"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7.286.725</w:t>
            </w:r>
          </w:p>
        </w:tc>
        <w:tc>
          <w:tcPr>
            <w:tcW w:w="751" w:type="dxa"/>
            <w:tcBorders>
              <w:top w:val="single" w:sz="4" w:space="0" w:color="auto"/>
              <w:left w:val="nil"/>
              <w:bottom w:val="single" w:sz="4" w:space="0" w:color="auto"/>
              <w:right w:val="nil"/>
            </w:tcBorders>
            <w:shd w:val="clear" w:color="auto" w:fill="FABF8F" w:themeFill="accent6" w:themeFillTint="99"/>
            <w:vAlign w:val="center"/>
          </w:tcPr>
          <w:p w:rsidR="00791AFB" w:rsidRPr="00704F83" w:rsidRDefault="00791AFB"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7.062.522</w:t>
            </w:r>
          </w:p>
        </w:tc>
        <w:tc>
          <w:tcPr>
            <w:tcW w:w="786" w:type="dxa"/>
            <w:tcBorders>
              <w:top w:val="single" w:sz="4" w:space="0" w:color="auto"/>
              <w:left w:val="nil"/>
              <w:bottom w:val="single" w:sz="4" w:space="0" w:color="auto"/>
              <w:right w:val="nil"/>
            </w:tcBorders>
            <w:shd w:val="clear" w:color="auto" w:fill="FABF8F" w:themeFill="accent6" w:themeFillTint="99"/>
            <w:vAlign w:val="center"/>
          </w:tcPr>
          <w:p w:rsidR="00791AFB" w:rsidRPr="00704F83" w:rsidRDefault="00791AFB"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7.689.219</w:t>
            </w:r>
          </w:p>
        </w:tc>
      </w:tr>
    </w:tbl>
    <w:p w:rsidR="00052BDC" w:rsidRPr="00704F83" w:rsidRDefault="00052BDC" w:rsidP="00052BDC">
      <w:pPr>
        <w:keepLines/>
        <w:tabs>
          <w:tab w:val="right" w:pos="2835"/>
          <w:tab w:val="right" w:pos="3969"/>
          <w:tab w:val="right" w:pos="5103"/>
          <w:tab w:val="right" w:pos="6237"/>
          <w:tab w:val="right" w:pos="7371"/>
        </w:tabs>
        <w:spacing w:before="160" w:after="160"/>
        <w:ind w:firstLine="0"/>
        <w:jc w:val="center"/>
        <w:rPr>
          <w:rFonts w:ascii="Arial" w:hAnsi="Arial" w:cs="Arial"/>
          <w:spacing w:val="6"/>
          <w:lang w:val="es-ES" w:eastAsia="es-ES"/>
        </w:rPr>
      </w:pPr>
      <w:r w:rsidRPr="00704F83">
        <w:rPr>
          <w:rFonts w:ascii="Arial" w:hAnsi="Arial" w:cs="Arial"/>
          <w:spacing w:val="6"/>
          <w:lang w:val="es-ES" w:eastAsia="es-ES"/>
        </w:rPr>
        <w:t>Gastos (obligaciones reconocidas netas)</w:t>
      </w:r>
    </w:p>
    <w:tbl>
      <w:tblPr>
        <w:tblW w:w="9326" w:type="dxa"/>
        <w:jc w:val="center"/>
        <w:tblInd w:w="-5252" w:type="dxa"/>
        <w:tblLayout w:type="fixed"/>
        <w:tblCellMar>
          <w:left w:w="30" w:type="dxa"/>
          <w:right w:w="30" w:type="dxa"/>
        </w:tblCellMar>
        <w:tblLook w:val="0000" w:firstRow="0" w:lastRow="0" w:firstColumn="0" w:lastColumn="0" w:noHBand="0" w:noVBand="0"/>
      </w:tblPr>
      <w:tblGrid>
        <w:gridCol w:w="370"/>
        <w:gridCol w:w="1874"/>
        <w:gridCol w:w="850"/>
        <w:gridCol w:w="810"/>
        <w:gridCol w:w="750"/>
        <w:gridCol w:w="790"/>
        <w:gridCol w:w="836"/>
        <w:gridCol w:w="773"/>
        <w:gridCol w:w="682"/>
        <w:gridCol w:w="765"/>
        <w:gridCol w:w="826"/>
      </w:tblGrid>
      <w:tr w:rsidR="00704F83" w:rsidRPr="00704F83" w:rsidTr="00750A3D">
        <w:trPr>
          <w:trHeight w:val="254"/>
          <w:jc w:val="center"/>
        </w:trPr>
        <w:tc>
          <w:tcPr>
            <w:tcW w:w="370"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Cap.</w:t>
            </w:r>
          </w:p>
        </w:tc>
        <w:tc>
          <w:tcPr>
            <w:tcW w:w="1874"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2E666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Denominaci</w:t>
            </w:r>
            <w:r w:rsidR="002E6662">
              <w:rPr>
                <w:rFonts w:ascii="Arial Narrow" w:hAnsi="Arial Narrow"/>
                <w:spacing w:val="6"/>
                <w:sz w:val="16"/>
                <w:szCs w:val="16"/>
                <w:lang w:val="es-ES" w:eastAsia="es-ES"/>
              </w:rPr>
              <w:t>ó</w:t>
            </w:r>
            <w:r w:rsidRPr="00704F83">
              <w:rPr>
                <w:rFonts w:ascii="Arial Narrow" w:hAnsi="Arial Narrow"/>
                <w:spacing w:val="6"/>
                <w:sz w:val="16"/>
                <w:szCs w:val="16"/>
                <w:lang w:val="es-ES" w:eastAsia="es-ES"/>
              </w:rPr>
              <w:t>n</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704F83">
              <w:rPr>
                <w:rFonts w:ascii="Arial Narrow" w:hAnsi="Arial Narrow"/>
                <w:spacing w:val="6"/>
                <w:sz w:val="16"/>
                <w:szCs w:val="16"/>
                <w:lang w:val="es-ES" w:eastAsia="es-ES"/>
              </w:rPr>
              <w:t>2006</w:t>
            </w:r>
          </w:p>
        </w:tc>
        <w:tc>
          <w:tcPr>
            <w:tcW w:w="810"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704F83">
              <w:rPr>
                <w:rFonts w:ascii="Arial Narrow" w:hAnsi="Arial Narrow"/>
                <w:spacing w:val="6"/>
                <w:sz w:val="16"/>
                <w:szCs w:val="16"/>
                <w:lang w:val="es-ES" w:eastAsia="es-ES"/>
              </w:rPr>
              <w:t>2007</w:t>
            </w:r>
          </w:p>
        </w:tc>
        <w:tc>
          <w:tcPr>
            <w:tcW w:w="750"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704F83">
              <w:rPr>
                <w:rFonts w:ascii="Arial Narrow" w:hAnsi="Arial Narrow"/>
                <w:spacing w:val="6"/>
                <w:sz w:val="16"/>
                <w:szCs w:val="16"/>
                <w:lang w:val="es-ES" w:eastAsia="es-ES"/>
              </w:rPr>
              <w:t>2008</w:t>
            </w:r>
          </w:p>
        </w:tc>
        <w:tc>
          <w:tcPr>
            <w:tcW w:w="790"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704F83">
              <w:rPr>
                <w:rFonts w:ascii="Arial Narrow" w:hAnsi="Arial Narrow"/>
                <w:spacing w:val="6"/>
                <w:sz w:val="16"/>
                <w:szCs w:val="16"/>
                <w:lang w:val="es-ES" w:eastAsia="es-ES"/>
              </w:rPr>
              <w:t>2009</w:t>
            </w:r>
          </w:p>
        </w:tc>
        <w:tc>
          <w:tcPr>
            <w:tcW w:w="836"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704F83">
              <w:rPr>
                <w:rFonts w:ascii="Arial Narrow" w:hAnsi="Arial Narrow"/>
                <w:spacing w:val="6"/>
                <w:sz w:val="16"/>
                <w:szCs w:val="16"/>
                <w:lang w:val="es-ES" w:eastAsia="es-ES"/>
              </w:rPr>
              <w:t>2010</w:t>
            </w:r>
          </w:p>
        </w:tc>
        <w:tc>
          <w:tcPr>
            <w:tcW w:w="773"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704F83">
              <w:rPr>
                <w:rFonts w:ascii="Arial Narrow" w:hAnsi="Arial Narrow"/>
                <w:spacing w:val="6"/>
                <w:sz w:val="16"/>
                <w:szCs w:val="16"/>
                <w:lang w:val="es-ES" w:eastAsia="es-ES"/>
              </w:rPr>
              <w:t>2011</w:t>
            </w:r>
          </w:p>
        </w:tc>
        <w:tc>
          <w:tcPr>
            <w:tcW w:w="682"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704F83">
              <w:rPr>
                <w:rFonts w:ascii="Arial Narrow" w:hAnsi="Arial Narrow"/>
                <w:spacing w:val="6"/>
                <w:sz w:val="16"/>
                <w:szCs w:val="16"/>
                <w:lang w:val="es-ES" w:eastAsia="es-ES"/>
              </w:rPr>
              <w:t>2012</w:t>
            </w:r>
          </w:p>
        </w:tc>
        <w:tc>
          <w:tcPr>
            <w:tcW w:w="765"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704F83">
              <w:rPr>
                <w:rFonts w:ascii="Arial Narrow" w:hAnsi="Arial Narrow"/>
                <w:spacing w:val="6"/>
                <w:sz w:val="16"/>
                <w:szCs w:val="16"/>
                <w:lang w:val="es-ES" w:eastAsia="es-ES"/>
              </w:rPr>
              <w:t>2013</w:t>
            </w:r>
          </w:p>
        </w:tc>
        <w:tc>
          <w:tcPr>
            <w:tcW w:w="826" w:type="dxa"/>
            <w:tcBorders>
              <w:top w:val="single" w:sz="4" w:space="0" w:color="auto"/>
              <w:left w:val="nil"/>
              <w:bottom w:val="single" w:sz="4" w:space="0" w:color="auto"/>
              <w:right w:val="nil"/>
            </w:tcBorders>
            <w:shd w:val="clear" w:color="auto" w:fill="FABF8F" w:themeFill="accent6" w:themeFillTint="99"/>
            <w:vAlign w:val="center"/>
          </w:tcPr>
          <w:p w:rsidR="00363FB1" w:rsidRPr="00704F83" w:rsidRDefault="00363FB1" w:rsidP="00F24575">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704F83">
              <w:rPr>
                <w:rFonts w:ascii="Arial Narrow" w:hAnsi="Arial Narrow"/>
                <w:spacing w:val="6"/>
                <w:sz w:val="16"/>
                <w:szCs w:val="16"/>
                <w:lang w:val="es-ES" w:eastAsia="es-ES"/>
              </w:rPr>
              <w:t>2014</w:t>
            </w:r>
          </w:p>
        </w:tc>
      </w:tr>
      <w:tr w:rsidR="00704F83" w:rsidRPr="00704F83" w:rsidTr="00750A3D">
        <w:trPr>
          <w:trHeight w:val="254"/>
          <w:jc w:val="center"/>
        </w:trPr>
        <w:tc>
          <w:tcPr>
            <w:tcW w:w="370" w:type="dxa"/>
            <w:tcBorders>
              <w:top w:val="single" w:sz="4"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1</w:t>
            </w:r>
          </w:p>
        </w:tc>
        <w:tc>
          <w:tcPr>
            <w:tcW w:w="1874" w:type="dxa"/>
            <w:tcBorders>
              <w:top w:val="single" w:sz="4"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Gastos de personal</w:t>
            </w:r>
          </w:p>
        </w:tc>
        <w:tc>
          <w:tcPr>
            <w:tcW w:w="850" w:type="dxa"/>
            <w:tcBorders>
              <w:top w:val="single" w:sz="4"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2.861.899</w:t>
            </w:r>
          </w:p>
        </w:tc>
        <w:tc>
          <w:tcPr>
            <w:tcW w:w="810" w:type="dxa"/>
            <w:tcBorders>
              <w:top w:val="single" w:sz="4"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2.975.019</w:t>
            </w:r>
          </w:p>
        </w:tc>
        <w:tc>
          <w:tcPr>
            <w:tcW w:w="750" w:type="dxa"/>
            <w:tcBorders>
              <w:top w:val="single" w:sz="4"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3.242.892</w:t>
            </w:r>
          </w:p>
        </w:tc>
        <w:tc>
          <w:tcPr>
            <w:tcW w:w="790" w:type="dxa"/>
            <w:tcBorders>
              <w:top w:val="single" w:sz="4"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3.414.827</w:t>
            </w:r>
          </w:p>
        </w:tc>
        <w:tc>
          <w:tcPr>
            <w:tcW w:w="836" w:type="dxa"/>
            <w:tcBorders>
              <w:top w:val="single" w:sz="4"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3.383.223</w:t>
            </w:r>
          </w:p>
        </w:tc>
        <w:tc>
          <w:tcPr>
            <w:tcW w:w="773" w:type="dxa"/>
            <w:tcBorders>
              <w:top w:val="single" w:sz="4"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3.347.917</w:t>
            </w:r>
          </w:p>
        </w:tc>
        <w:tc>
          <w:tcPr>
            <w:tcW w:w="682" w:type="dxa"/>
            <w:tcBorders>
              <w:top w:val="single" w:sz="4"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3.360.493</w:t>
            </w:r>
          </w:p>
        </w:tc>
        <w:tc>
          <w:tcPr>
            <w:tcW w:w="765" w:type="dxa"/>
            <w:tcBorders>
              <w:top w:val="single" w:sz="4"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3.357.749</w:t>
            </w:r>
          </w:p>
        </w:tc>
        <w:tc>
          <w:tcPr>
            <w:tcW w:w="826" w:type="dxa"/>
            <w:tcBorders>
              <w:top w:val="single" w:sz="4" w:space="0" w:color="auto"/>
              <w:left w:val="nil"/>
              <w:bottom w:val="single" w:sz="2" w:space="0" w:color="auto"/>
              <w:right w:val="nil"/>
            </w:tcBorders>
            <w:shd w:val="solid" w:color="FFFFFF" w:fill="auto"/>
            <w:vAlign w:val="center"/>
          </w:tcPr>
          <w:p w:rsidR="003A3F9D" w:rsidRPr="00704F83" w:rsidRDefault="004158AE"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rPr>
              <w:t>3.236.305</w:t>
            </w:r>
          </w:p>
        </w:tc>
      </w:tr>
      <w:tr w:rsidR="00704F83" w:rsidRPr="00704F83" w:rsidTr="00750A3D">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2</w:t>
            </w:r>
          </w:p>
        </w:tc>
        <w:tc>
          <w:tcPr>
            <w:tcW w:w="1874"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5"/>
                <w:szCs w:val="15"/>
                <w:lang w:val="es-ES" w:eastAsia="es-ES"/>
              </w:rPr>
            </w:pPr>
            <w:r w:rsidRPr="00704F83">
              <w:rPr>
                <w:rFonts w:ascii="Arial Narrow" w:hAnsi="Arial Narrow"/>
                <w:spacing w:val="6"/>
                <w:sz w:val="15"/>
                <w:szCs w:val="15"/>
                <w:lang w:val="es-ES" w:eastAsia="es-ES"/>
              </w:rPr>
              <w:t xml:space="preserve">Gastos en bienes </w:t>
            </w:r>
            <w:proofErr w:type="spellStart"/>
            <w:r w:rsidRPr="00704F83">
              <w:rPr>
                <w:rFonts w:ascii="Arial Narrow" w:hAnsi="Arial Narrow"/>
                <w:spacing w:val="6"/>
                <w:sz w:val="15"/>
                <w:szCs w:val="15"/>
                <w:lang w:val="es-ES" w:eastAsia="es-ES"/>
              </w:rPr>
              <w:t>corr</w:t>
            </w:r>
            <w:proofErr w:type="spellEnd"/>
            <w:r w:rsidRPr="00704F83">
              <w:rPr>
                <w:rFonts w:ascii="Arial Narrow" w:hAnsi="Arial Narrow"/>
                <w:spacing w:val="6"/>
                <w:sz w:val="15"/>
                <w:szCs w:val="15"/>
                <w:lang w:val="es-ES" w:eastAsia="es-ES"/>
              </w:rPr>
              <w:t xml:space="preserve"> y </w:t>
            </w:r>
            <w:proofErr w:type="spellStart"/>
            <w:r w:rsidRPr="00704F83">
              <w:rPr>
                <w:rFonts w:ascii="Arial Narrow" w:hAnsi="Arial Narrow"/>
                <w:spacing w:val="6"/>
                <w:sz w:val="15"/>
                <w:szCs w:val="15"/>
                <w:lang w:val="es-ES" w:eastAsia="es-ES"/>
              </w:rPr>
              <w:t>serv</w:t>
            </w:r>
            <w:proofErr w:type="spellEnd"/>
          </w:p>
        </w:tc>
        <w:tc>
          <w:tcPr>
            <w:tcW w:w="85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3.215.247</w:t>
            </w:r>
          </w:p>
        </w:tc>
        <w:tc>
          <w:tcPr>
            <w:tcW w:w="81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3.243.923</w:t>
            </w:r>
          </w:p>
        </w:tc>
        <w:tc>
          <w:tcPr>
            <w:tcW w:w="75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3.892.139</w:t>
            </w:r>
          </w:p>
        </w:tc>
        <w:tc>
          <w:tcPr>
            <w:tcW w:w="79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4.092.555</w:t>
            </w:r>
          </w:p>
        </w:tc>
        <w:tc>
          <w:tcPr>
            <w:tcW w:w="836"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4.091.873</w:t>
            </w:r>
          </w:p>
        </w:tc>
        <w:tc>
          <w:tcPr>
            <w:tcW w:w="773"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4.258.563</w:t>
            </w:r>
          </w:p>
        </w:tc>
        <w:tc>
          <w:tcPr>
            <w:tcW w:w="682"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3.871.340</w:t>
            </w:r>
          </w:p>
        </w:tc>
        <w:tc>
          <w:tcPr>
            <w:tcW w:w="765"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3.296.168</w:t>
            </w:r>
          </w:p>
        </w:tc>
        <w:tc>
          <w:tcPr>
            <w:tcW w:w="826" w:type="dxa"/>
            <w:tcBorders>
              <w:top w:val="single" w:sz="2" w:space="0" w:color="auto"/>
              <w:left w:val="nil"/>
              <w:bottom w:val="single" w:sz="2" w:space="0" w:color="auto"/>
              <w:right w:val="nil"/>
            </w:tcBorders>
            <w:shd w:val="solid" w:color="FFFFFF" w:fill="auto"/>
            <w:vAlign w:val="center"/>
          </w:tcPr>
          <w:p w:rsidR="003A3F9D" w:rsidRPr="00704F83" w:rsidRDefault="004158AE"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rPr>
              <w:t>2.886.362</w:t>
            </w:r>
          </w:p>
        </w:tc>
      </w:tr>
      <w:tr w:rsidR="00704F83" w:rsidRPr="00704F83" w:rsidTr="00750A3D">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3</w:t>
            </w:r>
          </w:p>
        </w:tc>
        <w:tc>
          <w:tcPr>
            <w:tcW w:w="1874"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Gastos financieros</w:t>
            </w:r>
          </w:p>
        </w:tc>
        <w:tc>
          <w:tcPr>
            <w:tcW w:w="85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169.981</w:t>
            </w:r>
          </w:p>
        </w:tc>
        <w:tc>
          <w:tcPr>
            <w:tcW w:w="81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98.297</w:t>
            </w:r>
          </w:p>
        </w:tc>
        <w:tc>
          <w:tcPr>
            <w:tcW w:w="75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156.182</w:t>
            </w:r>
          </w:p>
        </w:tc>
        <w:tc>
          <w:tcPr>
            <w:tcW w:w="79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88.878</w:t>
            </w:r>
          </w:p>
        </w:tc>
        <w:tc>
          <w:tcPr>
            <w:tcW w:w="836"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45.005</w:t>
            </w:r>
          </w:p>
        </w:tc>
        <w:tc>
          <w:tcPr>
            <w:tcW w:w="773"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31.425</w:t>
            </w:r>
          </w:p>
        </w:tc>
        <w:tc>
          <w:tcPr>
            <w:tcW w:w="682"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33.738</w:t>
            </w:r>
          </w:p>
        </w:tc>
        <w:tc>
          <w:tcPr>
            <w:tcW w:w="765"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28.106</w:t>
            </w:r>
          </w:p>
        </w:tc>
        <w:tc>
          <w:tcPr>
            <w:tcW w:w="826" w:type="dxa"/>
            <w:tcBorders>
              <w:top w:val="single" w:sz="2" w:space="0" w:color="auto"/>
              <w:left w:val="nil"/>
              <w:bottom w:val="single" w:sz="2" w:space="0" w:color="auto"/>
              <w:right w:val="nil"/>
            </w:tcBorders>
            <w:shd w:val="solid" w:color="FFFFFF" w:fill="auto"/>
            <w:vAlign w:val="center"/>
          </w:tcPr>
          <w:p w:rsidR="003A3F9D" w:rsidRPr="00704F83" w:rsidRDefault="004158AE"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rPr>
              <w:t>16.809</w:t>
            </w:r>
          </w:p>
        </w:tc>
      </w:tr>
      <w:tr w:rsidR="00704F83" w:rsidRPr="00704F83" w:rsidTr="00750A3D">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4</w:t>
            </w:r>
          </w:p>
        </w:tc>
        <w:tc>
          <w:tcPr>
            <w:tcW w:w="1874"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Transferencias corrientes</w:t>
            </w:r>
          </w:p>
        </w:tc>
        <w:tc>
          <w:tcPr>
            <w:tcW w:w="85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431.081</w:t>
            </w:r>
          </w:p>
        </w:tc>
        <w:tc>
          <w:tcPr>
            <w:tcW w:w="81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440.560</w:t>
            </w:r>
          </w:p>
        </w:tc>
        <w:tc>
          <w:tcPr>
            <w:tcW w:w="75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484.128</w:t>
            </w:r>
          </w:p>
        </w:tc>
        <w:tc>
          <w:tcPr>
            <w:tcW w:w="79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521.728</w:t>
            </w:r>
          </w:p>
        </w:tc>
        <w:tc>
          <w:tcPr>
            <w:tcW w:w="836"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598.881</w:t>
            </w:r>
          </w:p>
        </w:tc>
        <w:tc>
          <w:tcPr>
            <w:tcW w:w="773"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573.524</w:t>
            </w:r>
          </w:p>
        </w:tc>
        <w:tc>
          <w:tcPr>
            <w:tcW w:w="682"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580.167</w:t>
            </w:r>
          </w:p>
        </w:tc>
        <w:tc>
          <w:tcPr>
            <w:tcW w:w="765"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525.429</w:t>
            </w:r>
          </w:p>
        </w:tc>
        <w:tc>
          <w:tcPr>
            <w:tcW w:w="826" w:type="dxa"/>
            <w:tcBorders>
              <w:top w:val="single" w:sz="2" w:space="0" w:color="auto"/>
              <w:left w:val="nil"/>
              <w:bottom w:val="single" w:sz="2" w:space="0" w:color="auto"/>
              <w:right w:val="nil"/>
            </w:tcBorders>
            <w:shd w:val="solid" w:color="FFFFFF" w:fill="auto"/>
            <w:vAlign w:val="center"/>
          </w:tcPr>
          <w:p w:rsidR="003A3F9D" w:rsidRPr="00704F83" w:rsidRDefault="004158AE"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rPr>
              <w:t>520.879</w:t>
            </w:r>
          </w:p>
        </w:tc>
      </w:tr>
      <w:tr w:rsidR="00704F83" w:rsidRPr="00704F83" w:rsidTr="00750A3D">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6</w:t>
            </w:r>
          </w:p>
        </w:tc>
        <w:tc>
          <w:tcPr>
            <w:tcW w:w="1874"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Inversiones reales</w:t>
            </w:r>
          </w:p>
        </w:tc>
        <w:tc>
          <w:tcPr>
            <w:tcW w:w="85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1.528.308</w:t>
            </w:r>
          </w:p>
        </w:tc>
        <w:tc>
          <w:tcPr>
            <w:tcW w:w="81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1.272.849</w:t>
            </w:r>
          </w:p>
        </w:tc>
        <w:tc>
          <w:tcPr>
            <w:tcW w:w="75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3.749.713</w:t>
            </w:r>
          </w:p>
        </w:tc>
        <w:tc>
          <w:tcPr>
            <w:tcW w:w="79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3.380.990</w:t>
            </w:r>
          </w:p>
        </w:tc>
        <w:tc>
          <w:tcPr>
            <w:tcW w:w="836"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1.693.868</w:t>
            </w:r>
          </w:p>
        </w:tc>
        <w:tc>
          <w:tcPr>
            <w:tcW w:w="773"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850.510</w:t>
            </w:r>
          </w:p>
        </w:tc>
        <w:tc>
          <w:tcPr>
            <w:tcW w:w="682"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104.435</w:t>
            </w:r>
          </w:p>
        </w:tc>
        <w:tc>
          <w:tcPr>
            <w:tcW w:w="765"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260.819</w:t>
            </w:r>
          </w:p>
        </w:tc>
        <w:tc>
          <w:tcPr>
            <w:tcW w:w="826" w:type="dxa"/>
            <w:tcBorders>
              <w:top w:val="single" w:sz="2" w:space="0" w:color="auto"/>
              <w:left w:val="nil"/>
              <w:bottom w:val="single" w:sz="2" w:space="0" w:color="auto"/>
              <w:right w:val="nil"/>
            </w:tcBorders>
            <w:shd w:val="solid" w:color="FFFFFF" w:fill="auto"/>
            <w:vAlign w:val="center"/>
          </w:tcPr>
          <w:p w:rsidR="003A3F9D" w:rsidRPr="00704F83" w:rsidRDefault="004158AE"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rPr>
              <w:t>7.529</w:t>
            </w:r>
          </w:p>
        </w:tc>
      </w:tr>
      <w:tr w:rsidR="00704F83" w:rsidRPr="00704F83" w:rsidTr="00750A3D">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7</w:t>
            </w:r>
          </w:p>
        </w:tc>
        <w:tc>
          <w:tcPr>
            <w:tcW w:w="1874"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Transferencias de capital</w:t>
            </w:r>
          </w:p>
        </w:tc>
        <w:tc>
          <w:tcPr>
            <w:tcW w:w="85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0</w:t>
            </w:r>
          </w:p>
        </w:tc>
        <w:tc>
          <w:tcPr>
            <w:tcW w:w="81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0</w:t>
            </w:r>
          </w:p>
        </w:tc>
        <w:tc>
          <w:tcPr>
            <w:tcW w:w="75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0</w:t>
            </w:r>
          </w:p>
        </w:tc>
        <w:tc>
          <w:tcPr>
            <w:tcW w:w="79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0</w:t>
            </w:r>
          </w:p>
        </w:tc>
        <w:tc>
          <w:tcPr>
            <w:tcW w:w="836"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0</w:t>
            </w:r>
          </w:p>
        </w:tc>
        <w:tc>
          <w:tcPr>
            <w:tcW w:w="773"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0</w:t>
            </w:r>
          </w:p>
        </w:tc>
        <w:tc>
          <w:tcPr>
            <w:tcW w:w="682"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0</w:t>
            </w:r>
          </w:p>
        </w:tc>
        <w:tc>
          <w:tcPr>
            <w:tcW w:w="765"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0</w:t>
            </w:r>
          </w:p>
        </w:tc>
        <w:tc>
          <w:tcPr>
            <w:tcW w:w="826"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r>
      <w:tr w:rsidR="00704F83" w:rsidRPr="00704F83" w:rsidTr="00750A3D">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8</w:t>
            </w:r>
          </w:p>
        </w:tc>
        <w:tc>
          <w:tcPr>
            <w:tcW w:w="1874"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Activos financieros</w:t>
            </w:r>
          </w:p>
        </w:tc>
        <w:tc>
          <w:tcPr>
            <w:tcW w:w="85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0</w:t>
            </w:r>
          </w:p>
        </w:tc>
        <w:tc>
          <w:tcPr>
            <w:tcW w:w="81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0</w:t>
            </w:r>
          </w:p>
        </w:tc>
        <w:tc>
          <w:tcPr>
            <w:tcW w:w="75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0</w:t>
            </w:r>
          </w:p>
        </w:tc>
        <w:tc>
          <w:tcPr>
            <w:tcW w:w="790"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0</w:t>
            </w:r>
          </w:p>
        </w:tc>
        <w:tc>
          <w:tcPr>
            <w:tcW w:w="836"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2.040</w:t>
            </w:r>
          </w:p>
        </w:tc>
        <w:tc>
          <w:tcPr>
            <w:tcW w:w="773"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0</w:t>
            </w:r>
          </w:p>
        </w:tc>
        <w:tc>
          <w:tcPr>
            <w:tcW w:w="682"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0</w:t>
            </w:r>
          </w:p>
        </w:tc>
        <w:tc>
          <w:tcPr>
            <w:tcW w:w="765"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0</w:t>
            </w:r>
          </w:p>
        </w:tc>
        <w:tc>
          <w:tcPr>
            <w:tcW w:w="826" w:type="dxa"/>
            <w:tcBorders>
              <w:top w:val="single" w:sz="2" w:space="0" w:color="auto"/>
              <w:left w:val="nil"/>
              <w:bottom w:val="single" w:sz="2"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lang w:val="es-ES" w:eastAsia="es-ES"/>
              </w:rPr>
              <w:t>0</w:t>
            </w:r>
          </w:p>
        </w:tc>
      </w:tr>
      <w:tr w:rsidR="00704F83" w:rsidRPr="00704F83" w:rsidTr="00750A3D">
        <w:trPr>
          <w:trHeight w:val="254"/>
          <w:jc w:val="center"/>
        </w:trPr>
        <w:tc>
          <w:tcPr>
            <w:tcW w:w="370" w:type="dxa"/>
            <w:tcBorders>
              <w:top w:val="single" w:sz="2" w:space="0" w:color="auto"/>
              <w:left w:val="nil"/>
              <w:bottom w:val="single" w:sz="4"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9</w:t>
            </w:r>
          </w:p>
        </w:tc>
        <w:tc>
          <w:tcPr>
            <w:tcW w:w="1874" w:type="dxa"/>
            <w:tcBorders>
              <w:top w:val="single" w:sz="2" w:space="0" w:color="auto"/>
              <w:left w:val="nil"/>
              <w:bottom w:val="single" w:sz="4" w:space="0" w:color="auto"/>
              <w:right w:val="nil"/>
            </w:tcBorders>
            <w:shd w:val="solid" w:color="FFFFFF" w:fill="auto"/>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Pasivos financieros</w:t>
            </w:r>
          </w:p>
        </w:tc>
        <w:tc>
          <w:tcPr>
            <w:tcW w:w="850" w:type="dxa"/>
            <w:tcBorders>
              <w:top w:val="single" w:sz="2" w:space="0" w:color="auto"/>
              <w:left w:val="nil"/>
              <w:bottom w:val="single" w:sz="4"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3.428.269</w:t>
            </w:r>
          </w:p>
        </w:tc>
        <w:tc>
          <w:tcPr>
            <w:tcW w:w="810" w:type="dxa"/>
            <w:tcBorders>
              <w:top w:val="single" w:sz="2" w:space="0" w:color="auto"/>
              <w:left w:val="nil"/>
              <w:bottom w:val="single" w:sz="4"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155.803</w:t>
            </w:r>
          </w:p>
        </w:tc>
        <w:tc>
          <w:tcPr>
            <w:tcW w:w="750" w:type="dxa"/>
            <w:tcBorders>
              <w:top w:val="single" w:sz="2" w:space="0" w:color="auto"/>
              <w:left w:val="nil"/>
              <w:bottom w:val="single" w:sz="4"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143.755</w:t>
            </w:r>
          </w:p>
        </w:tc>
        <w:tc>
          <w:tcPr>
            <w:tcW w:w="790" w:type="dxa"/>
            <w:tcBorders>
              <w:top w:val="single" w:sz="2" w:space="0" w:color="auto"/>
              <w:left w:val="nil"/>
              <w:bottom w:val="single" w:sz="4"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153.772</w:t>
            </w:r>
          </w:p>
        </w:tc>
        <w:tc>
          <w:tcPr>
            <w:tcW w:w="836" w:type="dxa"/>
            <w:tcBorders>
              <w:top w:val="single" w:sz="2" w:space="0" w:color="auto"/>
              <w:left w:val="nil"/>
              <w:bottom w:val="single" w:sz="4"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163.479</w:t>
            </w:r>
          </w:p>
        </w:tc>
        <w:tc>
          <w:tcPr>
            <w:tcW w:w="773" w:type="dxa"/>
            <w:tcBorders>
              <w:top w:val="single" w:sz="2" w:space="0" w:color="auto"/>
              <w:left w:val="nil"/>
              <w:bottom w:val="single" w:sz="4"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191.563</w:t>
            </w:r>
          </w:p>
        </w:tc>
        <w:tc>
          <w:tcPr>
            <w:tcW w:w="682" w:type="dxa"/>
            <w:tcBorders>
              <w:top w:val="single" w:sz="2" w:space="0" w:color="auto"/>
              <w:left w:val="nil"/>
              <w:bottom w:val="single" w:sz="4"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120.541</w:t>
            </w:r>
          </w:p>
        </w:tc>
        <w:tc>
          <w:tcPr>
            <w:tcW w:w="765" w:type="dxa"/>
            <w:tcBorders>
              <w:top w:val="single" w:sz="2" w:space="0" w:color="auto"/>
              <w:left w:val="nil"/>
              <w:bottom w:val="single" w:sz="4" w:space="0" w:color="auto"/>
              <w:right w:val="nil"/>
            </w:tcBorders>
            <w:shd w:val="solid" w:color="FFFFFF" w:fill="auto"/>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127.471</w:t>
            </w:r>
          </w:p>
        </w:tc>
        <w:tc>
          <w:tcPr>
            <w:tcW w:w="826" w:type="dxa"/>
            <w:tcBorders>
              <w:top w:val="single" w:sz="2" w:space="0" w:color="auto"/>
              <w:left w:val="nil"/>
              <w:bottom w:val="single" w:sz="4" w:space="0" w:color="auto"/>
              <w:right w:val="nil"/>
            </w:tcBorders>
            <w:shd w:val="solid" w:color="FFFFFF" w:fill="auto"/>
            <w:vAlign w:val="center"/>
          </w:tcPr>
          <w:p w:rsidR="003A3F9D" w:rsidRPr="00704F83" w:rsidRDefault="004158AE" w:rsidP="00F24575">
            <w:pPr>
              <w:spacing w:after="0"/>
              <w:ind w:firstLine="0"/>
              <w:jc w:val="right"/>
              <w:rPr>
                <w:rFonts w:ascii="Arial Narrow" w:hAnsi="Arial Narrow" w:cs="Calibri"/>
                <w:sz w:val="16"/>
                <w:szCs w:val="16"/>
                <w:lang w:val="es-ES" w:eastAsia="es-ES"/>
              </w:rPr>
            </w:pPr>
            <w:r w:rsidRPr="00704F83">
              <w:rPr>
                <w:rFonts w:ascii="Arial Narrow" w:hAnsi="Arial Narrow" w:cs="Calibri"/>
                <w:sz w:val="16"/>
                <w:szCs w:val="16"/>
              </w:rPr>
              <w:t>131.837</w:t>
            </w:r>
          </w:p>
        </w:tc>
      </w:tr>
      <w:tr w:rsidR="00704F83" w:rsidRPr="00704F83" w:rsidTr="00750A3D">
        <w:trPr>
          <w:trHeight w:val="266"/>
          <w:jc w:val="center"/>
        </w:trPr>
        <w:tc>
          <w:tcPr>
            <w:tcW w:w="2244" w:type="dxa"/>
            <w:gridSpan w:val="2"/>
            <w:tcBorders>
              <w:top w:val="single" w:sz="4" w:space="0" w:color="auto"/>
              <w:left w:val="nil"/>
              <w:bottom w:val="single" w:sz="4" w:space="0" w:color="auto"/>
              <w:right w:val="nil"/>
            </w:tcBorders>
            <w:shd w:val="clear" w:color="auto" w:fill="FABF8F" w:themeFill="accent6" w:themeFillTint="99"/>
            <w:vAlign w:val="center"/>
          </w:tcPr>
          <w:p w:rsidR="003A3F9D" w:rsidRPr="00704F83" w:rsidRDefault="003A3F9D" w:rsidP="00F24575">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704F83">
              <w:rPr>
                <w:rFonts w:ascii="Arial Narrow" w:hAnsi="Arial Narrow"/>
                <w:spacing w:val="6"/>
                <w:sz w:val="16"/>
                <w:szCs w:val="16"/>
                <w:lang w:val="es-ES" w:eastAsia="es-ES"/>
              </w:rPr>
              <w:t>Total</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11.634.785</w:t>
            </w:r>
          </w:p>
        </w:tc>
        <w:tc>
          <w:tcPr>
            <w:tcW w:w="810" w:type="dxa"/>
            <w:tcBorders>
              <w:top w:val="single" w:sz="4" w:space="0" w:color="auto"/>
              <w:left w:val="nil"/>
              <w:bottom w:val="single" w:sz="4" w:space="0" w:color="auto"/>
              <w:right w:val="nil"/>
            </w:tcBorders>
            <w:shd w:val="clear" w:color="auto" w:fill="FABF8F" w:themeFill="accent6" w:themeFillTint="99"/>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8.186.451</w:t>
            </w:r>
          </w:p>
        </w:tc>
        <w:tc>
          <w:tcPr>
            <w:tcW w:w="750" w:type="dxa"/>
            <w:tcBorders>
              <w:top w:val="single" w:sz="4" w:space="0" w:color="auto"/>
              <w:left w:val="nil"/>
              <w:bottom w:val="single" w:sz="4" w:space="0" w:color="auto"/>
              <w:right w:val="nil"/>
            </w:tcBorders>
            <w:shd w:val="clear" w:color="auto" w:fill="FABF8F" w:themeFill="accent6" w:themeFillTint="99"/>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11.668.809</w:t>
            </w:r>
          </w:p>
        </w:tc>
        <w:tc>
          <w:tcPr>
            <w:tcW w:w="790" w:type="dxa"/>
            <w:tcBorders>
              <w:top w:val="single" w:sz="4" w:space="0" w:color="auto"/>
              <w:left w:val="nil"/>
              <w:bottom w:val="single" w:sz="4" w:space="0" w:color="auto"/>
              <w:right w:val="nil"/>
            </w:tcBorders>
            <w:shd w:val="clear" w:color="auto" w:fill="FABF8F" w:themeFill="accent6" w:themeFillTint="99"/>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11.652.750</w:t>
            </w:r>
          </w:p>
        </w:tc>
        <w:tc>
          <w:tcPr>
            <w:tcW w:w="836" w:type="dxa"/>
            <w:tcBorders>
              <w:top w:val="single" w:sz="4" w:space="0" w:color="auto"/>
              <w:left w:val="nil"/>
              <w:bottom w:val="single" w:sz="4" w:space="0" w:color="auto"/>
              <w:right w:val="nil"/>
            </w:tcBorders>
            <w:shd w:val="clear" w:color="auto" w:fill="FABF8F" w:themeFill="accent6" w:themeFillTint="99"/>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9.978.369</w:t>
            </w:r>
          </w:p>
        </w:tc>
        <w:tc>
          <w:tcPr>
            <w:tcW w:w="773" w:type="dxa"/>
            <w:tcBorders>
              <w:top w:val="single" w:sz="4" w:space="0" w:color="auto"/>
              <w:left w:val="nil"/>
              <w:bottom w:val="single" w:sz="4" w:space="0" w:color="auto"/>
              <w:right w:val="nil"/>
            </w:tcBorders>
            <w:shd w:val="clear" w:color="auto" w:fill="FABF8F" w:themeFill="accent6" w:themeFillTint="99"/>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9.253.502</w:t>
            </w:r>
          </w:p>
        </w:tc>
        <w:tc>
          <w:tcPr>
            <w:tcW w:w="682" w:type="dxa"/>
            <w:tcBorders>
              <w:top w:val="single" w:sz="4" w:space="0" w:color="auto"/>
              <w:left w:val="nil"/>
              <w:bottom w:val="single" w:sz="4" w:space="0" w:color="auto"/>
              <w:right w:val="nil"/>
            </w:tcBorders>
            <w:shd w:val="clear" w:color="auto" w:fill="FABF8F" w:themeFill="accent6" w:themeFillTint="99"/>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8.070.714</w:t>
            </w:r>
          </w:p>
        </w:tc>
        <w:tc>
          <w:tcPr>
            <w:tcW w:w="765" w:type="dxa"/>
            <w:tcBorders>
              <w:top w:val="single" w:sz="4" w:space="0" w:color="auto"/>
              <w:left w:val="nil"/>
              <w:bottom w:val="single" w:sz="4" w:space="0" w:color="auto"/>
              <w:right w:val="nil"/>
            </w:tcBorders>
            <w:shd w:val="clear" w:color="auto" w:fill="FABF8F" w:themeFill="accent6" w:themeFillTint="99"/>
            <w:vAlign w:val="center"/>
          </w:tcPr>
          <w:p w:rsidR="003A3F9D" w:rsidRPr="00704F83" w:rsidRDefault="003A3F9D"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bCs/>
                <w:sz w:val="16"/>
                <w:szCs w:val="16"/>
                <w:lang w:val="es-ES" w:eastAsia="es-ES"/>
              </w:rPr>
              <w:t>7.595.742</w:t>
            </w:r>
          </w:p>
        </w:tc>
        <w:tc>
          <w:tcPr>
            <w:tcW w:w="826" w:type="dxa"/>
            <w:tcBorders>
              <w:top w:val="single" w:sz="4" w:space="0" w:color="auto"/>
              <w:left w:val="nil"/>
              <w:bottom w:val="single" w:sz="4" w:space="0" w:color="auto"/>
              <w:right w:val="nil"/>
            </w:tcBorders>
            <w:shd w:val="clear" w:color="auto" w:fill="FABF8F" w:themeFill="accent6" w:themeFillTint="99"/>
            <w:vAlign w:val="center"/>
          </w:tcPr>
          <w:p w:rsidR="003A3F9D" w:rsidRPr="00704F83" w:rsidRDefault="004158AE" w:rsidP="00F24575">
            <w:pPr>
              <w:spacing w:after="0"/>
              <w:ind w:firstLine="0"/>
              <w:jc w:val="right"/>
              <w:rPr>
                <w:rFonts w:ascii="Arial Narrow" w:hAnsi="Arial Narrow" w:cs="Calibri"/>
                <w:bCs/>
                <w:sz w:val="16"/>
                <w:szCs w:val="16"/>
                <w:lang w:val="es-ES" w:eastAsia="es-ES"/>
              </w:rPr>
            </w:pPr>
            <w:r w:rsidRPr="00704F83">
              <w:rPr>
                <w:rFonts w:ascii="Arial Narrow" w:hAnsi="Arial Narrow" w:cs="Calibri"/>
                <w:sz w:val="16"/>
                <w:szCs w:val="16"/>
              </w:rPr>
              <w:t>6.799.721</w:t>
            </w:r>
          </w:p>
        </w:tc>
      </w:tr>
    </w:tbl>
    <w:p w:rsidR="009378A8" w:rsidRDefault="009378A8" w:rsidP="004158AE">
      <w:pPr>
        <w:pStyle w:val="texto"/>
        <w:tabs>
          <w:tab w:val="clear" w:pos="2835"/>
          <w:tab w:val="clear" w:pos="3969"/>
          <w:tab w:val="clear" w:pos="5103"/>
          <w:tab w:val="clear" w:pos="6237"/>
          <w:tab w:val="clear" w:pos="7371"/>
        </w:tabs>
        <w:spacing w:before="180" w:after="100"/>
        <w:rPr>
          <w:szCs w:val="26"/>
          <w:lang w:val="es-ES"/>
        </w:rPr>
      </w:pPr>
      <w:bookmarkStart w:id="32" w:name="_MON_1505301486"/>
      <w:bookmarkStart w:id="33" w:name="_MON_1505301498"/>
      <w:bookmarkStart w:id="34" w:name="_MON_1505301549"/>
      <w:bookmarkStart w:id="35" w:name="_MON_1505301590"/>
      <w:bookmarkStart w:id="36" w:name="_MON_1505302224"/>
      <w:bookmarkStart w:id="37" w:name="_MON_1505302364"/>
      <w:bookmarkStart w:id="38" w:name="_MON_1505302865"/>
      <w:bookmarkStart w:id="39" w:name="_MON_1505302982"/>
      <w:bookmarkEnd w:id="32"/>
      <w:bookmarkEnd w:id="33"/>
      <w:bookmarkEnd w:id="34"/>
      <w:bookmarkEnd w:id="35"/>
      <w:bookmarkEnd w:id="36"/>
      <w:bookmarkEnd w:id="37"/>
      <w:bookmarkEnd w:id="38"/>
      <w:bookmarkEnd w:id="39"/>
      <w:r w:rsidRPr="00704F83">
        <w:rPr>
          <w:szCs w:val="26"/>
          <w:lang w:val="es-ES"/>
        </w:rPr>
        <w:t>Como se desprende de los datos del cuadro</w:t>
      </w:r>
      <w:r w:rsidR="00257961">
        <w:rPr>
          <w:szCs w:val="26"/>
          <w:lang w:val="es-ES"/>
        </w:rPr>
        <w:t>,</w:t>
      </w:r>
      <w:r w:rsidRPr="00704F83">
        <w:rPr>
          <w:szCs w:val="26"/>
          <w:lang w:val="es-ES"/>
        </w:rPr>
        <w:t xml:space="preserve"> hay un proceso inversor signif</w:t>
      </w:r>
      <w:r w:rsidRPr="00704F83">
        <w:rPr>
          <w:szCs w:val="26"/>
          <w:lang w:val="es-ES"/>
        </w:rPr>
        <w:t>i</w:t>
      </w:r>
      <w:r>
        <w:rPr>
          <w:szCs w:val="26"/>
          <w:lang w:val="es-ES"/>
        </w:rPr>
        <w:t>cativo hasta el año 2009, que se financia con transferencias de capital y enaj</w:t>
      </w:r>
      <w:r>
        <w:rPr>
          <w:szCs w:val="26"/>
          <w:lang w:val="es-ES"/>
        </w:rPr>
        <w:t>e</w:t>
      </w:r>
      <w:r>
        <w:rPr>
          <w:szCs w:val="26"/>
          <w:lang w:val="es-ES"/>
        </w:rPr>
        <w:t>nación de inversiones.</w:t>
      </w:r>
    </w:p>
    <w:p w:rsidR="009378A8" w:rsidRPr="004C2055" w:rsidRDefault="009378A8" w:rsidP="004C2055">
      <w:pPr>
        <w:pStyle w:val="texto"/>
        <w:tabs>
          <w:tab w:val="clear" w:pos="2835"/>
          <w:tab w:val="clear" w:pos="3969"/>
          <w:tab w:val="clear" w:pos="5103"/>
          <w:tab w:val="clear" w:pos="6237"/>
          <w:tab w:val="clear" w:pos="7371"/>
        </w:tabs>
        <w:spacing w:after="120"/>
        <w:rPr>
          <w:w w:val="96"/>
          <w:szCs w:val="26"/>
          <w:lang w:val="es-ES"/>
        </w:rPr>
      </w:pPr>
      <w:r w:rsidRPr="004C2055">
        <w:rPr>
          <w:w w:val="96"/>
          <w:szCs w:val="26"/>
          <w:lang w:val="es-ES"/>
        </w:rPr>
        <w:t>Coincidiendo con la crisis económica se ha producido un significativo descenso de las inversiones y de los capítulos de ingresos relacionados con las mismas.</w:t>
      </w:r>
    </w:p>
    <w:p w:rsidR="009378A8" w:rsidRDefault="009378A8" w:rsidP="004C2055">
      <w:pPr>
        <w:pStyle w:val="texto"/>
        <w:tabs>
          <w:tab w:val="clear" w:pos="2835"/>
          <w:tab w:val="clear" w:pos="3969"/>
          <w:tab w:val="clear" w:pos="5103"/>
          <w:tab w:val="clear" w:pos="6237"/>
          <w:tab w:val="clear" w:pos="7371"/>
        </w:tabs>
        <w:spacing w:after="120"/>
        <w:rPr>
          <w:szCs w:val="26"/>
          <w:lang w:val="es-ES"/>
        </w:rPr>
      </w:pPr>
      <w:r>
        <w:rPr>
          <w:szCs w:val="26"/>
          <w:lang w:val="es-ES"/>
        </w:rPr>
        <w:t>En 2014, se ha llegado al menor nivel de gasto y, como consecuencia de los ajustes realizados en el periodo 2010-2014, se ha obtenido superávit presupue</w:t>
      </w:r>
      <w:r>
        <w:rPr>
          <w:szCs w:val="26"/>
          <w:lang w:val="es-ES"/>
        </w:rPr>
        <w:t>s</w:t>
      </w:r>
      <w:r>
        <w:rPr>
          <w:szCs w:val="26"/>
          <w:lang w:val="es-ES"/>
        </w:rPr>
        <w:t>tario, ahorro neto y remanente de tesorería positivos.</w:t>
      </w:r>
    </w:p>
    <w:p w:rsidR="00FC7292" w:rsidRPr="008D0536" w:rsidRDefault="00FC7292" w:rsidP="00FC7292">
      <w:pPr>
        <w:tabs>
          <w:tab w:val="center" w:pos="2835"/>
          <w:tab w:val="center" w:pos="3969"/>
          <w:tab w:val="center" w:pos="5103"/>
          <w:tab w:val="center" w:pos="6237"/>
          <w:tab w:val="center" w:pos="7371"/>
        </w:tabs>
        <w:spacing w:after="360"/>
        <w:ind w:firstLine="284"/>
        <w:rPr>
          <w:spacing w:val="6"/>
          <w:sz w:val="26"/>
          <w:szCs w:val="26"/>
        </w:rPr>
      </w:pPr>
      <w:r w:rsidRPr="008D0536">
        <w:rPr>
          <w:spacing w:val="6"/>
          <w:sz w:val="26"/>
          <w:szCs w:val="26"/>
        </w:rPr>
        <w:t>La evolución de la actividad realizada por el ayuntamiento se deduce de la comparación de los siguientes indicadores (véase memoria) entre 2011 y 2014.</w:t>
      </w:r>
    </w:p>
    <w:tbl>
      <w:tblPr>
        <w:tblW w:w="8789" w:type="dxa"/>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962"/>
        <w:gridCol w:w="1195"/>
        <w:gridCol w:w="1192"/>
        <w:gridCol w:w="1440"/>
      </w:tblGrid>
      <w:tr w:rsidR="00FC7292" w:rsidRPr="008D0536" w:rsidTr="00DF207C">
        <w:trPr>
          <w:trHeight w:val="255"/>
        </w:trPr>
        <w:tc>
          <w:tcPr>
            <w:tcW w:w="4962" w:type="dxa"/>
            <w:tcBorders>
              <w:top w:val="single" w:sz="4" w:space="0" w:color="auto"/>
              <w:bottom w:val="single" w:sz="4" w:space="0" w:color="auto"/>
            </w:tcBorders>
            <w:shd w:val="clear" w:color="auto" w:fill="FABF8F" w:themeFill="accent6" w:themeFillTint="99"/>
            <w:vAlign w:val="center"/>
            <w:hideMark/>
          </w:tcPr>
          <w:p w:rsidR="00FC7292" w:rsidRPr="008D0536" w:rsidRDefault="00FC7292" w:rsidP="00DF207C">
            <w:pPr>
              <w:spacing w:after="0"/>
              <w:ind w:firstLine="0"/>
              <w:jc w:val="left"/>
              <w:rPr>
                <w:rFonts w:ascii="Arial" w:hAnsi="Arial" w:cs="Arial"/>
                <w:sz w:val="18"/>
                <w:szCs w:val="18"/>
                <w:lang w:val="es-ES" w:eastAsia="es-ES"/>
              </w:rPr>
            </w:pPr>
            <w:r w:rsidRPr="008D0536">
              <w:rPr>
                <w:rFonts w:ascii="Arial" w:hAnsi="Arial" w:cs="Arial"/>
                <w:sz w:val="18"/>
                <w:szCs w:val="18"/>
                <w:lang w:val="es-ES" w:eastAsia="es-ES"/>
              </w:rPr>
              <w:t>Indicador</w:t>
            </w:r>
          </w:p>
        </w:tc>
        <w:tc>
          <w:tcPr>
            <w:tcW w:w="1195" w:type="dxa"/>
            <w:tcBorders>
              <w:top w:val="single" w:sz="4" w:space="0" w:color="auto"/>
              <w:bottom w:val="single" w:sz="4" w:space="0" w:color="auto"/>
            </w:tcBorders>
            <w:shd w:val="clear" w:color="auto" w:fill="FABF8F" w:themeFill="accent6" w:themeFillTint="99"/>
            <w:vAlign w:val="center"/>
            <w:hideMark/>
          </w:tcPr>
          <w:p w:rsidR="00FC7292" w:rsidRPr="008D0536" w:rsidRDefault="00FC7292" w:rsidP="00DF207C">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2011</w:t>
            </w:r>
          </w:p>
        </w:tc>
        <w:tc>
          <w:tcPr>
            <w:tcW w:w="1192" w:type="dxa"/>
            <w:tcBorders>
              <w:top w:val="single" w:sz="4" w:space="0" w:color="auto"/>
              <w:bottom w:val="single" w:sz="4" w:space="0" w:color="auto"/>
            </w:tcBorders>
            <w:shd w:val="clear" w:color="auto" w:fill="FABF8F" w:themeFill="accent6" w:themeFillTint="99"/>
            <w:vAlign w:val="center"/>
            <w:hideMark/>
          </w:tcPr>
          <w:p w:rsidR="00FC7292" w:rsidRPr="008D0536" w:rsidRDefault="00FC7292" w:rsidP="00DF207C">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2014</w:t>
            </w:r>
          </w:p>
        </w:tc>
        <w:tc>
          <w:tcPr>
            <w:tcW w:w="1440" w:type="dxa"/>
            <w:tcBorders>
              <w:top w:val="single" w:sz="4" w:space="0" w:color="auto"/>
              <w:bottom w:val="single" w:sz="4" w:space="0" w:color="auto"/>
            </w:tcBorders>
            <w:shd w:val="clear" w:color="auto" w:fill="FABF8F" w:themeFill="accent6" w:themeFillTint="99"/>
            <w:vAlign w:val="center"/>
            <w:hideMark/>
          </w:tcPr>
          <w:p w:rsidR="00FC7292" w:rsidRPr="008D0536" w:rsidRDefault="00FC7292" w:rsidP="00DF207C">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 Var. 2014/2011</w:t>
            </w:r>
          </w:p>
        </w:tc>
      </w:tr>
      <w:tr w:rsidR="00FC7292" w:rsidRPr="008D0536" w:rsidTr="00DF207C">
        <w:trPr>
          <w:trHeight w:val="198"/>
        </w:trPr>
        <w:tc>
          <w:tcPr>
            <w:tcW w:w="4962" w:type="dxa"/>
            <w:tcBorders>
              <w:top w:val="single" w:sz="4" w:space="0" w:color="auto"/>
              <w:bottom w:val="single" w:sz="2" w:space="0" w:color="auto"/>
            </w:tcBorders>
            <w:shd w:val="clear" w:color="000000" w:fill="FFFFFF"/>
            <w:vAlign w:val="center"/>
            <w:hideMark/>
          </w:tcPr>
          <w:p w:rsidR="00FC7292" w:rsidRPr="008D0536" w:rsidRDefault="00FC7292" w:rsidP="00DF207C">
            <w:pPr>
              <w:spacing w:after="0"/>
              <w:ind w:firstLine="0"/>
              <w:rPr>
                <w:rFonts w:ascii="Arial Narrow" w:hAnsi="Arial Narrow"/>
                <w:lang w:val="es-ES" w:eastAsia="es-ES"/>
              </w:rPr>
            </w:pPr>
            <w:r w:rsidRPr="008D0536">
              <w:rPr>
                <w:rFonts w:ascii="Arial Narrow" w:hAnsi="Arial Narrow"/>
                <w:lang w:val="es-ES" w:eastAsia="es-ES"/>
              </w:rPr>
              <w:t>Capacidad endeudamiento</w:t>
            </w:r>
          </w:p>
        </w:tc>
        <w:tc>
          <w:tcPr>
            <w:tcW w:w="1195" w:type="dxa"/>
            <w:tcBorders>
              <w:top w:val="single" w:sz="4" w:space="0" w:color="auto"/>
              <w:bottom w:val="single" w:sz="2" w:space="0" w:color="auto"/>
            </w:tcBorders>
            <w:shd w:val="clear" w:color="000000" w:fill="FFFFFF"/>
            <w:vAlign w:val="center"/>
            <w:hideMark/>
          </w:tcPr>
          <w:p w:rsidR="00FC7292" w:rsidRPr="008D0536" w:rsidRDefault="00FC7292" w:rsidP="00FC7292">
            <w:pPr>
              <w:spacing w:after="0"/>
              <w:ind w:firstLine="0"/>
              <w:jc w:val="right"/>
              <w:rPr>
                <w:rFonts w:ascii="Arial Narrow" w:hAnsi="Arial Narrow"/>
                <w:lang w:val="es-ES" w:eastAsia="es-ES"/>
              </w:rPr>
            </w:pPr>
            <w:r w:rsidRPr="008D0536">
              <w:rPr>
                <w:rFonts w:ascii="Arial Narrow" w:hAnsi="Arial Narrow"/>
                <w:lang w:val="es-ES" w:eastAsia="es-ES"/>
              </w:rPr>
              <w:t>-</w:t>
            </w:r>
            <w:r>
              <w:rPr>
                <w:rFonts w:ascii="Arial Narrow" w:hAnsi="Arial Narrow"/>
                <w:lang w:val="es-ES" w:eastAsia="es-ES"/>
              </w:rPr>
              <w:t>10</w:t>
            </w:r>
            <w:r w:rsidRPr="008D0536">
              <w:rPr>
                <w:rFonts w:ascii="Arial Narrow" w:hAnsi="Arial Narrow"/>
                <w:lang w:val="es-ES" w:eastAsia="es-ES"/>
              </w:rPr>
              <w:t>%</w:t>
            </w:r>
          </w:p>
        </w:tc>
        <w:tc>
          <w:tcPr>
            <w:tcW w:w="1192" w:type="dxa"/>
            <w:tcBorders>
              <w:top w:val="single" w:sz="4" w:space="0" w:color="auto"/>
              <w:bottom w:val="single" w:sz="2" w:space="0" w:color="auto"/>
            </w:tcBorders>
            <w:shd w:val="clear" w:color="000000" w:fill="FFFFFF"/>
            <w:vAlign w:val="center"/>
            <w:hideMark/>
          </w:tcPr>
          <w:p w:rsidR="00FC7292" w:rsidRPr="008D0536" w:rsidRDefault="00FC7292" w:rsidP="00DF207C">
            <w:pPr>
              <w:spacing w:after="0"/>
              <w:ind w:firstLine="0"/>
              <w:jc w:val="right"/>
              <w:rPr>
                <w:rFonts w:ascii="Arial Narrow" w:hAnsi="Arial Narrow"/>
                <w:lang w:val="es-ES" w:eastAsia="es-ES"/>
              </w:rPr>
            </w:pPr>
            <w:r>
              <w:rPr>
                <w:rFonts w:ascii="Arial Narrow" w:hAnsi="Arial Narrow"/>
                <w:lang w:val="es-ES" w:eastAsia="es-ES"/>
              </w:rPr>
              <w:t>12</w:t>
            </w:r>
            <w:r w:rsidRPr="008D0536">
              <w:rPr>
                <w:rFonts w:ascii="Arial Narrow" w:hAnsi="Arial Narrow"/>
                <w:lang w:val="es-ES" w:eastAsia="es-ES"/>
              </w:rPr>
              <w:t>%</w:t>
            </w:r>
          </w:p>
        </w:tc>
        <w:tc>
          <w:tcPr>
            <w:tcW w:w="1440" w:type="dxa"/>
            <w:tcBorders>
              <w:top w:val="single" w:sz="4" w:space="0" w:color="auto"/>
              <w:bottom w:val="single" w:sz="2" w:space="0" w:color="auto"/>
            </w:tcBorders>
            <w:shd w:val="clear" w:color="000000" w:fill="FFFFFF"/>
            <w:vAlign w:val="center"/>
            <w:hideMark/>
          </w:tcPr>
          <w:p w:rsidR="00FC7292" w:rsidRPr="008D0536" w:rsidRDefault="00FC7292" w:rsidP="00DF207C">
            <w:pPr>
              <w:spacing w:after="0"/>
              <w:ind w:firstLine="0"/>
              <w:jc w:val="right"/>
              <w:rPr>
                <w:rFonts w:ascii="Arial Narrow" w:hAnsi="Arial Narrow"/>
                <w:lang w:val="es-ES" w:eastAsia="es-ES"/>
              </w:rPr>
            </w:pPr>
            <w:r w:rsidRPr="008D0536">
              <w:rPr>
                <w:rFonts w:ascii="Arial Narrow" w:hAnsi="Arial Narrow"/>
                <w:lang w:val="es-ES" w:eastAsia="es-ES"/>
              </w:rPr>
              <w:t>-</w:t>
            </w:r>
          </w:p>
        </w:tc>
      </w:tr>
      <w:tr w:rsidR="00FC7292" w:rsidRPr="008D0536" w:rsidTr="00DF207C">
        <w:trPr>
          <w:trHeight w:val="198"/>
        </w:trPr>
        <w:tc>
          <w:tcPr>
            <w:tcW w:w="4962" w:type="dxa"/>
            <w:tcBorders>
              <w:top w:val="single" w:sz="2" w:space="0" w:color="auto"/>
              <w:bottom w:val="single" w:sz="2" w:space="0" w:color="auto"/>
            </w:tcBorders>
            <w:shd w:val="clear" w:color="000000" w:fill="FFFFFF"/>
            <w:vAlign w:val="center"/>
            <w:hideMark/>
          </w:tcPr>
          <w:p w:rsidR="00FC7292" w:rsidRPr="008D0536" w:rsidRDefault="00FC7292" w:rsidP="00DF207C">
            <w:pPr>
              <w:spacing w:after="0"/>
              <w:ind w:firstLine="0"/>
              <w:rPr>
                <w:rFonts w:ascii="Arial Narrow" w:hAnsi="Arial Narrow"/>
                <w:lang w:val="es-ES" w:eastAsia="es-ES"/>
              </w:rPr>
            </w:pPr>
            <w:r w:rsidRPr="008D0536">
              <w:rPr>
                <w:rFonts w:ascii="Arial Narrow" w:hAnsi="Arial Narrow"/>
                <w:lang w:val="es-ES" w:eastAsia="es-ES"/>
              </w:rPr>
              <w:t>Índice inversión</w:t>
            </w:r>
          </w:p>
        </w:tc>
        <w:tc>
          <w:tcPr>
            <w:tcW w:w="1195" w:type="dxa"/>
            <w:tcBorders>
              <w:top w:val="single" w:sz="2" w:space="0" w:color="auto"/>
              <w:bottom w:val="single" w:sz="2" w:space="0" w:color="auto"/>
            </w:tcBorders>
            <w:shd w:val="clear" w:color="000000" w:fill="FFFFFF"/>
            <w:vAlign w:val="center"/>
            <w:hideMark/>
          </w:tcPr>
          <w:p w:rsidR="00FC7292" w:rsidRPr="008D0536" w:rsidRDefault="00FC7292" w:rsidP="00DF207C">
            <w:pPr>
              <w:spacing w:after="0"/>
              <w:ind w:firstLine="0"/>
              <w:jc w:val="right"/>
              <w:rPr>
                <w:rFonts w:ascii="Arial Narrow" w:hAnsi="Arial Narrow"/>
                <w:lang w:val="es-ES" w:eastAsia="es-ES"/>
              </w:rPr>
            </w:pPr>
            <w:r>
              <w:rPr>
                <w:rFonts w:ascii="Arial Narrow" w:hAnsi="Arial Narrow"/>
                <w:lang w:val="es-ES" w:eastAsia="es-ES"/>
              </w:rPr>
              <w:t>9</w:t>
            </w:r>
            <w:r w:rsidRPr="008D0536">
              <w:rPr>
                <w:rFonts w:ascii="Arial Narrow" w:hAnsi="Arial Narrow"/>
                <w:lang w:val="es-ES" w:eastAsia="es-ES"/>
              </w:rPr>
              <w:t>%</w:t>
            </w:r>
          </w:p>
        </w:tc>
        <w:tc>
          <w:tcPr>
            <w:tcW w:w="1192" w:type="dxa"/>
            <w:tcBorders>
              <w:top w:val="single" w:sz="2" w:space="0" w:color="auto"/>
              <w:bottom w:val="single" w:sz="2" w:space="0" w:color="auto"/>
            </w:tcBorders>
            <w:shd w:val="clear" w:color="000000" w:fill="FFFFFF"/>
            <w:vAlign w:val="center"/>
            <w:hideMark/>
          </w:tcPr>
          <w:p w:rsidR="00FC7292" w:rsidRPr="008D0536" w:rsidRDefault="00FC7292" w:rsidP="00DF207C">
            <w:pPr>
              <w:spacing w:after="0"/>
              <w:ind w:firstLine="0"/>
              <w:jc w:val="right"/>
              <w:rPr>
                <w:rFonts w:ascii="Arial Narrow" w:hAnsi="Arial Narrow"/>
                <w:lang w:val="es-ES" w:eastAsia="es-ES"/>
              </w:rPr>
            </w:pPr>
            <w:r>
              <w:rPr>
                <w:rFonts w:ascii="Arial Narrow" w:hAnsi="Arial Narrow"/>
                <w:lang w:val="es-ES" w:eastAsia="es-ES"/>
              </w:rPr>
              <w:t>0</w:t>
            </w:r>
            <w:r w:rsidRPr="008D0536">
              <w:rPr>
                <w:rFonts w:ascii="Arial Narrow" w:hAnsi="Arial Narrow"/>
                <w:lang w:val="es-ES" w:eastAsia="es-ES"/>
              </w:rPr>
              <w:t>%</w:t>
            </w:r>
          </w:p>
        </w:tc>
        <w:tc>
          <w:tcPr>
            <w:tcW w:w="1440" w:type="dxa"/>
            <w:tcBorders>
              <w:top w:val="single" w:sz="2" w:space="0" w:color="auto"/>
              <w:bottom w:val="single" w:sz="2" w:space="0" w:color="auto"/>
            </w:tcBorders>
            <w:shd w:val="clear" w:color="000000" w:fill="FFFFFF"/>
            <w:vAlign w:val="center"/>
            <w:hideMark/>
          </w:tcPr>
          <w:p w:rsidR="00FC7292" w:rsidRPr="008D0536" w:rsidRDefault="00FC7292" w:rsidP="00FC7292">
            <w:pPr>
              <w:spacing w:after="0"/>
              <w:ind w:firstLine="0"/>
              <w:jc w:val="right"/>
              <w:rPr>
                <w:rFonts w:ascii="Arial Narrow" w:hAnsi="Arial Narrow"/>
                <w:lang w:val="es-ES" w:eastAsia="es-ES"/>
              </w:rPr>
            </w:pPr>
            <w:r w:rsidRPr="008D0536">
              <w:rPr>
                <w:rFonts w:ascii="Arial Narrow" w:hAnsi="Arial Narrow"/>
                <w:lang w:val="es-ES" w:eastAsia="es-ES"/>
              </w:rPr>
              <w:t>-</w:t>
            </w:r>
            <w:r>
              <w:rPr>
                <w:rFonts w:ascii="Arial Narrow" w:hAnsi="Arial Narrow"/>
                <w:lang w:val="es-ES" w:eastAsia="es-ES"/>
              </w:rPr>
              <w:t>100</w:t>
            </w:r>
          </w:p>
        </w:tc>
      </w:tr>
      <w:tr w:rsidR="00FC7292" w:rsidRPr="008D0536" w:rsidTr="00DF207C">
        <w:trPr>
          <w:trHeight w:val="198"/>
        </w:trPr>
        <w:tc>
          <w:tcPr>
            <w:tcW w:w="4962" w:type="dxa"/>
            <w:tcBorders>
              <w:top w:val="single" w:sz="2" w:space="0" w:color="auto"/>
              <w:bottom w:val="single" w:sz="2" w:space="0" w:color="auto"/>
            </w:tcBorders>
            <w:shd w:val="clear" w:color="000000" w:fill="FFFFFF"/>
            <w:vAlign w:val="center"/>
            <w:hideMark/>
          </w:tcPr>
          <w:p w:rsidR="00FC7292" w:rsidRPr="008D0536" w:rsidRDefault="00FC7292" w:rsidP="00DF207C">
            <w:pPr>
              <w:spacing w:after="0"/>
              <w:ind w:firstLine="0"/>
              <w:rPr>
                <w:rFonts w:ascii="Arial Narrow" w:hAnsi="Arial Narrow"/>
                <w:lang w:val="es-ES" w:eastAsia="es-ES"/>
              </w:rPr>
            </w:pPr>
            <w:r w:rsidRPr="008D0536">
              <w:rPr>
                <w:rFonts w:ascii="Arial Narrow" w:hAnsi="Arial Narrow"/>
                <w:lang w:val="es-ES" w:eastAsia="es-ES"/>
              </w:rPr>
              <w:t>Gasto corriente/habitante</w:t>
            </w:r>
          </w:p>
        </w:tc>
        <w:tc>
          <w:tcPr>
            <w:tcW w:w="1195" w:type="dxa"/>
            <w:tcBorders>
              <w:top w:val="single" w:sz="2" w:space="0" w:color="auto"/>
              <w:bottom w:val="single" w:sz="2" w:space="0" w:color="auto"/>
            </w:tcBorders>
            <w:shd w:val="clear" w:color="000000" w:fill="FFFFFF"/>
            <w:vAlign w:val="center"/>
            <w:hideMark/>
          </w:tcPr>
          <w:p w:rsidR="00FC7292" w:rsidRPr="008D0536" w:rsidRDefault="00FC7292" w:rsidP="00DF207C">
            <w:pPr>
              <w:spacing w:after="0"/>
              <w:ind w:firstLine="0"/>
              <w:jc w:val="right"/>
              <w:rPr>
                <w:rFonts w:ascii="Arial Narrow" w:hAnsi="Arial Narrow"/>
                <w:lang w:val="es-ES" w:eastAsia="es-ES"/>
              </w:rPr>
            </w:pPr>
            <w:r>
              <w:rPr>
                <w:rFonts w:ascii="Arial Narrow" w:hAnsi="Arial Narrow"/>
                <w:lang w:val="es-ES" w:eastAsia="es-ES"/>
              </w:rPr>
              <w:t>762</w:t>
            </w:r>
            <w:r w:rsidRPr="008D0536">
              <w:rPr>
                <w:rFonts w:ascii="Arial Narrow" w:hAnsi="Arial Narrow"/>
                <w:lang w:val="es-ES" w:eastAsia="es-ES"/>
              </w:rPr>
              <w:t>€</w:t>
            </w:r>
          </w:p>
        </w:tc>
        <w:tc>
          <w:tcPr>
            <w:tcW w:w="1192" w:type="dxa"/>
            <w:tcBorders>
              <w:top w:val="single" w:sz="2" w:space="0" w:color="auto"/>
              <w:bottom w:val="single" w:sz="2" w:space="0" w:color="auto"/>
            </w:tcBorders>
            <w:shd w:val="clear" w:color="000000" w:fill="FFFFFF"/>
            <w:vAlign w:val="center"/>
            <w:hideMark/>
          </w:tcPr>
          <w:p w:rsidR="00FC7292" w:rsidRPr="008D0536" w:rsidRDefault="00FC7292" w:rsidP="00DF207C">
            <w:pPr>
              <w:spacing w:after="0"/>
              <w:ind w:firstLine="0"/>
              <w:jc w:val="right"/>
              <w:rPr>
                <w:rFonts w:ascii="Arial Narrow" w:hAnsi="Arial Narrow"/>
                <w:lang w:val="es-ES" w:eastAsia="es-ES"/>
              </w:rPr>
            </w:pPr>
            <w:r>
              <w:rPr>
                <w:rFonts w:ascii="Arial Narrow" w:hAnsi="Arial Narrow"/>
                <w:lang w:val="es-ES" w:eastAsia="es-ES"/>
              </w:rPr>
              <w:t>613</w:t>
            </w:r>
            <w:r w:rsidRPr="008D0536">
              <w:rPr>
                <w:rFonts w:ascii="Arial Narrow" w:hAnsi="Arial Narrow"/>
                <w:lang w:val="es-ES" w:eastAsia="es-ES"/>
              </w:rPr>
              <w:t xml:space="preserve"> €</w:t>
            </w:r>
          </w:p>
        </w:tc>
        <w:tc>
          <w:tcPr>
            <w:tcW w:w="1440" w:type="dxa"/>
            <w:tcBorders>
              <w:top w:val="single" w:sz="2" w:space="0" w:color="auto"/>
              <w:bottom w:val="single" w:sz="2" w:space="0" w:color="auto"/>
            </w:tcBorders>
            <w:shd w:val="clear" w:color="000000" w:fill="FFFFFF"/>
            <w:vAlign w:val="center"/>
            <w:hideMark/>
          </w:tcPr>
          <w:p w:rsidR="00FC7292" w:rsidRPr="008D0536" w:rsidRDefault="00FC7292" w:rsidP="00FC7292">
            <w:pPr>
              <w:spacing w:after="0"/>
              <w:ind w:firstLine="0"/>
              <w:jc w:val="right"/>
              <w:rPr>
                <w:rFonts w:ascii="Arial Narrow" w:hAnsi="Arial Narrow"/>
                <w:lang w:val="es-ES" w:eastAsia="es-ES"/>
              </w:rPr>
            </w:pPr>
            <w:r w:rsidRPr="008D0536">
              <w:rPr>
                <w:rFonts w:ascii="Arial Narrow" w:hAnsi="Arial Narrow"/>
                <w:lang w:val="es-ES" w:eastAsia="es-ES"/>
              </w:rPr>
              <w:t>-</w:t>
            </w:r>
            <w:r>
              <w:rPr>
                <w:rFonts w:ascii="Arial Narrow" w:hAnsi="Arial Narrow"/>
                <w:lang w:val="es-ES" w:eastAsia="es-ES"/>
              </w:rPr>
              <w:t>20</w:t>
            </w:r>
          </w:p>
        </w:tc>
      </w:tr>
      <w:tr w:rsidR="00FC7292" w:rsidRPr="008D0536" w:rsidTr="00DF207C">
        <w:trPr>
          <w:trHeight w:val="198"/>
        </w:trPr>
        <w:tc>
          <w:tcPr>
            <w:tcW w:w="4962" w:type="dxa"/>
            <w:tcBorders>
              <w:top w:val="single" w:sz="2" w:space="0" w:color="auto"/>
              <w:bottom w:val="single" w:sz="4" w:space="0" w:color="auto"/>
            </w:tcBorders>
            <w:shd w:val="clear" w:color="000000" w:fill="FFFFFF"/>
            <w:vAlign w:val="center"/>
            <w:hideMark/>
          </w:tcPr>
          <w:p w:rsidR="00FC7292" w:rsidRPr="008D0536" w:rsidRDefault="00FC7292" w:rsidP="00DF207C">
            <w:pPr>
              <w:spacing w:after="0"/>
              <w:ind w:firstLine="0"/>
              <w:rPr>
                <w:rFonts w:ascii="Arial Narrow" w:hAnsi="Arial Narrow"/>
                <w:lang w:val="es-ES" w:eastAsia="es-ES"/>
              </w:rPr>
            </w:pPr>
            <w:r w:rsidRPr="008D0536">
              <w:rPr>
                <w:rFonts w:ascii="Arial Narrow" w:hAnsi="Arial Narrow"/>
                <w:lang w:val="es-ES" w:eastAsia="es-ES"/>
              </w:rPr>
              <w:t>Ingresos tributarios/habitante</w:t>
            </w:r>
          </w:p>
        </w:tc>
        <w:tc>
          <w:tcPr>
            <w:tcW w:w="1195" w:type="dxa"/>
            <w:tcBorders>
              <w:top w:val="single" w:sz="2" w:space="0" w:color="auto"/>
              <w:bottom w:val="single" w:sz="4" w:space="0" w:color="auto"/>
            </w:tcBorders>
            <w:shd w:val="clear" w:color="000000" w:fill="FFFFFF"/>
            <w:vAlign w:val="center"/>
            <w:hideMark/>
          </w:tcPr>
          <w:p w:rsidR="00FC7292" w:rsidRPr="008D0536" w:rsidRDefault="00FC7292" w:rsidP="00DF207C">
            <w:pPr>
              <w:spacing w:after="0"/>
              <w:ind w:firstLine="0"/>
              <w:jc w:val="right"/>
              <w:rPr>
                <w:rFonts w:ascii="Arial Narrow" w:hAnsi="Arial Narrow"/>
                <w:lang w:val="es-ES" w:eastAsia="es-ES"/>
              </w:rPr>
            </w:pPr>
            <w:r>
              <w:rPr>
                <w:rFonts w:ascii="Arial Narrow" w:hAnsi="Arial Narrow"/>
                <w:lang w:val="es-ES" w:eastAsia="es-ES"/>
              </w:rPr>
              <w:t>432</w:t>
            </w:r>
            <w:r w:rsidRPr="008D0536">
              <w:rPr>
                <w:rFonts w:ascii="Arial Narrow" w:hAnsi="Arial Narrow"/>
                <w:lang w:val="es-ES" w:eastAsia="es-ES"/>
              </w:rPr>
              <w:t>€</w:t>
            </w:r>
          </w:p>
        </w:tc>
        <w:tc>
          <w:tcPr>
            <w:tcW w:w="1192" w:type="dxa"/>
            <w:tcBorders>
              <w:top w:val="single" w:sz="2" w:space="0" w:color="auto"/>
              <w:bottom w:val="single" w:sz="4" w:space="0" w:color="auto"/>
            </w:tcBorders>
            <w:shd w:val="clear" w:color="000000" w:fill="FFFFFF"/>
            <w:vAlign w:val="center"/>
            <w:hideMark/>
          </w:tcPr>
          <w:p w:rsidR="00FC7292" w:rsidRPr="008D0536" w:rsidRDefault="00FC7292" w:rsidP="00DF207C">
            <w:pPr>
              <w:spacing w:after="0"/>
              <w:ind w:firstLine="0"/>
              <w:jc w:val="right"/>
              <w:rPr>
                <w:rFonts w:ascii="Arial Narrow" w:hAnsi="Arial Narrow"/>
                <w:lang w:val="es-ES" w:eastAsia="es-ES"/>
              </w:rPr>
            </w:pPr>
            <w:r>
              <w:rPr>
                <w:rFonts w:ascii="Arial Narrow" w:hAnsi="Arial Narrow"/>
                <w:lang w:val="es-ES" w:eastAsia="es-ES"/>
              </w:rPr>
              <w:t>426</w:t>
            </w:r>
            <w:r w:rsidRPr="008D0536">
              <w:rPr>
                <w:rFonts w:ascii="Arial Narrow" w:hAnsi="Arial Narrow"/>
                <w:lang w:val="es-ES" w:eastAsia="es-ES"/>
              </w:rPr>
              <w:t xml:space="preserve"> €</w:t>
            </w:r>
          </w:p>
        </w:tc>
        <w:tc>
          <w:tcPr>
            <w:tcW w:w="1440" w:type="dxa"/>
            <w:tcBorders>
              <w:top w:val="single" w:sz="2" w:space="0" w:color="auto"/>
              <w:bottom w:val="single" w:sz="4" w:space="0" w:color="auto"/>
            </w:tcBorders>
            <w:shd w:val="clear" w:color="000000" w:fill="FFFFFF"/>
            <w:vAlign w:val="center"/>
            <w:hideMark/>
          </w:tcPr>
          <w:p w:rsidR="00FC7292" w:rsidRPr="008D0536" w:rsidRDefault="00FC7292" w:rsidP="00FC7292">
            <w:pPr>
              <w:spacing w:after="0"/>
              <w:ind w:firstLine="0"/>
              <w:jc w:val="right"/>
              <w:rPr>
                <w:rFonts w:ascii="Arial Narrow" w:hAnsi="Arial Narrow"/>
                <w:lang w:val="es-ES" w:eastAsia="es-ES"/>
              </w:rPr>
            </w:pPr>
            <w:r>
              <w:rPr>
                <w:rFonts w:ascii="Arial Narrow" w:hAnsi="Arial Narrow"/>
                <w:lang w:val="es-ES" w:eastAsia="es-ES"/>
              </w:rPr>
              <w:t>-1</w:t>
            </w:r>
          </w:p>
        </w:tc>
      </w:tr>
    </w:tbl>
    <w:p w:rsidR="00FC7292" w:rsidRPr="008D0536" w:rsidRDefault="00FC7292" w:rsidP="00AC5FA4">
      <w:pPr>
        <w:tabs>
          <w:tab w:val="center" w:pos="2835"/>
          <w:tab w:val="center" w:pos="3969"/>
          <w:tab w:val="center" w:pos="5103"/>
          <w:tab w:val="center" w:pos="6237"/>
          <w:tab w:val="center" w:pos="7371"/>
        </w:tabs>
        <w:spacing w:before="240" w:after="500"/>
        <w:ind w:firstLine="284"/>
        <w:rPr>
          <w:rFonts w:ascii="Arial" w:hAnsi="Arial" w:cs="Arial"/>
          <w:spacing w:val="6"/>
          <w:sz w:val="25"/>
          <w:szCs w:val="25"/>
        </w:rPr>
      </w:pPr>
      <w:r w:rsidRPr="008D0536">
        <w:rPr>
          <w:spacing w:val="6"/>
          <w:sz w:val="26"/>
          <w:szCs w:val="26"/>
        </w:rPr>
        <w:lastRenderedPageBreak/>
        <w:t xml:space="preserve">Como puede verse, entre 2011 y 2014 se han </w:t>
      </w:r>
      <w:r>
        <w:rPr>
          <w:spacing w:val="6"/>
          <w:sz w:val="26"/>
          <w:szCs w:val="26"/>
        </w:rPr>
        <w:t>eliminado las inversiones y r</w:t>
      </w:r>
      <w:r>
        <w:rPr>
          <w:spacing w:val="6"/>
          <w:sz w:val="26"/>
          <w:szCs w:val="26"/>
        </w:rPr>
        <w:t>e</w:t>
      </w:r>
      <w:r>
        <w:rPr>
          <w:spacing w:val="6"/>
          <w:sz w:val="26"/>
          <w:szCs w:val="26"/>
        </w:rPr>
        <w:t>ducido</w:t>
      </w:r>
      <w:r w:rsidRPr="008D0536">
        <w:rPr>
          <w:spacing w:val="6"/>
          <w:sz w:val="26"/>
          <w:szCs w:val="26"/>
        </w:rPr>
        <w:t xml:space="preserve"> los gastos corrientes</w:t>
      </w:r>
      <w:r>
        <w:rPr>
          <w:spacing w:val="6"/>
          <w:sz w:val="26"/>
          <w:szCs w:val="26"/>
        </w:rPr>
        <w:t>, al tiempo que prácticamente se han mantenido</w:t>
      </w:r>
      <w:r w:rsidRPr="008D0536">
        <w:rPr>
          <w:spacing w:val="6"/>
          <w:sz w:val="26"/>
          <w:szCs w:val="26"/>
        </w:rPr>
        <w:t xml:space="preserve"> los ingresos tributarios</w:t>
      </w:r>
      <w:r>
        <w:rPr>
          <w:spacing w:val="6"/>
          <w:sz w:val="26"/>
          <w:szCs w:val="26"/>
        </w:rPr>
        <w:t xml:space="preserve">, </w:t>
      </w:r>
      <w:r w:rsidRPr="008D0536">
        <w:rPr>
          <w:spacing w:val="6"/>
          <w:sz w:val="26"/>
          <w:szCs w:val="26"/>
        </w:rPr>
        <w:t>habiendo pasado la capacidad de endeudamiento de neg</w:t>
      </w:r>
      <w:r w:rsidRPr="008D0536">
        <w:rPr>
          <w:spacing w:val="6"/>
          <w:sz w:val="26"/>
          <w:szCs w:val="26"/>
        </w:rPr>
        <w:t>a</w:t>
      </w:r>
      <w:r w:rsidRPr="008D0536">
        <w:rPr>
          <w:spacing w:val="6"/>
          <w:sz w:val="26"/>
          <w:szCs w:val="26"/>
        </w:rPr>
        <w:t>tiva a positiva.</w:t>
      </w:r>
    </w:p>
    <w:p w:rsidR="004F7E06" w:rsidRPr="00325131" w:rsidRDefault="004F7E06" w:rsidP="004C2055">
      <w:pPr>
        <w:pStyle w:val="texto"/>
        <w:tabs>
          <w:tab w:val="clear" w:pos="2835"/>
          <w:tab w:val="clear" w:pos="3969"/>
          <w:tab w:val="clear" w:pos="5103"/>
          <w:tab w:val="clear" w:pos="6237"/>
          <w:tab w:val="clear" w:pos="7371"/>
        </w:tabs>
        <w:spacing w:after="120"/>
        <w:rPr>
          <w:szCs w:val="26"/>
          <w:lang w:val="es-ES"/>
        </w:rPr>
      </w:pPr>
      <w:r w:rsidRPr="00325131">
        <w:rPr>
          <w:szCs w:val="26"/>
          <w:lang w:val="es-ES"/>
        </w:rPr>
        <w:t xml:space="preserve">En conclusión, y a modo de resumen final, el Ayuntamiento de </w:t>
      </w:r>
      <w:proofErr w:type="spellStart"/>
      <w:r w:rsidRPr="00325131">
        <w:rPr>
          <w:szCs w:val="26"/>
          <w:lang w:val="es-ES"/>
        </w:rPr>
        <w:t>Ansoáin</w:t>
      </w:r>
      <w:proofErr w:type="spellEnd"/>
      <w:r w:rsidRPr="00325131">
        <w:rPr>
          <w:szCs w:val="26"/>
          <w:lang w:val="es-ES"/>
        </w:rPr>
        <w:t xml:space="preserve"> pr</w:t>
      </w:r>
      <w:r w:rsidRPr="00325131">
        <w:rPr>
          <w:szCs w:val="26"/>
          <w:lang w:val="es-ES"/>
        </w:rPr>
        <w:t>e</w:t>
      </w:r>
      <w:r w:rsidRPr="00325131">
        <w:rPr>
          <w:szCs w:val="26"/>
          <w:lang w:val="es-ES"/>
        </w:rPr>
        <w:t>senta una mejora de su situ</w:t>
      </w:r>
      <w:r w:rsidR="00660C52">
        <w:rPr>
          <w:szCs w:val="26"/>
          <w:lang w:val="es-ES"/>
        </w:rPr>
        <w:t>ación financiera, en gran parte</w:t>
      </w:r>
      <w:r w:rsidRPr="00325131">
        <w:rPr>
          <w:szCs w:val="26"/>
          <w:lang w:val="es-ES"/>
        </w:rPr>
        <w:t xml:space="preserve"> debido </w:t>
      </w:r>
      <w:r w:rsidR="00FA0D70">
        <w:rPr>
          <w:szCs w:val="26"/>
          <w:lang w:val="es-ES"/>
        </w:rPr>
        <w:t xml:space="preserve">a </w:t>
      </w:r>
      <w:r w:rsidRPr="00325131">
        <w:rPr>
          <w:szCs w:val="26"/>
          <w:lang w:val="es-ES"/>
        </w:rPr>
        <w:t>las circun</w:t>
      </w:r>
      <w:r w:rsidRPr="00325131">
        <w:rPr>
          <w:szCs w:val="26"/>
          <w:lang w:val="es-ES"/>
        </w:rPr>
        <w:t>s</w:t>
      </w:r>
      <w:r w:rsidRPr="00325131">
        <w:rPr>
          <w:szCs w:val="26"/>
          <w:lang w:val="es-ES"/>
        </w:rPr>
        <w:t xml:space="preserve">tancias excepcionales del ejercicio 2014, tanto en la parte de ingresos como gastos; si bien también se han adoptado medidas encaminadas a mantener el equilibrio financiero. </w:t>
      </w:r>
    </w:p>
    <w:p w:rsidR="004F7E06" w:rsidRPr="007D1200" w:rsidRDefault="004F7E06" w:rsidP="004C2055">
      <w:pPr>
        <w:pStyle w:val="texto"/>
        <w:tabs>
          <w:tab w:val="clear" w:pos="2835"/>
          <w:tab w:val="clear" w:pos="3969"/>
          <w:tab w:val="clear" w:pos="5103"/>
          <w:tab w:val="clear" w:pos="6237"/>
          <w:tab w:val="clear" w:pos="7371"/>
        </w:tabs>
        <w:spacing w:after="100"/>
        <w:rPr>
          <w:szCs w:val="26"/>
          <w:lang w:val="es-ES"/>
        </w:rPr>
      </w:pPr>
      <w:r w:rsidRPr="00325131">
        <w:rPr>
          <w:szCs w:val="26"/>
          <w:lang w:val="es-ES"/>
        </w:rPr>
        <w:t xml:space="preserve">Por tanto, y al objeto de que se garantice su viabilidad económica a medio plazo, es preciso que el ayuntamiento siga dando continuidad a las políticas de contención del gasto e incremento de ingresos para que el ahorro neto siga siendo positivo y remanente de tesorería sea positivo. </w:t>
      </w:r>
    </w:p>
    <w:p w:rsidR="004F7E06" w:rsidRPr="00F326E5" w:rsidRDefault="00DA423D" w:rsidP="00763DD3">
      <w:pPr>
        <w:pStyle w:val="atitulo2"/>
      </w:pPr>
      <w:bookmarkStart w:id="40" w:name="_Toc446507100"/>
      <w:r>
        <w:t>IV.</w:t>
      </w:r>
      <w:r w:rsidR="004F7E06" w:rsidRPr="00F326E5">
        <w:t>4.</w:t>
      </w:r>
      <w:r>
        <w:t xml:space="preserve"> </w:t>
      </w:r>
      <w:r w:rsidR="004F7E06" w:rsidRPr="00F326E5">
        <w:t>Cumplimiento de los objetivos de estabilidad presupuestaria y de sostenibilidad financiera</w:t>
      </w:r>
      <w:bookmarkEnd w:id="40"/>
      <w:r w:rsidR="004F7E06" w:rsidRPr="00F326E5">
        <w:t xml:space="preserve"> </w:t>
      </w:r>
    </w:p>
    <w:p w:rsidR="00793CB1" w:rsidRPr="008D0536" w:rsidRDefault="00DF207C" w:rsidP="00795986">
      <w:pPr>
        <w:tabs>
          <w:tab w:val="center" w:pos="2835"/>
          <w:tab w:val="center" w:pos="3969"/>
          <w:tab w:val="center" w:pos="5103"/>
          <w:tab w:val="center" w:pos="6237"/>
          <w:tab w:val="center" w:pos="7371"/>
        </w:tabs>
        <w:spacing w:after="220"/>
        <w:ind w:firstLine="284"/>
        <w:rPr>
          <w:spacing w:val="6"/>
          <w:sz w:val="26"/>
          <w:szCs w:val="26"/>
        </w:rPr>
      </w:pPr>
      <w:r>
        <w:rPr>
          <w:spacing w:val="6"/>
          <w:sz w:val="26"/>
          <w:szCs w:val="26"/>
        </w:rPr>
        <w:t>Se ha analizado</w:t>
      </w:r>
      <w:r w:rsidR="00793CB1" w:rsidRPr="008D0536">
        <w:rPr>
          <w:spacing w:val="6"/>
          <w:sz w:val="26"/>
          <w:szCs w:val="26"/>
        </w:rPr>
        <w:t xml:space="preserve"> el cumplimiento del principio de estabilidad presupuestaria aplicando las guías que, al respecto, ha emitido el Gobierno de Navarra en m</w:t>
      </w:r>
      <w:r w:rsidR="00793CB1" w:rsidRPr="008D0536">
        <w:rPr>
          <w:spacing w:val="6"/>
          <w:sz w:val="26"/>
          <w:szCs w:val="26"/>
        </w:rPr>
        <w:t>a</w:t>
      </w:r>
      <w:r w:rsidR="00793CB1" w:rsidRPr="008D0536">
        <w:rPr>
          <w:spacing w:val="6"/>
          <w:sz w:val="26"/>
          <w:szCs w:val="26"/>
        </w:rPr>
        <w:t>yo  y octubre de 2014, cuyo resultado se muestra en el cuadro siguiente:</w:t>
      </w:r>
    </w:p>
    <w:tbl>
      <w:tblPr>
        <w:tblW w:w="8743" w:type="dxa"/>
        <w:jc w:val="center"/>
        <w:tblBorders>
          <w:top w:val="single" w:sz="8" w:space="0" w:color="auto"/>
          <w:bottom w:val="single" w:sz="8" w:space="0" w:color="auto"/>
          <w:insideH w:val="single" w:sz="4" w:space="0" w:color="auto"/>
        </w:tblBorders>
        <w:tblCellMar>
          <w:left w:w="70" w:type="dxa"/>
          <w:right w:w="70" w:type="dxa"/>
        </w:tblCellMar>
        <w:tblLook w:val="04A0" w:firstRow="1" w:lastRow="0" w:firstColumn="1" w:lastColumn="0" w:noHBand="0" w:noVBand="1"/>
      </w:tblPr>
      <w:tblGrid>
        <w:gridCol w:w="6636"/>
        <w:gridCol w:w="2107"/>
      </w:tblGrid>
      <w:tr w:rsidR="00793CB1" w:rsidRPr="00793CB1" w:rsidTr="00793CB1">
        <w:trPr>
          <w:trHeight w:val="255"/>
          <w:jc w:val="center"/>
        </w:trPr>
        <w:tc>
          <w:tcPr>
            <w:tcW w:w="6636" w:type="dxa"/>
            <w:tcBorders>
              <w:top w:val="single" w:sz="4" w:space="0" w:color="auto"/>
              <w:bottom w:val="single" w:sz="2" w:space="0" w:color="auto"/>
            </w:tcBorders>
            <w:shd w:val="clear" w:color="auto" w:fill="FABF8F" w:themeFill="accent6" w:themeFillTint="99"/>
            <w:noWrap/>
            <w:vAlign w:val="center"/>
          </w:tcPr>
          <w:p w:rsidR="00793CB1" w:rsidRPr="00793CB1" w:rsidRDefault="00793CB1" w:rsidP="00CA3C70">
            <w:pPr>
              <w:pStyle w:val="cuatexto"/>
              <w:jc w:val="left"/>
              <w:rPr>
                <w:rFonts w:ascii="Arial" w:hAnsi="Arial" w:cs="Arial"/>
                <w:sz w:val="18"/>
                <w:szCs w:val="18"/>
                <w:lang w:val="es-ES" w:eastAsia="es-ES"/>
              </w:rPr>
            </w:pPr>
            <w:r w:rsidRPr="00793CB1">
              <w:rPr>
                <w:rFonts w:ascii="Arial" w:hAnsi="Arial" w:cs="Arial"/>
                <w:sz w:val="18"/>
                <w:szCs w:val="18"/>
                <w:lang w:val="es-ES" w:eastAsia="es-ES"/>
              </w:rPr>
              <w:t>Concepto</w:t>
            </w:r>
          </w:p>
        </w:tc>
        <w:tc>
          <w:tcPr>
            <w:tcW w:w="2107" w:type="dxa"/>
            <w:tcBorders>
              <w:top w:val="single" w:sz="4" w:space="0" w:color="auto"/>
              <w:bottom w:val="single" w:sz="2" w:space="0" w:color="auto"/>
            </w:tcBorders>
            <w:shd w:val="clear" w:color="auto" w:fill="FABF8F" w:themeFill="accent6" w:themeFillTint="99"/>
            <w:noWrap/>
            <w:vAlign w:val="center"/>
          </w:tcPr>
          <w:p w:rsidR="00793CB1" w:rsidRPr="00793CB1" w:rsidRDefault="00793CB1" w:rsidP="00CA3C70">
            <w:pPr>
              <w:pStyle w:val="cuatexto"/>
              <w:jc w:val="right"/>
              <w:rPr>
                <w:rFonts w:ascii="Arial" w:hAnsi="Arial" w:cs="Arial"/>
                <w:sz w:val="18"/>
                <w:szCs w:val="18"/>
                <w:lang w:val="es-ES" w:eastAsia="es-ES"/>
              </w:rPr>
            </w:pPr>
            <w:r w:rsidRPr="00793CB1">
              <w:rPr>
                <w:rFonts w:ascii="Arial" w:hAnsi="Arial" w:cs="Arial"/>
                <w:sz w:val="18"/>
                <w:szCs w:val="18"/>
                <w:lang w:val="es-ES" w:eastAsia="es-ES"/>
              </w:rPr>
              <w:t>Importe</w:t>
            </w:r>
          </w:p>
        </w:tc>
      </w:tr>
      <w:tr w:rsidR="004F7E06" w:rsidRPr="002A6853" w:rsidTr="004C2055">
        <w:trPr>
          <w:trHeight w:val="227"/>
          <w:jc w:val="center"/>
        </w:trPr>
        <w:tc>
          <w:tcPr>
            <w:tcW w:w="6636" w:type="dxa"/>
            <w:tcBorders>
              <w:top w:val="single" w:sz="4" w:space="0" w:color="auto"/>
              <w:bottom w:val="single" w:sz="2" w:space="0" w:color="auto"/>
            </w:tcBorders>
            <w:shd w:val="clear" w:color="auto" w:fill="FFFFFF"/>
            <w:noWrap/>
            <w:vAlign w:val="center"/>
          </w:tcPr>
          <w:p w:rsidR="004F7E06" w:rsidRPr="00CC3061" w:rsidRDefault="004F7E06" w:rsidP="00CA3C70">
            <w:pPr>
              <w:pStyle w:val="cuatexto"/>
              <w:jc w:val="left"/>
              <w:rPr>
                <w:lang w:val="es-ES" w:eastAsia="es-ES"/>
              </w:rPr>
            </w:pPr>
            <w:r w:rsidRPr="00CC3061">
              <w:rPr>
                <w:lang w:val="es-ES" w:eastAsia="es-ES"/>
              </w:rPr>
              <w:t>Saldo Presupuestario</w:t>
            </w:r>
            <w:r>
              <w:rPr>
                <w:lang w:val="es-ES" w:eastAsia="es-ES"/>
              </w:rPr>
              <w:t xml:space="preserve"> no financiero</w:t>
            </w:r>
          </w:p>
        </w:tc>
        <w:tc>
          <w:tcPr>
            <w:tcW w:w="2107" w:type="dxa"/>
            <w:tcBorders>
              <w:top w:val="single" w:sz="4" w:space="0" w:color="auto"/>
              <w:bottom w:val="single" w:sz="2" w:space="0" w:color="auto"/>
            </w:tcBorders>
            <w:shd w:val="clear" w:color="auto" w:fill="FFFFFF"/>
            <w:noWrap/>
            <w:vAlign w:val="center"/>
          </w:tcPr>
          <w:p w:rsidR="004F7E06" w:rsidRPr="002A6853" w:rsidRDefault="004F7E06" w:rsidP="00CA3C70">
            <w:pPr>
              <w:pStyle w:val="cuatexto"/>
              <w:jc w:val="right"/>
              <w:rPr>
                <w:lang w:val="es-ES" w:eastAsia="es-ES"/>
              </w:rPr>
            </w:pPr>
            <w:r>
              <w:rPr>
                <w:lang w:val="es-ES" w:eastAsia="es-ES"/>
              </w:rPr>
              <w:t>1.021.335</w:t>
            </w:r>
          </w:p>
        </w:tc>
      </w:tr>
      <w:tr w:rsidR="004F7E06" w:rsidRPr="00395A35" w:rsidTr="004C2055">
        <w:trPr>
          <w:trHeight w:val="227"/>
          <w:jc w:val="center"/>
        </w:trPr>
        <w:tc>
          <w:tcPr>
            <w:tcW w:w="6636" w:type="dxa"/>
            <w:tcBorders>
              <w:top w:val="single" w:sz="2" w:space="0" w:color="auto"/>
              <w:bottom w:val="single" w:sz="2" w:space="0" w:color="auto"/>
            </w:tcBorders>
            <w:shd w:val="clear" w:color="auto" w:fill="auto"/>
            <w:noWrap/>
            <w:vAlign w:val="center"/>
          </w:tcPr>
          <w:p w:rsidR="004F7E06" w:rsidRPr="00CC3061" w:rsidRDefault="004F7E06" w:rsidP="00CA3C70">
            <w:pPr>
              <w:pStyle w:val="cuatexto"/>
              <w:jc w:val="left"/>
              <w:rPr>
                <w:lang w:val="es-ES" w:eastAsia="es-ES"/>
              </w:rPr>
            </w:pPr>
            <w:r>
              <w:rPr>
                <w:lang w:val="es-ES" w:eastAsia="es-ES"/>
              </w:rPr>
              <w:t>Ajustes</w:t>
            </w:r>
            <w:r w:rsidR="00741EA5">
              <w:rPr>
                <w:lang w:val="es-ES" w:eastAsia="es-ES"/>
              </w:rPr>
              <w:t xml:space="preserve"> por ingresos</w:t>
            </w:r>
          </w:p>
        </w:tc>
        <w:tc>
          <w:tcPr>
            <w:tcW w:w="2107" w:type="dxa"/>
            <w:tcBorders>
              <w:top w:val="single" w:sz="2" w:space="0" w:color="auto"/>
              <w:bottom w:val="single" w:sz="2" w:space="0" w:color="auto"/>
            </w:tcBorders>
            <w:shd w:val="clear" w:color="auto" w:fill="auto"/>
            <w:noWrap/>
            <w:vAlign w:val="center"/>
          </w:tcPr>
          <w:p w:rsidR="004F7E06" w:rsidRPr="00C46FD1" w:rsidRDefault="004F7E06" w:rsidP="00CA3C70">
            <w:pPr>
              <w:pStyle w:val="cuatexto"/>
              <w:jc w:val="right"/>
              <w:rPr>
                <w:lang w:val="es-ES" w:eastAsia="es-ES"/>
              </w:rPr>
            </w:pPr>
            <w:r>
              <w:rPr>
                <w:lang w:val="es-ES" w:eastAsia="es-ES"/>
              </w:rPr>
              <w:t>271.344</w:t>
            </w:r>
          </w:p>
        </w:tc>
      </w:tr>
      <w:tr w:rsidR="004F7E06" w:rsidRPr="00CD4D1D" w:rsidTr="004C2055">
        <w:trPr>
          <w:trHeight w:val="227"/>
          <w:jc w:val="center"/>
        </w:trPr>
        <w:tc>
          <w:tcPr>
            <w:tcW w:w="6636" w:type="dxa"/>
            <w:tcBorders>
              <w:top w:val="single" w:sz="2" w:space="0" w:color="auto"/>
              <w:bottom w:val="single" w:sz="4" w:space="0" w:color="auto"/>
            </w:tcBorders>
            <w:shd w:val="clear" w:color="auto" w:fill="auto"/>
            <w:noWrap/>
            <w:vAlign w:val="center"/>
          </w:tcPr>
          <w:p w:rsidR="004F7E06" w:rsidRPr="00CC3061" w:rsidRDefault="004F7E06" w:rsidP="00CA3C70">
            <w:pPr>
              <w:pStyle w:val="cuatexto"/>
              <w:jc w:val="left"/>
              <w:rPr>
                <w:lang w:val="es-ES" w:eastAsia="es-ES"/>
              </w:rPr>
            </w:pPr>
            <w:r>
              <w:rPr>
                <w:lang w:val="es-ES" w:eastAsia="es-ES"/>
              </w:rPr>
              <w:t xml:space="preserve">Ajustes por </w:t>
            </w:r>
            <w:r w:rsidR="00741EA5" w:rsidRPr="00CC3061">
              <w:rPr>
                <w:lang w:val="es-ES" w:eastAsia="es-ES"/>
              </w:rPr>
              <w:t>intereses</w:t>
            </w:r>
          </w:p>
        </w:tc>
        <w:tc>
          <w:tcPr>
            <w:tcW w:w="2107" w:type="dxa"/>
            <w:tcBorders>
              <w:top w:val="single" w:sz="2" w:space="0" w:color="auto"/>
              <w:bottom w:val="single" w:sz="4" w:space="0" w:color="auto"/>
            </w:tcBorders>
            <w:shd w:val="clear" w:color="auto" w:fill="auto"/>
            <w:noWrap/>
            <w:vAlign w:val="center"/>
          </w:tcPr>
          <w:p w:rsidR="004F7E06" w:rsidRPr="00CD4D1D" w:rsidRDefault="004F7E06" w:rsidP="00CA3C70">
            <w:pPr>
              <w:pStyle w:val="cuatexto"/>
              <w:jc w:val="right"/>
              <w:rPr>
                <w:lang w:val="es-ES" w:eastAsia="es-ES"/>
              </w:rPr>
            </w:pPr>
            <w:r>
              <w:rPr>
                <w:lang w:val="es-ES" w:eastAsia="es-ES"/>
              </w:rPr>
              <w:t>-68</w:t>
            </w:r>
          </w:p>
        </w:tc>
      </w:tr>
      <w:tr w:rsidR="004F7E06" w:rsidRPr="00CA3C70" w:rsidTr="00CA3C70">
        <w:trPr>
          <w:trHeight w:val="270"/>
          <w:jc w:val="center"/>
        </w:trPr>
        <w:tc>
          <w:tcPr>
            <w:tcW w:w="6636" w:type="dxa"/>
            <w:tcBorders>
              <w:top w:val="single" w:sz="4" w:space="0" w:color="auto"/>
              <w:bottom w:val="single" w:sz="4" w:space="0" w:color="auto"/>
            </w:tcBorders>
            <w:shd w:val="clear" w:color="auto" w:fill="FABF8F" w:themeFill="accent6" w:themeFillTint="99"/>
            <w:noWrap/>
            <w:vAlign w:val="center"/>
          </w:tcPr>
          <w:p w:rsidR="004F7E06" w:rsidRPr="00CA3C70" w:rsidRDefault="004F7E06" w:rsidP="00CA3C70">
            <w:pPr>
              <w:pStyle w:val="cuatexto"/>
              <w:jc w:val="left"/>
              <w:rPr>
                <w:rFonts w:ascii="Arial" w:hAnsi="Arial" w:cs="Arial"/>
                <w:sz w:val="18"/>
                <w:szCs w:val="18"/>
                <w:lang w:val="es-ES" w:eastAsia="es-ES"/>
              </w:rPr>
            </w:pPr>
            <w:r w:rsidRPr="00CA3C70">
              <w:rPr>
                <w:rFonts w:ascii="Arial" w:hAnsi="Arial" w:cs="Arial"/>
                <w:sz w:val="18"/>
                <w:szCs w:val="18"/>
                <w:lang w:val="es-ES" w:eastAsia="es-ES"/>
              </w:rPr>
              <w:t>Capacidad de financiación</w:t>
            </w:r>
          </w:p>
        </w:tc>
        <w:tc>
          <w:tcPr>
            <w:tcW w:w="2107" w:type="dxa"/>
            <w:tcBorders>
              <w:top w:val="single" w:sz="4" w:space="0" w:color="auto"/>
              <w:bottom w:val="single" w:sz="4" w:space="0" w:color="auto"/>
            </w:tcBorders>
            <w:shd w:val="clear" w:color="auto" w:fill="FABF8F" w:themeFill="accent6" w:themeFillTint="99"/>
            <w:noWrap/>
            <w:vAlign w:val="center"/>
          </w:tcPr>
          <w:p w:rsidR="004F7E06" w:rsidRPr="00CA3C70" w:rsidRDefault="004F7E06" w:rsidP="00CA3C70">
            <w:pPr>
              <w:pStyle w:val="cuatexto"/>
              <w:jc w:val="right"/>
              <w:rPr>
                <w:rFonts w:ascii="Arial" w:hAnsi="Arial" w:cs="Arial"/>
                <w:sz w:val="18"/>
                <w:szCs w:val="18"/>
                <w:lang w:val="es-ES" w:eastAsia="es-ES"/>
              </w:rPr>
            </w:pPr>
            <w:r w:rsidRPr="00CA3C70">
              <w:rPr>
                <w:rFonts w:ascii="Arial" w:hAnsi="Arial" w:cs="Arial"/>
                <w:sz w:val="18"/>
                <w:szCs w:val="18"/>
                <w:lang w:val="es-ES" w:eastAsia="es-ES"/>
              </w:rPr>
              <w:t xml:space="preserve">1.292.611 </w:t>
            </w:r>
          </w:p>
        </w:tc>
      </w:tr>
    </w:tbl>
    <w:p w:rsidR="00DE20F7" w:rsidRPr="008D0536" w:rsidRDefault="00DE20F7" w:rsidP="00795986">
      <w:pPr>
        <w:spacing w:before="220"/>
        <w:ind w:firstLine="284"/>
        <w:rPr>
          <w:spacing w:val="6"/>
          <w:sz w:val="26"/>
          <w:szCs w:val="24"/>
        </w:rPr>
      </w:pPr>
      <w:r w:rsidRPr="008D0536">
        <w:rPr>
          <w:spacing w:val="6"/>
          <w:sz w:val="26"/>
          <w:szCs w:val="24"/>
        </w:rPr>
        <w:t xml:space="preserve">El Ayuntamiento de </w:t>
      </w:r>
      <w:proofErr w:type="spellStart"/>
      <w:r>
        <w:rPr>
          <w:spacing w:val="6"/>
          <w:sz w:val="26"/>
          <w:szCs w:val="24"/>
        </w:rPr>
        <w:t>Ansoáin</w:t>
      </w:r>
      <w:proofErr w:type="spellEnd"/>
      <w:r w:rsidRPr="008D0536">
        <w:rPr>
          <w:spacing w:val="6"/>
          <w:sz w:val="26"/>
          <w:szCs w:val="24"/>
        </w:rPr>
        <w:t xml:space="preserve"> cumple con los requisitos de estabilidad pres</w:t>
      </w:r>
      <w:r w:rsidRPr="008D0536">
        <w:rPr>
          <w:spacing w:val="6"/>
          <w:sz w:val="26"/>
          <w:szCs w:val="24"/>
        </w:rPr>
        <w:t>u</w:t>
      </w:r>
      <w:r w:rsidRPr="008D0536">
        <w:rPr>
          <w:spacing w:val="6"/>
          <w:sz w:val="26"/>
          <w:szCs w:val="24"/>
        </w:rPr>
        <w:t>puestaria, así como con el de la regla de gasto, ya que el gasto computable es inferior al límite establecido (el del año 2013 incrementado en el 1,5 por cie</w:t>
      </w:r>
      <w:r w:rsidRPr="008D0536">
        <w:rPr>
          <w:spacing w:val="6"/>
          <w:sz w:val="26"/>
          <w:szCs w:val="24"/>
        </w:rPr>
        <w:t>n</w:t>
      </w:r>
      <w:r w:rsidRPr="008D0536">
        <w:rPr>
          <w:spacing w:val="6"/>
          <w:sz w:val="26"/>
          <w:szCs w:val="24"/>
        </w:rPr>
        <w:t xml:space="preserve">to). Asimismo, cumple con el principio de sostenibilidad financiera ya que </w:t>
      </w:r>
      <w:r w:rsidR="00130C43">
        <w:rPr>
          <w:spacing w:val="6"/>
          <w:sz w:val="26"/>
          <w:szCs w:val="24"/>
        </w:rPr>
        <w:t>la deuda supone el 15 por ciento de los ingresos corrientes por lo que se sitúa por debajo de 110 por ciento establecido</w:t>
      </w:r>
      <w:r w:rsidRPr="008D0536">
        <w:rPr>
          <w:spacing w:val="6"/>
          <w:sz w:val="26"/>
          <w:szCs w:val="24"/>
        </w:rPr>
        <w:t>.</w:t>
      </w:r>
    </w:p>
    <w:p w:rsidR="00DE20F7" w:rsidRPr="008D0536" w:rsidRDefault="00DE20F7" w:rsidP="008D4F0E">
      <w:pPr>
        <w:tabs>
          <w:tab w:val="center" w:pos="2835"/>
          <w:tab w:val="center" w:pos="3969"/>
          <w:tab w:val="center" w:pos="5103"/>
          <w:tab w:val="center" w:pos="6237"/>
          <w:tab w:val="center" w:pos="7371"/>
        </w:tabs>
        <w:spacing w:after="500"/>
        <w:ind w:firstLine="284"/>
        <w:rPr>
          <w:spacing w:val="6"/>
          <w:sz w:val="26"/>
          <w:szCs w:val="24"/>
        </w:rPr>
      </w:pPr>
      <w:r w:rsidRPr="008D0536">
        <w:rPr>
          <w:spacing w:val="6"/>
          <w:sz w:val="26"/>
          <w:szCs w:val="24"/>
        </w:rPr>
        <w:t>Con carácter general, el ayuntamiento cumple con los plazos marcados en la legislación vigente para efectuar el pago a los proveedores.</w:t>
      </w:r>
    </w:p>
    <w:p w:rsidR="00076B22" w:rsidRDefault="004F7E06" w:rsidP="00795986">
      <w:pPr>
        <w:pStyle w:val="texto"/>
        <w:rPr>
          <w:szCs w:val="26"/>
          <w:lang w:val="es-ES"/>
        </w:rPr>
      </w:pPr>
      <w:r w:rsidRPr="00926D62">
        <w:rPr>
          <w:szCs w:val="26"/>
          <w:lang w:val="es-ES"/>
        </w:rPr>
        <w:t>Sin que afecte a la opinión de la fiscalización, esta Cámara de Comptos qui</w:t>
      </w:r>
      <w:r w:rsidRPr="00926D62">
        <w:rPr>
          <w:szCs w:val="26"/>
          <w:lang w:val="es-ES"/>
        </w:rPr>
        <w:t>e</w:t>
      </w:r>
      <w:r w:rsidRPr="00926D62">
        <w:rPr>
          <w:szCs w:val="26"/>
          <w:lang w:val="es-ES"/>
        </w:rPr>
        <w:t>re poner de manifiesto la situación derivada de los riesgos de la actual crisis económica, sus efectos financieros sobre las cuentas públicas municipales y las exigencias presupuestarias derivadas de la normativa de estabilidad presupue</w:t>
      </w:r>
      <w:r w:rsidRPr="00926D62">
        <w:rPr>
          <w:szCs w:val="26"/>
          <w:lang w:val="es-ES"/>
        </w:rPr>
        <w:t>s</w:t>
      </w:r>
      <w:r w:rsidRPr="00926D62">
        <w:rPr>
          <w:szCs w:val="26"/>
          <w:lang w:val="es-ES"/>
        </w:rPr>
        <w:t xml:space="preserve">taria. </w:t>
      </w:r>
    </w:p>
    <w:p w:rsidR="004F7E06" w:rsidRPr="003B63A7" w:rsidRDefault="004F7E06" w:rsidP="00795986">
      <w:pPr>
        <w:pStyle w:val="atitulo2"/>
        <w:spacing w:before="240"/>
      </w:pPr>
      <w:bookmarkStart w:id="41" w:name="_Toc339016607"/>
      <w:bookmarkStart w:id="42" w:name="_Toc446507101"/>
      <w:r>
        <w:lastRenderedPageBreak/>
        <w:t>IV.5</w:t>
      </w:r>
      <w:r w:rsidRPr="003B63A7">
        <w:t>. Cumplimiento de las recomendaciones emitidas por la Cámara de Comptos en informes anteriores</w:t>
      </w:r>
      <w:r>
        <w:t>.</w:t>
      </w:r>
      <w:bookmarkEnd w:id="41"/>
      <w:bookmarkEnd w:id="42"/>
    </w:p>
    <w:p w:rsidR="004F7E06" w:rsidRPr="00D8798F" w:rsidRDefault="004F7E06" w:rsidP="00795986">
      <w:pPr>
        <w:pStyle w:val="texto"/>
        <w:tabs>
          <w:tab w:val="clear" w:pos="2835"/>
          <w:tab w:val="clear" w:pos="3969"/>
          <w:tab w:val="clear" w:pos="5103"/>
          <w:tab w:val="clear" w:pos="6237"/>
          <w:tab w:val="clear" w:pos="7371"/>
        </w:tabs>
        <w:rPr>
          <w:szCs w:val="26"/>
        </w:rPr>
      </w:pPr>
      <w:r w:rsidRPr="00D8798F">
        <w:rPr>
          <w:szCs w:val="26"/>
        </w:rPr>
        <w:t>Con relación al anterior informe de esta Cámara c</w:t>
      </w:r>
      <w:r>
        <w:rPr>
          <w:szCs w:val="26"/>
        </w:rPr>
        <w:t>orrespondiente al ejercicio 2013</w:t>
      </w:r>
      <w:r w:rsidRPr="00D8798F">
        <w:rPr>
          <w:szCs w:val="26"/>
        </w:rPr>
        <w:t>, siguen pendientes, tal y como se reitera en el apartado VI de este info</w:t>
      </w:r>
      <w:r w:rsidRPr="00D8798F">
        <w:rPr>
          <w:szCs w:val="26"/>
        </w:rPr>
        <w:t>r</w:t>
      </w:r>
      <w:r w:rsidRPr="00D8798F">
        <w:rPr>
          <w:szCs w:val="26"/>
        </w:rPr>
        <w:t>me, las siguientes recomendaciones relevantes:</w:t>
      </w:r>
    </w:p>
    <w:p w:rsidR="004F7E06" w:rsidRDefault="004F7E06" w:rsidP="00795986">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rFonts w:cs="Arial"/>
          <w:i/>
        </w:rPr>
      </w:pPr>
      <w:r w:rsidRPr="00F756B6">
        <w:rPr>
          <w:rFonts w:cs="Arial"/>
          <w:i/>
        </w:rPr>
        <w:t xml:space="preserve">Completar el proceso de </w:t>
      </w:r>
      <w:r>
        <w:rPr>
          <w:rFonts w:cs="Arial"/>
          <w:i/>
        </w:rPr>
        <w:t>adaptación de su planeamiento urbanístico a las especificaciones de la LOFTU</w:t>
      </w:r>
    </w:p>
    <w:p w:rsidR="004F7E06" w:rsidRPr="00F756B6" w:rsidRDefault="004F7E06" w:rsidP="00795986">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rFonts w:cs="Arial"/>
          <w:i/>
        </w:rPr>
      </w:pPr>
      <w:r>
        <w:rPr>
          <w:rFonts w:cs="Arial"/>
          <w:i/>
        </w:rPr>
        <w:t xml:space="preserve">Completar la </w:t>
      </w:r>
      <w:r w:rsidRPr="00F756B6">
        <w:rPr>
          <w:rFonts w:cs="Arial"/>
          <w:i/>
        </w:rPr>
        <w:t xml:space="preserve">actualización del Inventario de los bienes municipales. </w:t>
      </w:r>
    </w:p>
    <w:p w:rsidR="004F7E06" w:rsidRPr="003B63A7" w:rsidRDefault="004F7E06" w:rsidP="004F7E06">
      <w:pPr>
        <w:pStyle w:val="atitulo1"/>
      </w:pPr>
      <w:r>
        <w:br w:type="page"/>
      </w:r>
      <w:bookmarkStart w:id="43" w:name="_Toc339016608"/>
      <w:bookmarkStart w:id="44" w:name="_Toc446507102"/>
      <w:r w:rsidRPr="003B63A7">
        <w:lastRenderedPageBreak/>
        <w:t xml:space="preserve">V. Resumen de la Cuenta General </w:t>
      </w:r>
      <w:r>
        <w:t>del Ayuntamiento de</w:t>
      </w:r>
      <w:r w:rsidRPr="003B63A7">
        <w:t xml:space="preserve"> 201</w:t>
      </w:r>
      <w:bookmarkEnd w:id="43"/>
      <w:r>
        <w:t>4</w:t>
      </w:r>
      <w:bookmarkEnd w:id="44"/>
      <w:r w:rsidRPr="003B63A7">
        <w:t xml:space="preserve"> </w:t>
      </w:r>
    </w:p>
    <w:p w:rsidR="004F7E06" w:rsidRPr="00D8798F" w:rsidRDefault="004F7E06" w:rsidP="00E75CE0">
      <w:pPr>
        <w:pStyle w:val="texto"/>
        <w:tabs>
          <w:tab w:val="clear" w:pos="2835"/>
          <w:tab w:val="clear" w:pos="3969"/>
          <w:tab w:val="clear" w:pos="5103"/>
          <w:tab w:val="clear" w:pos="6237"/>
          <w:tab w:val="clear" w:pos="7371"/>
        </w:tabs>
        <w:spacing w:after="360"/>
        <w:rPr>
          <w:szCs w:val="26"/>
        </w:rPr>
      </w:pPr>
      <w:bookmarkStart w:id="45" w:name="_Toc309383720"/>
      <w:r w:rsidRPr="00D8798F">
        <w:rPr>
          <w:szCs w:val="26"/>
        </w:rPr>
        <w:t>A continuación se muestran los estados contables consolidados (ayuntamie</w:t>
      </w:r>
      <w:r w:rsidRPr="00D8798F">
        <w:rPr>
          <w:szCs w:val="26"/>
        </w:rPr>
        <w:t>n</w:t>
      </w:r>
      <w:r w:rsidRPr="00D8798F">
        <w:rPr>
          <w:szCs w:val="26"/>
        </w:rPr>
        <w:t>to más OOAA) más relevan</w:t>
      </w:r>
      <w:r>
        <w:rPr>
          <w:szCs w:val="26"/>
        </w:rPr>
        <w:t>tes de 2014</w:t>
      </w:r>
      <w:r w:rsidRPr="00D8798F">
        <w:rPr>
          <w:szCs w:val="26"/>
        </w:rPr>
        <w:t>.</w:t>
      </w:r>
    </w:p>
    <w:p w:rsidR="004F7E06" w:rsidRPr="00AD3B23" w:rsidRDefault="004F7E06" w:rsidP="00E75CE0">
      <w:pPr>
        <w:pStyle w:val="atitulo2"/>
        <w:spacing w:before="240"/>
      </w:pPr>
      <w:bookmarkStart w:id="46" w:name="_Toc339016609"/>
      <w:bookmarkStart w:id="47" w:name="_Toc446507103"/>
      <w:r w:rsidRPr="003B63A7">
        <w:t>V.1. Estado de ejecución del presupuesto</w:t>
      </w:r>
      <w:r>
        <w:t xml:space="preserve"> consolidado de 201</w:t>
      </w:r>
      <w:bookmarkEnd w:id="45"/>
      <w:bookmarkEnd w:id="46"/>
      <w:r>
        <w:t>4</w:t>
      </w:r>
      <w:bookmarkEnd w:id="47"/>
    </w:p>
    <w:p w:rsidR="004F7E06" w:rsidRDefault="004F7E06" w:rsidP="00E75CE0">
      <w:pPr>
        <w:pStyle w:val="CuadroTtulo"/>
        <w:spacing w:before="440" w:after="240"/>
        <w:jc w:val="center"/>
      </w:pPr>
      <w:r w:rsidRPr="00601D5D">
        <w:t>Gastos por capítulo económico</w:t>
      </w:r>
    </w:p>
    <w:tbl>
      <w:tblPr>
        <w:tblW w:w="5358" w:type="pct"/>
        <w:jc w:val="center"/>
        <w:tblCellMar>
          <w:left w:w="70" w:type="dxa"/>
          <w:right w:w="70" w:type="dxa"/>
        </w:tblCellMar>
        <w:tblLook w:val="04A0" w:firstRow="1" w:lastRow="0" w:firstColumn="1" w:lastColumn="0" w:noHBand="0" w:noVBand="1"/>
      </w:tblPr>
      <w:tblGrid>
        <w:gridCol w:w="2644"/>
        <w:gridCol w:w="1073"/>
        <w:gridCol w:w="732"/>
        <w:gridCol w:w="920"/>
        <w:gridCol w:w="1181"/>
        <w:gridCol w:w="517"/>
        <w:gridCol w:w="928"/>
        <w:gridCol w:w="658"/>
        <w:gridCol w:w="915"/>
      </w:tblGrid>
      <w:tr w:rsidR="006310FE" w:rsidRPr="00C2793D" w:rsidTr="00E75CE0">
        <w:trPr>
          <w:trHeight w:val="495"/>
          <w:jc w:val="center"/>
        </w:trPr>
        <w:tc>
          <w:tcPr>
            <w:tcW w:w="1382"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left"/>
              <w:rPr>
                <w:rFonts w:ascii="Arial" w:hAnsi="Arial" w:cs="Arial"/>
                <w:sz w:val="16"/>
                <w:szCs w:val="16"/>
                <w:lang w:val="es-ES" w:eastAsia="es-ES"/>
              </w:rPr>
            </w:pPr>
            <w:r w:rsidRPr="00C2793D">
              <w:rPr>
                <w:rFonts w:ascii="Arial" w:hAnsi="Arial" w:cs="Arial"/>
                <w:sz w:val="16"/>
                <w:szCs w:val="16"/>
                <w:lang w:val="es-ES" w:eastAsia="es-ES"/>
              </w:rPr>
              <w:t>Descripción</w:t>
            </w:r>
          </w:p>
        </w:tc>
        <w:tc>
          <w:tcPr>
            <w:tcW w:w="561"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Previsión</w:t>
            </w:r>
          </w:p>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 inicial</w:t>
            </w:r>
          </w:p>
        </w:tc>
        <w:tc>
          <w:tcPr>
            <w:tcW w:w="383"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right"/>
              <w:rPr>
                <w:rFonts w:ascii="Arial" w:hAnsi="Arial" w:cs="Arial"/>
                <w:sz w:val="16"/>
                <w:szCs w:val="16"/>
                <w:lang w:val="es-ES" w:eastAsia="es-ES"/>
              </w:rPr>
            </w:pPr>
            <w:proofErr w:type="spellStart"/>
            <w:r w:rsidRPr="00C2793D">
              <w:rPr>
                <w:rFonts w:ascii="Arial" w:hAnsi="Arial" w:cs="Arial"/>
                <w:sz w:val="16"/>
                <w:szCs w:val="16"/>
                <w:lang w:val="es-ES" w:eastAsia="es-ES"/>
              </w:rPr>
              <w:t>Modif</w:t>
            </w:r>
            <w:proofErr w:type="spellEnd"/>
            <w:r w:rsidRPr="00C2793D">
              <w:rPr>
                <w:rFonts w:ascii="Arial" w:hAnsi="Arial" w:cs="Arial"/>
                <w:sz w:val="16"/>
                <w:szCs w:val="16"/>
                <w:lang w:val="es-ES" w:eastAsia="es-ES"/>
              </w:rPr>
              <w:t>.</w:t>
            </w:r>
          </w:p>
        </w:tc>
        <w:tc>
          <w:tcPr>
            <w:tcW w:w="481"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Previsión definitiva</w:t>
            </w:r>
          </w:p>
        </w:tc>
        <w:tc>
          <w:tcPr>
            <w:tcW w:w="617"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Obligaciones reconocidas</w:t>
            </w:r>
          </w:p>
        </w:tc>
        <w:tc>
          <w:tcPr>
            <w:tcW w:w="270"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 </w:t>
            </w:r>
            <w:proofErr w:type="spellStart"/>
            <w:r w:rsidRPr="00C2793D">
              <w:rPr>
                <w:rFonts w:ascii="Arial" w:hAnsi="Arial" w:cs="Arial"/>
                <w:sz w:val="16"/>
                <w:szCs w:val="16"/>
                <w:lang w:val="es-ES" w:eastAsia="es-ES"/>
              </w:rPr>
              <w:t>Ejec</w:t>
            </w:r>
            <w:proofErr w:type="spellEnd"/>
          </w:p>
        </w:tc>
        <w:tc>
          <w:tcPr>
            <w:tcW w:w="485"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Pagos</w:t>
            </w:r>
          </w:p>
        </w:tc>
        <w:tc>
          <w:tcPr>
            <w:tcW w:w="344"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 de pago</w:t>
            </w:r>
          </w:p>
        </w:tc>
        <w:tc>
          <w:tcPr>
            <w:tcW w:w="478"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Pendiente pago</w:t>
            </w:r>
          </w:p>
        </w:tc>
      </w:tr>
      <w:tr w:rsidR="006310FE" w:rsidRPr="00C2793D" w:rsidTr="00E75CE0">
        <w:trPr>
          <w:trHeight w:val="255"/>
          <w:jc w:val="center"/>
        </w:trPr>
        <w:tc>
          <w:tcPr>
            <w:tcW w:w="1382"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lang w:val="es-ES" w:eastAsia="es-ES"/>
              </w:rPr>
            </w:pPr>
            <w:r w:rsidRPr="00C2793D">
              <w:rPr>
                <w:sz w:val="18"/>
                <w:szCs w:val="18"/>
                <w:lang w:val="es-ES" w:eastAsia="es-ES"/>
              </w:rPr>
              <w:t>1. Gastos de personal</w:t>
            </w:r>
          </w:p>
        </w:tc>
        <w:tc>
          <w:tcPr>
            <w:tcW w:w="561"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3.455.430 </w:t>
            </w:r>
          </w:p>
        </w:tc>
        <w:tc>
          <w:tcPr>
            <w:tcW w:w="383"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-27.100</w:t>
            </w:r>
          </w:p>
        </w:tc>
        <w:tc>
          <w:tcPr>
            <w:tcW w:w="481"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3.428.330 </w:t>
            </w:r>
          </w:p>
        </w:tc>
        <w:tc>
          <w:tcPr>
            <w:tcW w:w="617"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3.236.305 </w:t>
            </w:r>
          </w:p>
        </w:tc>
        <w:tc>
          <w:tcPr>
            <w:tcW w:w="270"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94</w:t>
            </w:r>
          </w:p>
        </w:tc>
        <w:tc>
          <w:tcPr>
            <w:tcW w:w="485"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3.199.539</w:t>
            </w:r>
          </w:p>
        </w:tc>
        <w:tc>
          <w:tcPr>
            <w:tcW w:w="344"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99</w:t>
            </w:r>
          </w:p>
        </w:tc>
        <w:tc>
          <w:tcPr>
            <w:tcW w:w="478"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36.766</w:t>
            </w:r>
          </w:p>
        </w:tc>
      </w:tr>
      <w:tr w:rsidR="006310FE" w:rsidRPr="00C2793D" w:rsidTr="00E75CE0">
        <w:trPr>
          <w:trHeight w:val="255"/>
          <w:jc w:val="center"/>
        </w:trPr>
        <w:tc>
          <w:tcPr>
            <w:tcW w:w="1382"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lang w:val="es-ES" w:eastAsia="es-ES"/>
              </w:rPr>
            </w:pPr>
            <w:r w:rsidRPr="00C2793D">
              <w:rPr>
                <w:sz w:val="18"/>
                <w:szCs w:val="18"/>
                <w:lang w:val="es-ES" w:eastAsia="es-ES"/>
              </w:rPr>
              <w:t xml:space="preserve">2. </w:t>
            </w:r>
            <w:proofErr w:type="spellStart"/>
            <w:r w:rsidRPr="00C2793D">
              <w:rPr>
                <w:sz w:val="18"/>
                <w:szCs w:val="18"/>
                <w:lang w:val="es-ES" w:eastAsia="es-ES"/>
              </w:rPr>
              <w:t>Gtos</w:t>
            </w:r>
            <w:proofErr w:type="spellEnd"/>
            <w:r w:rsidRPr="00C2793D">
              <w:rPr>
                <w:sz w:val="18"/>
                <w:szCs w:val="18"/>
                <w:lang w:val="es-ES" w:eastAsia="es-ES"/>
              </w:rPr>
              <w:t xml:space="preserve">. </w:t>
            </w:r>
            <w:proofErr w:type="gramStart"/>
            <w:r w:rsidRPr="00C2793D">
              <w:rPr>
                <w:sz w:val="18"/>
                <w:szCs w:val="18"/>
                <w:lang w:val="es-ES" w:eastAsia="es-ES"/>
              </w:rPr>
              <w:t>en</w:t>
            </w:r>
            <w:proofErr w:type="gramEnd"/>
            <w:r w:rsidRPr="00C2793D">
              <w:rPr>
                <w:sz w:val="18"/>
                <w:szCs w:val="18"/>
                <w:lang w:val="es-ES" w:eastAsia="es-ES"/>
              </w:rPr>
              <w:t xml:space="preserve"> bienes </w:t>
            </w:r>
            <w:proofErr w:type="spellStart"/>
            <w:r w:rsidRPr="00C2793D">
              <w:rPr>
                <w:sz w:val="18"/>
                <w:szCs w:val="18"/>
                <w:lang w:val="es-ES" w:eastAsia="es-ES"/>
              </w:rPr>
              <w:t>ctes</w:t>
            </w:r>
            <w:proofErr w:type="spellEnd"/>
            <w:r w:rsidRPr="00C2793D">
              <w:rPr>
                <w:sz w:val="18"/>
                <w:szCs w:val="18"/>
                <w:lang w:val="es-ES" w:eastAsia="es-ES"/>
              </w:rPr>
              <w:t>. y servicios</w:t>
            </w:r>
          </w:p>
        </w:tc>
        <w:tc>
          <w:tcPr>
            <w:tcW w:w="56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3.064.018 </w:t>
            </w:r>
          </w:p>
        </w:tc>
        <w:tc>
          <w:tcPr>
            <w:tcW w:w="383"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82.544 </w:t>
            </w:r>
          </w:p>
        </w:tc>
        <w:tc>
          <w:tcPr>
            <w:tcW w:w="48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3.146.562 </w:t>
            </w:r>
          </w:p>
        </w:tc>
        <w:tc>
          <w:tcPr>
            <w:tcW w:w="617"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2.886.362 </w:t>
            </w:r>
          </w:p>
        </w:tc>
        <w:tc>
          <w:tcPr>
            <w:tcW w:w="270" w:type="pct"/>
            <w:tcBorders>
              <w:top w:val="single" w:sz="2" w:space="0" w:color="auto"/>
              <w:left w:val="nil"/>
              <w:bottom w:val="single" w:sz="2" w:space="0" w:color="auto"/>
              <w:right w:val="nil"/>
            </w:tcBorders>
            <w:shd w:val="clear" w:color="auto" w:fill="auto"/>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92</w:t>
            </w:r>
          </w:p>
        </w:tc>
        <w:tc>
          <w:tcPr>
            <w:tcW w:w="485"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2.580.597</w:t>
            </w:r>
          </w:p>
        </w:tc>
        <w:tc>
          <w:tcPr>
            <w:tcW w:w="34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89</w:t>
            </w:r>
          </w:p>
        </w:tc>
        <w:tc>
          <w:tcPr>
            <w:tcW w:w="478"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305.764</w:t>
            </w:r>
          </w:p>
        </w:tc>
      </w:tr>
      <w:tr w:rsidR="006310FE" w:rsidRPr="00C2793D" w:rsidTr="00E75CE0">
        <w:trPr>
          <w:trHeight w:val="255"/>
          <w:jc w:val="center"/>
        </w:trPr>
        <w:tc>
          <w:tcPr>
            <w:tcW w:w="1382"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lang w:val="es-ES" w:eastAsia="es-ES"/>
              </w:rPr>
            </w:pPr>
            <w:r w:rsidRPr="00C2793D">
              <w:rPr>
                <w:sz w:val="18"/>
                <w:szCs w:val="18"/>
                <w:lang w:val="es-ES" w:eastAsia="es-ES"/>
              </w:rPr>
              <w:t xml:space="preserve">3. </w:t>
            </w:r>
            <w:proofErr w:type="spellStart"/>
            <w:r w:rsidRPr="00C2793D">
              <w:rPr>
                <w:sz w:val="18"/>
                <w:szCs w:val="18"/>
                <w:lang w:val="es-ES" w:eastAsia="es-ES"/>
              </w:rPr>
              <w:t>Gtos</w:t>
            </w:r>
            <w:proofErr w:type="spellEnd"/>
            <w:r w:rsidRPr="00C2793D">
              <w:rPr>
                <w:sz w:val="18"/>
                <w:szCs w:val="18"/>
                <w:lang w:val="es-ES" w:eastAsia="es-ES"/>
              </w:rPr>
              <w:t>. financieros</w:t>
            </w:r>
          </w:p>
        </w:tc>
        <w:tc>
          <w:tcPr>
            <w:tcW w:w="56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46.081 </w:t>
            </w:r>
          </w:p>
        </w:tc>
        <w:tc>
          <w:tcPr>
            <w:tcW w:w="383"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1.000 </w:t>
            </w:r>
          </w:p>
        </w:tc>
        <w:tc>
          <w:tcPr>
            <w:tcW w:w="48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47.081 </w:t>
            </w:r>
          </w:p>
        </w:tc>
        <w:tc>
          <w:tcPr>
            <w:tcW w:w="617"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16.809 </w:t>
            </w:r>
          </w:p>
        </w:tc>
        <w:tc>
          <w:tcPr>
            <w:tcW w:w="270" w:type="pct"/>
            <w:tcBorders>
              <w:top w:val="single" w:sz="2" w:space="0" w:color="auto"/>
              <w:left w:val="nil"/>
              <w:bottom w:val="single" w:sz="2" w:space="0" w:color="auto"/>
              <w:right w:val="nil"/>
            </w:tcBorders>
            <w:shd w:val="clear" w:color="auto" w:fill="auto"/>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36</w:t>
            </w:r>
          </w:p>
        </w:tc>
        <w:tc>
          <w:tcPr>
            <w:tcW w:w="485"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16.809</w:t>
            </w:r>
          </w:p>
        </w:tc>
        <w:tc>
          <w:tcPr>
            <w:tcW w:w="34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100</w:t>
            </w:r>
          </w:p>
        </w:tc>
        <w:tc>
          <w:tcPr>
            <w:tcW w:w="478"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w:t>
            </w:r>
          </w:p>
        </w:tc>
      </w:tr>
      <w:tr w:rsidR="006310FE" w:rsidRPr="00C2793D" w:rsidTr="00E75CE0">
        <w:trPr>
          <w:trHeight w:val="255"/>
          <w:jc w:val="center"/>
        </w:trPr>
        <w:tc>
          <w:tcPr>
            <w:tcW w:w="1382"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lang w:val="es-ES" w:eastAsia="es-ES"/>
              </w:rPr>
            </w:pPr>
            <w:r w:rsidRPr="00C2793D">
              <w:rPr>
                <w:sz w:val="18"/>
                <w:szCs w:val="18"/>
                <w:lang w:val="es-ES" w:eastAsia="es-ES"/>
              </w:rPr>
              <w:t xml:space="preserve">4. </w:t>
            </w:r>
            <w:proofErr w:type="spellStart"/>
            <w:r w:rsidRPr="00C2793D">
              <w:rPr>
                <w:sz w:val="18"/>
                <w:szCs w:val="18"/>
                <w:lang w:val="es-ES" w:eastAsia="es-ES"/>
              </w:rPr>
              <w:t>Transf</w:t>
            </w:r>
            <w:proofErr w:type="spellEnd"/>
            <w:r w:rsidRPr="00C2793D">
              <w:rPr>
                <w:sz w:val="18"/>
                <w:szCs w:val="18"/>
                <w:lang w:val="es-ES" w:eastAsia="es-ES"/>
              </w:rPr>
              <w:t>. corrientes</w:t>
            </w:r>
          </w:p>
        </w:tc>
        <w:tc>
          <w:tcPr>
            <w:tcW w:w="56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568.813 </w:t>
            </w:r>
          </w:p>
        </w:tc>
        <w:tc>
          <w:tcPr>
            <w:tcW w:w="383"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3.100 </w:t>
            </w:r>
          </w:p>
        </w:tc>
        <w:tc>
          <w:tcPr>
            <w:tcW w:w="48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571.913 </w:t>
            </w:r>
          </w:p>
        </w:tc>
        <w:tc>
          <w:tcPr>
            <w:tcW w:w="617"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520.879 </w:t>
            </w:r>
          </w:p>
        </w:tc>
        <w:tc>
          <w:tcPr>
            <w:tcW w:w="270" w:type="pct"/>
            <w:tcBorders>
              <w:top w:val="single" w:sz="2" w:space="0" w:color="auto"/>
              <w:left w:val="nil"/>
              <w:bottom w:val="single" w:sz="2" w:space="0" w:color="auto"/>
              <w:right w:val="nil"/>
            </w:tcBorders>
            <w:shd w:val="clear" w:color="auto" w:fill="auto"/>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91</w:t>
            </w:r>
          </w:p>
        </w:tc>
        <w:tc>
          <w:tcPr>
            <w:tcW w:w="485"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516.605</w:t>
            </w:r>
          </w:p>
        </w:tc>
        <w:tc>
          <w:tcPr>
            <w:tcW w:w="34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99</w:t>
            </w:r>
          </w:p>
        </w:tc>
        <w:tc>
          <w:tcPr>
            <w:tcW w:w="478"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4.274</w:t>
            </w:r>
          </w:p>
        </w:tc>
      </w:tr>
      <w:tr w:rsidR="006310FE" w:rsidRPr="00C2793D" w:rsidTr="00E75CE0">
        <w:trPr>
          <w:trHeight w:val="255"/>
          <w:jc w:val="center"/>
        </w:trPr>
        <w:tc>
          <w:tcPr>
            <w:tcW w:w="1382"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lang w:val="es-ES" w:eastAsia="es-ES"/>
              </w:rPr>
            </w:pPr>
            <w:r w:rsidRPr="00C2793D">
              <w:rPr>
                <w:sz w:val="18"/>
                <w:szCs w:val="18"/>
                <w:lang w:val="es-ES" w:eastAsia="es-ES"/>
              </w:rPr>
              <w:t>6. Inversiones reales</w:t>
            </w:r>
          </w:p>
        </w:tc>
        <w:tc>
          <w:tcPr>
            <w:tcW w:w="56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29.000 </w:t>
            </w:r>
          </w:p>
        </w:tc>
        <w:tc>
          <w:tcPr>
            <w:tcW w:w="383"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-1.262</w:t>
            </w:r>
          </w:p>
        </w:tc>
        <w:tc>
          <w:tcPr>
            <w:tcW w:w="48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27.738 </w:t>
            </w:r>
          </w:p>
        </w:tc>
        <w:tc>
          <w:tcPr>
            <w:tcW w:w="617"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7.529 </w:t>
            </w:r>
          </w:p>
        </w:tc>
        <w:tc>
          <w:tcPr>
            <w:tcW w:w="270" w:type="pct"/>
            <w:tcBorders>
              <w:top w:val="single" w:sz="2" w:space="0" w:color="auto"/>
              <w:left w:val="nil"/>
              <w:bottom w:val="single" w:sz="2" w:space="0" w:color="auto"/>
              <w:right w:val="nil"/>
            </w:tcBorders>
            <w:shd w:val="clear" w:color="auto" w:fill="auto"/>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27</w:t>
            </w:r>
          </w:p>
        </w:tc>
        <w:tc>
          <w:tcPr>
            <w:tcW w:w="485"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6.043</w:t>
            </w:r>
          </w:p>
        </w:tc>
        <w:tc>
          <w:tcPr>
            <w:tcW w:w="34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80</w:t>
            </w:r>
          </w:p>
        </w:tc>
        <w:tc>
          <w:tcPr>
            <w:tcW w:w="478"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1.486</w:t>
            </w:r>
          </w:p>
        </w:tc>
      </w:tr>
      <w:tr w:rsidR="006310FE" w:rsidRPr="00C2793D" w:rsidTr="00E75CE0">
        <w:trPr>
          <w:trHeight w:val="255"/>
          <w:jc w:val="center"/>
        </w:trPr>
        <w:tc>
          <w:tcPr>
            <w:tcW w:w="1382"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lang w:val="es-ES" w:eastAsia="es-ES"/>
              </w:rPr>
            </w:pPr>
            <w:r w:rsidRPr="00C2793D">
              <w:rPr>
                <w:sz w:val="18"/>
                <w:szCs w:val="18"/>
                <w:lang w:val="es-ES" w:eastAsia="es-ES"/>
              </w:rPr>
              <w:t>7. Transferencias de capital</w:t>
            </w:r>
          </w:p>
        </w:tc>
        <w:tc>
          <w:tcPr>
            <w:tcW w:w="56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383"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48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617"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27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485"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34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478"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r>
      <w:tr w:rsidR="006310FE" w:rsidRPr="00C2793D" w:rsidTr="00E75CE0">
        <w:trPr>
          <w:trHeight w:val="255"/>
          <w:jc w:val="center"/>
        </w:trPr>
        <w:tc>
          <w:tcPr>
            <w:tcW w:w="1382"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lang w:val="es-ES" w:eastAsia="es-ES"/>
              </w:rPr>
            </w:pPr>
            <w:r w:rsidRPr="00C2793D">
              <w:rPr>
                <w:sz w:val="18"/>
                <w:szCs w:val="18"/>
                <w:lang w:val="es-ES" w:eastAsia="es-ES"/>
              </w:rPr>
              <w:t>8. Activos financieros</w:t>
            </w:r>
          </w:p>
        </w:tc>
        <w:tc>
          <w:tcPr>
            <w:tcW w:w="56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111.646 </w:t>
            </w:r>
          </w:p>
        </w:tc>
        <w:tc>
          <w:tcPr>
            <w:tcW w:w="383"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w:t>
            </w:r>
          </w:p>
        </w:tc>
        <w:tc>
          <w:tcPr>
            <w:tcW w:w="48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111.646 </w:t>
            </w:r>
          </w:p>
        </w:tc>
        <w:tc>
          <w:tcPr>
            <w:tcW w:w="617"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0 </w:t>
            </w:r>
          </w:p>
        </w:tc>
        <w:tc>
          <w:tcPr>
            <w:tcW w:w="27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 0 </w:t>
            </w:r>
          </w:p>
        </w:tc>
        <w:tc>
          <w:tcPr>
            <w:tcW w:w="485"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0</w:t>
            </w:r>
          </w:p>
        </w:tc>
        <w:tc>
          <w:tcPr>
            <w:tcW w:w="34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0</w:t>
            </w:r>
          </w:p>
        </w:tc>
        <w:tc>
          <w:tcPr>
            <w:tcW w:w="478"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0 </w:t>
            </w:r>
          </w:p>
        </w:tc>
      </w:tr>
      <w:tr w:rsidR="006310FE" w:rsidRPr="00C2793D" w:rsidTr="00E75CE0">
        <w:trPr>
          <w:trHeight w:val="255"/>
          <w:jc w:val="center"/>
        </w:trPr>
        <w:tc>
          <w:tcPr>
            <w:tcW w:w="1382"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left"/>
              <w:rPr>
                <w:sz w:val="18"/>
                <w:szCs w:val="18"/>
                <w:lang w:val="es-ES" w:eastAsia="es-ES"/>
              </w:rPr>
            </w:pPr>
            <w:r w:rsidRPr="00C2793D">
              <w:rPr>
                <w:sz w:val="18"/>
                <w:szCs w:val="18"/>
                <w:lang w:val="es-ES" w:eastAsia="es-ES"/>
              </w:rPr>
              <w:t>9. Pasivos financieros</w:t>
            </w:r>
          </w:p>
        </w:tc>
        <w:tc>
          <w:tcPr>
            <w:tcW w:w="561"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131.980 </w:t>
            </w:r>
          </w:p>
        </w:tc>
        <w:tc>
          <w:tcPr>
            <w:tcW w:w="383"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w:t>
            </w:r>
          </w:p>
        </w:tc>
        <w:tc>
          <w:tcPr>
            <w:tcW w:w="481"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131.980 </w:t>
            </w:r>
          </w:p>
        </w:tc>
        <w:tc>
          <w:tcPr>
            <w:tcW w:w="617"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131.837 </w:t>
            </w:r>
          </w:p>
        </w:tc>
        <w:tc>
          <w:tcPr>
            <w:tcW w:w="270"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100</w:t>
            </w:r>
          </w:p>
        </w:tc>
        <w:tc>
          <w:tcPr>
            <w:tcW w:w="485"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131.837</w:t>
            </w:r>
          </w:p>
        </w:tc>
        <w:tc>
          <w:tcPr>
            <w:tcW w:w="344"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100</w:t>
            </w:r>
          </w:p>
        </w:tc>
        <w:tc>
          <w:tcPr>
            <w:tcW w:w="478"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w:t>
            </w:r>
          </w:p>
        </w:tc>
      </w:tr>
      <w:tr w:rsidR="006310FE" w:rsidRPr="00C2793D" w:rsidTr="00E75CE0">
        <w:trPr>
          <w:trHeight w:val="312"/>
          <w:jc w:val="center"/>
        </w:trPr>
        <w:tc>
          <w:tcPr>
            <w:tcW w:w="1382"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left"/>
              <w:rPr>
                <w:rFonts w:ascii="Arial" w:hAnsi="Arial" w:cs="Arial"/>
                <w:sz w:val="16"/>
                <w:szCs w:val="16"/>
                <w:lang w:val="es-ES" w:eastAsia="es-ES"/>
              </w:rPr>
            </w:pPr>
            <w:r w:rsidRPr="00C2793D">
              <w:rPr>
                <w:rFonts w:ascii="Arial" w:hAnsi="Arial" w:cs="Arial"/>
                <w:sz w:val="16"/>
                <w:szCs w:val="16"/>
                <w:lang w:val="es-ES" w:eastAsia="es-ES"/>
              </w:rPr>
              <w:t>Total</w:t>
            </w:r>
          </w:p>
        </w:tc>
        <w:tc>
          <w:tcPr>
            <w:tcW w:w="561"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7.406.969 </w:t>
            </w:r>
          </w:p>
        </w:tc>
        <w:tc>
          <w:tcPr>
            <w:tcW w:w="383"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58.282 </w:t>
            </w:r>
          </w:p>
        </w:tc>
        <w:tc>
          <w:tcPr>
            <w:tcW w:w="481"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7.465.251 </w:t>
            </w:r>
          </w:p>
        </w:tc>
        <w:tc>
          <w:tcPr>
            <w:tcW w:w="617"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6.799.721 </w:t>
            </w:r>
          </w:p>
        </w:tc>
        <w:tc>
          <w:tcPr>
            <w:tcW w:w="270"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91</w:t>
            </w:r>
          </w:p>
        </w:tc>
        <w:tc>
          <w:tcPr>
            <w:tcW w:w="485"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6.451.431 </w:t>
            </w:r>
          </w:p>
        </w:tc>
        <w:tc>
          <w:tcPr>
            <w:tcW w:w="344"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95</w:t>
            </w:r>
          </w:p>
        </w:tc>
        <w:tc>
          <w:tcPr>
            <w:tcW w:w="478"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348.291 </w:t>
            </w:r>
          </w:p>
        </w:tc>
      </w:tr>
    </w:tbl>
    <w:p w:rsidR="004F7E06" w:rsidRDefault="004F7E06" w:rsidP="00E75CE0">
      <w:pPr>
        <w:pStyle w:val="CuadroTtulo"/>
        <w:spacing w:before="880" w:after="240"/>
        <w:jc w:val="center"/>
      </w:pPr>
      <w:r w:rsidRPr="00A1671F">
        <w:t>Ingresos por capítulo económico</w:t>
      </w:r>
    </w:p>
    <w:tbl>
      <w:tblPr>
        <w:tblW w:w="5374" w:type="pct"/>
        <w:jc w:val="center"/>
        <w:tblLayout w:type="fixed"/>
        <w:tblCellMar>
          <w:left w:w="70" w:type="dxa"/>
          <w:right w:w="70" w:type="dxa"/>
        </w:tblCellMar>
        <w:tblLook w:val="04A0" w:firstRow="1" w:lastRow="0" w:firstColumn="1" w:lastColumn="0" w:noHBand="0" w:noVBand="1"/>
      </w:tblPr>
      <w:tblGrid>
        <w:gridCol w:w="2650"/>
        <w:gridCol w:w="1075"/>
        <w:gridCol w:w="699"/>
        <w:gridCol w:w="952"/>
        <w:gridCol w:w="979"/>
        <w:gridCol w:w="628"/>
        <w:gridCol w:w="1115"/>
        <w:gridCol w:w="608"/>
        <w:gridCol w:w="891"/>
      </w:tblGrid>
      <w:tr w:rsidR="00B63B73" w:rsidRPr="00C2793D" w:rsidTr="00E75CE0">
        <w:trPr>
          <w:trHeight w:val="493"/>
          <w:jc w:val="center"/>
        </w:trPr>
        <w:tc>
          <w:tcPr>
            <w:tcW w:w="1380"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left"/>
              <w:rPr>
                <w:rFonts w:ascii="Arial" w:hAnsi="Arial" w:cs="Arial"/>
                <w:sz w:val="16"/>
                <w:szCs w:val="16"/>
                <w:lang w:val="es-ES" w:eastAsia="es-ES"/>
              </w:rPr>
            </w:pPr>
            <w:r w:rsidRPr="00C2793D">
              <w:rPr>
                <w:rFonts w:ascii="Arial" w:hAnsi="Arial" w:cs="Arial"/>
                <w:sz w:val="16"/>
                <w:szCs w:val="16"/>
                <w:lang w:val="es-ES" w:eastAsia="es-ES"/>
              </w:rPr>
              <w:t>Descripción</w:t>
            </w:r>
          </w:p>
        </w:tc>
        <w:tc>
          <w:tcPr>
            <w:tcW w:w="560"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Previsión </w:t>
            </w:r>
          </w:p>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inicial</w:t>
            </w:r>
          </w:p>
        </w:tc>
        <w:tc>
          <w:tcPr>
            <w:tcW w:w="364"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right"/>
              <w:rPr>
                <w:rFonts w:ascii="Arial" w:hAnsi="Arial" w:cs="Arial"/>
                <w:sz w:val="16"/>
                <w:szCs w:val="16"/>
                <w:lang w:val="es-ES" w:eastAsia="es-ES"/>
              </w:rPr>
            </w:pPr>
            <w:proofErr w:type="spellStart"/>
            <w:r w:rsidRPr="00C2793D">
              <w:rPr>
                <w:rFonts w:ascii="Arial" w:hAnsi="Arial" w:cs="Arial"/>
                <w:sz w:val="16"/>
                <w:szCs w:val="16"/>
                <w:lang w:val="es-ES" w:eastAsia="es-ES"/>
              </w:rPr>
              <w:t>Modif</w:t>
            </w:r>
            <w:proofErr w:type="spellEnd"/>
            <w:r w:rsidRPr="00C2793D">
              <w:rPr>
                <w:rFonts w:ascii="Arial" w:hAnsi="Arial" w:cs="Arial"/>
                <w:sz w:val="16"/>
                <w:szCs w:val="16"/>
                <w:lang w:val="es-ES" w:eastAsia="es-ES"/>
              </w:rPr>
              <w:t>.</w:t>
            </w:r>
          </w:p>
        </w:tc>
        <w:tc>
          <w:tcPr>
            <w:tcW w:w="496"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Previsión</w:t>
            </w:r>
          </w:p>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 definitiva</w:t>
            </w:r>
          </w:p>
        </w:tc>
        <w:tc>
          <w:tcPr>
            <w:tcW w:w="510"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Derechos</w:t>
            </w:r>
          </w:p>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 </w:t>
            </w:r>
            <w:proofErr w:type="spellStart"/>
            <w:proofErr w:type="gramStart"/>
            <w:r w:rsidRPr="00C2793D">
              <w:rPr>
                <w:rFonts w:ascii="Arial" w:hAnsi="Arial" w:cs="Arial"/>
                <w:sz w:val="16"/>
                <w:szCs w:val="16"/>
                <w:lang w:val="es-ES" w:eastAsia="es-ES"/>
              </w:rPr>
              <w:t>reconoc</w:t>
            </w:r>
            <w:proofErr w:type="spellEnd"/>
            <w:proofErr w:type="gramEnd"/>
            <w:r w:rsidRPr="00C2793D">
              <w:rPr>
                <w:rFonts w:ascii="Arial" w:hAnsi="Arial" w:cs="Arial"/>
                <w:sz w:val="16"/>
                <w:szCs w:val="16"/>
                <w:lang w:val="es-ES" w:eastAsia="es-ES"/>
              </w:rPr>
              <w:t>.</w:t>
            </w:r>
          </w:p>
        </w:tc>
        <w:tc>
          <w:tcPr>
            <w:tcW w:w="327"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 </w:t>
            </w:r>
            <w:proofErr w:type="spellStart"/>
            <w:r w:rsidRPr="00C2793D">
              <w:rPr>
                <w:rFonts w:ascii="Arial" w:hAnsi="Arial" w:cs="Arial"/>
                <w:sz w:val="16"/>
                <w:szCs w:val="16"/>
                <w:lang w:val="es-ES" w:eastAsia="es-ES"/>
              </w:rPr>
              <w:t>Ejec</w:t>
            </w:r>
            <w:proofErr w:type="spellEnd"/>
            <w:r w:rsidRPr="00C2793D">
              <w:rPr>
                <w:rFonts w:ascii="Arial" w:hAnsi="Arial" w:cs="Arial"/>
                <w:sz w:val="16"/>
                <w:szCs w:val="16"/>
                <w:lang w:val="es-ES" w:eastAsia="es-ES"/>
              </w:rPr>
              <w:t>.</w:t>
            </w:r>
          </w:p>
        </w:tc>
        <w:tc>
          <w:tcPr>
            <w:tcW w:w="581"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Cobros</w:t>
            </w:r>
          </w:p>
        </w:tc>
        <w:tc>
          <w:tcPr>
            <w:tcW w:w="317"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w:t>
            </w:r>
          </w:p>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cobro</w:t>
            </w:r>
          </w:p>
        </w:tc>
        <w:tc>
          <w:tcPr>
            <w:tcW w:w="464"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Pendie</w:t>
            </w:r>
            <w:r w:rsidRPr="00C2793D">
              <w:rPr>
                <w:rFonts w:ascii="Arial" w:hAnsi="Arial" w:cs="Arial"/>
                <w:sz w:val="16"/>
                <w:szCs w:val="16"/>
                <w:lang w:val="es-ES" w:eastAsia="es-ES"/>
              </w:rPr>
              <w:t>n</w:t>
            </w:r>
            <w:r w:rsidRPr="00C2793D">
              <w:rPr>
                <w:rFonts w:ascii="Arial" w:hAnsi="Arial" w:cs="Arial"/>
                <w:sz w:val="16"/>
                <w:szCs w:val="16"/>
                <w:lang w:val="es-ES" w:eastAsia="es-ES"/>
              </w:rPr>
              <w:t>te cobro</w:t>
            </w:r>
          </w:p>
        </w:tc>
      </w:tr>
      <w:tr w:rsidR="00B63B73" w:rsidRPr="00C2793D" w:rsidTr="00E75CE0">
        <w:trPr>
          <w:trHeight w:hRule="exact" w:val="255"/>
          <w:jc w:val="center"/>
        </w:trPr>
        <w:tc>
          <w:tcPr>
            <w:tcW w:w="1380"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lang w:val="es-ES" w:eastAsia="es-ES"/>
              </w:rPr>
            </w:pPr>
            <w:r w:rsidRPr="00C2793D">
              <w:rPr>
                <w:sz w:val="18"/>
                <w:szCs w:val="18"/>
                <w:lang w:val="es-ES" w:eastAsia="es-ES"/>
              </w:rPr>
              <w:t>1. Impuestos directos</w:t>
            </w:r>
          </w:p>
        </w:tc>
        <w:tc>
          <w:tcPr>
            <w:tcW w:w="560"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2.381.054 </w:t>
            </w:r>
          </w:p>
        </w:tc>
        <w:tc>
          <w:tcPr>
            <w:tcW w:w="364"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0 </w:t>
            </w:r>
          </w:p>
        </w:tc>
        <w:tc>
          <w:tcPr>
            <w:tcW w:w="496"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2.381.054 </w:t>
            </w:r>
          </w:p>
        </w:tc>
        <w:tc>
          <w:tcPr>
            <w:tcW w:w="510"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2.652.960 </w:t>
            </w:r>
          </w:p>
        </w:tc>
        <w:tc>
          <w:tcPr>
            <w:tcW w:w="327"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111</w:t>
            </w:r>
          </w:p>
        </w:tc>
        <w:tc>
          <w:tcPr>
            <w:tcW w:w="581"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2.390.880,33 </w:t>
            </w:r>
          </w:p>
        </w:tc>
        <w:tc>
          <w:tcPr>
            <w:tcW w:w="317" w:type="pct"/>
            <w:tcBorders>
              <w:top w:val="single" w:sz="4" w:space="0" w:color="auto"/>
              <w:left w:val="nil"/>
              <w:bottom w:val="single" w:sz="2" w:space="0" w:color="auto"/>
              <w:right w:val="nil"/>
            </w:tcBorders>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90</w:t>
            </w:r>
          </w:p>
        </w:tc>
        <w:tc>
          <w:tcPr>
            <w:tcW w:w="464" w:type="pct"/>
            <w:tcBorders>
              <w:top w:val="single" w:sz="4"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262.080 </w:t>
            </w:r>
          </w:p>
        </w:tc>
      </w:tr>
      <w:tr w:rsidR="00B63B73" w:rsidRPr="00C2793D" w:rsidTr="00E75CE0">
        <w:trPr>
          <w:trHeight w:hRule="exact" w:val="255"/>
          <w:jc w:val="center"/>
        </w:trPr>
        <w:tc>
          <w:tcPr>
            <w:tcW w:w="138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lang w:val="es-ES" w:eastAsia="es-ES"/>
              </w:rPr>
            </w:pPr>
            <w:r w:rsidRPr="00C2793D">
              <w:rPr>
                <w:sz w:val="18"/>
                <w:szCs w:val="18"/>
                <w:lang w:val="es-ES" w:eastAsia="es-ES"/>
              </w:rPr>
              <w:t>2. Impuestos indirectos</w:t>
            </w:r>
          </w:p>
        </w:tc>
        <w:tc>
          <w:tcPr>
            <w:tcW w:w="56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17.000 </w:t>
            </w:r>
          </w:p>
        </w:tc>
        <w:tc>
          <w:tcPr>
            <w:tcW w:w="3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0 </w:t>
            </w:r>
          </w:p>
        </w:tc>
        <w:tc>
          <w:tcPr>
            <w:tcW w:w="496"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17.000 </w:t>
            </w:r>
          </w:p>
        </w:tc>
        <w:tc>
          <w:tcPr>
            <w:tcW w:w="51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21.617 </w:t>
            </w:r>
          </w:p>
        </w:tc>
        <w:tc>
          <w:tcPr>
            <w:tcW w:w="327"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127</w:t>
            </w:r>
          </w:p>
        </w:tc>
        <w:tc>
          <w:tcPr>
            <w:tcW w:w="58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5.192,79 </w:t>
            </w:r>
          </w:p>
        </w:tc>
        <w:tc>
          <w:tcPr>
            <w:tcW w:w="317" w:type="pct"/>
            <w:tcBorders>
              <w:top w:val="single" w:sz="2" w:space="0" w:color="auto"/>
              <w:left w:val="nil"/>
              <w:bottom w:val="single" w:sz="2" w:space="0" w:color="auto"/>
              <w:right w:val="nil"/>
            </w:tcBorders>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24</w:t>
            </w:r>
          </w:p>
        </w:tc>
        <w:tc>
          <w:tcPr>
            <w:tcW w:w="4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16.425 </w:t>
            </w:r>
          </w:p>
        </w:tc>
      </w:tr>
      <w:tr w:rsidR="00B63B73" w:rsidRPr="00C2793D" w:rsidTr="00E75CE0">
        <w:trPr>
          <w:trHeight w:hRule="exact" w:val="255"/>
          <w:jc w:val="center"/>
        </w:trPr>
        <w:tc>
          <w:tcPr>
            <w:tcW w:w="138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lang w:val="es-ES" w:eastAsia="es-ES"/>
              </w:rPr>
            </w:pPr>
            <w:r w:rsidRPr="00C2793D">
              <w:rPr>
                <w:sz w:val="18"/>
                <w:szCs w:val="18"/>
                <w:lang w:val="es-ES" w:eastAsia="es-ES"/>
              </w:rPr>
              <w:t>3. Tasas y otros Ing.</w:t>
            </w:r>
          </w:p>
        </w:tc>
        <w:tc>
          <w:tcPr>
            <w:tcW w:w="56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1.813.646 </w:t>
            </w:r>
          </w:p>
        </w:tc>
        <w:tc>
          <w:tcPr>
            <w:tcW w:w="3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58.282 </w:t>
            </w:r>
          </w:p>
        </w:tc>
        <w:tc>
          <w:tcPr>
            <w:tcW w:w="496"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1.871.929 </w:t>
            </w:r>
          </w:p>
        </w:tc>
        <w:tc>
          <w:tcPr>
            <w:tcW w:w="51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1.960.240 </w:t>
            </w:r>
          </w:p>
        </w:tc>
        <w:tc>
          <w:tcPr>
            <w:tcW w:w="327"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105</w:t>
            </w:r>
          </w:p>
        </w:tc>
        <w:tc>
          <w:tcPr>
            <w:tcW w:w="58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1.851.832,98 </w:t>
            </w:r>
          </w:p>
        </w:tc>
        <w:tc>
          <w:tcPr>
            <w:tcW w:w="317" w:type="pct"/>
            <w:tcBorders>
              <w:top w:val="single" w:sz="2" w:space="0" w:color="auto"/>
              <w:left w:val="nil"/>
              <w:bottom w:val="single" w:sz="2" w:space="0" w:color="auto"/>
              <w:right w:val="nil"/>
            </w:tcBorders>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94</w:t>
            </w:r>
          </w:p>
        </w:tc>
        <w:tc>
          <w:tcPr>
            <w:tcW w:w="4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108.407 </w:t>
            </w:r>
          </w:p>
        </w:tc>
      </w:tr>
      <w:tr w:rsidR="00B63B73" w:rsidRPr="00C2793D" w:rsidTr="00E75CE0">
        <w:trPr>
          <w:trHeight w:hRule="exact" w:val="255"/>
          <w:jc w:val="center"/>
        </w:trPr>
        <w:tc>
          <w:tcPr>
            <w:tcW w:w="138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lang w:val="es-ES" w:eastAsia="es-ES"/>
              </w:rPr>
            </w:pPr>
            <w:r w:rsidRPr="00C2793D">
              <w:rPr>
                <w:sz w:val="18"/>
                <w:szCs w:val="18"/>
                <w:lang w:val="es-ES" w:eastAsia="es-ES"/>
              </w:rPr>
              <w:t xml:space="preserve">4. </w:t>
            </w:r>
            <w:proofErr w:type="spellStart"/>
            <w:r w:rsidRPr="00C2793D">
              <w:rPr>
                <w:sz w:val="18"/>
                <w:szCs w:val="18"/>
                <w:lang w:val="es-ES" w:eastAsia="es-ES"/>
              </w:rPr>
              <w:t>Transf</w:t>
            </w:r>
            <w:proofErr w:type="spellEnd"/>
            <w:r w:rsidRPr="00C2793D">
              <w:rPr>
                <w:sz w:val="18"/>
                <w:szCs w:val="18"/>
                <w:lang w:val="es-ES" w:eastAsia="es-ES"/>
              </w:rPr>
              <w:t>. corrientes</w:t>
            </w:r>
          </w:p>
        </w:tc>
        <w:tc>
          <w:tcPr>
            <w:tcW w:w="56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3.078.067 </w:t>
            </w:r>
          </w:p>
        </w:tc>
        <w:tc>
          <w:tcPr>
            <w:tcW w:w="3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0 </w:t>
            </w:r>
          </w:p>
        </w:tc>
        <w:tc>
          <w:tcPr>
            <w:tcW w:w="496"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3.078.067 </w:t>
            </w:r>
          </w:p>
        </w:tc>
        <w:tc>
          <w:tcPr>
            <w:tcW w:w="51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3.040.941 </w:t>
            </w:r>
          </w:p>
        </w:tc>
        <w:tc>
          <w:tcPr>
            <w:tcW w:w="327"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99</w:t>
            </w:r>
          </w:p>
        </w:tc>
        <w:tc>
          <w:tcPr>
            <w:tcW w:w="58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2.996.947,70 </w:t>
            </w:r>
          </w:p>
        </w:tc>
        <w:tc>
          <w:tcPr>
            <w:tcW w:w="317" w:type="pct"/>
            <w:tcBorders>
              <w:top w:val="single" w:sz="2" w:space="0" w:color="auto"/>
              <w:left w:val="nil"/>
              <w:bottom w:val="single" w:sz="2" w:space="0" w:color="auto"/>
              <w:right w:val="nil"/>
            </w:tcBorders>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99</w:t>
            </w:r>
          </w:p>
        </w:tc>
        <w:tc>
          <w:tcPr>
            <w:tcW w:w="4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43.993 </w:t>
            </w:r>
          </w:p>
        </w:tc>
      </w:tr>
      <w:tr w:rsidR="00B63B73" w:rsidRPr="00C2793D" w:rsidTr="00E75CE0">
        <w:trPr>
          <w:trHeight w:hRule="exact" w:val="255"/>
          <w:jc w:val="center"/>
        </w:trPr>
        <w:tc>
          <w:tcPr>
            <w:tcW w:w="138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lang w:val="es-ES" w:eastAsia="es-ES"/>
              </w:rPr>
            </w:pPr>
            <w:r w:rsidRPr="00C2793D">
              <w:rPr>
                <w:sz w:val="18"/>
                <w:szCs w:val="18"/>
                <w:lang w:val="es-ES" w:eastAsia="es-ES"/>
              </w:rPr>
              <w:t>5. Ingresos patrimoniales</w:t>
            </w:r>
          </w:p>
        </w:tc>
        <w:tc>
          <w:tcPr>
            <w:tcW w:w="56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47.202 </w:t>
            </w:r>
          </w:p>
        </w:tc>
        <w:tc>
          <w:tcPr>
            <w:tcW w:w="3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0 </w:t>
            </w:r>
          </w:p>
        </w:tc>
        <w:tc>
          <w:tcPr>
            <w:tcW w:w="496"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47.202 </w:t>
            </w:r>
          </w:p>
        </w:tc>
        <w:tc>
          <w:tcPr>
            <w:tcW w:w="51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13.461 </w:t>
            </w:r>
          </w:p>
        </w:tc>
        <w:tc>
          <w:tcPr>
            <w:tcW w:w="327"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28</w:t>
            </w:r>
          </w:p>
        </w:tc>
        <w:tc>
          <w:tcPr>
            <w:tcW w:w="58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10.464,28 </w:t>
            </w:r>
          </w:p>
        </w:tc>
        <w:tc>
          <w:tcPr>
            <w:tcW w:w="317" w:type="pct"/>
            <w:tcBorders>
              <w:top w:val="single" w:sz="2" w:space="0" w:color="auto"/>
              <w:left w:val="nil"/>
              <w:bottom w:val="single" w:sz="2" w:space="0" w:color="auto"/>
              <w:right w:val="nil"/>
            </w:tcBorders>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78</w:t>
            </w:r>
          </w:p>
        </w:tc>
        <w:tc>
          <w:tcPr>
            <w:tcW w:w="4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2.996 </w:t>
            </w:r>
          </w:p>
        </w:tc>
      </w:tr>
      <w:tr w:rsidR="00B63B73" w:rsidRPr="00C2793D" w:rsidTr="00E75CE0">
        <w:trPr>
          <w:trHeight w:hRule="exact" w:val="255"/>
          <w:jc w:val="center"/>
        </w:trPr>
        <w:tc>
          <w:tcPr>
            <w:tcW w:w="138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lang w:val="es-ES" w:eastAsia="es-ES"/>
              </w:rPr>
            </w:pPr>
            <w:r w:rsidRPr="00C2793D">
              <w:rPr>
                <w:sz w:val="18"/>
                <w:szCs w:val="18"/>
                <w:lang w:val="es-ES" w:eastAsia="es-ES"/>
              </w:rPr>
              <w:t xml:space="preserve">6. </w:t>
            </w:r>
            <w:proofErr w:type="spellStart"/>
            <w:r w:rsidRPr="00C2793D">
              <w:rPr>
                <w:sz w:val="18"/>
                <w:szCs w:val="18"/>
                <w:lang w:val="es-ES" w:eastAsia="es-ES"/>
              </w:rPr>
              <w:t>Enejanac</w:t>
            </w:r>
            <w:proofErr w:type="spellEnd"/>
            <w:r w:rsidRPr="00C2793D">
              <w:rPr>
                <w:sz w:val="18"/>
                <w:szCs w:val="18"/>
                <w:lang w:val="es-ES" w:eastAsia="es-ES"/>
              </w:rPr>
              <w:t>. inv. reales</w:t>
            </w:r>
          </w:p>
        </w:tc>
        <w:tc>
          <w:tcPr>
            <w:tcW w:w="56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70.000 </w:t>
            </w:r>
          </w:p>
        </w:tc>
        <w:tc>
          <w:tcPr>
            <w:tcW w:w="3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0 </w:t>
            </w:r>
          </w:p>
        </w:tc>
        <w:tc>
          <w:tcPr>
            <w:tcW w:w="496"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 xml:space="preserve">70.000 </w:t>
            </w:r>
          </w:p>
        </w:tc>
        <w:tc>
          <w:tcPr>
            <w:tcW w:w="51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0 </w:t>
            </w:r>
          </w:p>
        </w:tc>
        <w:tc>
          <w:tcPr>
            <w:tcW w:w="327"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0 </w:t>
            </w:r>
          </w:p>
        </w:tc>
        <w:tc>
          <w:tcPr>
            <w:tcW w:w="58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0 </w:t>
            </w:r>
          </w:p>
        </w:tc>
        <w:tc>
          <w:tcPr>
            <w:tcW w:w="317" w:type="pct"/>
            <w:tcBorders>
              <w:top w:val="single" w:sz="2" w:space="0" w:color="auto"/>
              <w:left w:val="nil"/>
              <w:bottom w:val="single" w:sz="2" w:space="0" w:color="auto"/>
              <w:right w:val="nil"/>
            </w:tcBorders>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0 </w:t>
            </w:r>
          </w:p>
        </w:tc>
        <w:tc>
          <w:tcPr>
            <w:tcW w:w="4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0 </w:t>
            </w:r>
          </w:p>
        </w:tc>
      </w:tr>
      <w:tr w:rsidR="00B63B73" w:rsidRPr="00C2793D" w:rsidTr="00E75CE0">
        <w:trPr>
          <w:trHeight w:hRule="exact" w:val="255"/>
          <w:jc w:val="center"/>
        </w:trPr>
        <w:tc>
          <w:tcPr>
            <w:tcW w:w="138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lang w:val="es-ES" w:eastAsia="es-ES"/>
              </w:rPr>
            </w:pPr>
            <w:r w:rsidRPr="00C2793D">
              <w:rPr>
                <w:sz w:val="18"/>
                <w:szCs w:val="18"/>
                <w:lang w:val="es-ES" w:eastAsia="es-ES"/>
              </w:rPr>
              <w:t xml:space="preserve">7. </w:t>
            </w:r>
            <w:proofErr w:type="spellStart"/>
            <w:r w:rsidRPr="00C2793D">
              <w:rPr>
                <w:sz w:val="18"/>
                <w:szCs w:val="18"/>
                <w:lang w:val="es-ES" w:eastAsia="es-ES"/>
              </w:rPr>
              <w:t>Transf</w:t>
            </w:r>
            <w:proofErr w:type="spellEnd"/>
            <w:r w:rsidRPr="00C2793D">
              <w:rPr>
                <w:sz w:val="18"/>
                <w:szCs w:val="18"/>
                <w:lang w:val="es-ES" w:eastAsia="es-ES"/>
              </w:rPr>
              <w:t>. de capital</w:t>
            </w:r>
          </w:p>
        </w:tc>
        <w:tc>
          <w:tcPr>
            <w:tcW w:w="56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3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496"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51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327"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58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317" w:type="pct"/>
            <w:tcBorders>
              <w:top w:val="single" w:sz="2" w:space="0" w:color="auto"/>
              <w:left w:val="nil"/>
              <w:bottom w:val="single" w:sz="2" w:space="0" w:color="auto"/>
              <w:right w:val="nil"/>
            </w:tcBorders>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4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r>
      <w:tr w:rsidR="00B63B73" w:rsidRPr="00C2793D" w:rsidTr="00E75CE0">
        <w:trPr>
          <w:trHeight w:hRule="exact" w:val="255"/>
          <w:jc w:val="center"/>
        </w:trPr>
        <w:tc>
          <w:tcPr>
            <w:tcW w:w="138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left"/>
              <w:rPr>
                <w:sz w:val="18"/>
                <w:szCs w:val="18"/>
                <w:lang w:val="es-ES" w:eastAsia="es-ES"/>
              </w:rPr>
            </w:pPr>
            <w:r w:rsidRPr="00C2793D">
              <w:rPr>
                <w:sz w:val="18"/>
                <w:szCs w:val="18"/>
                <w:lang w:val="es-ES" w:eastAsia="es-ES"/>
              </w:rPr>
              <w:t>8.  Activos financieros</w:t>
            </w:r>
          </w:p>
        </w:tc>
        <w:tc>
          <w:tcPr>
            <w:tcW w:w="56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3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496"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510"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327"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581"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317" w:type="pct"/>
            <w:tcBorders>
              <w:top w:val="single" w:sz="2" w:space="0" w:color="auto"/>
              <w:left w:val="nil"/>
              <w:bottom w:val="single" w:sz="2" w:space="0" w:color="auto"/>
              <w:right w:val="nil"/>
            </w:tcBorders>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464" w:type="pct"/>
            <w:tcBorders>
              <w:top w:val="single" w:sz="2" w:space="0" w:color="auto"/>
              <w:left w:val="nil"/>
              <w:bottom w:val="single" w:sz="2"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r>
      <w:tr w:rsidR="00B63B73" w:rsidRPr="00C2793D" w:rsidTr="00E75CE0">
        <w:trPr>
          <w:trHeight w:hRule="exact" w:val="255"/>
          <w:jc w:val="center"/>
        </w:trPr>
        <w:tc>
          <w:tcPr>
            <w:tcW w:w="1380"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left"/>
              <w:rPr>
                <w:sz w:val="18"/>
                <w:szCs w:val="18"/>
                <w:lang w:val="es-ES" w:eastAsia="es-ES"/>
              </w:rPr>
            </w:pPr>
            <w:r w:rsidRPr="00C2793D">
              <w:rPr>
                <w:sz w:val="18"/>
                <w:szCs w:val="18"/>
                <w:lang w:val="es-ES" w:eastAsia="es-ES"/>
              </w:rPr>
              <w:t>9. Pasivos financieros</w:t>
            </w:r>
          </w:p>
        </w:tc>
        <w:tc>
          <w:tcPr>
            <w:tcW w:w="560"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364"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496"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510"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327"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581"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317" w:type="pct"/>
            <w:tcBorders>
              <w:top w:val="single" w:sz="2" w:space="0" w:color="auto"/>
              <w:left w:val="nil"/>
              <w:bottom w:val="single" w:sz="4" w:space="0" w:color="auto"/>
              <w:right w:val="nil"/>
            </w:tcBorders>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c>
          <w:tcPr>
            <w:tcW w:w="464" w:type="pct"/>
            <w:tcBorders>
              <w:top w:val="single" w:sz="2" w:space="0" w:color="auto"/>
              <w:left w:val="nil"/>
              <w:bottom w:val="single" w:sz="4" w:space="0" w:color="auto"/>
              <w:right w:val="nil"/>
            </w:tcBorders>
            <w:shd w:val="clear" w:color="auto" w:fill="auto"/>
            <w:noWrap/>
            <w:vAlign w:val="center"/>
          </w:tcPr>
          <w:p w:rsidR="004F7E06" w:rsidRPr="00C2793D" w:rsidRDefault="004F7E06" w:rsidP="001956CA">
            <w:pPr>
              <w:pStyle w:val="cuatexto"/>
              <w:jc w:val="right"/>
              <w:rPr>
                <w:sz w:val="18"/>
                <w:szCs w:val="18"/>
                <w:lang w:val="es-ES" w:eastAsia="es-ES"/>
              </w:rPr>
            </w:pPr>
            <w:r w:rsidRPr="00C2793D">
              <w:rPr>
                <w:sz w:val="18"/>
                <w:szCs w:val="18"/>
                <w:lang w:val="es-ES" w:eastAsia="es-ES"/>
              </w:rPr>
              <w:t>0</w:t>
            </w:r>
          </w:p>
        </w:tc>
      </w:tr>
      <w:tr w:rsidR="00B63B73" w:rsidRPr="00C2793D" w:rsidTr="00E75CE0">
        <w:trPr>
          <w:trHeight w:hRule="exact" w:val="312"/>
          <w:jc w:val="center"/>
        </w:trPr>
        <w:tc>
          <w:tcPr>
            <w:tcW w:w="1380"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left"/>
              <w:rPr>
                <w:rFonts w:ascii="Arial" w:hAnsi="Arial" w:cs="Arial"/>
                <w:sz w:val="16"/>
                <w:szCs w:val="16"/>
                <w:lang w:val="es-ES" w:eastAsia="es-ES"/>
              </w:rPr>
            </w:pPr>
            <w:r w:rsidRPr="00C2793D">
              <w:rPr>
                <w:rFonts w:ascii="Arial" w:hAnsi="Arial" w:cs="Arial"/>
                <w:sz w:val="16"/>
                <w:szCs w:val="16"/>
                <w:lang w:val="es-ES" w:eastAsia="es-ES"/>
              </w:rPr>
              <w:t>Total</w:t>
            </w:r>
          </w:p>
        </w:tc>
        <w:tc>
          <w:tcPr>
            <w:tcW w:w="560"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7.406.969 </w:t>
            </w:r>
          </w:p>
        </w:tc>
        <w:tc>
          <w:tcPr>
            <w:tcW w:w="364"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58.282 </w:t>
            </w:r>
          </w:p>
        </w:tc>
        <w:tc>
          <w:tcPr>
            <w:tcW w:w="496"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7.465.251 </w:t>
            </w:r>
          </w:p>
        </w:tc>
        <w:tc>
          <w:tcPr>
            <w:tcW w:w="510"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7.689.219 </w:t>
            </w:r>
          </w:p>
        </w:tc>
        <w:tc>
          <w:tcPr>
            <w:tcW w:w="327"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103</w:t>
            </w:r>
          </w:p>
        </w:tc>
        <w:tc>
          <w:tcPr>
            <w:tcW w:w="581"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7.255.318 </w:t>
            </w:r>
          </w:p>
        </w:tc>
        <w:tc>
          <w:tcPr>
            <w:tcW w:w="317" w:type="pct"/>
            <w:tcBorders>
              <w:top w:val="single" w:sz="4" w:space="0" w:color="auto"/>
              <w:left w:val="nil"/>
              <w:bottom w:val="single" w:sz="4" w:space="0" w:color="auto"/>
              <w:right w:val="nil"/>
            </w:tcBorders>
            <w:shd w:val="clear" w:color="auto" w:fill="FABF8F" w:themeFill="accent6" w:themeFillTint="99"/>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94</w:t>
            </w:r>
          </w:p>
        </w:tc>
        <w:tc>
          <w:tcPr>
            <w:tcW w:w="464" w:type="pct"/>
            <w:tcBorders>
              <w:top w:val="single" w:sz="4" w:space="0" w:color="auto"/>
              <w:left w:val="nil"/>
              <w:bottom w:val="single" w:sz="4" w:space="0" w:color="auto"/>
              <w:right w:val="nil"/>
            </w:tcBorders>
            <w:shd w:val="clear" w:color="auto" w:fill="FABF8F" w:themeFill="accent6" w:themeFillTint="99"/>
            <w:noWrap/>
            <w:vAlign w:val="center"/>
          </w:tcPr>
          <w:p w:rsidR="004F7E06" w:rsidRPr="00C2793D" w:rsidRDefault="004F7E06" w:rsidP="001956CA">
            <w:pPr>
              <w:pStyle w:val="cuatexto"/>
              <w:jc w:val="right"/>
              <w:rPr>
                <w:rFonts w:ascii="Arial" w:hAnsi="Arial" w:cs="Arial"/>
                <w:sz w:val="16"/>
                <w:szCs w:val="16"/>
                <w:lang w:val="es-ES" w:eastAsia="es-ES"/>
              </w:rPr>
            </w:pPr>
            <w:r w:rsidRPr="00C2793D">
              <w:rPr>
                <w:rFonts w:ascii="Arial" w:hAnsi="Arial" w:cs="Arial"/>
                <w:sz w:val="16"/>
                <w:szCs w:val="16"/>
                <w:lang w:val="es-ES" w:eastAsia="es-ES"/>
              </w:rPr>
              <w:t>433.901</w:t>
            </w:r>
          </w:p>
        </w:tc>
      </w:tr>
    </w:tbl>
    <w:p w:rsidR="004F7E06" w:rsidRDefault="004F7E06" w:rsidP="004F7E06">
      <w:pPr>
        <w:ind w:firstLine="0"/>
      </w:pPr>
    </w:p>
    <w:p w:rsidR="004F7E06" w:rsidRPr="002A3629" w:rsidRDefault="004F7E06" w:rsidP="003B5498">
      <w:pPr>
        <w:pStyle w:val="atitulo2"/>
        <w:spacing w:after="360"/>
      </w:pPr>
      <w:r w:rsidRPr="00EC4DDF">
        <w:br w:type="page"/>
      </w:r>
      <w:bookmarkStart w:id="48" w:name="_Toc309383721"/>
      <w:bookmarkStart w:id="49" w:name="_Toc339016610"/>
      <w:bookmarkStart w:id="50" w:name="_Toc446507104"/>
      <w:r w:rsidRPr="002A3629">
        <w:lastRenderedPageBreak/>
        <w:t>V.2. Resultado presupuestario</w:t>
      </w:r>
      <w:r>
        <w:t xml:space="preserve"> consolidado</w:t>
      </w:r>
      <w:r w:rsidRPr="002A3629">
        <w:t xml:space="preserve"> </w:t>
      </w:r>
      <w:bookmarkEnd w:id="48"/>
      <w:r>
        <w:t>201</w:t>
      </w:r>
      <w:bookmarkEnd w:id="49"/>
      <w:r>
        <w:t>4</w:t>
      </w:r>
      <w:bookmarkEnd w:id="50"/>
    </w:p>
    <w:tbl>
      <w:tblPr>
        <w:tblW w:w="8815" w:type="dxa"/>
        <w:tblInd w:w="70" w:type="dxa"/>
        <w:tblCellMar>
          <w:left w:w="70" w:type="dxa"/>
          <w:right w:w="70" w:type="dxa"/>
        </w:tblCellMar>
        <w:tblLook w:val="04A0" w:firstRow="1" w:lastRow="0" w:firstColumn="1" w:lastColumn="0" w:noHBand="0" w:noVBand="1"/>
      </w:tblPr>
      <w:tblGrid>
        <w:gridCol w:w="5935"/>
        <w:gridCol w:w="1440"/>
        <w:gridCol w:w="1440"/>
      </w:tblGrid>
      <w:tr w:rsidR="004F7E06" w:rsidRPr="001F2418" w:rsidTr="003417A0">
        <w:trPr>
          <w:trHeight w:val="340"/>
        </w:trPr>
        <w:tc>
          <w:tcPr>
            <w:tcW w:w="5935" w:type="dxa"/>
            <w:tcBorders>
              <w:top w:val="single" w:sz="4" w:space="0" w:color="auto"/>
              <w:left w:val="nil"/>
              <w:bottom w:val="single" w:sz="4" w:space="0" w:color="auto"/>
              <w:right w:val="nil"/>
            </w:tcBorders>
            <w:shd w:val="clear" w:color="auto" w:fill="FABF8F" w:themeFill="accent6" w:themeFillTint="99"/>
            <w:noWrap/>
            <w:vAlign w:val="center"/>
          </w:tcPr>
          <w:p w:rsidR="004F7E06" w:rsidRPr="001F2418" w:rsidRDefault="004F7E06" w:rsidP="001956CA">
            <w:pPr>
              <w:pStyle w:val="cuatexto"/>
              <w:jc w:val="left"/>
              <w:rPr>
                <w:rFonts w:ascii="Arial" w:hAnsi="Arial" w:cs="Arial"/>
                <w:sz w:val="18"/>
                <w:szCs w:val="18"/>
                <w:lang w:val="es-ES" w:eastAsia="es-ES"/>
              </w:rPr>
            </w:pPr>
            <w:bookmarkStart w:id="51" w:name="_Toc278286750"/>
            <w:bookmarkStart w:id="52" w:name="_Toc305403139"/>
            <w:r w:rsidRPr="001F2418">
              <w:rPr>
                <w:rFonts w:ascii="Arial" w:hAnsi="Arial" w:cs="Arial"/>
                <w:sz w:val="18"/>
                <w:szCs w:val="18"/>
                <w:lang w:eastAsia="es-ES"/>
              </w:rPr>
              <w:t>Concepto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4F7E06" w:rsidRPr="001F2418" w:rsidRDefault="004F7E06" w:rsidP="001956CA">
            <w:pPr>
              <w:pStyle w:val="cuatexto"/>
              <w:jc w:val="right"/>
              <w:rPr>
                <w:rFonts w:ascii="Arial" w:hAnsi="Arial" w:cs="Arial"/>
                <w:sz w:val="18"/>
                <w:szCs w:val="18"/>
                <w:lang w:val="es-ES" w:eastAsia="es-ES"/>
              </w:rPr>
            </w:pPr>
            <w:r w:rsidRPr="001F2418">
              <w:rPr>
                <w:rFonts w:ascii="Arial" w:hAnsi="Arial" w:cs="Arial"/>
                <w:sz w:val="18"/>
                <w:szCs w:val="18"/>
                <w:lang w:val="es-ES" w:eastAsia="es-ES"/>
              </w:rPr>
              <w:t>Ejercicio 2013</w:t>
            </w:r>
          </w:p>
        </w:tc>
        <w:tc>
          <w:tcPr>
            <w:tcW w:w="1440" w:type="dxa"/>
            <w:tcBorders>
              <w:top w:val="single" w:sz="4" w:space="0" w:color="auto"/>
              <w:left w:val="nil"/>
              <w:bottom w:val="single" w:sz="4" w:space="0" w:color="auto"/>
              <w:right w:val="nil"/>
            </w:tcBorders>
            <w:shd w:val="clear" w:color="auto" w:fill="FABF8F" w:themeFill="accent6" w:themeFillTint="99"/>
            <w:noWrap/>
            <w:vAlign w:val="center"/>
          </w:tcPr>
          <w:p w:rsidR="004F7E06" w:rsidRPr="001F2418" w:rsidRDefault="004F7E06" w:rsidP="001956CA">
            <w:pPr>
              <w:pStyle w:val="cuatexto"/>
              <w:jc w:val="right"/>
              <w:rPr>
                <w:rFonts w:ascii="Arial" w:hAnsi="Arial" w:cs="Arial"/>
                <w:sz w:val="18"/>
                <w:szCs w:val="18"/>
                <w:lang w:val="es-ES" w:eastAsia="es-ES"/>
              </w:rPr>
            </w:pPr>
            <w:r>
              <w:rPr>
                <w:rFonts w:ascii="Arial" w:hAnsi="Arial" w:cs="Arial"/>
                <w:sz w:val="18"/>
                <w:szCs w:val="18"/>
                <w:lang w:val="es-ES" w:eastAsia="es-ES"/>
              </w:rPr>
              <w:t>Ejercicio 2014</w:t>
            </w:r>
          </w:p>
        </w:tc>
      </w:tr>
      <w:tr w:rsidR="004F7E06" w:rsidRPr="00635066" w:rsidTr="003417A0">
        <w:trPr>
          <w:trHeight w:val="270"/>
        </w:trPr>
        <w:tc>
          <w:tcPr>
            <w:tcW w:w="5935" w:type="dxa"/>
            <w:tcBorders>
              <w:top w:val="single" w:sz="4" w:space="0" w:color="auto"/>
              <w:left w:val="nil"/>
              <w:bottom w:val="single" w:sz="2" w:space="0" w:color="auto"/>
              <w:right w:val="nil"/>
            </w:tcBorders>
            <w:shd w:val="clear" w:color="auto" w:fill="auto"/>
            <w:noWrap/>
            <w:vAlign w:val="center"/>
          </w:tcPr>
          <w:p w:rsidR="004F7E06" w:rsidRPr="00635066" w:rsidRDefault="004F7E06" w:rsidP="001956CA">
            <w:pPr>
              <w:pStyle w:val="cuatexto"/>
              <w:jc w:val="left"/>
              <w:rPr>
                <w:lang w:val="es-ES" w:eastAsia="es-ES"/>
              </w:rPr>
            </w:pPr>
            <w:r w:rsidRPr="00635066">
              <w:rPr>
                <w:lang w:eastAsia="es-ES"/>
              </w:rPr>
              <w:t>+ Derechos reconocidos</w:t>
            </w:r>
          </w:p>
        </w:tc>
        <w:tc>
          <w:tcPr>
            <w:tcW w:w="1440" w:type="dxa"/>
            <w:tcBorders>
              <w:top w:val="single" w:sz="4" w:space="0" w:color="auto"/>
              <w:left w:val="nil"/>
              <w:bottom w:val="single" w:sz="2" w:space="0" w:color="auto"/>
              <w:right w:val="nil"/>
            </w:tcBorders>
            <w:vAlign w:val="center"/>
          </w:tcPr>
          <w:p w:rsidR="004F7E06" w:rsidRPr="00635066" w:rsidRDefault="004F7E06" w:rsidP="001956CA">
            <w:pPr>
              <w:pStyle w:val="cuatexto"/>
              <w:jc w:val="right"/>
              <w:rPr>
                <w:lang w:val="es-ES" w:eastAsia="es-ES"/>
              </w:rPr>
            </w:pPr>
            <w:r w:rsidRPr="00635066">
              <w:rPr>
                <w:lang w:val="es-ES" w:eastAsia="es-ES"/>
              </w:rPr>
              <w:t>7.062.523</w:t>
            </w:r>
          </w:p>
        </w:tc>
        <w:tc>
          <w:tcPr>
            <w:tcW w:w="1440" w:type="dxa"/>
            <w:tcBorders>
              <w:top w:val="single" w:sz="4" w:space="0" w:color="auto"/>
              <w:left w:val="nil"/>
              <w:bottom w:val="single" w:sz="2" w:space="0" w:color="auto"/>
              <w:right w:val="nil"/>
            </w:tcBorders>
            <w:shd w:val="clear" w:color="auto" w:fill="auto"/>
            <w:noWrap/>
            <w:vAlign w:val="center"/>
          </w:tcPr>
          <w:p w:rsidR="004F7E06" w:rsidRPr="00635066" w:rsidRDefault="004F7E06" w:rsidP="001956CA">
            <w:pPr>
              <w:pStyle w:val="cuatexto"/>
              <w:jc w:val="right"/>
              <w:rPr>
                <w:lang w:val="es-ES" w:eastAsia="es-ES"/>
              </w:rPr>
            </w:pPr>
            <w:r>
              <w:rPr>
                <w:lang w:val="es-ES" w:eastAsia="es-ES"/>
              </w:rPr>
              <w:t>7.689.219</w:t>
            </w:r>
          </w:p>
        </w:tc>
      </w:tr>
      <w:tr w:rsidR="004F7E06" w:rsidRPr="00635066" w:rsidTr="003417A0">
        <w:trPr>
          <w:trHeight w:val="270"/>
        </w:trPr>
        <w:tc>
          <w:tcPr>
            <w:tcW w:w="5935" w:type="dxa"/>
            <w:tcBorders>
              <w:top w:val="single" w:sz="2" w:space="0" w:color="auto"/>
              <w:left w:val="nil"/>
              <w:bottom w:val="single" w:sz="2" w:space="0" w:color="auto"/>
              <w:right w:val="nil"/>
            </w:tcBorders>
            <w:shd w:val="clear" w:color="auto" w:fill="auto"/>
            <w:noWrap/>
            <w:vAlign w:val="center"/>
          </w:tcPr>
          <w:p w:rsidR="004F7E06" w:rsidRPr="00635066" w:rsidRDefault="004F7E06" w:rsidP="001956CA">
            <w:pPr>
              <w:pStyle w:val="cuatexto"/>
              <w:jc w:val="left"/>
              <w:rPr>
                <w:lang w:val="es-ES" w:eastAsia="es-ES"/>
              </w:rPr>
            </w:pPr>
            <w:r w:rsidRPr="00635066">
              <w:rPr>
                <w:lang w:eastAsia="es-ES"/>
              </w:rPr>
              <w:t>-  Obligaciones reconocidas</w:t>
            </w:r>
          </w:p>
        </w:tc>
        <w:tc>
          <w:tcPr>
            <w:tcW w:w="1440" w:type="dxa"/>
            <w:tcBorders>
              <w:top w:val="single" w:sz="2" w:space="0" w:color="auto"/>
              <w:left w:val="nil"/>
              <w:bottom w:val="single" w:sz="2" w:space="0" w:color="auto"/>
              <w:right w:val="nil"/>
            </w:tcBorders>
            <w:vAlign w:val="center"/>
          </w:tcPr>
          <w:p w:rsidR="004F7E06" w:rsidRPr="00635066" w:rsidRDefault="004F7E06" w:rsidP="001956CA">
            <w:pPr>
              <w:pStyle w:val="cuatexto"/>
              <w:jc w:val="right"/>
              <w:rPr>
                <w:lang w:val="es-ES" w:eastAsia="es-ES"/>
              </w:rPr>
            </w:pPr>
            <w:r w:rsidRPr="00635066">
              <w:rPr>
                <w:lang w:val="es-ES" w:eastAsia="es-ES"/>
              </w:rPr>
              <w:t>7.595.742</w:t>
            </w:r>
          </w:p>
        </w:tc>
        <w:tc>
          <w:tcPr>
            <w:tcW w:w="1440" w:type="dxa"/>
            <w:tcBorders>
              <w:top w:val="single" w:sz="2" w:space="0" w:color="auto"/>
              <w:left w:val="nil"/>
              <w:bottom w:val="single" w:sz="2" w:space="0" w:color="auto"/>
              <w:right w:val="nil"/>
            </w:tcBorders>
            <w:shd w:val="clear" w:color="auto" w:fill="auto"/>
            <w:noWrap/>
            <w:vAlign w:val="center"/>
          </w:tcPr>
          <w:p w:rsidR="004F7E06" w:rsidRPr="00635066" w:rsidRDefault="004F7E06" w:rsidP="001956CA">
            <w:pPr>
              <w:pStyle w:val="cuatexto"/>
              <w:jc w:val="right"/>
              <w:rPr>
                <w:lang w:val="es-ES" w:eastAsia="es-ES"/>
              </w:rPr>
            </w:pPr>
            <w:r>
              <w:rPr>
                <w:lang w:val="es-ES" w:eastAsia="es-ES"/>
              </w:rPr>
              <w:t>6.799.721</w:t>
            </w:r>
          </w:p>
        </w:tc>
      </w:tr>
      <w:tr w:rsidR="004F7E06" w:rsidRPr="00635066" w:rsidTr="003417A0">
        <w:trPr>
          <w:trHeight w:val="270"/>
        </w:trPr>
        <w:tc>
          <w:tcPr>
            <w:tcW w:w="5935" w:type="dxa"/>
            <w:tcBorders>
              <w:top w:val="single" w:sz="2" w:space="0" w:color="auto"/>
              <w:left w:val="nil"/>
              <w:bottom w:val="single" w:sz="2" w:space="0" w:color="auto"/>
              <w:right w:val="nil"/>
            </w:tcBorders>
            <w:shd w:val="clear" w:color="auto" w:fill="auto"/>
            <w:noWrap/>
            <w:vAlign w:val="center"/>
          </w:tcPr>
          <w:p w:rsidR="004F7E06" w:rsidRPr="00635066" w:rsidRDefault="004F7E06" w:rsidP="001956CA">
            <w:pPr>
              <w:pStyle w:val="cuatexto"/>
              <w:jc w:val="left"/>
              <w:rPr>
                <w:lang w:val="es-ES" w:eastAsia="es-ES"/>
              </w:rPr>
            </w:pPr>
            <w:r w:rsidRPr="00635066">
              <w:rPr>
                <w:lang w:val="es-ES" w:eastAsia="es-ES"/>
              </w:rPr>
              <w:t>Resultado Presupuestario</w:t>
            </w:r>
          </w:p>
        </w:tc>
        <w:tc>
          <w:tcPr>
            <w:tcW w:w="1440" w:type="dxa"/>
            <w:tcBorders>
              <w:top w:val="single" w:sz="2" w:space="0" w:color="auto"/>
              <w:left w:val="nil"/>
              <w:bottom w:val="single" w:sz="2" w:space="0" w:color="auto"/>
              <w:right w:val="nil"/>
            </w:tcBorders>
            <w:vAlign w:val="center"/>
          </w:tcPr>
          <w:p w:rsidR="004F7E06" w:rsidRPr="00635066" w:rsidRDefault="004F7E06" w:rsidP="001956CA">
            <w:pPr>
              <w:pStyle w:val="cuatexto"/>
              <w:jc w:val="right"/>
              <w:rPr>
                <w:lang w:val="es-ES" w:eastAsia="es-ES"/>
              </w:rPr>
            </w:pPr>
            <w:r w:rsidRPr="00635066">
              <w:rPr>
                <w:lang w:val="es-ES" w:eastAsia="es-ES"/>
              </w:rPr>
              <w:t>-533.219</w:t>
            </w:r>
          </w:p>
        </w:tc>
        <w:tc>
          <w:tcPr>
            <w:tcW w:w="1440" w:type="dxa"/>
            <w:tcBorders>
              <w:top w:val="single" w:sz="2" w:space="0" w:color="auto"/>
              <w:left w:val="nil"/>
              <w:bottom w:val="single" w:sz="2" w:space="0" w:color="auto"/>
              <w:right w:val="nil"/>
            </w:tcBorders>
            <w:shd w:val="clear" w:color="auto" w:fill="auto"/>
            <w:noWrap/>
            <w:vAlign w:val="center"/>
          </w:tcPr>
          <w:p w:rsidR="004F7E06" w:rsidRPr="00635066" w:rsidRDefault="004F7E06" w:rsidP="001956CA">
            <w:pPr>
              <w:pStyle w:val="cuatexto"/>
              <w:jc w:val="right"/>
              <w:rPr>
                <w:lang w:val="es-ES" w:eastAsia="es-ES"/>
              </w:rPr>
            </w:pPr>
            <w:r>
              <w:rPr>
                <w:lang w:val="es-ES" w:eastAsia="es-ES"/>
              </w:rPr>
              <w:t>889.498</w:t>
            </w:r>
          </w:p>
        </w:tc>
      </w:tr>
      <w:tr w:rsidR="004F7E06" w:rsidRPr="00635066" w:rsidTr="003417A0">
        <w:trPr>
          <w:trHeight w:val="270"/>
        </w:trPr>
        <w:tc>
          <w:tcPr>
            <w:tcW w:w="5935" w:type="dxa"/>
            <w:tcBorders>
              <w:top w:val="single" w:sz="2" w:space="0" w:color="auto"/>
              <w:left w:val="nil"/>
              <w:bottom w:val="single" w:sz="2" w:space="0" w:color="auto"/>
              <w:right w:val="nil"/>
            </w:tcBorders>
            <w:shd w:val="clear" w:color="auto" w:fill="auto"/>
            <w:noWrap/>
            <w:vAlign w:val="center"/>
          </w:tcPr>
          <w:p w:rsidR="004F7E06" w:rsidRPr="00635066" w:rsidRDefault="004F7E06" w:rsidP="001956CA">
            <w:pPr>
              <w:pStyle w:val="cuatexto"/>
              <w:jc w:val="left"/>
              <w:rPr>
                <w:lang w:val="es-ES" w:eastAsia="es-ES"/>
              </w:rPr>
            </w:pPr>
            <w:r w:rsidRPr="00635066">
              <w:rPr>
                <w:lang w:eastAsia="es-ES"/>
              </w:rPr>
              <w:t>Ajustes</w:t>
            </w:r>
          </w:p>
        </w:tc>
        <w:tc>
          <w:tcPr>
            <w:tcW w:w="1440" w:type="dxa"/>
            <w:tcBorders>
              <w:top w:val="single" w:sz="2" w:space="0" w:color="auto"/>
              <w:left w:val="nil"/>
              <w:bottom w:val="single" w:sz="2" w:space="0" w:color="auto"/>
              <w:right w:val="nil"/>
            </w:tcBorders>
            <w:vAlign w:val="center"/>
          </w:tcPr>
          <w:p w:rsidR="004F7E06" w:rsidRPr="00635066" w:rsidRDefault="004F7E06" w:rsidP="001956CA">
            <w:pPr>
              <w:pStyle w:val="cuatexto"/>
              <w:jc w:val="right"/>
              <w:rPr>
                <w:b/>
                <w:bCs/>
                <w:lang w:val="es-ES" w:eastAsia="es-ES"/>
              </w:rPr>
            </w:pPr>
            <w:r w:rsidRPr="00635066">
              <w:rPr>
                <w:b/>
                <w:bCs/>
                <w:lang w:val="es-ES" w:eastAsia="es-ES"/>
              </w:rPr>
              <w:t> </w:t>
            </w:r>
          </w:p>
        </w:tc>
        <w:tc>
          <w:tcPr>
            <w:tcW w:w="1440" w:type="dxa"/>
            <w:tcBorders>
              <w:top w:val="single" w:sz="2" w:space="0" w:color="auto"/>
              <w:left w:val="nil"/>
              <w:bottom w:val="single" w:sz="2" w:space="0" w:color="auto"/>
              <w:right w:val="nil"/>
            </w:tcBorders>
            <w:shd w:val="clear" w:color="auto" w:fill="auto"/>
            <w:noWrap/>
            <w:vAlign w:val="center"/>
          </w:tcPr>
          <w:p w:rsidR="004F7E06" w:rsidRPr="00635066" w:rsidRDefault="004F7E06" w:rsidP="001956CA">
            <w:pPr>
              <w:pStyle w:val="cuatexto"/>
              <w:jc w:val="right"/>
              <w:rPr>
                <w:b/>
                <w:bCs/>
                <w:lang w:val="es-ES" w:eastAsia="es-ES"/>
              </w:rPr>
            </w:pPr>
            <w:r w:rsidRPr="00635066">
              <w:rPr>
                <w:b/>
                <w:bCs/>
                <w:lang w:val="es-ES" w:eastAsia="es-ES"/>
              </w:rPr>
              <w:t> </w:t>
            </w:r>
          </w:p>
        </w:tc>
      </w:tr>
      <w:tr w:rsidR="004F7E06" w:rsidRPr="00635066" w:rsidTr="003417A0">
        <w:trPr>
          <w:trHeight w:val="295"/>
        </w:trPr>
        <w:tc>
          <w:tcPr>
            <w:tcW w:w="5935" w:type="dxa"/>
            <w:tcBorders>
              <w:top w:val="single" w:sz="2" w:space="0" w:color="auto"/>
              <w:left w:val="nil"/>
              <w:bottom w:val="single" w:sz="2" w:space="0" w:color="auto"/>
              <w:right w:val="nil"/>
            </w:tcBorders>
            <w:shd w:val="clear" w:color="auto" w:fill="auto"/>
            <w:vAlign w:val="center"/>
          </w:tcPr>
          <w:p w:rsidR="004F7E06" w:rsidRPr="00635066" w:rsidRDefault="004F7E06" w:rsidP="001956CA">
            <w:pPr>
              <w:pStyle w:val="cuatexto"/>
              <w:jc w:val="left"/>
              <w:rPr>
                <w:lang w:val="es-ES" w:eastAsia="es-ES"/>
              </w:rPr>
            </w:pPr>
            <w:r w:rsidRPr="00635066">
              <w:rPr>
                <w:lang w:eastAsia="es-ES"/>
              </w:rPr>
              <w:t>-  Desviaciones positivas de financiación</w:t>
            </w:r>
          </w:p>
        </w:tc>
        <w:tc>
          <w:tcPr>
            <w:tcW w:w="1440" w:type="dxa"/>
            <w:tcBorders>
              <w:top w:val="single" w:sz="2" w:space="0" w:color="auto"/>
              <w:left w:val="nil"/>
              <w:bottom w:val="single" w:sz="2" w:space="0" w:color="auto"/>
              <w:right w:val="nil"/>
            </w:tcBorders>
            <w:vAlign w:val="center"/>
          </w:tcPr>
          <w:p w:rsidR="004F7E06" w:rsidRPr="00635066" w:rsidRDefault="004F7E06" w:rsidP="001956CA">
            <w:pPr>
              <w:pStyle w:val="cuatexto"/>
              <w:jc w:val="right"/>
              <w:rPr>
                <w:lang w:val="es-ES" w:eastAsia="es-ES"/>
              </w:rPr>
            </w:pPr>
            <w:r w:rsidRPr="00635066">
              <w:rPr>
                <w:lang w:val="es-ES" w:eastAsia="es-ES"/>
              </w:rPr>
              <w:t>8.023,38</w:t>
            </w:r>
          </w:p>
        </w:tc>
        <w:tc>
          <w:tcPr>
            <w:tcW w:w="1440" w:type="dxa"/>
            <w:tcBorders>
              <w:top w:val="single" w:sz="2" w:space="0" w:color="auto"/>
              <w:left w:val="nil"/>
              <w:bottom w:val="single" w:sz="2" w:space="0" w:color="auto"/>
              <w:right w:val="nil"/>
            </w:tcBorders>
            <w:shd w:val="clear" w:color="auto" w:fill="auto"/>
            <w:noWrap/>
            <w:vAlign w:val="center"/>
          </w:tcPr>
          <w:p w:rsidR="004F7E06" w:rsidRPr="00635066" w:rsidRDefault="004F7E06" w:rsidP="001956CA">
            <w:pPr>
              <w:pStyle w:val="cuatexto"/>
              <w:jc w:val="right"/>
              <w:rPr>
                <w:lang w:val="es-ES" w:eastAsia="es-ES"/>
              </w:rPr>
            </w:pPr>
            <w:r w:rsidRPr="00635066">
              <w:rPr>
                <w:lang w:val="es-ES" w:eastAsia="es-ES"/>
              </w:rPr>
              <w:t>0</w:t>
            </w:r>
          </w:p>
        </w:tc>
      </w:tr>
      <w:tr w:rsidR="004F7E06" w:rsidRPr="00635066" w:rsidTr="003417A0">
        <w:trPr>
          <w:trHeight w:val="271"/>
        </w:trPr>
        <w:tc>
          <w:tcPr>
            <w:tcW w:w="5935" w:type="dxa"/>
            <w:tcBorders>
              <w:top w:val="single" w:sz="2" w:space="0" w:color="auto"/>
              <w:left w:val="nil"/>
              <w:bottom w:val="single" w:sz="2" w:space="0" w:color="auto"/>
              <w:right w:val="nil"/>
            </w:tcBorders>
            <w:shd w:val="clear" w:color="auto" w:fill="auto"/>
            <w:vAlign w:val="center"/>
          </w:tcPr>
          <w:p w:rsidR="004F7E06" w:rsidRPr="00635066" w:rsidRDefault="004F7E06" w:rsidP="001956CA">
            <w:pPr>
              <w:pStyle w:val="cuatexto"/>
              <w:jc w:val="left"/>
              <w:rPr>
                <w:lang w:val="es-ES" w:eastAsia="es-ES"/>
              </w:rPr>
            </w:pPr>
            <w:r w:rsidRPr="00635066">
              <w:rPr>
                <w:lang w:eastAsia="es-ES"/>
              </w:rPr>
              <w:t>+ Desviaciones negativas de financiación</w:t>
            </w:r>
          </w:p>
        </w:tc>
        <w:tc>
          <w:tcPr>
            <w:tcW w:w="1440" w:type="dxa"/>
            <w:tcBorders>
              <w:top w:val="single" w:sz="2" w:space="0" w:color="auto"/>
              <w:left w:val="nil"/>
              <w:bottom w:val="single" w:sz="2" w:space="0" w:color="auto"/>
              <w:right w:val="nil"/>
            </w:tcBorders>
            <w:vAlign w:val="center"/>
          </w:tcPr>
          <w:p w:rsidR="004F7E06" w:rsidRPr="00635066" w:rsidRDefault="004F7E06" w:rsidP="001956CA">
            <w:pPr>
              <w:pStyle w:val="cuatexto"/>
              <w:jc w:val="right"/>
              <w:rPr>
                <w:lang w:val="es-ES" w:eastAsia="es-ES"/>
              </w:rPr>
            </w:pPr>
            <w:r w:rsidRPr="00635066">
              <w:rPr>
                <w:lang w:val="es-ES" w:eastAsia="es-ES"/>
              </w:rPr>
              <w:t>1.289</w:t>
            </w:r>
          </w:p>
        </w:tc>
        <w:tc>
          <w:tcPr>
            <w:tcW w:w="1440" w:type="dxa"/>
            <w:tcBorders>
              <w:top w:val="single" w:sz="2" w:space="0" w:color="auto"/>
              <w:left w:val="nil"/>
              <w:bottom w:val="single" w:sz="2" w:space="0" w:color="auto"/>
              <w:right w:val="nil"/>
            </w:tcBorders>
            <w:shd w:val="clear" w:color="auto" w:fill="auto"/>
            <w:noWrap/>
            <w:vAlign w:val="center"/>
          </w:tcPr>
          <w:p w:rsidR="004F7E06" w:rsidRPr="00635066" w:rsidRDefault="004F7E06" w:rsidP="001956CA">
            <w:pPr>
              <w:pStyle w:val="cuatexto"/>
              <w:jc w:val="right"/>
              <w:rPr>
                <w:lang w:val="es-ES" w:eastAsia="es-ES"/>
              </w:rPr>
            </w:pPr>
            <w:r>
              <w:rPr>
                <w:lang w:val="es-ES" w:eastAsia="es-ES"/>
              </w:rPr>
              <w:t>0</w:t>
            </w:r>
          </w:p>
        </w:tc>
      </w:tr>
      <w:tr w:rsidR="004F7E06" w:rsidRPr="00635066" w:rsidTr="003417A0">
        <w:trPr>
          <w:trHeight w:val="272"/>
        </w:trPr>
        <w:tc>
          <w:tcPr>
            <w:tcW w:w="5935" w:type="dxa"/>
            <w:tcBorders>
              <w:top w:val="single" w:sz="2" w:space="0" w:color="auto"/>
              <w:left w:val="nil"/>
              <w:bottom w:val="single" w:sz="2" w:space="0" w:color="auto"/>
              <w:right w:val="nil"/>
            </w:tcBorders>
            <w:shd w:val="clear" w:color="auto" w:fill="auto"/>
            <w:vAlign w:val="center"/>
          </w:tcPr>
          <w:p w:rsidR="004F7E06" w:rsidRPr="00635066" w:rsidRDefault="004F7E06" w:rsidP="001956CA">
            <w:pPr>
              <w:pStyle w:val="cuatexto"/>
              <w:jc w:val="left"/>
              <w:rPr>
                <w:lang w:val="es-ES" w:eastAsia="es-ES"/>
              </w:rPr>
            </w:pPr>
            <w:r w:rsidRPr="00635066">
              <w:rPr>
                <w:lang w:eastAsia="es-ES"/>
              </w:rPr>
              <w:t>+ Gastos financiados con remanente líquido de tesorería-incorporación</w:t>
            </w:r>
          </w:p>
        </w:tc>
        <w:tc>
          <w:tcPr>
            <w:tcW w:w="1440" w:type="dxa"/>
            <w:tcBorders>
              <w:top w:val="single" w:sz="2" w:space="0" w:color="auto"/>
              <w:left w:val="nil"/>
              <w:bottom w:val="single" w:sz="2" w:space="0" w:color="auto"/>
              <w:right w:val="nil"/>
            </w:tcBorders>
            <w:vAlign w:val="center"/>
          </w:tcPr>
          <w:p w:rsidR="004F7E06" w:rsidRPr="00635066" w:rsidRDefault="004F7E06" w:rsidP="001956CA">
            <w:pPr>
              <w:pStyle w:val="cuatexto"/>
              <w:jc w:val="right"/>
              <w:rPr>
                <w:lang w:val="es-ES" w:eastAsia="es-ES"/>
              </w:rPr>
            </w:pPr>
            <w:r w:rsidRPr="00635066">
              <w:rPr>
                <w:lang w:val="es-ES" w:eastAsia="es-ES"/>
              </w:rPr>
              <w:t> </w:t>
            </w:r>
          </w:p>
        </w:tc>
        <w:tc>
          <w:tcPr>
            <w:tcW w:w="1440" w:type="dxa"/>
            <w:tcBorders>
              <w:top w:val="single" w:sz="2" w:space="0" w:color="auto"/>
              <w:left w:val="nil"/>
              <w:bottom w:val="single" w:sz="2" w:space="0" w:color="auto"/>
              <w:right w:val="nil"/>
            </w:tcBorders>
            <w:shd w:val="clear" w:color="auto" w:fill="auto"/>
            <w:noWrap/>
            <w:vAlign w:val="center"/>
          </w:tcPr>
          <w:p w:rsidR="004F7E06" w:rsidRPr="00635066" w:rsidRDefault="004F7E06" w:rsidP="001956CA">
            <w:pPr>
              <w:pStyle w:val="cuatexto"/>
              <w:jc w:val="right"/>
              <w:rPr>
                <w:lang w:val="es-ES" w:eastAsia="es-ES"/>
              </w:rPr>
            </w:pPr>
            <w:r w:rsidRPr="00635066">
              <w:rPr>
                <w:lang w:val="es-ES" w:eastAsia="es-ES"/>
              </w:rPr>
              <w:t> </w:t>
            </w:r>
          </w:p>
        </w:tc>
      </w:tr>
      <w:tr w:rsidR="004F7E06" w:rsidRPr="00635066" w:rsidTr="003417A0">
        <w:trPr>
          <w:trHeight w:val="272"/>
        </w:trPr>
        <w:tc>
          <w:tcPr>
            <w:tcW w:w="5935" w:type="dxa"/>
            <w:tcBorders>
              <w:top w:val="single" w:sz="2" w:space="0" w:color="auto"/>
              <w:left w:val="nil"/>
              <w:bottom w:val="single" w:sz="4" w:space="0" w:color="auto"/>
              <w:right w:val="nil"/>
            </w:tcBorders>
            <w:shd w:val="clear" w:color="auto" w:fill="auto"/>
            <w:vAlign w:val="center"/>
          </w:tcPr>
          <w:p w:rsidR="004F7E06" w:rsidRPr="00635066" w:rsidRDefault="004F7E06" w:rsidP="001956CA">
            <w:pPr>
              <w:pStyle w:val="cuatexto"/>
              <w:jc w:val="left"/>
              <w:rPr>
                <w:lang w:val="es-ES" w:eastAsia="es-ES"/>
              </w:rPr>
            </w:pPr>
            <w:r w:rsidRPr="00635066">
              <w:rPr>
                <w:lang w:eastAsia="es-ES"/>
              </w:rPr>
              <w:t>+ Gastos financiados con remanente de tesorería-ejercicio</w:t>
            </w:r>
          </w:p>
        </w:tc>
        <w:tc>
          <w:tcPr>
            <w:tcW w:w="1440" w:type="dxa"/>
            <w:tcBorders>
              <w:top w:val="single" w:sz="2" w:space="0" w:color="auto"/>
              <w:left w:val="nil"/>
              <w:bottom w:val="single" w:sz="4" w:space="0" w:color="auto"/>
              <w:right w:val="nil"/>
            </w:tcBorders>
            <w:vAlign w:val="center"/>
          </w:tcPr>
          <w:p w:rsidR="004F7E06" w:rsidRPr="00635066" w:rsidRDefault="004F7E06" w:rsidP="001956CA">
            <w:pPr>
              <w:pStyle w:val="cuatexto"/>
              <w:jc w:val="right"/>
              <w:rPr>
                <w:lang w:val="es-ES" w:eastAsia="es-ES"/>
              </w:rPr>
            </w:pPr>
            <w:r w:rsidRPr="00635066">
              <w:rPr>
                <w:lang w:val="es-ES" w:eastAsia="es-ES"/>
              </w:rPr>
              <w:t>242.394</w:t>
            </w:r>
          </w:p>
        </w:tc>
        <w:tc>
          <w:tcPr>
            <w:tcW w:w="1440" w:type="dxa"/>
            <w:tcBorders>
              <w:top w:val="single" w:sz="2" w:space="0" w:color="auto"/>
              <w:left w:val="nil"/>
              <w:bottom w:val="single" w:sz="4" w:space="0" w:color="auto"/>
              <w:right w:val="nil"/>
            </w:tcBorders>
            <w:shd w:val="clear" w:color="auto" w:fill="auto"/>
            <w:noWrap/>
            <w:vAlign w:val="center"/>
          </w:tcPr>
          <w:p w:rsidR="004F7E06" w:rsidRPr="00635066" w:rsidRDefault="004F7E06" w:rsidP="001956CA">
            <w:pPr>
              <w:pStyle w:val="cuatexto"/>
              <w:jc w:val="right"/>
              <w:rPr>
                <w:lang w:val="es-ES" w:eastAsia="es-ES"/>
              </w:rPr>
            </w:pPr>
            <w:r>
              <w:rPr>
                <w:lang w:val="es-ES" w:eastAsia="es-ES"/>
              </w:rPr>
              <w:t>0</w:t>
            </w:r>
          </w:p>
        </w:tc>
      </w:tr>
      <w:tr w:rsidR="004F7E06" w:rsidRPr="001F2418" w:rsidTr="003417A0">
        <w:trPr>
          <w:trHeight w:val="312"/>
        </w:trPr>
        <w:tc>
          <w:tcPr>
            <w:tcW w:w="5935" w:type="dxa"/>
            <w:tcBorders>
              <w:top w:val="single" w:sz="4" w:space="0" w:color="auto"/>
              <w:left w:val="nil"/>
              <w:bottom w:val="single" w:sz="4" w:space="0" w:color="auto"/>
              <w:right w:val="nil"/>
            </w:tcBorders>
            <w:shd w:val="clear" w:color="auto" w:fill="FABF8F" w:themeFill="accent6" w:themeFillTint="99"/>
            <w:noWrap/>
            <w:vAlign w:val="center"/>
          </w:tcPr>
          <w:p w:rsidR="004F7E06" w:rsidRPr="001F2418" w:rsidRDefault="004F7E06" w:rsidP="001956CA">
            <w:pPr>
              <w:pStyle w:val="cuatexto"/>
              <w:jc w:val="left"/>
              <w:rPr>
                <w:rFonts w:ascii="Arial" w:hAnsi="Arial" w:cs="Arial"/>
                <w:sz w:val="18"/>
                <w:szCs w:val="18"/>
                <w:lang w:val="es-ES" w:eastAsia="es-ES"/>
              </w:rPr>
            </w:pPr>
            <w:r w:rsidRPr="001F2418">
              <w:rPr>
                <w:rFonts w:ascii="Arial" w:hAnsi="Arial" w:cs="Arial"/>
                <w:sz w:val="18"/>
                <w:szCs w:val="18"/>
                <w:lang w:val="es-ES" w:eastAsia="es-ES"/>
              </w:rPr>
              <w:t>Resultado Presupuestario Ajustado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4F7E06" w:rsidRPr="001F2418" w:rsidRDefault="004F7E06" w:rsidP="001956CA">
            <w:pPr>
              <w:pStyle w:val="cuatexto"/>
              <w:jc w:val="right"/>
              <w:rPr>
                <w:rFonts w:ascii="Arial" w:hAnsi="Arial" w:cs="Arial"/>
                <w:sz w:val="18"/>
                <w:szCs w:val="18"/>
                <w:lang w:val="es-ES" w:eastAsia="es-ES"/>
              </w:rPr>
            </w:pPr>
            <w:r w:rsidRPr="001F2418">
              <w:rPr>
                <w:rFonts w:ascii="Arial" w:hAnsi="Arial" w:cs="Arial"/>
                <w:sz w:val="18"/>
                <w:szCs w:val="18"/>
                <w:lang w:val="es-ES" w:eastAsia="es-ES"/>
              </w:rPr>
              <w:t>-297.560</w:t>
            </w:r>
          </w:p>
        </w:tc>
        <w:tc>
          <w:tcPr>
            <w:tcW w:w="1440" w:type="dxa"/>
            <w:tcBorders>
              <w:top w:val="single" w:sz="4" w:space="0" w:color="auto"/>
              <w:left w:val="nil"/>
              <w:bottom w:val="single" w:sz="4" w:space="0" w:color="auto"/>
              <w:right w:val="nil"/>
            </w:tcBorders>
            <w:shd w:val="clear" w:color="auto" w:fill="FABF8F" w:themeFill="accent6" w:themeFillTint="99"/>
            <w:noWrap/>
            <w:vAlign w:val="center"/>
          </w:tcPr>
          <w:p w:rsidR="004F7E06" w:rsidRPr="001F2418" w:rsidRDefault="004F7E06" w:rsidP="001956CA">
            <w:pPr>
              <w:pStyle w:val="cuatexto"/>
              <w:jc w:val="right"/>
              <w:rPr>
                <w:rFonts w:ascii="Arial" w:hAnsi="Arial" w:cs="Arial"/>
                <w:sz w:val="18"/>
                <w:szCs w:val="18"/>
                <w:lang w:val="es-ES" w:eastAsia="es-ES"/>
              </w:rPr>
            </w:pPr>
            <w:r>
              <w:rPr>
                <w:rFonts w:ascii="Arial" w:hAnsi="Arial" w:cs="Arial"/>
                <w:sz w:val="18"/>
                <w:szCs w:val="18"/>
                <w:lang w:val="es-ES" w:eastAsia="es-ES"/>
              </w:rPr>
              <w:t>889.498</w:t>
            </w:r>
          </w:p>
        </w:tc>
      </w:tr>
    </w:tbl>
    <w:p w:rsidR="004F7E06" w:rsidRDefault="004F7E06" w:rsidP="004F7E06">
      <w:pPr>
        <w:pStyle w:val="atitulo2"/>
      </w:pPr>
    </w:p>
    <w:p w:rsidR="004F7E06" w:rsidRPr="009724DF" w:rsidRDefault="004F7E06" w:rsidP="003B5498">
      <w:pPr>
        <w:pStyle w:val="atitulo2"/>
        <w:spacing w:before="500" w:after="360"/>
      </w:pPr>
      <w:bookmarkStart w:id="53" w:name="_Toc339016611"/>
      <w:bookmarkStart w:id="54" w:name="_Toc446507105"/>
      <w:r w:rsidRPr="009724DF">
        <w:t xml:space="preserve">V.3. Estado de remanente de tesorería </w:t>
      </w:r>
      <w:bookmarkEnd w:id="51"/>
      <w:bookmarkEnd w:id="52"/>
      <w:r>
        <w:t>a 31 de diciembre de 201</w:t>
      </w:r>
      <w:bookmarkEnd w:id="53"/>
      <w:r>
        <w:t>4</w:t>
      </w:r>
      <w:bookmarkEnd w:id="54"/>
    </w:p>
    <w:tbl>
      <w:tblPr>
        <w:tblW w:w="4925" w:type="pct"/>
        <w:tblInd w:w="70" w:type="dxa"/>
        <w:tblCellMar>
          <w:left w:w="70" w:type="dxa"/>
          <w:right w:w="70" w:type="dxa"/>
        </w:tblCellMar>
        <w:tblLook w:val="04A0" w:firstRow="1" w:lastRow="0" w:firstColumn="1" w:lastColumn="0" w:noHBand="0" w:noVBand="1"/>
      </w:tblPr>
      <w:tblGrid>
        <w:gridCol w:w="5921"/>
        <w:gridCol w:w="1437"/>
        <w:gridCol w:w="1437"/>
      </w:tblGrid>
      <w:tr w:rsidR="004F7E06" w:rsidRPr="001F2418" w:rsidTr="003417A0">
        <w:trPr>
          <w:trHeight w:val="270"/>
        </w:trPr>
        <w:tc>
          <w:tcPr>
            <w:tcW w:w="3366" w:type="pct"/>
            <w:tcBorders>
              <w:top w:val="single" w:sz="4" w:space="0" w:color="auto"/>
              <w:left w:val="nil"/>
              <w:bottom w:val="single" w:sz="4" w:space="0" w:color="auto"/>
              <w:right w:val="nil"/>
            </w:tcBorders>
            <w:shd w:val="clear" w:color="auto" w:fill="FABF8F" w:themeFill="accent6" w:themeFillTint="99"/>
            <w:vAlign w:val="center"/>
          </w:tcPr>
          <w:p w:rsidR="004F7E06" w:rsidRPr="001F2418" w:rsidRDefault="004F7E06" w:rsidP="001956CA">
            <w:pPr>
              <w:pStyle w:val="cuatexto"/>
              <w:jc w:val="left"/>
              <w:rPr>
                <w:rFonts w:ascii="Arial" w:hAnsi="Arial" w:cs="Arial"/>
                <w:sz w:val="18"/>
                <w:szCs w:val="18"/>
                <w:lang w:val="es-ES" w:eastAsia="es-ES"/>
              </w:rPr>
            </w:pPr>
            <w:r w:rsidRPr="001F2418">
              <w:rPr>
                <w:rFonts w:ascii="Arial" w:hAnsi="Arial" w:cs="Arial"/>
                <w:sz w:val="18"/>
                <w:szCs w:val="18"/>
                <w:lang w:val="es-ES" w:eastAsia="es-ES"/>
              </w:rPr>
              <w:t>Concepto</w:t>
            </w:r>
          </w:p>
        </w:tc>
        <w:tc>
          <w:tcPr>
            <w:tcW w:w="817" w:type="pct"/>
            <w:tcBorders>
              <w:top w:val="single" w:sz="4" w:space="0" w:color="auto"/>
              <w:left w:val="nil"/>
              <w:bottom w:val="single" w:sz="4" w:space="0" w:color="auto"/>
              <w:right w:val="nil"/>
            </w:tcBorders>
            <w:shd w:val="clear" w:color="auto" w:fill="FABF8F" w:themeFill="accent6" w:themeFillTint="99"/>
            <w:vAlign w:val="center"/>
          </w:tcPr>
          <w:p w:rsidR="004F7E06" w:rsidRPr="001F2418" w:rsidRDefault="004F7E06" w:rsidP="001956CA">
            <w:pPr>
              <w:pStyle w:val="cuatexto"/>
              <w:jc w:val="right"/>
              <w:rPr>
                <w:rFonts w:ascii="Arial" w:hAnsi="Arial" w:cs="Arial"/>
                <w:sz w:val="18"/>
                <w:szCs w:val="18"/>
                <w:lang w:val="es-ES" w:eastAsia="es-ES"/>
              </w:rPr>
            </w:pPr>
            <w:r w:rsidRPr="001F2418">
              <w:rPr>
                <w:rFonts w:ascii="Arial" w:hAnsi="Arial" w:cs="Arial"/>
                <w:sz w:val="18"/>
                <w:szCs w:val="18"/>
                <w:lang w:val="es-ES" w:eastAsia="es-ES"/>
              </w:rPr>
              <w:t>Ejercicio 2013</w:t>
            </w:r>
          </w:p>
        </w:tc>
        <w:tc>
          <w:tcPr>
            <w:tcW w:w="817" w:type="pct"/>
            <w:tcBorders>
              <w:top w:val="single" w:sz="4" w:space="0" w:color="auto"/>
              <w:left w:val="nil"/>
              <w:bottom w:val="single" w:sz="4" w:space="0" w:color="auto"/>
              <w:right w:val="nil"/>
            </w:tcBorders>
            <w:shd w:val="clear" w:color="auto" w:fill="FABF8F" w:themeFill="accent6" w:themeFillTint="99"/>
            <w:vAlign w:val="center"/>
          </w:tcPr>
          <w:p w:rsidR="004F7E06" w:rsidRPr="001F2418" w:rsidRDefault="004F7E06" w:rsidP="001956CA">
            <w:pPr>
              <w:pStyle w:val="cuatexto"/>
              <w:jc w:val="right"/>
              <w:rPr>
                <w:rFonts w:ascii="Arial" w:hAnsi="Arial" w:cs="Arial"/>
                <w:sz w:val="18"/>
                <w:szCs w:val="18"/>
                <w:lang w:val="es-ES" w:eastAsia="es-ES"/>
              </w:rPr>
            </w:pPr>
            <w:r w:rsidRPr="001F2418">
              <w:rPr>
                <w:rFonts w:ascii="Arial" w:hAnsi="Arial" w:cs="Arial"/>
                <w:sz w:val="18"/>
                <w:szCs w:val="18"/>
                <w:lang w:val="es-ES" w:eastAsia="es-ES"/>
              </w:rPr>
              <w:t>Ej</w:t>
            </w:r>
            <w:r>
              <w:rPr>
                <w:rFonts w:ascii="Arial" w:hAnsi="Arial" w:cs="Arial"/>
                <w:sz w:val="18"/>
                <w:szCs w:val="18"/>
                <w:lang w:val="es-ES" w:eastAsia="es-ES"/>
              </w:rPr>
              <w:t>ercicio 2014</w:t>
            </w:r>
          </w:p>
        </w:tc>
      </w:tr>
      <w:tr w:rsidR="004F7E06" w:rsidRPr="00616A9F" w:rsidTr="003417A0">
        <w:trPr>
          <w:trHeight w:val="270"/>
        </w:trPr>
        <w:tc>
          <w:tcPr>
            <w:tcW w:w="3366" w:type="pct"/>
            <w:tcBorders>
              <w:top w:val="single" w:sz="4" w:space="0" w:color="auto"/>
              <w:left w:val="nil"/>
              <w:bottom w:val="single" w:sz="2" w:space="0" w:color="auto"/>
              <w:right w:val="nil"/>
            </w:tcBorders>
            <w:shd w:val="clear" w:color="auto" w:fill="auto"/>
            <w:vAlign w:val="center"/>
          </w:tcPr>
          <w:p w:rsidR="004F7E06" w:rsidRPr="00616A9F" w:rsidRDefault="004F7E06" w:rsidP="001956CA">
            <w:pPr>
              <w:pStyle w:val="cuatexto"/>
              <w:jc w:val="left"/>
              <w:rPr>
                <w:lang w:val="es-ES" w:eastAsia="es-ES"/>
              </w:rPr>
            </w:pPr>
            <w:r w:rsidRPr="00616A9F">
              <w:rPr>
                <w:lang w:val="es-ES" w:eastAsia="es-ES"/>
              </w:rPr>
              <w:t>(+) Derechos pendientes de cobro</w:t>
            </w:r>
          </w:p>
        </w:tc>
        <w:tc>
          <w:tcPr>
            <w:tcW w:w="817" w:type="pct"/>
            <w:tcBorders>
              <w:top w:val="single" w:sz="4" w:space="0" w:color="auto"/>
              <w:left w:val="nil"/>
              <w:bottom w:val="single" w:sz="2" w:space="0" w:color="auto"/>
              <w:right w:val="nil"/>
            </w:tcBorders>
            <w:vAlign w:val="center"/>
          </w:tcPr>
          <w:p w:rsidR="004F7E06" w:rsidRPr="00616A9F" w:rsidRDefault="004F7E06" w:rsidP="001956CA">
            <w:pPr>
              <w:pStyle w:val="cuatexto"/>
              <w:jc w:val="right"/>
              <w:rPr>
                <w:lang w:val="es-ES" w:eastAsia="es-ES"/>
              </w:rPr>
            </w:pPr>
            <w:r w:rsidRPr="00616A9F">
              <w:rPr>
                <w:lang w:val="es-ES" w:eastAsia="es-ES"/>
              </w:rPr>
              <w:t>946.038</w:t>
            </w:r>
          </w:p>
        </w:tc>
        <w:tc>
          <w:tcPr>
            <w:tcW w:w="817" w:type="pct"/>
            <w:tcBorders>
              <w:top w:val="single" w:sz="4" w:space="0" w:color="auto"/>
              <w:left w:val="nil"/>
              <w:bottom w:val="single" w:sz="2" w:space="0" w:color="auto"/>
              <w:right w:val="nil"/>
            </w:tcBorders>
            <w:shd w:val="clear" w:color="auto" w:fill="auto"/>
            <w:vAlign w:val="center"/>
          </w:tcPr>
          <w:p w:rsidR="004F7E06" w:rsidRPr="00616A9F" w:rsidRDefault="004F7E06" w:rsidP="001956CA">
            <w:pPr>
              <w:pStyle w:val="cuatexto"/>
              <w:jc w:val="right"/>
              <w:rPr>
                <w:lang w:val="es-ES" w:eastAsia="es-ES"/>
              </w:rPr>
            </w:pPr>
            <w:r>
              <w:rPr>
                <w:lang w:val="es-ES" w:eastAsia="es-ES"/>
              </w:rPr>
              <w:t>544.771</w:t>
            </w:r>
          </w:p>
        </w:tc>
      </w:tr>
      <w:tr w:rsidR="004F7E06" w:rsidRPr="00616A9F" w:rsidTr="003417A0">
        <w:trPr>
          <w:trHeight w:val="270"/>
        </w:trPr>
        <w:tc>
          <w:tcPr>
            <w:tcW w:w="3366" w:type="pct"/>
            <w:tcBorders>
              <w:top w:val="single" w:sz="2" w:space="0" w:color="auto"/>
              <w:left w:val="nil"/>
              <w:right w:val="nil"/>
            </w:tcBorders>
            <w:shd w:val="clear" w:color="auto" w:fill="auto"/>
            <w:vAlign w:val="center"/>
          </w:tcPr>
          <w:p w:rsidR="004F7E06" w:rsidRPr="00616A9F" w:rsidRDefault="004F7E06" w:rsidP="001956CA">
            <w:pPr>
              <w:pStyle w:val="cuatexto"/>
              <w:jc w:val="left"/>
              <w:rPr>
                <w:lang w:val="es-ES" w:eastAsia="es-ES"/>
              </w:rPr>
            </w:pPr>
            <w:r w:rsidRPr="00616A9F">
              <w:rPr>
                <w:lang w:val="es-ES" w:eastAsia="es-ES"/>
              </w:rPr>
              <w:t xml:space="preserve">(+) </w:t>
            </w:r>
            <w:proofErr w:type="spellStart"/>
            <w:r w:rsidRPr="00616A9F">
              <w:rPr>
                <w:lang w:val="es-ES" w:eastAsia="es-ES"/>
              </w:rPr>
              <w:t>Ppto</w:t>
            </w:r>
            <w:proofErr w:type="spellEnd"/>
            <w:r w:rsidRPr="00616A9F">
              <w:rPr>
                <w:lang w:val="es-ES" w:eastAsia="es-ES"/>
              </w:rPr>
              <w:t>. Ingresos: Ejercicio corriente</w:t>
            </w:r>
          </w:p>
        </w:tc>
        <w:tc>
          <w:tcPr>
            <w:tcW w:w="817" w:type="pct"/>
            <w:tcBorders>
              <w:top w:val="single" w:sz="2" w:space="0" w:color="auto"/>
              <w:left w:val="nil"/>
              <w:right w:val="nil"/>
            </w:tcBorders>
            <w:vAlign w:val="center"/>
          </w:tcPr>
          <w:p w:rsidR="004F7E06" w:rsidRPr="00616A9F" w:rsidRDefault="004F7E06" w:rsidP="001956CA">
            <w:pPr>
              <w:pStyle w:val="cuatexto"/>
              <w:jc w:val="right"/>
              <w:rPr>
                <w:lang w:val="es-ES" w:eastAsia="es-ES"/>
              </w:rPr>
            </w:pPr>
            <w:r w:rsidRPr="00616A9F">
              <w:rPr>
                <w:lang w:val="es-ES" w:eastAsia="es-ES"/>
              </w:rPr>
              <w:t>444.928</w:t>
            </w:r>
          </w:p>
        </w:tc>
        <w:tc>
          <w:tcPr>
            <w:tcW w:w="817" w:type="pct"/>
            <w:tcBorders>
              <w:top w:val="single" w:sz="2" w:space="0" w:color="auto"/>
              <w:left w:val="nil"/>
              <w:right w:val="nil"/>
            </w:tcBorders>
            <w:shd w:val="clear" w:color="auto" w:fill="auto"/>
            <w:vAlign w:val="center"/>
          </w:tcPr>
          <w:p w:rsidR="004F7E06" w:rsidRPr="00616A9F" w:rsidRDefault="004F7E06" w:rsidP="001956CA">
            <w:pPr>
              <w:pStyle w:val="cuatexto"/>
              <w:jc w:val="right"/>
              <w:rPr>
                <w:lang w:val="es-ES" w:eastAsia="es-ES"/>
              </w:rPr>
            </w:pPr>
            <w:r>
              <w:rPr>
                <w:lang w:val="es-ES" w:eastAsia="es-ES"/>
              </w:rPr>
              <w:t>470.382</w:t>
            </w:r>
          </w:p>
        </w:tc>
      </w:tr>
      <w:tr w:rsidR="004F7E06" w:rsidRPr="00616A9F" w:rsidTr="003417A0">
        <w:trPr>
          <w:trHeight w:val="272"/>
        </w:trPr>
        <w:tc>
          <w:tcPr>
            <w:tcW w:w="3366" w:type="pct"/>
            <w:tcBorders>
              <w:left w:val="nil"/>
              <w:right w:val="nil"/>
            </w:tcBorders>
            <w:shd w:val="clear" w:color="auto" w:fill="auto"/>
            <w:vAlign w:val="center"/>
          </w:tcPr>
          <w:p w:rsidR="004F7E06" w:rsidRPr="00616A9F" w:rsidRDefault="004F7E06" w:rsidP="001956CA">
            <w:pPr>
              <w:pStyle w:val="cuatexto"/>
              <w:jc w:val="left"/>
              <w:rPr>
                <w:lang w:val="es-ES" w:eastAsia="es-ES"/>
              </w:rPr>
            </w:pPr>
            <w:r w:rsidRPr="00616A9F">
              <w:rPr>
                <w:lang w:val="es-ES" w:eastAsia="es-ES"/>
              </w:rPr>
              <w:t xml:space="preserve">(+) </w:t>
            </w:r>
            <w:proofErr w:type="spellStart"/>
            <w:r w:rsidRPr="00616A9F">
              <w:rPr>
                <w:lang w:val="es-ES" w:eastAsia="es-ES"/>
              </w:rPr>
              <w:t>Ppto</w:t>
            </w:r>
            <w:proofErr w:type="spellEnd"/>
            <w:r w:rsidRPr="00616A9F">
              <w:rPr>
                <w:lang w:val="es-ES" w:eastAsia="es-ES"/>
              </w:rPr>
              <w:t>. Ingresos: Ejercicios cerrados</w:t>
            </w:r>
          </w:p>
        </w:tc>
        <w:tc>
          <w:tcPr>
            <w:tcW w:w="817" w:type="pct"/>
            <w:tcBorders>
              <w:left w:val="nil"/>
              <w:right w:val="nil"/>
            </w:tcBorders>
            <w:vAlign w:val="center"/>
          </w:tcPr>
          <w:p w:rsidR="004F7E06" w:rsidRPr="00616A9F" w:rsidRDefault="004F7E06" w:rsidP="001956CA">
            <w:pPr>
              <w:pStyle w:val="cuatexto"/>
              <w:jc w:val="right"/>
              <w:rPr>
                <w:lang w:val="es-ES" w:eastAsia="es-ES"/>
              </w:rPr>
            </w:pPr>
            <w:r w:rsidRPr="00616A9F">
              <w:rPr>
                <w:lang w:val="es-ES" w:eastAsia="es-ES"/>
              </w:rPr>
              <w:t>1.632.379</w:t>
            </w:r>
          </w:p>
        </w:tc>
        <w:tc>
          <w:tcPr>
            <w:tcW w:w="817" w:type="pct"/>
            <w:tcBorders>
              <w:left w:val="nil"/>
              <w:right w:val="nil"/>
            </w:tcBorders>
            <w:shd w:val="clear" w:color="auto" w:fill="auto"/>
            <w:vAlign w:val="center"/>
          </w:tcPr>
          <w:p w:rsidR="004F7E06" w:rsidRPr="00616A9F" w:rsidRDefault="004F7E06" w:rsidP="001956CA">
            <w:pPr>
              <w:pStyle w:val="cuatexto"/>
              <w:jc w:val="right"/>
              <w:rPr>
                <w:lang w:val="es-ES" w:eastAsia="es-ES"/>
              </w:rPr>
            </w:pPr>
            <w:r>
              <w:rPr>
                <w:lang w:val="es-ES" w:eastAsia="es-ES"/>
              </w:rPr>
              <w:t>937.412</w:t>
            </w:r>
          </w:p>
        </w:tc>
      </w:tr>
      <w:tr w:rsidR="004F7E06" w:rsidRPr="00616A9F" w:rsidTr="003417A0">
        <w:trPr>
          <w:trHeight w:val="270"/>
        </w:trPr>
        <w:tc>
          <w:tcPr>
            <w:tcW w:w="3366" w:type="pct"/>
            <w:tcBorders>
              <w:left w:val="nil"/>
              <w:right w:val="nil"/>
            </w:tcBorders>
            <w:shd w:val="clear" w:color="auto" w:fill="auto"/>
            <w:vAlign w:val="center"/>
          </w:tcPr>
          <w:p w:rsidR="004F7E06" w:rsidRPr="00616A9F" w:rsidRDefault="004F7E06" w:rsidP="001956CA">
            <w:pPr>
              <w:pStyle w:val="cuatexto"/>
              <w:jc w:val="left"/>
              <w:rPr>
                <w:lang w:val="es-ES" w:eastAsia="es-ES"/>
              </w:rPr>
            </w:pPr>
            <w:r w:rsidRPr="00616A9F">
              <w:rPr>
                <w:lang w:val="es-ES" w:eastAsia="es-ES"/>
              </w:rPr>
              <w:t>(+) Ingresos extrapresupuestarios</w:t>
            </w:r>
          </w:p>
        </w:tc>
        <w:tc>
          <w:tcPr>
            <w:tcW w:w="817" w:type="pct"/>
            <w:tcBorders>
              <w:left w:val="nil"/>
              <w:right w:val="nil"/>
            </w:tcBorders>
            <w:vAlign w:val="center"/>
          </w:tcPr>
          <w:p w:rsidR="004F7E06" w:rsidRPr="00616A9F" w:rsidRDefault="004F7E06" w:rsidP="001956CA">
            <w:pPr>
              <w:pStyle w:val="cuatexto"/>
              <w:jc w:val="right"/>
              <w:rPr>
                <w:lang w:val="es-ES" w:eastAsia="es-ES"/>
              </w:rPr>
            </w:pPr>
            <w:r w:rsidRPr="00616A9F">
              <w:rPr>
                <w:lang w:val="es-ES" w:eastAsia="es-ES"/>
              </w:rPr>
              <w:t>62.005</w:t>
            </w:r>
          </w:p>
        </w:tc>
        <w:tc>
          <w:tcPr>
            <w:tcW w:w="817" w:type="pct"/>
            <w:tcBorders>
              <w:left w:val="nil"/>
              <w:right w:val="nil"/>
            </w:tcBorders>
            <w:shd w:val="clear" w:color="auto" w:fill="auto"/>
            <w:vAlign w:val="center"/>
          </w:tcPr>
          <w:p w:rsidR="004F7E06" w:rsidRPr="00616A9F" w:rsidRDefault="004F7E06" w:rsidP="001956CA">
            <w:pPr>
              <w:pStyle w:val="cuatexto"/>
              <w:jc w:val="right"/>
              <w:rPr>
                <w:lang w:val="es-ES" w:eastAsia="es-ES"/>
              </w:rPr>
            </w:pPr>
            <w:r>
              <w:rPr>
                <w:lang w:val="es-ES" w:eastAsia="es-ES"/>
              </w:rPr>
              <w:t>3.589</w:t>
            </w:r>
          </w:p>
        </w:tc>
      </w:tr>
      <w:tr w:rsidR="004F7E06" w:rsidRPr="00616A9F" w:rsidTr="003417A0">
        <w:trPr>
          <w:trHeight w:val="270"/>
        </w:trPr>
        <w:tc>
          <w:tcPr>
            <w:tcW w:w="3366" w:type="pct"/>
            <w:tcBorders>
              <w:left w:val="nil"/>
              <w:right w:val="nil"/>
            </w:tcBorders>
            <w:shd w:val="clear" w:color="auto" w:fill="auto"/>
            <w:vAlign w:val="center"/>
          </w:tcPr>
          <w:p w:rsidR="004F7E06" w:rsidRPr="00616A9F" w:rsidRDefault="004F7E06" w:rsidP="001956CA">
            <w:pPr>
              <w:pStyle w:val="cuatexto"/>
              <w:jc w:val="left"/>
              <w:rPr>
                <w:lang w:val="es-ES" w:eastAsia="es-ES"/>
              </w:rPr>
            </w:pPr>
            <w:r w:rsidRPr="00616A9F">
              <w:rPr>
                <w:lang w:val="es-ES" w:eastAsia="es-ES"/>
              </w:rPr>
              <w:t>(-) Derechos de difícil recaudación</w:t>
            </w:r>
          </w:p>
        </w:tc>
        <w:tc>
          <w:tcPr>
            <w:tcW w:w="817" w:type="pct"/>
            <w:tcBorders>
              <w:left w:val="nil"/>
              <w:right w:val="nil"/>
            </w:tcBorders>
            <w:vAlign w:val="center"/>
          </w:tcPr>
          <w:p w:rsidR="004F7E06" w:rsidRPr="00616A9F" w:rsidRDefault="004F7E06" w:rsidP="001956CA">
            <w:pPr>
              <w:pStyle w:val="cuatexto"/>
              <w:jc w:val="right"/>
              <w:rPr>
                <w:lang w:val="es-ES" w:eastAsia="es-ES"/>
              </w:rPr>
            </w:pPr>
            <w:r w:rsidRPr="00616A9F">
              <w:rPr>
                <w:lang w:val="es-ES" w:eastAsia="es-ES"/>
              </w:rPr>
              <w:t>1.191.514</w:t>
            </w:r>
          </w:p>
        </w:tc>
        <w:tc>
          <w:tcPr>
            <w:tcW w:w="817" w:type="pct"/>
            <w:tcBorders>
              <w:left w:val="nil"/>
              <w:right w:val="nil"/>
            </w:tcBorders>
            <w:shd w:val="clear" w:color="auto" w:fill="auto"/>
            <w:vAlign w:val="center"/>
          </w:tcPr>
          <w:p w:rsidR="004F7E06" w:rsidRPr="00616A9F" w:rsidRDefault="004F7E06" w:rsidP="001956CA">
            <w:pPr>
              <w:pStyle w:val="cuatexto"/>
              <w:jc w:val="right"/>
              <w:rPr>
                <w:lang w:val="es-ES" w:eastAsia="es-ES"/>
              </w:rPr>
            </w:pPr>
            <w:r>
              <w:rPr>
                <w:lang w:val="es-ES" w:eastAsia="es-ES"/>
              </w:rPr>
              <w:t>866.612</w:t>
            </w:r>
          </w:p>
        </w:tc>
      </w:tr>
      <w:tr w:rsidR="004F7E06" w:rsidRPr="00616A9F" w:rsidTr="003417A0">
        <w:trPr>
          <w:trHeight w:val="270"/>
        </w:trPr>
        <w:tc>
          <w:tcPr>
            <w:tcW w:w="3366" w:type="pct"/>
            <w:tcBorders>
              <w:left w:val="nil"/>
              <w:bottom w:val="single" w:sz="2" w:space="0" w:color="auto"/>
              <w:right w:val="nil"/>
            </w:tcBorders>
            <w:shd w:val="clear" w:color="auto" w:fill="auto"/>
            <w:vAlign w:val="center"/>
          </w:tcPr>
          <w:p w:rsidR="004F7E06" w:rsidRPr="00616A9F" w:rsidRDefault="004F7E06" w:rsidP="001956CA">
            <w:pPr>
              <w:pStyle w:val="cuatexto"/>
              <w:jc w:val="left"/>
              <w:rPr>
                <w:lang w:val="es-ES" w:eastAsia="es-ES"/>
              </w:rPr>
            </w:pPr>
            <w:r w:rsidRPr="00616A9F">
              <w:rPr>
                <w:lang w:val="es-ES" w:eastAsia="es-ES"/>
              </w:rPr>
              <w:t>(-) Ingresos pendientes de aplicación</w:t>
            </w:r>
          </w:p>
        </w:tc>
        <w:tc>
          <w:tcPr>
            <w:tcW w:w="817" w:type="pct"/>
            <w:tcBorders>
              <w:left w:val="nil"/>
              <w:bottom w:val="single" w:sz="2" w:space="0" w:color="auto"/>
              <w:right w:val="nil"/>
            </w:tcBorders>
            <w:vAlign w:val="center"/>
          </w:tcPr>
          <w:p w:rsidR="004F7E06" w:rsidRPr="00616A9F" w:rsidRDefault="004F7E06" w:rsidP="001956CA">
            <w:pPr>
              <w:pStyle w:val="cuatexto"/>
              <w:jc w:val="right"/>
              <w:rPr>
                <w:lang w:val="es-ES" w:eastAsia="es-ES"/>
              </w:rPr>
            </w:pPr>
            <w:r w:rsidRPr="00616A9F">
              <w:rPr>
                <w:lang w:val="es-ES" w:eastAsia="es-ES"/>
              </w:rPr>
              <w:t>1.761</w:t>
            </w:r>
          </w:p>
        </w:tc>
        <w:tc>
          <w:tcPr>
            <w:tcW w:w="817" w:type="pct"/>
            <w:tcBorders>
              <w:left w:val="nil"/>
              <w:bottom w:val="single" w:sz="2" w:space="0" w:color="auto"/>
              <w:right w:val="nil"/>
            </w:tcBorders>
            <w:shd w:val="clear" w:color="auto" w:fill="auto"/>
            <w:vAlign w:val="center"/>
          </w:tcPr>
          <w:p w:rsidR="004F7E06" w:rsidRPr="00616A9F" w:rsidRDefault="004F7E06" w:rsidP="001956CA">
            <w:pPr>
              <w:pStyle w:val="cuatexto"/>
              <w:jc w:val="right"/>
              <w:rPr>
                <w:lang w:val="es-ES" w:eastAsia="es-ES"/>
              </w:rPr>
            </w:pPr>
            <w:r w:rsidRPr="00616A9F">
              <w:rPr>
                <w:lang w:val="es-ES" w:eastAsia="es-ES"/>
              </w:rPr>
              <w:t> </w:t>
            </w:r>
            <w:r>
              <w:rPr>
                <w:lang w:val="es-ES" w:eastAsia="es-ES"/>
              </w:rPr>
              <w:t>0</w:t>
            </w:r>
          </w:p>
        </w:tc>
      </w:tr>
      <w:tr w:rsidR="004F7E06" w:rsidRPr="00616A9F" w:rsidTr="003417A0">
        <w:trPr>
          <w:trHeight w:val="270"/>
        </w:trPr>
        <w:tc>
          <w:tcPr>
            <w:tcW w:w="3366" w:type="pct"/>
            <w:tcBorders>
              <w:top w:val="single" w:sz="2" w:space="0" w:color="auto"/>
              <w:left w:val="nil"/>
              <w:bottom w:val="single" w:sz="2" w:space="0" w:color="auto"/>
              <w:right w:val="nil"/>
            </w:tcBorders>
            <w:shd w:val="clear" w:color="auto" w:fill="auto"/>
            <w:vAlign w:val="center"/>
          </w:tcPr>
          <w:p w:rsidR="004F7E06" w:rsidRPr="00616A9F" w:rsidRDefault="004F7E06" w:rsidP="001956CA">
            <w:pPr>
              <w:pStyle w:val="cuatexto"/>
              <w:jc w:val="left"/>
              <w:rPr>
                <w:lang w:val="es-ES" w:eastAsia="es-ES"/>
              </w:rPr>
            </w:pPr>
            <w:r w:rsidRPr="00616A9F">
              <w:rPr>
                <w:lang w:val="es-ES" w:eastAsia="es-ES"/>
              </w:rPr>
              <w:t>(-) Obligaciones pendientes de pago</w:t>
            </w:r>
          </w:p>
        </w:tc>
        <w:tc>
          <w:tcPr>
            <w:tcW w:w="817" w:type="pct"/>
            <w:tcBorders>
              <w:top w:val="single" w:sz="2" w:space="0" w:color="auto"/>
              <w:left w:val="nil"/>
              <w:bottom w:val="single" w:sz="2" w:space="0" w:color="auto"/>
              <w:right w:val="nil"/>
            </w:tcBorders>
            <w:vAlign w:val="center"/>
          </w:tcPr>
          <w:p w:rsidR="004F7E06" w:rsidRPr="00616A9F" w:rsidRDefault="004F7E06" w:rsidP="001956CA">
            <w:pPr>
              <w:pStyle w:val="cuatexto"/>
              <w:jc w:val="right"/>
              <w:rPr>
                <w:lang w:val="es-ES" w:eastAsia="es-ES"/>
              </w:rPr>
            </w:pPr>
            <w:r w:rsidRPr="00616A9F">
              <w:rPr>
                <w:lang w:val="es-ES" w:eastAsia="es-ES"/>
              </w:rPr>
              <w:t>1.387.487</w:t>
            </w:r>
          </w:p>
        </w:tc>
        <w:tc>
          <w:tcPr>
            <w:tcW w:w="817" w:type="pct"/>
            <w:tcBorders>
              <w:top w:val="single" w:sz="2" w:space="0" w:color="auto"/>
              <w:left w:val="nil"/>
              <w:bottom w:val="single" w:sz="2" w:space="0" w:color="auto"/>
              <w:right w:val="nil"/>
            </w:tcBorders>
            <w:shd w:val="clear" w:color="auto" w:fill="auto"/>
            <w:vAlign w:val="center"/>
          </w:tcPr>
          <w:p w:rsidR="004F7E06" w:rsidRPr="00616A9F" w:rsidRDefault="004F7E06" w:rsidP="001956CA">
            <w:pPr>
              <w:pStyle w:val="cuatexto"/>
              <w:jc w:val="right"/>
              <w:rPr>
                <w:lang w:val="es-ES" w:eastAsia="es-ES"/>
              </w:rPr>
            </w:pPr>
            <w:r>
              <w:rPr>
                <w:lang w:val="es-ES" w:eastAsia="es-ES"/>
              </w:rPr>
              <w:t>54</w:t>
            </w:r>
          </w:p>
        </w:tc>
      </w:tr>
      <w:tr w:rsidR="004F7E06" w:rsidRPr="00616A9F" w:rsidTr="003417A0">
        <w:trPr>
          <w:trHeight w:val="289"/>
        </w:trPr>
        <w:tc>
          <w:tcPr>
            <w:tcW w:w="3366" w:type="pct"/>
            <w:tcBorders>
              <w:top w:val="single" w:sz="2" w:space="0" w:color="auto"/>
              <w:left w:val="nil"/>
              <w:right w:val="nil"/>
            </w:tcBorders>
            <w:shd w:val="clear" w:color="auto" w:fill="auto"/>
            <w:vAlign w:val="center"/>
          </w:tcPr>
          <w:p w:rsidR="004F7E06" w:rsidRPr="00616A9F" w:rsidRDefault="004F7E06" w:rsidP="001956CA">
            <w:pPr>
              <w:pStyle w:val="cuatexto"/>
              <w:jc w:val="left"/>
              <w:rPr>
                <w:lang w:val="es-ES" w:eastAsia="es-ES"/>
              </w:rPr>
            </w:pPr>
            <w:r w:rsidRPr="00616A9F">
              <w:rPr>
                <w:lang w:val="es-ES" w:eastAsia="es-ES"/>
              </w:rPr>
              <w:t xml:space="preserve">(+) </w:t>
            </w:r>
            <w:proofErr w:type="spellStart"/>
            <w:r w:rsidRPr="00616A9F">
              <w:rPr>
                <w:lang w:val="es-ES" w:eastAsia="es-ES"/>
              </w:rPr>
              <w:t>Ppto</w:t>
            </w:r>
            <w:proofErr w:type="spellEnd"/>
            <w:r w:rsidRPr="00616A9F">
              <w:rPr>
                <w:lang w:val="es-ES" w:eastAsia="es-ES"/>
              </w:rPr>
              <w:t>. de Gastos: Ejercicio corriente</w:t>
            </w:r>
          </w:p>
        </w:tc>
        <w:tc>
          <w:tcPr>
            <w:tcW w:w="817" w:type="pct"/>
            <w:tcBorders>
              <w:top w:val="single" w:sz="2" w:space="0" w:color="auto"/>
              <w:left w:val="nil"/>
              <w:right w:val="nil"/>
            </w:tcBorders>
            <w:vAlign w:val="center"/>
          </w:tcPr>
          <w:p w:rsidR="004F7E06" w:rsidRPr="00616A9F" w:rsidRDefault="004F7E06" w:rsidP="001956CA">
            <w:pPr>
              <w:pStyle w:val="cuatexto"/>
              <w:jc w:val="right"/>
              <w:rPr>
                <w:lang w:val="es-ES" w:eastAsia="es-ES"/>
              </w:rPr>
            </w:pPr>
            <w:r w:rsidRPr="00616A9F">
              <w:rPr>
                <w:lang w:val="es-ES" w:eastAsia="es-ES"/>
              </w:rPr>
              <w:t>372.488</w:t>
            </w:r>
          </w:p>
        </w:tc>
        <w:tc>
          <w:tcPr>
            <w:tcW w:w="817" w:type="pct"/>
            <w:tcBorders>
              <w:top w:val="single" w:sz="2" w:space="0" w:color="auto"/>
              <w:left w:val="nil"/>
              <w:right w:val="nil"/>
            </w:tcBorders>
            <w:shd w:val="clear" w:color="auto" w:fill="auto"/>
            <w:vAlign w:val="center"/>
          </w:tcPr>
          <w:p w:rsidR="004F7E06" w:rsidRPr="003A0AE4" w:rsidRDefault="004F7E06" w:rsidP="001956CA">
            <w:pPr>
              <w:pStyle w:val="cuatexto"/>
              <w:jc w:val="right"/>
              <w:rPr>
                <w:lang w:val="es-ES" w:eastAsia="es-ES"/>
              </w:rPr>
            </w:pPr>
            <w:r>
              <w:rPr>
                <w:lang w:val="es-ES" w:eastAsia="es-ES"/>
              </w:rPr>
              <w:t>348.291</w:t>
            </w:r>
          </w:p>
        </w:tc>
      </w:tr>
      <w:tr w:rsidR="004F7E06" w:rsidRPr="00616A9F" w:rsidTr="003417A0">
        <w:trPr>
          <w:trHeight w:val="272"/>
        </w:trPr>
        <w:tc>
          <w:tcPr>
            <w:tcW w:w="3366" w:type="pct"/>
            <w:tcBorders>
              <w:left w:val="nil"/>
              <w:right w:val="nil"/>
            </w:tcBorders>
            <w:shd w:val="clear" w:color="auto" w:fill="auto"/>
            <w:vAlign w:val="center"/>
          </w:tcPr>
          <w:p w:rsidR="004F7E06" w:rsidRPr="00616A9F" w:rsidRDefault="004F7E06" w:rsidP="001956CA">
            <w:pPr>
              <w:pStyle w:val="cuatexto"/>
              <w:jc w:val="left"/>
              <w:rPr>
                <w:lang w:val="es-ES" w:eastAsia="es-ES"/>
              </w:rPr>
            </w:pPr>
            <w:r w:rsidRPr="00616A9F">
              <w:rPr>
                <w:lang w:val="es-ES" w:eastAsia="es-ES"/>
              </w:rPr>
              <w:t xml:space="preserve">(+) </w:t>
            </w:r>
            <w:proofErr w:type="spellStart"/>
            <w:r w:rsidRPr="00616A9F">
              <w:rPr>
                <w:lang w:val="es-ES" w:eastAsia="es-ES"/>
              </w:rPr>
              <w:t>Ppto</w:t>
            </w:r>
            <w:proofErr w:type="spellEnd"/>
            <w:r w:rsidRPr="00616A9F">
              <w:rPr>
                <w:lang w:val="es-ES" w:eastAsia="es-ES"/>
              </w:rPr>
              <w:t>. de Gastos: Ejercicios cerrados</w:t>
            </w:r>
          </w:p>
        </w:tc>
        <w:tc>
          <w:tcPr>
            <w:tcW w:w="817" w:type="pct"/>
            <w:tcBorders>
              <w:left w:val="nil"/>
              <w:right w:val="nil"/>
            </w:tcBorders>
            <w:vAlign w:val="center"/>
          </w:tcPr>
          <w:p w:rsidR="004F7E06" w:rsidRPr="00616A9F" w:rsidRDefault="004F7E06" w:rsidP="001956CA">
            <w:pPr>
              <w:pStyle w:val="cuatexto"/>
              <w:jc w:val="right"/>
              <w:rPr>
                <w:lang w:val="es-ES" w:eastAsia="es-ES"/>
              </w:rPr>
            </w:pPr>
            <w:r w:rsidRPr="00616A9F">
              <w:rPr>
                <w:lang w:val="es-ES" w:eastAsia="es-ES"/>
              </w:rPr>
              <w:t>16.136,20</w:t>
            </w:r>
          </w:p>
        </w:tc>
        <w:tc>
          <w:tcPr>
            <w:tcW w:w="817" w:type="pct"/>
            <w:tcBorders>
              <w:left w:val="nil"/>
              <w:right w:val="nil"/>
            </w:tcBorders>
            <w:shd w:val="clear" w:color="auto" w:fill="auto"/>
            <w:vAlign w:val="center"/>
          </w:tcPr>
          <w:p w:rsidR="004F7E06" w:rsidRPr="003A0AE4" w:rsidRDefault="004F7E06" w:rsidP="001956CA">
            <w:pPr>
              <w:pStyle w:val="cuatexto"/>
              <w:jc w:val="right"/>
              <w:rPr>
                <w:lang w:val="es-ES" w:eastAsia="es-ES"/>
              </w:rPr>
            </w:pPr>
            <w:r>
              <w:rPr>
                <w:lang w:val="es-ES" w:eastAsia="es-ES"/>
              </w:rPr>
              <w:t>16.778</w:t>
            </w:r>
          </w:p>
        </w:tc>
      </w:tr>
      <w:tr w:rsidR="004F7E06" w:rsidRPr="00616A9F" w:rsidTr="003417A0">
        <w:trPr>
          <w:trHeight w:val="270"/>
        </w:trPr>
        <w:tc>
          <w:tcPr>
            <w:tcW w:w="3366" w:type="pct"/>
            <w:tcBorders>
              <w:left w:val="nil"/>
              <w:right w:val="nil"/>
            </w:tcBorders>
            <w:shd w:val="clear" w:color="auto" w:fill="auto"/>
            <w:vAlign w:val="center"/>
          </w:tcPr>
          <w:p w:rsidR="004F7E06" w:rsidRPr="00616A9F" w:rsidRDefault="004F7E06" w:rsidP="001956CA">
            <w:pPr>
              <w:pStyle w:val="cuatexto"/>
              <w:jc w:val="left"/>
              <w:rPr>
                <w:lang w:val="es-ES" w:eastAsia="es-ES"/>
              </w:rPr>
            </w:pPr>
            <w:r w:rsidRPr="00616A9F">
              <w:rPr>
                <w:lang w:val="es-ES" w:eastAsia="es-ES"/>
              </w:rPr>
              <w:t xml:space="preserve"> (+) Devoluciones de ingresos</w:t>
            </w:r>
          </w:p>
        </w:tc>
        <w:tc>
          <w:tcPr>
            <w:tcW w:w="817" w:type="pct"/>
            <w:tcBorders>
              <w:left w:val="nil"/>
              <w:right w:val="nil"/>
            </w:tcBorders>
            <w:vAlign w:val="center"/>
          </w:tcPr>
          <w:p w:rsidR="004F7E06" w:rsidRPr="00616A9F" w:rsidRDefault="004F7E06" w:rsidP="001956CA">
            <w:pPr>
              <w:pStyle w:val="cuatexto"/>
              <w:jc w:val="right"/>
              <w:rPr>
                <w:lang w:val="es-ES" w:eastAsia="es-ES"/>
              </w:rPr>
            </w:pPr>
            <w:r w:rsidRPr="00616A9F">
              <w:rPr>
                <w:lang w:val="es-ES" w:eastAsia="es-ES"/>
              </w:rPr>
              <w:t>1.727</w:t>
            </w:r>
          </w:p>
        </w:tc>
        <w:tc>
          <w:tcPr>
            <w:tcW w:w="817" w:type="pct"/>
            <w:tcBorders>
              <w:left w:val="nil"/>
              <w:right w:val="nil"/>
            </w:tcBorders>
            <w:shd w:val="clear" w:color="auto" w:fill="auto"/>
            <w:vAlign w:val="center"/>
          </w:tcPr>
          <w:p w:rsidR="004F7E06" w:rsidRPr="003A0AE4" w:rsidRDefault="004F7E06" w:rsidP="001956CA">
            <w:pPr>
              <w:pStyle w:val="cuatexto"/>
              <w:jc w:val="right"/>
              <w:rPr>
                <w:lang w:val="es-ES" w:eastAsia="es-ES"/>
              </w:rPr>
            </w:pPr>
            <w:r>
              <w:rPr>
                <w:lang w:val="es-ES" w:eastAsia="es-ES"/>
              </w:rPr>
              <w:t>37.721</w:t>
            </w:r>
          </w:p>
        </w:tc>
      </w:tr>
      <w:tr w:rsidR="004F7E06" w:rsidRPr="00616A9F" w:rsidTr="003417A0">
        <w:trPr>
          <w:trHeight w:val="270"/>
        </w:trPr>
        <w:tc>
          <w:tcPr>
            <w:tcW w:w="3366" w:type="pct"/>
            <w:tcBorders>
              <w:left w:val="nil"/>
              <w:right w:val="nil"/>
            </w:tcBorders>
            <w:shd w:val="clear" w:color="auto" w:fill="auto"/>
            <w:vAlign w:val="center"/>
          </w:tcPr>
          <w:p w:rsidR="004F7E06" w:rsidRPr="00616A9F" w:rsidRDefault="004F7E06" w:rsidP="001956CA">
            <w:pPr>
              <w:pStyle w:val="cuatexto"/>
              <w:jc w:val="left"/>
              <w:rPr>
                <w:lang w:val="es-ES" w:eastAsia="es-ES"/>
              </w:rPr>
            </w:pPr>
            <w:r w:rsidRPr="00616A9F">
              <w:rPr>
                <w:lang w:val="es-ES" w:eastAsia="es-ES"/>
              </w:rPr>
              <w:t xml:space="preserve"> (-) Gastos pendientes de Aplicación</w:t>
            </w:r>
          </w:p>
        </w:tc>
        <w:tc>
          <w:tcPr>
            <w:tcW w:w="817" w:type="pct"/>
            <w:tcBorders>
              <w:left w:val="nil"/>
              <w:right w:val="nil"/>
            </w:tcBorders>
            <w:vAlign w:val="center"/>
          </w:tcPr>
          <w:p w:rsidR="004F7E06" w:rsidRPr="00616A9F" w:rsidRDefault="004F7E06" w:rsidP="001956CA">
            <w:pPr>
              <w:pStyle w:val="cuatexto"/>
              <w:jc w:val="right"/>
              <w:rPr>
                <w:lang w:val="es-ES" w:eastAsia="es-ES"/>
              </w:rPr>
            </w:pPr>
            <w:r w:rsidRPr="00616A9F">
              <w:rPr>
                <w:lang w:val="es-ES" w:eastAsia="es-ES"/>
              </w:rPr>
              <w:t>274,03</w:t>
            </w:r>
          </w:p>
        </w:tc>
        <w:tc>
          <w:tcPr>
            <w:tcW w:w="817" w:type="pct"/>
            <w:tcBorders>
              <w:left w:val="nil"/>
              <w:right w:val="nil"/>
            </w:tcBorders>
            <w:shd w:val="clear" w:color="auto" w:fill="auto"/>
            <w:vAlign w:val="center"/>
          </w:tcPr>
          <w:p w:rsidR="004F7E06" w:rsidRPr="003A0AE4" w:rsidRDefault="004F7E06" w:rsidP="001956CA">
            <w:pPr>
              <w:pStyle w:val="cuatexto"/>
              <w:jc w:val="right"/>
              <w:rPr>
                <w:lang w:val="es-ES" w:eastAsia="es-ES"/>
              </w:rPr>
            </w:pPr>
            <w:r>
              <w:rPr>
                <w:lang w:val="es-ES" w:eastAsia="es-ES"/>
              </w:rPr>
              <w:t>386</w:t>
            </w:r>
          </w:p>
        </w:tc>
      </w:tr>
      <w:tr w:rsidR="004F7E06" w:rsidRPr="00616A9F" w:rsidTr="003417A0">
        <w:trPr>
          <w:trHeight w:val="270"/>
        </w:trPr>
        <w:tc>
          <w:tcPr>
            <w:tcW w:w="3366" w:type="pct"/>
            <w:tcBorders>
              <w:left w:val="nil"/>
              <w:bottom w:val="single" w:sz="2" w:space="0" w:color="auto"/>
              <w:right w:val="nil"/>
            </w:tcBorders>
            <w:shd w:val="clear" w:color="auto" w:fill="auto"/>
            <w:vAlign w:val="center"/>
          </w:tcPr>
          <w:p w:rsidR="004F7E06" w:rsidRPr="00616A9F" w:rsidRDefault="004F7E06" w:rsidP="001956CA">
            <w:pPr>
              <w:pStyle w:val="cuatexto"/>
              <w:jc w:val="left"/>
              <w:rPr>
                <w:lang w:val="es-ES" w:eastAsia="es-ES"/>
              </w:rPr>
            </w:pPr>
            <w:r w:rsidRPr="00616A9F">
              <w:rPr>
                <w:lang w:val="es-ES" w:eastAsia="es-ES"/>
              </w:rPr>
              <w:t>(+) Gastos extrapresupuestarios</w:t>
            </w:r>
          </w:p>
        </w:tc>
        <w:tc>
          <w:tcPr>
            <w:tcW w:w="817" w:type="pct"/>
            <w:tcBorders>
              <w:left w:val="nil"/>
              <w:bottom w:val="single" w:sz="2" w:space="0" w:color="auto"/>
              <w:right w:val="nil"/>
            </w:tcBorders>
            <w:vAlign w:val="center"/>
          </w:tcPr>
          <w:p w:rsidR="004F7E06" w:rsidRPr="00616A9F" w:rsidRDefault="004F7E06" w:rsidP="001956CA">
            <w:pPr>
              <w:pStyle w:val="cuatexto"/>
              <w:jc w:val="right"/>
              <w:rPr>
                <w:lang w:val="es-ES" w:eastAsia="es-ES"/>
              </w:rPr>
            </w:pPr>
            <w:r w:rsidRPr="00616A9F">
              <w:rPr>
                <w:lang w:val="es-ES" w:eastAsia="es-ES"/>
              </w:rPr>
              <w:t>997.411</w:t>
            </w:r>
          </w:p>
        </w:tc>
        <w:tc>
          <w:tcPr>
            <w:tcW w:w="817" w:type="pct"/>
            <w:tcBorders>
              <w:left w:val="nil"/>
              <w:bottom w:val="single" w:sz="2" w:space="0" w:color="auto"/>
              <w:right w:val="nil"/>
            </w:tcBorders>
            <w:shd w:val="clear" w:color="auto" w:fill="auto"/>
            <w:vAlign w:val="center"/>
          </w:tcPr>
          <w:p w:rsidR="004F7E06" w:rsidRPr="003A0AE4" w:rsidRDefault="004F7E06" w:rsidP="001956CA">
            <w:pPr>
              <w:pStyle w:val="cuatexto"/>
              <w:jc w:val="right"/>
              <w:rPr>
                <w:lang w:val="es-ES" w:eastAsia="es-ES"/>
              </w:rPr>
            </w:pPr>
            <w:r>
              <w:rPr>
                <w:lang w:val="es-ES" w:eastAsia="es-ES"/>
              </w:rPr>
              <w:t>145.843</w:t>
            </w:r>
          </w:p>
        </w:tc>
      </w:tr>
      <w:tr w:rsidR="004F7E06" w:rsidRPr="00616A9F" w:rsidTr="003417A0">
        <w:trPr>
          <w:trHeight w:val="270"/>
        </w:trPr>
        <w:tc>
          <w:tcPr>
            <w:tcW w:w="3366" w:type="pct"/>
            <w:tcBorders>
              <w:top w:val="single" w:sz="2" w:space="0" w:color="auto"/>
              <w:left w:val="nil"/>
              <w:right w:val="nil"/>
            </w:tcBorders>
            <w:shd w:val="clear" w:color="auto" w:fill="auto"/>
            <w:vAlign w:val="center"/>
          </w:tcPr>
          <w:p w:rsidR="004F7E06" w:rsidRPr="00616A9F" w:rsidRDefault="004F7E06" w:rsidP="001956CA">
            <w:pPr>
              <w:pStyle w:val="cuatexto"/>
              <w:jc w:val="left"/>
              <w:rPr>
                <w:lang w:val="es-ES" w:eastAsia="es-ES"/>
              </w:rPr>
            </w:pPr>
            <w:r w:rsidRPr="00616A9F">
              <w:rPr>
                <w:lang w:val="es-ES" w:eastAsia="es-ES"/>
              </w:rPr>
              <w:t>(+) Fondos líquidos de tesorería</w:t>
            </w:r>
          </w:p>
        </w:tc>
        <w:tc>
          <w:tcPr>
            <w:tcW w:w="817" w:type="pct"/>
            <w:tcBorders>
              <w:top w:val="single" w:sz="2" w:space="0" w:color="auto"/>
              <w:left w:val="nil"/>
              <w:right w:val="nil"/>
            </w:tcBorders>
            <w:vAlign w:val="center"/>
          </w:tcPr>
          <w:p w:rsidR="004F7E06" w:rsidRPr="00616A9F" w:rsidRDefault="004F7E06" w:rsidP="001956CA">
            <w:pPr>
              <w:pStyle w:val="cuatexto"/>
              <w:jc w:val="right"/>
              <w:rPr>
                <w:lang w:val="es-ES" w:eastAsia="es-ES"/>
              </w:rPr>
            </w:pPr>
            <w:r w:rsidRPr="00616A9F">
              <w:rPr>
                <w:lang w:val="es-ES" w:eastAsia="es-ES"/>
              </w:rPr>
              <w:t>1.250.776</w:t>
            </w:r>
          </w:p>
        </w:tc>
        <w:tc>
          <w:tcPr>
            <w:tcW w:w="817" w:type="pct"/>
            <w:tcBorders>
              <w:top w:val="single" w:sz="2" w:space="0" w:color="auto"/>
              <w:left w:val="nil"/>
              <w:right w:val="nil"/>
            </w:tcBorders>
            <w:shd w:val="clear" w:color="auto" w:fill="auto"/>
            <w:vAlign w:val="center"/>
          </w:tcPr>
          <w:p w:rsidR="004F7E06" w:rsidRPr="00616A9F" w:rsidRDefault="004F7E06" w:rsidP="001956CA">
            <w:pPr>
              <w:pStyle w:val="cuatexto"/>
              <w:jc w:val="right"/>
              <w:rPr>
                <w:lang w:val="es-ES" w:eastAsia="es-ES"/>
              </w:rPr>
            </w:pPr>
            <w:r>
              <w:rPr>
                <w:lang w:val="es-ES" w:eastAsia="es-ES"/>
              </w:rPr>
              <w:t>1.624.250</w:t>
            </w:r>
          </w:p>
        </w:tc>
      </w:tr>
      <w:tr w:rsidR="004F7E06" w:rsidRPr="00616A9F" w:rsidTr="003417A0">
        <w:trPr>
          <w:trHeight w:val="272"/>
        </w:trPr>
        <w:tc>
          <w:tcPr>
            <w:tcW w:w="3366" w:type="pct"/>
            <w:tcBorders>
              <w:left w:val="nil"/>
              <w:bottom w:val="single" w:sz="2" w:space="0" w:color="auto"/>
              <w:right w:val="nil"/>
            </w:tcBorders>
            <w:shd w:val="clear" w:color="auto" w:fill="auto"/>
            <w:vAlign w:val="center"/>
          </w:tcPr>
          <w:p w:rsidR="004F7E06" w:rsidRPr="00616A9F" w:rsidRDefault="004F7E06" w:rsidP="001956CA">
            <w:pPr>
              <w:pStyle w:val="cuatexto"/>
              <w:jc w:val="left"/>
              <w:rPr>
                <w:lang w:val="es-ES" w:eastAsia="es-ES"/>
              </w:rPr>
            </w:pPr>
            <w:r w:rsidRPr="00616A9F">
              <w:rPr>
                <w:lang w:val="es-ES" w:eastAsia="es-ES"/>
              </w:rPr>
              <w:t>(+) Desviaciones financiación acumuladas negativas</w:t>
            </w:r>
          </w:p>
        </w:tc>
        <w:tc>
          <w:tcPr>
            <w:tcW w:w="817" w:type="pct"/>
            <w:tcBorders>
              <w:left w:val="nil"/>
              <w:bottom w:val="single" w:sz="2" w:space="0" w:color="auto"/>
              <w:right w:val="nil"/>
            </w:tcBorders>
            <w:vAlign w:val="center"/>
          </w:tcPr>
          <w:p w:rsidR="004F7E06" w:rsidRPr="00616A9F" w:rsidRDefault="004F7E06" w:rsidP="001956CA">
            <w:pPr>
              <w:pStyle w:val="cuatexto"/>
              <w:jc w:val="right"/>
              <w:rPr>
                <w:lang w:val="es-ES" w:eastAsia="es-ES"/>
              </w:rPr>
            </w:pPr>
            <w:r w:rsidRPr="00616A9F">
              <w:rPr>
                <w:lang w:val="es-ES" w:eastAsia="es-ES"/>
              </w:rPr>
              <w:t>0</w:t>
            </w:r>
          </w:p>
        </w:tc>
        <w:tc>
          <w:tcPr>
            <w:tcW w:w="817" w:type="pct"/>
            <w:tcBorders>
              <w:left w:val="nil"/>
              <w:bottom w:val="single" w:sz="2" w:space="0" w:color="auto"/>
              <w:right w:val="nil"/>
            </w:tcBorders>
            <w:shd w:val="clear" w:color="auto" w:fill="auto"/>
            <w:vAlign w:val="center"/>
          </w:tcPr>
          <w:p w:rsidR="004F7E06" w:rsidRPr="00616A9F" w:rsidRDefault="004F7E06" w:rsidP="001956CA">
            <w:pPr>
              <w:pStyle w:val="cuatexto"/>
              <w:jc w:val="right"/>
              <w:rPr>
                <w:lang w:val="es-ES" w:eastAsia="es-ES"/>
              </w:rPr>
            </w:pPr>
            <w:r>
              <w:rPr>
                <w:lang w:val="es-ES" w:eastAsia="es-ES"/>
              </w:rPr>
              <w:t>0</w:t>
            </w:r>
          </w:p>
        </w:tc>
      </w:tr>
      <w:tr w:rsidR="004F7E06" w:rsidRPr="00F11409" w:rsidTr="003417A0">
        <w:trPr>
          <w:trHeight w:val="270"/>
        </w:trPr>
        <w:tc>
          <w:tcPr>
            <w:tcW w:w="3366" w:type="pct"/>
            <w:tcBorders>
              <w:top w:val="single" w:sz="2" w:space="0" w:color="auto"/>
              <w:left w:val="nil"/>
              <w:bottom w:val="single" w:sz="2" w:space="0" w:color="auto"/>
              <w:right w:val="nil"/>
            </w:tcBorders>
            <w:shd w:val="clear" w:color="auto" w:fill="auto"/>
            <w:vAlign w:val="center"/>
          </w:tcPr>
          <w:p w:rsidR="004F7E06" w:rsidRPr="00616A9F" w:rsidRDefault="004F7E06" w:rsidP="001956CA">
            <w:pPr>
              <w:pStyle w:val="cuatexto"/>
              <w:jc w:val="left"/>
              <w:rPr>
                <w:lang w:val="es-ES" w:eastAsia="es-ES"/>
              </w:rPr>
            </w:pPr>
            <w:r w:rsidRPr="00616A9F">
              <w:rPr>
                <w:lang w:val="es-ES" w:eastAsia="es-ES"/>
              </w:rPr>
              <w:t>Remanente de tesorería total</w:t>
            </w:r>
          </w:p>
        </w:tc>
        <w:tc>
          <w:tcPr>
            <w:tcW w:w="817" w:type="pct"/>
            <w:tcBorders>
              <w:top w:val="single" w:sz="2" w:space="0" w:color="auto"/>
              <w:left w:val="nil"/>
              <w:bottom w:val="single" w:sz="2" w:space="0" w:color="auto"/>
              <w:right w:val="nil"/>
            </w:tcBorders>
            <w:vAlign w:val="center"/>
          </w:tcPr>
          <w:p w:rsidR="004F7E06" w:rsidRPr="00616A9F" w:rsidRDefault="004F7E06" w:rsidP="001956CA">
            <w:pPr>
              <w:pStyle w:val="cuatexto"/>
              <w:jc w:val="right"/>
              <w:rPr>
                <w:lang w:val="es-ES" w:eastAsia="es-ES"/>
              </w:rPr>
            </w:pPr>
            <w:r w:rsidRPr="00616A9F">
              <w:rPr>
                <w:lang w:val="es-ES" w:eastAsia="es-ES"/>
              </w:rPr>
              <w:t>809.326</w:t>
            </w:r>
          </w:p>
        </w:tc>
        <w:tc>
          <w:tcPr>
            <w:tcW w:w="817" w:type="pct"/>
            <w:tcBorders>
              <w:top w:val="single" w:sz="2" w:space="0" w:color="auto"/>
              <w:left w:val="nil"/>
              <w:bottom w:val="single" w:sz="2" w:space="0" w:color="auto"/>
              <w:right w:val="nil"/>
            </w:tcBorders>
            <w:shd w:val="clear" w:color="auto" w:fill="auto"/>
            <w:vAlign w:val="center"/>
          </w:tcPr>
          <w:p w:rsidR="004F7E06" w:rsidRPr="00F11409" w:rsidRDefault="004F7E06" w:rsidP="001956CA">
            <w:pPr>
              <w:pStyle w:val="cuatexto"/>
              <w:jc w:val="right"/>
              <w:rPr>
                <w:lang w:val="es-ES" w:eastAsia="es-ES"/>
              </w:rPr>
            </w:pPr>
            <w:r w:rsidRPr="00F11409">
              <w:rPr>
                <w:lang w:val="es-ES" w:eastAsia="es-ES"/>
              </w:rPr>
              <w:t>1.620.775</w:t>
            </w:r>
          </w:p>
        </w:tc>
      </w:tr>
      <w:tr w:rsidR="004F7E06" w:rsidRPr="00616A9F" w:rsidTr="003417A0">
        <w:trPr>
          <w:trHeight w:val="272"/>
        </w:trPr>
        <w:tc>
          <w:tcPr>
            <w:tcW w:w="3366" w:type="pct"/>
            <w:tcBorders>
              <w:top w:val="single" w:sz="2" w:space="0" w:color="auto"/>
              <w:left w:val="nil"/>
              <w:bottom w:val="single" w:sz="2" w:space="0" w:color="auto"/>
              <w:right w:val="nil"/>
            </w:tcBorders>
            <w:shd w:val="clear" w:color="auto" w:fill="auto"/>
            <w:vAlign w:val="center"/>
          </w:tcPr>
          <w:p w:rsidR="004F7E06" w:rsidRPr="00616A9F" w:rsidRDefault="004F7E06" w:rsidP="001956CA">
            <w:pPr>
              <w:pStyle w:val="cuatexto"/>
              <w:jc w:val="left"/>
              <w:rPr>
                <w:lang w:val="es-ES" w:eastAsia="es-ES"/>
              </w:rPr>
            </w:pPr>
            <w:r w:rsidRPr="00616A9F">
              <w:rPr>
                <w:lang w:val="es-ES" w:eastAsia="es-ES"/>
              </w:rPr>
              <w:t>Remanente de tesorería por gastos con financiación afectada</w:t>
            </w:r>
          </w:p>
        </w:tc>
        <w:tc>
          <w:tcPr>
            <w:tcW w:w="817" w:type="pct"/>
            <w:tcBorders>
              <w:top w:val="single" w:sz="2" w:space="0" w:color="auto"/>
              <w:left w:val="nil"/>
              <w:bottom w:val="single" w:sz="2" w:space="0" w:color="auto"/>
              <w:right w:val="nil"/>
            </w:tcBorders>
            <w:vAlign w:val="center"/>
          </w:tcPr>
          <w:p w:rsidR="004F7E06" w:rsidRPr="00616A9F" w:rsidRDefault="004F7E06" w:rsidP="001956CA">
            <w:pPr>
              <w:pStyle w:val="cuatexto"/>
              <w:jc w:val="right"/>
              <w:rPr>
                <w:lang w:val="es-ES" w:eastAsia="es-ES"/>
              </w:rPr>
            </w:pPr>
            <w:r w:rsidRPr="00616A9F">
              <w:rPr>
                <w:lang w:val="es-ES" w:eastAsia="es-ES"/>
              </w:rPr>
              <w:t>109.476</w:t>
            </w:r>
          </w:p>
        </w:tc>
        <w:tc>
          <w:tcPr>
            <w:tcW w:w="817" w:type="pct"/>
            <w:tcBorders>
              <w:top w:val="single" w:sz="2" w:space="0" w:color="auto"/>
              <w:left w:val="nil"/>
              <w:bottom w:val="single" w:sz="2" w:space="0" w:color="auto"/>
              <w:right w:val="nil"/>
            </w:tcBorders>
            <w:shd w:val="clear" w:color="auto" w:fill="auto"/>
            <w:vAlign w:val="center"/>
          </w:tcPr>
          <w:p w:rsidR="004F7E06" w:rsidRPr="00616A9F" w:rsidRDefault="004F7E06" w:rsidP="001956CA">
            <w:pPr>
              <w:pStyle w:val="cuatexto"/>
              <w:jc w:val="right"/>
              <w:rPr>
                <w:lang w:val="es-ES" w:eastAsia="es-ES"/>
              </w:rPr>
            </w:pPr>
            <w:r>
              <w:rPr>
                <w:lang w:val="es-ES" w:eastAsia="es-ES"/>
              </w:rPr>
              <w:t>109.476</w:t>
            </w:r>
          </w:p>
        </w:tc>
      </w:tr>
      <w:tr w:rsidR="004F7E06" w:rsidRPr="00616A9F" w:rsidTr="003417A0">
        <w:trPr>
          <w:trHeight w:val="272"/>
        </w:trPr>
        <w:tc>
          <w:tcPr>
            <w:tcW w:w="3366" w:type="pct"/>
            <w:tcBorders>
              <w:top w:val="single" w:sz="2" w:space="0" w:color="auto"/>
              <w:left w:val="nil"/>
              <w:bottom w:val="single" w:sz="2" w:space="0" w:color="auto"/>
              <w:right w:val="nil"/>
            </w:tcBorders>
            <w:shd w:val="clear" w:color="auto" w:fill="auto"/>
            <w:vAlign w:val="center"/>
          </w:tcPr>
          <w:p w:rsidR="004F7E06" w:rsidRPr="00616A9F" w:rsidRDefault="004F7E06" w:rsidP="001956CA">
            <w:pPr>
              <w:pStyle w:val="cuatexto"/>
              <w:jc w:val="left"/>
              <w:rPr>
                <w:lang w:val="es-ES" w:eastAsia="es-ES"/>
              </w:rPr>
            </w:pPr>
            <w:r w:rsidRPr="00616A9F">
              <w:rPr>
                <w:lang w:val="es-ES" w:eastAsia="es-ES"/>
              </w:rPr>
              <w:t>Remanente de tesorería por recursos afectados</w:t>
            </w:r>
          </w:p>
        </w:tc>
        <w:tc>
          <w:tcPr>
            <w:tcW w:w="817" w:type="pct"/>
            <w:tcBorders>
              <w:top w:val="single" w:sz="2" w:space="0" w:color="auto"/>
              <w:left w:val="nil"/>
              <w:bottom w:val="single" w:sz="2" w:space="0" w:color="auto"/>
              <w:right w:val="nil"/>
            </w:tcBorders>
            <w:vAlign w:val="center"/>
          </w:tcPr>
          <w:p w:rsidR="004F7E06" w:rsidRPr="00616A9F" w:rsidRDefault="004F7E06" w:rsidP="001956CA">
            <w:pPr>
              <w:pStyle w:val="cuatexto"/>
              <w:jc w:val="right"/>
              <w:rPr>
                <w:lang w:val="es-ES" w:eastAsia="es-ES"/>
              </w:rPr>
            </w:pPr>
            <w:r w:rsidRPr="00616A9F">
              <w:rPr>
                <w:lang w:val="es-ES" w:eastAsia="es-ES"/>
              </w:rPr>
              <w:t>1.475.157</w:t>
            </w:r>
          </w:p>
        </w:tc>
        <w:tc>
          <w:tcPr>
            <w:tcW w:w="817" w:type="pct"/>
            <w:tcBorders>
              <w:top w:val="single" w:sz="2" w:space="0" w:color="auto"/>
              <w:left w:val="nil"/>
              <w:bottom w:val="single" w:sz="2" w:space="0" w:color="auto"/>
              <w:right w:val="nil"/>
            </w:tcBorders>
            <w:shd w:val="clear" w:color="auto" w:fill="auto"/>
            <w:vAlign w:val="center"/>
          </w:tcPr>
          <w:p w:rsidR="004F7E06" w:rsidRPr="00616A9F" w:rsidRDefault="004F7E06" w:rsidP="001956CA">
            <w:pPr>
              <w:pStyle w:val="cuatexto"/>
              <w:jc w:val="right"/>
              <w:rPr>
                <w:lang w:val="es-ES" w:eastAsia="es-ES"/>
              </w:rPr>
            </w:pPr>
            <w:r>
              <w:rPr>
                <w:lang w:val="es-ES" w:eastAsia="es-ES"/>
              </w:rPr>
              <w:t>1.335.791</w:t>
            </w:r>
          </w:p>
        </w:tc>
      </w:tr>
      <w:tr w:rsidR="004F7E06" w:rsidRPr="001F2418" w:rsidTr="003417A0">
        <w:trPr>
          <w:trHeight w:val="255"/>
        </w:trPr>
        <w:tc>
          <w:tcPr>
            <w:tcW w:w="3366" w:type="pct"/>
            <w:tcBorders>
              <w:top w:val="single" w:sz="2" w:space="0" w:color="auto"/>
              <w:left w:val="nil"/>
              <w:bottom w:val="single" w:sz="2" w:space="0" w:color="auto"/>
              <w:right w:val="nil"/>
            </w:tcBorders>
            <w:shd w:val="clear" w:color="auto" w:fill="FFFFFF"/>
            <w:vAlign w:val="center"/>
          </w:tcPr>
          <w:p w:rsidR="004F7E06" w:rsidRPr="001F2418" w:rsidRDefault="004F7E06" w:rsidP="001956CA">
            <w:pPr>
              <w:pStyle w:val="cuatexto"/>
              <w:jc w:val="left"/>
              <w:rPr>
                <w:rFonts w:ascii="Arial" w:hAnsi="Arial" w:cs="Arial"/>
                <w:sz w:val="18"/>
                <w:szCs w:val="18"/>
                <w:lang w:val="es-ES" w:eastAsia="es-ES"/>
              </w:rPr>
            </w:pPr>
            <w:r w:rsidRPr="001F2418">
              <w:rPr>
                <w:rFonts w:ascii="Arial" w:hAnsi="Arial" w:cs="Arial"/>
                <w:sz w:val="18"/>
                <w:szCs w:val="18"/>
                <w:lang w:val="es-ES" w:eastAsia="es-ES"/>
              </w:rPr>
              <w:t>Remanente de tesorería para gastos generales</w:t>
            </w:r>
          </w:p>
        </w:tc>
        <w:tc>
          <w:tcPr>
            <w:tcW w:w="817" w:type="pct"/>
            <w:tcBorders>
              <w:top w:val="single" w:sz="2" w:space="0" w:color="auto"/>
              <w:left w:val="nil"/>
              <w:bottom w:val="single" w:sz="2" w:space="0" w:color="auto"/>
              <w:right w:val="nil"/>
            </w:tcBorders>
            <w:shd w:val="clear" w:color="auto" w:fill="FFFFFF"/>
            <w:vAlign w:val="center"/>
          </w:tcPr>
          <w:p w:rsidR="004F7E06" w:rsidRPr="001F2418" w:rsidRDefault="004F7E06" w:rsidP="001956CA">
            <w:pPr>
              <w:pStyle w:val="cuatexto"/>
              <w:jc w:val="right"/>
              <w:rPr>
                <w:rFonts w:ascii="Arial" w:hAnsi="Arial" w:cs="Arial"/>
                <w:sz w:val="18"/>
                <w:szCs w:val="18"/>
                <w:lang w:val="es-ES" w:eastAsia="es-ES"/>
              </w:rPr>
            </w:pPr>
            <w:r w:rsidRPr="001F2418">
              <w:rPr>
                <w:rFonts w:ascii="Arial" w:hAnsi="Arial" w:cs="Arial"/>
                <w:sz w:val="18"/>
                <w:szCs w:val="18"/>
                <w:lang w:val="es-ES" w:eastAsia="es-ES"/>
              </w:rPr>
              <w:t>-775.306</w:t>
            </w:r>
          </w:p>
        </w:tc>
        <w:tc>
          <w:tcPr>
            <w:tcW w:w="817" w:type="pct"/>
            <w:tcBorders>
              <w:top w:val="single" w:sz="2" w:space="0" w:color="auto"/>
              <w:left w:val="nil"/>
              <w:bottom w:val="single" w:sz="2" w:space="0" w:color="auto"/>
              <w:right w:val="nil"/>
            </w:tcBorders>
            <w:shd w:val="clear" w:color="auto" w:fill="FFFFFF"/>
            <w:vAlign w:val="center"/>
          </w:tcPr>
          <w:p w:rsidR="004F7E06" w:rsidRPr="001F2418" w:rsidRDefault="004F7E06" w:rsidP="001956CA">
            <w:pPr>
              <w:pStyle w:val="cuatexto"/>
              <w:jc w:val="right"/>
              <w:rPr>
                <w:rFonts w:ascii="Arial" w:hAnsi="Arial" w:cs="Arial"/>
                <w:sz w:val="18"/>
                <w:szCs w:val="18"/>
                <w:lang w:val="es-ES" w:eastAsia="es-ES"/>
              </w:rPr>
            </w:pPr>
            <w:r>
              <w:rPr>
                <w:rFonts w:ascii="Arial" w:hAnsi="Arial" w:cs="Arial"/>
                <w:sz w:val="18"/>
                <w:szCs w:val="18"/>
                <w:lang w:val="es-ES" w:eastAsia="es-ES"/>
              </w:rPr>
              <w:t>175.508</w:t>
            </w:r>
          </w:p>
        </w:tc>
      </w:tr>
    </w:tbl>
    <w:p w:rsidR="004F7E06" w:rsidRDefault="004F7E06" w:rsidP="004F7E06">
      <w:pPr>
        <w:pStyle w:val="texto"/>
        <w:ind w:firstLine="0"/>
        <w:rPr>
          <w:rFonts w:ascii="Arial" w:hAnsi="Arial" w:cs="Arial"/>
        </w:rPr>
      </w:pPr>
    </w:p>
    <w:p w:rsidR="004F7E06" w:rsidRPr="00043A0C" w:rsidRDefault="004F7E06" w:rsidP="00926A46">
      <w:pPr>
        <w:pStyle w:val="atitulo2"/>
        <w:spacing w:after="360"/>
      </w:pPr>
      <w:r>
        <w:rPr>
          <w:rFonts w:cs="Arial"/>
        </w:rPr>
        <w:br w:type="page"/>
      </w:r>
      <w:bookmarkStart w:id="55" w:name="_Toc309383723"/>
      <w:bookmarkStart w:id="56" w:name="_Toc339016612"/>
      <w:bookmarkStart w:id="57" w:name="_Toc446507106"/>
      <w:r w:rsidRPr="00EC4DDF">
        <w:lastRenderedPageBreak/>
        <w:t xml:space="preserve">V.4. Balance de </w:t>
      </w:r>
      <w:r w:rsidRPr="00717AD9">
        <w:t xml:space="preserve">situación </w:t>
      </w:r>
      <w:bookmarkEnd w:id="55"/>
      <w:r w:rsidRPr="00717AD9">
        <w:t>consolidado a 31 de diciembre de 201</w:t>
      </w:r>
      <w:bookmarkEnd w:id="56"/>
      <w:r>
        <w:t>4</w:t>
      </w:r>
      <w:bookmarkEnd w:id="57"/>
    </w:p>
    <w:p w:rsidR="004F7E06" w:rsidRDefault="004F7E06" w:rsidP="004F7E06">
      <w:pPr>
        <w:pStyle w:val="CuadroTtulo"/>
        <w:jc w:val="center"/>
      </w:pPr>
      <w:r w:rsidRPr="00043A0C">
        <w:t>Activo</w:t>
      </w:r>
    </w:p>
    <w:p w:rsidR="004F7E06" w:rsidRPr="00043A0C" w:rsidRDefault="004F7E06" w:rsidP="004F7E06">
      <w:pPr>
        <w:pStyle w:val="CuadroTtulo"/>
        <w:jc w:val="center"/>
      </w:pPr>
    </w:p>
    <w:tbl>
      <w:tblPr>
        <w:tblW w:w="8859" w:type="dxa"/>
        <w:tblInd w:w="70" w:type="dxa"/>
        <w:tblCellMar>
          <w:left w:w="70" w:type="dxa"/>
          <w:right w:w="70" w:type="dxa"/>
        </w:tblCellMar>
        <w:tblLook w:val="04A0" w:firstRow="1" w:lastRow="0" w:firstColumn="1" w:lastColumn="0" w:noHBand="0" w:noVBand="1"/>
      </w:tblPr>
      <w:tblGrid>
        <w:gridCol w:w="360"/>
        <w:gridCol w:w="5739"/>
        <w:gridCol w:w="1440"/>
        <w:gridCol w:w="1320"/>
      </w:tblGrid>
      <w:tr w:rsidR="004F7E06" w:rsidRPr="00717AD9" w:rsidTr="006269F5">
        <w:trPr>
          <w:cantSplit/>
          <w:trHeight w:val="340"/>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rsidR="004F7E06" w:rsidRPr="00717AD9" w:rsidRDefault="004F7E06" w:rsidP="00926A46">
            <w:pPr>
              <w:pStyle w:val="cuatexto"/>
              <w:jc w:val="left"/>
              <w:rPr>
                <w:lang w:val="es-ES" w:eastAsia="es-ES"/>
              </w:rPr>
            </w:pPr>
            <w:r w:rsidRPr="00717AD9">
              <w:rPr>
                <w:lang w:eastAsia="es-ES"/>
              </w:rPr>
              <w:t>Descripción</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4F7E06" w:rsidRPr="00717AD9" w:rsidRDefault="004F7E06" w:rsidP="00926A46">
            <w:pPr>
              <w:pStyle w:val="cuatexto"/>
              <w:jc w:val="right"/>
              <w:rPr>
                <w:lang w:val="es-ES" w:eastAsia="es-ES"/>
              </w:rPr>
            </w:pPr>
            <w:r w:rsidRPr="00717AD9">
              <w:rPr>
                <w:lang w:eastAsia="es-ES"/>
              </w:rPr>
              <w:t>201</w:t>
            </w:r>
            <w:r>
              <w:rPr>
                <w:lang w:eastAsia="es-ES"/>
              </w:rPr>
              <w:t>4</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4F7E06" w:rsidRPr="00717AD9" w:rsidRDefault="004F7E06" w:rsidP="00926A46">
            <w:pPr>
              <w:pStyle w:val="cuatexto"/>
              <w:jc w:val="right"/>
              <w:rPr>
                <w:lang w:val="es-ES" w:eastAsia="es-ES"/>
              </w:rPr>
            </w:pPr>
            <w:r w:rsidRPr="00717AD9">
              <w:rPr>
                <w:lang w:eastAsia="es-ES"/>
              </w:rPr>
              <w:t>201</w:t>
            </w:r>
            <w:r>
              <w:rPr>
                <w:lang w:eastAsia="es-ES"/>
              </w:rPr>
              <w:t>3</w:t>
            </w:r>
          </w:p>
        </w:tc>
      </w:tr>
      <w:tr w:rsidR="004F7E06" w:rsidRPr="008931DD" w:rsidTr="00926A46">
        <w:trPr>
          <w:cantSplit/>
          <w:trHeight w:val="255"/>
        </w:trPr>
        <w:tc>
          <w:tcPr>
            <w:tcW w:w="360" w:type="dxa"/>
            <w:tcBorders>
              <w:top w:val="single" w:sz="4" w:space="0" w:color="auto"/>
              <w:left w:val="nil"/>
              <w:bottom w:val="single" w:sz="2" w:space="0" w:color="auto"/>
              <w:right w:val="nil"/>
            </w:tcBorders>
            <w:shd w:val="clear" w:color="auto" w:fill="auto"/>
            <w:vAlign w:val="center"/>
          </w:tcPr>
          <w:p w:rsidR="004F7E06" w:rsidRPr="008931DD" w:rsidRDefault="004F7E06" w:rsidP="00926A46">
            <w:pPr>
              <w:pStyle w:val="cuatexto"/>
              <w:jc w:val="left"/>
              <w:rPr>
                <w:rFonts w:ascii="Arial" w:hAnsi="Arial" w:cs="Arial"/>
                <w:sz w:val="18"/>
                <w:szCs w:val="18"/>
                <w:lang w:val="es-ES" w:eastAsia="es-ES"/>
              </w:rPr>
            </w:pPr>
            <w:r w:rsidRPr="008931DD">
              <w:rPr>
                <w:rFonts w:ascii="Arial" w:hAnsi="Arial" w:cs="Arial"/>
                <w:sz w:val="18"/>
                <w:szCs w:val="18"/>
                <w:lang w:eastAsia="es-ES"/>
              </w:rPr>
              <w:t>A</w:t>
            </w:r>
          </w:p>
        </w:tc>
        <w:tc>
          <w:tcPr>
            <w:tcW w:w="5739" w:type="dxa"/>
            <w:tcBorders>
              <w:top w:val="single" w:sz="4" w:space="0" w:color="auto"/>
              <w:left w:val="nil"/>
              <w:bottom w:val="single" w:sz="2" w:space="0" w:color="auto"/>
              <w:right w:val="nil"/>
            </w:tcBorders>
            <w:shd w:val="clear" w:color="auto" w:fill="auto"/>
            <w:vAlign w:val="center"/>
          </w:tcPr>
          <w:p w:rsidR="004F7E06" w:rsidRPr="008931DD" w:rsidRDefault="004F7E06" w:rsidP="00926A46">
            <w:pPr>
              <w:pStyle w:val="cuatexto"/>
              <w:jc w:val="left"/>
              <w:rPr>
                <w:rFonts w:ascii="Arial" w:hAnsi="Arial" w:cs="Arial"/>
                <w:sz w:val="18"/>
                <w:szCs w:val="18"/>
                <w:lang w:val="es-ES" w:eastAsia="es-ES"/>
              </w:rPr>
            </w:pPr>
            <w:r w:rsidRPr="008931DD">
              <w:rPr>
                <w:rFonts w:ascii="Arial" w:hAnsi="Arial" w:cs="Arial"/>
                <w:sz w:val="18"/>
                <w:szCs w:val="18"/>
                <w:lang w:eastAsia="es-ES"/>
              </w:rPr>
              <w:t>Inmovilizado</w:t>
            </w:r>
          </w:p>
        </w:tc>
        <w:tc>
          <w:tcPr>
            <w:tcW w:w="1440" w:type="dxa"/>
            <w:tcBorders>
              <w:top w:val="single" w:sz="4" w:space="0" w:color="auto"/>
              <w:left w:val="nil"/>
              <w:bottom w:val="single" w:sz="2" w:space="0" w:color="auto"/>
              <w:right w:val="nil"/>
            </w:tcBorders>
            <w:shd w:val="clear" w:color="auto" w:fill="auto"/>
            <w:noWrap/>
            <w:vAlign w:val="center"/>
          </w:tcPr>
          <w:p w:rsidR="004F7E06" w:rsidRPr="004E7407" w:rsidRDefault="004F7E06" w:rsidP="00926A46">
            <w:pPr>
              <w:pStyle w:val="cuatexto"/>
              <w:jc w:val="right"/>
              <w:rPr>
                <w:rFonts w:ascii="Arial" w:hAnsi="Arial" w:cs="Arial"/>
                <w:sz w:val="18"/>
                <w:szCs w:val="18"/>
                <w:lang w:eastAsia="es-ES"/>
              </w:rPr>
            </w:pPr>
            <w:r w:rsidRPr="004E7407">
              <w:rPr>
                <w:rFonts w:ascii="Arial" w:hAnsi="Arial" w:cs="Arial"/>
                <w:sz w:val="18"/>
                <w:szCs w:val="18"/>
                <w:lang w:eastAsia="es-ES"/>
              </w:rPr>
              <w:t>21.850.677,87</w:t>
            </w:r>
          </w:p>
        </w:tc>
        <w:tc>
          <w:tcPr>
            <w:tcW w:w="1320" w:type="dxa"/>
            <w:tcBorders>
              <w:top w:val="single" w:sz="4" w:space="0" w:color="auto"/>
              <w:left w:val="nil"/>
              <w:bottom w:val="single" w:sz="2" w:space="0" w:color="auto"/>
              <w:right w:val="nil"/>
            </w:tcBorders>
            <w:shd w:val="clear" w:color="auto" w:fill="auto"/>
            <w:noWrap/>
            <w:vAlign w:val="center"/>
          </w:tcPr>
          <w:p w:rsidR="004F7E06" w:rsidRPr="008931DD" w:rsidRDefault="004F7E06" w:rsidP="00926A46">
            <w:pPr>
              <w:pStyle w:val="cuatexto"/>
              <w:jc w:val="right"/>
              <w:rPr>
                <w:rFonts w:ascii="Arial" w:hAnsi="Arial" w:cs="Arial"/>
                <w:sz w:val="18"/>
                <w:szCs w:val="18"/>
                <w:lang w:val="es-ES" w:eastAsia="es-ES"/>
              </w:rPr>
            </w:pPr>
            <w:r w:rsidRPr="008931DD">
              <w:rPr>
                <w:rFonts w:ascii="Arial" w:hAnsi="Arial" w:cs="Arial"/>
                <w:sz w:val="18"/>
                <w:szCs w:val="18"/>
                <w:lang w:eastAsia="es-ES"/>
              </w:rPr>
              <w:t>23.149.723</w:t>
            </w:r>
          </w:p>
        </w:tc>
      </w:tr>
      <w:tr w:rsidR="004F7E06" w:rsidRPr="00717AD9" w:rsidTr="00926A46">
        <w:trPr>
          <w:cantSplit/>
          <w:trHeight w:val="198"/>
        </w:trPr>
        <w:tc>
          <w:tcPr>
            <w:tcW w:w="360" w:type="dxa"/>
            <w:tcBorders>
              <w:top w:val="single" w:sz="2" w:space="0" w:color="auto"/>
              <w:left w:val="nil"/>
              <w:right w:val="nil"/>
            </w:tcBorders>
            <w:shd w:val="clear" w:color="auto" w:fill="auto"/>
            <w:vAlign w:val="center"/>
          </w:tcPr>
          <w:p w:rsidR="004F7E06" w:rsidRPr="00717AD9" w:rsidRDefault="004F7E06" w:rsidP="00926A46">
            <w:pPr>
              <w:pStyle w:val="cuatexto"/>
              <w:jc w:val="left"/>
              <w:rPr>
                <w:lang w:val="es-ES" w:eastAsia="es-ES"/>
              </w:rPr>
            </w:pPr>
            <w:r w:rsidRPr="00717AD9">
              <w:rPr>
                <w:lang w:eastAsia="es-ES"/>
              </w:rPr>
              <w:t>1</w:t>
            </w:r>
          </w:p>
        </w:tc>
        <w:tc>
          <w:tcPr>
            <w:tcW w:w="5739" w:type="dxa"/>
            <w:tcBorders>
              <w:top w:val="single" w:sz="2" w:space="0" w:color="auto"/>
              <w:left w:val="nil"/>
              <w:right w:val="nil"/>
            </w:tcBorders>
            <w:shd w:val="clear" w:color="auto" w:fill="auto"/>
            <w:vAlign w:val="center"/>
          </w:tcPr>
          <w:p w:rsidR="004F7E06" w:rsidRPr="00717AD9" w:rsidRDefault="004F7E06" w:rsidP="00926A46">
            <w:pPr>
              <w:pStyle w:val="cuatexto"/>
              <w:jc w:val="left"/>
              <w:rPr>
                <w:lang w:val="es-ES" w:eastAsia="es-ES"/>
              </w:rPr>
            </w:pPr>
            <w:r w:rsidRPr="00717AD9">
              <w:rPr>
                <w:lang w:eastAsia="es-ES"/>
              </w:rPr>
              <w:t>Inmovilizado material</w:t>
            </w:r>
          </w:p>
        </w:tc>
        <w:tc>
          <w:tcPr>
            <w:tcW w:w="1440" w:type="dxa"/>
            <w:tcBorders>
              <w:top w:val="single" w:sz="2" w:space="0" w:color="auto"/>
              <w:left w:val="nil"/>
              <w:right w:val="nil"/>
            </w:tcBorders>
            <w:shd w:val="clear" w:color="auto" w:fill="auto"/>
            <w:vAlign w:val="center"/>
          </w:tcPr>
          <w:p w:rsidR="004F7E06" w:rsidRPr="004E7407" w:rsidRDefault="004F7E06" w:rsidP="00926A46">
            <w:pPr>
              <w:pStyle w:val="cuatexto"/>
              <w:jc w:val="right"/>
              <w:rPr>
                <w:rFonts w:ascii="Arial" w:hAnsi="Arial" w:cs="Arial"/>
                <w:sz w:val="18"/>
                <w:szCs w:val="18"/>
                <w:lang w:eastAsia="es-ES"/>
              </w:rPr>
            </w:pPr>
            <w:r w:rsidRPr="004E7407">
              <w:rPr>
                <w:rFonts w:ascii="Arial" w:hAnsi="Arial" w:cs="Arial"/>
                <w:sz w:val="18"/>
                <w:szCs w:val="18"/>
                <w:lang w:eastAsia="es-ES"/>
              </w:rPr>
              <w:t>21.548.911,77</w:t>
            </w:r>
          </w:p>
        </w:tc>
        <w:tc>
          <w:tcPr>
            <w:tcW w:w="1320" w:type="dxa"/>
            <w:tcBorders>
              <w:top w:val="single" w:sz="2" w:space="0" w:color="auto"/>
              <w:left w:val="nil"/>
              <w:right w:val="nil"/>
            </w:tcBorders>
            <w:shd w:val="clear" w:color="auto" w:fill="auto"/>
            <w:vAlign w:val="center"/>
          </w:tcPr>
          <w:p w:rsidR="004F7E06" w:rsidRPr="00717AD9" w:rsidRDefault="004F7E06" w:rsidP="00926A46">
            <w:pPr>
              <w:pStyle w:val="cuatexto"/>
              <w:jc w:val="right"/>
              <w:rPr>
                <w:lang w:val="es-ES" w:eastAsia="es-ES"/>
              </w:rPr>
            </w:pPr>
            <w:r w:rsidRPr="00717AD9">
              <w:rPr>
                <w:lang w:eastAsia="es-ES"/>
              </w:rPr>
              <w:t>22.779.899</w:t>
            </w:r>
          </w:p>
        </w:tc>
      </w:tr>
      <w:tr w:rsidR="004F7E06" w:rsidRPr="00717AD9" w:rsidTr="00926A46">
        <w:trPr>
          <w:cantSplit/>
          <w:trHeight w:val="198"/>
        </w:trPr>
        <w:tc>
          <w:tcPr>
            <w:tcW w:w="360" w:type="dxa"/>
            <w:tcBorders>
              <w:left w:val="nil"/>
              <w:right w:val="nil"/>
            </w:tcBorders>
            <w:shd w:val="clear" w:color="auto" w:fill="auto"/>
            <w:vAlign w:val="center"/>
          </w:tcPr>
          <w:p w:rsidR="004F7E06" w:rsidRPr="00717AD9" w:rsidRDefault="004F7E06" w:rsidP="00926A46">
            <w:pPr>
              <w:pStyle w:val="cuatexto"/>
              <w:jc w:val="left"/>
              <w:rPr>
                <w:lang w:val="es-ES" w:eastAsia="es-ES"/>
              </w:rPr>
            </w:pPr>
            <w:r w:rsidRPr="00717AD9">
              <w:rPr>
                <w:lang w:eastAsia="es-ES"/>
              </w:rPr>
              <w:t>2</w:t>
            </w:r>
          </w:p>
        </w:tc>
        <w:tc>
          <w:tcPr>
            <w:tcW w:w="5739" w:type="dxa"/>
            <w:tcBorders>
              <w:left w:val="nil"/>
              <w:right w:val="nil"/>
            </w:tcBorders>
            <w:shd w:val="clear" w:color="auto" w:fill="auto"/>
            <w:vAlign w:val="center"/>
          </w:tcPr>
          <w:p w:rsidR="004F7E06" w:rsidRPr="00717AD9" w:rsidRDefault="004F7E06" w:rsidP="00926A46">
            <w:pPr>
              <w:pStyle w:val="cuatexto"/>
              <w:jc w:val="left"/>
              <w:rPr>
                <w:lang w:val="es-ES" w:eastAsia="es-ES"/>
              </w:rPr>
            </w:pPr>
            <w:r w:rsidRPr="00717AD9">
              <w:rPr>
                <w:lang w:eastAsia="es-ES"/>
              </w:rPr>
              <w:t>Inmovilizado inmaterial</w:t>
            </w:r>
          </w:p>
        </w:tc>
        <w:tc>
          <w:tcPr>
            <w:tcW w:w="1440" w:type="dxa"/>
            <w:tcBorders>
              <w:left w:val="nil"/>
              <w:right w:val="nil"/>
            </w:tcBorders>
            <w:shd w:val="clear" w:color="auto" w:fill="auto"/>
            <w:vAlign w:val="center"/>
          </w:tcPr>
          <w:p w:rsidR="004F7E06" w:rsidRPr="004E7407" w:rsidRDefault="004F7E06" w:rsidP="00926A46">
            <w:pPr>
              <w:pStyle w:val="cuatexto"/>
              <w:jc w:val="right"/>
              <w:rPr>
                <w:rFonts w:ascii="Arial" w:hAnsi="Arial" w:cs="Arial"/>
                <w:sz w:val="18"/>
                <w:szCs w:val="18"/>
                <w:lang w:eastAsia="es-ES"/>
              </w:rPr>
            </w:pPr>
            <w:r w:rsidRPr="004E7407">
              <w:rPr>
                <w:rFonts w:ascii="Arial" w:hAnsi="Arial" w:cs="Arial"/>
                <w:sz w:val="18"/>
                <w:szCs w:val="18"/>
                <w:lang w:eastAsia="es-ES"/>
              </w:rPr>
              <w:t>283.693,40</w:t>
            </w:r>
          </w:p>
        </w:tc>
        <w:tc>
          <w:tcPr>
            <w:tcW w:w="1320" w:type="dxa"/>
            <w:tcBorders>
              <w:left w:val="nil"/>
              <w:right w:val="nil"/>
            </w:tcBorders>
            <w:shd w:val="clear" w:color="auto" w:fill="auto"/>
            <w:vAlign w:val="center"/>
          </w:tcPr>
          <w:p w:rsidR="004F7E06" w:rsidRPr="00717AD9" w:rsidRDefault="004F7E06" w:rsidP="00926A46">
            <w:pPr>
              <w:pStyle w:val="cuatexto"/>
              <w:jc w:val="right"/>
              <w:rPr>
                <w:lang w:val="es-ES" w:eastAsia="es-ES"/>
              </w:rPr>
            </w:pPr>
            <w:r w:rsidRPr="00717AD9">
              <w:rPr>
                <w:lang w:eastAsia="es-ES"/>
              </w:rPr>
              <w:t>351.751</w:t>
            </w:r>
          </w:p>
        </w:tc>
      </w:tr>
      <w:tr w:rsidR="004F7E06" w:rsidRPr="00717AD9" w:rsidTr="00926A46">
        <w:trPr>
          <w:cantSplit/>
          <w:trHeight w:val="198"/>
        </w:trPr>
        <w:tc>
          <w:tcPr>
            <w:tcW w:w="360" w:type="dxa"/>
            <w:tcBorders>
              <w:left w:val="nil"/>
              <w:right w:val="nil"/>
            </w:tcBorders>
            <w:shd w:val="clear" w:color="auto" w:fill="auto"/>
            <w:vAlign w:val="center"/>
          </w:tcPr>
          <w:p w:rsidR="004F7E06" w:rsidRPr="00717AD9" w:rsidRDefault="004F7E06" w:rsidP="00926A46">
            <w:pPr>
              <w:pStyle w:val="cuatexto"/>
              <w:jc w:val="left"/>
              <w:rPr>
                <w:lang w:val="es-ES" w:eastAsia="es-ES"/>
              </w:rPr>
            </w:pPr>
            <w:r w:rsidRPr="00717AD9">
              <w:rPr>
                <w:lang w:eastAsia="es-ES"/>
              </w:rPr>
              <w:t>3</w:t>
            </w:r>
          </w:p>
        </w:tc>
        <w:tc>
          <w:tcPr>
            <w:tcW w:w="5739" w:type="dxa"/>
            <w:tcBorders>
              <w:left w:val="nil"/>
              <w:right w:val="nil"/>
            </w:tcBorders>
            <w:shd w:val="clear" w:color="auto" w:fill="auto"/>
            <w:vAlign w:val="center"/>
          </w:tcPr>
          <w:p w:rsidR="004F7E06" w:rsidRPr="00717AD9" w:rsidRDefault="004F7E06" w:rsidP="00926A46">
            <w:pPr>
              <w:pStyle w:val="cuatexto"/>
              <w:jc w:val="left"/>
              <w:rPr>
                <w:lang w:val="es-ES" w:eastAsia="es-ES"/>
              </w:rPr>
            </w:pPr>
            <w:r w:rsidRPr="00717AD9">
              <w:rPr>
                <w:lang w:eastAsia="es-ES"/>
              </w:rPr>
              <w:t>Infraestructura y bienes destinados al uso general</w:t>
            </w:r>
          </w:p>
        </w:tc>
        <w:tc>
          <w:tcPr>
            <w:tcW w:w="1440" w:type="dxa"/>
            <w:tcBorders>
              <w:left w:val="nil"/>
              <w:right w:val="nil"/>
            </w:tcBorders>
            <w:shd w:val="clear" w:color="auto" w:fill="auto"/>
            <w:vAlign w:val="center"/>
          </w:tcPr>
          <w:p w:rsidR="004F7E06" w:rsidRPr="004E7407" w:rsidRDefault="004F7E06" w:rsidP="00926A46">
            <w:pPr>
              <w:pStyle w:val="cuatexto"/>
              <w:jc w:val="right"/>
              <w:rPr>
                <w:rFonts w:ascii="Arial" w:hAnsi="Arial" w:cs="Arial"/>
                <w:sz w:val="18"/>
                <w:szCs w:val="18"/>
                <w:lang w:eastAsia="es-ES"/>
              </w:rPr>
            </w:pPr>
            <w:r w:rsidRPr="004E7407">
              <w:rPr>
                <w:rFonts w:ascii="Arial" w:hAnsi="Arial" w:cs="Arial"/>
                <w:sz w:val="18"/>
                <w:szCs w:val="18"/>
                <w:lang w:eastAsia="es-ES"/>
              </w:rPr>
              <w:t>0,00</w:t>
            </w:r>
          </w:p>
        </w:tc>
        <w:tc>
          <w:tcPr>
            <w:tcW w:w="1320" w:type="dxa"/>
            <w:tcBorders>
              <w:left w:val="nil"/>
              <w:right w:val="nil"/>
            </w:tcBorders>
            <w:shd w:val="clear" w:color="auto" w:fill="auto"/>
            <w:vAlign w:val="center"/>
          </w:tcPr>
          <w:p w:rsidR="004F7E06" w:rsidRPr="00717AD9" w:rsidRDefault="004F7E06" w:rsidP="00926A46">
            <w:pPr>
              <w:pStyle w:val="cuatexto"/>
              <w:jc w:val="right"/>
              <w:rPr>
                <w:lang w:val="es-ES" w:eastAsia="es-ES"/>
              </w:rPr>
            </w:pPr>
            <w:r w:rsidRPr="00717AD9">
              <w:rPr>
                <w:lang w:eastAsia="es-ES"/>
              </w:rPr>
              <w:t>0</w:t>
            </w:r>
          </w:p>
        </w:tc>
      </w:tr>
      <w:tr w:rsidR="004F7E06" w:rsidRPr="00717AD9" w:rsidTr="00926A46">
        <w:trPr>
          <w:cantSplit/>
          <w:trHeight w:val="198"/>
        </w:trPr>
        <w:tc>
          <w:tcPr>
            <w:tcW w:w="360" w:type="dxa"/>
            <w:tcBorders>
              <w:left w:val="nil"/>
              <w:right w:val="nil"/>
            </w:tcBorders>
            <w:shd w:val="clear" w:color="auto" w:fill="auto"/>
            <w:vAlign w:val="center"/>
          </w:tcPr>
          <w:p w:rsidR="004F7E06" w:rsidRPr="00717AD9" w:rsidRDefault="004F7E06" w:rsidP="00926A46">
            <w:pPr>
              <w:pStyle w:val="cuatexto"/>
              <w:jc w:val="left"/>
              <w:rPr>
                <w:lang w:val="es-ES" w:eastAsia="es-ES"/>
              </w:rPr>
            </w:pPr>
            <w:r w:rsidRPr="00717AD9">
              <w:rPr>
                <w:lang w:eastAsia="es-ES"/>
              </w:rPr>
              <w:t>4</w:t>
            </w:r>
          </w:p>
        </w:tc>
        <w:tc>
          <w:tcPr>
            <w:tcW w:w="5739" w:type="dxa"/>
            <w:tcBorders>
              <w:left w:val="nil"/>
              <w:right w:val="nil"/>
            </w:tcBorders>
            <w:shd w:val="clear" w:color="auto" w:fill="auto"/>
            <w:vAlign w:val="center"/>
          </w:tcPr>
          <w:p w:rsidR="004F7E06" w:rsidRPr="00717AD9" w:rsidRDefault="004F7E06" w:rsidP="00926A46">
            <w:pPr>
              <w:pStyle w:val="cuatexto"/>
              <w:jc w:val="left"/>
              <w:rPr>
                <w:lang w:val="es-ES" w:eastAsia="es-ES"/>
              </w:rPr>
            </w:pPr>
            <w:r w:rsidRPr="00717AD9">
              <w:rPr>
                <w:lang w:eastAsia="es-ES"/>
              </w:rPr>
              <w:t>Bienes comunales</w:t>
            </w:r>
          </w:p>
        </w:tc>
        <w:tc>
          <w:tcPr>
            <w:tcW w:w="1440" w:type="dxa"/>
            <w:tcBorders>
              <w:left w:val="nil"/>
              <w:right w:val="nil"/>
            </w:tcBorders>
            <w:shd w:val="clear" w:color="auto" w:fill="auto"/>
            <w:vAlign w:val="center"/>
          </w:tcPr>
          <w:p w:rsidR="004F7E06" w:rsidRPr="004E7407" w:rsidRDefault="004F7E06" w:rsidP="00926A46">
            <w:pPr>
              <w:pStyle w:val="cuatexto"/>
              <w:jc w:val="right"/>
              <w:rPr>
                <w:rFonts w:ascii="Arial" w:hAnsi="Arial" w:cs="Arial"/>
                <w:sz w:val="18"/>
                <w:szCs w:val="18"/>
                <w:lang w:eastAsia="es-ES"/>
              </w:rPr>
            </w:pPr>
            <w:r w:rsidRPr="004E7407">
              <w:rPr>
                <w:rFonts w:ascii="Arial" w:hAnsi="Arial" w:cs="Arial"/>
                <w:sz w:val="18"/>
                <w:szCs w:val="18"/>
                <w:lang w:eastAsia="es-ES"/>
              </w:rPr>
              <w:t>15.730,98</w:t>
            </w:r>
          </w:p>
        </w:tc>
        <w:tc>
          <w:tcPr>
            <w:tcW w:w="1320" w:type="dxa"/>
            <w:tcBorders>
              <w:left w:val="nil"/>
              <w:right w:val="nil"/>
            </w:tcBorders>
            <w:shd w:val="clear" w:color="auto" w:fill="auto"/>
            <w:vAlign w:val="center"/>
          </w:tcPr>
          <w:p w:rsidR="004F7E06" w:rsidRPr="00717AD9" w:rsidRDefault="004F7E06" w:rsidP="00926A46">
            <w:pPr>
              <w:pStyle w:val="cuatexto"/>
              <w:jc w:val="right"/>
              <w:rPr>
                <w:lang w:val="es-ES" w:eastAsia="es-ES"/>
              </w:rPr>
            </w:pPr>
            <w:r w:rsidRPr="00717AD9">
              <w:rPr>
                <w:lang w:eastAsia="es-ES"/>
              </w:rPr>
              <w:t>15.731</w:t>
            </w:r>
          </w:p>
        </w:tc>
      </w:tr>
      <w:tr w:rsidR="004F7E06" w:rsidRPr="00717AD9" w:rsidTr="00926A46">
        <w:trPr>
          <w:cantSplit/>
          <w:trHeight w:val="198"/>
        </w:trPr>
        <w:tc>
          <w:tcPr>
            <w:tcW w:w="360" w:type="dxa"/>
            <w:tcBorders>
              <w:left w:val="nil"/>
              <w:bottom w:val="single" w:sz="2" w:space="0" w:color="auto"/>
              <w:right w:val="nil"/>
            </w:tcBorders>
            <w:shd w:val="clear" w:color="auto" w:fill="auto"/>
            <w:vAlign w:val="center"/>
          </w:tcPr>
          <w:p w:rsidR="004F7E06" w:rsidRPr="00717AD9" w:rsidRDefault="004F7E06" w:rsidP="00926A46">
            <w:pPr>
              <w:pStyle w:val="cuatexto"/>
              <w:jc w:val="left"/>
              <w:rPr>
                <w:lang w:val="es-ES" w:eastAsia="es-ES"/>
              </w:rPr>
            </w:pPr>
            <w:r w:rsidRPr="00717AD9">
              <w:rPr>
                <w:lang w:eastAsia="es-ES"/>
              </w:rPr>
              <w:t>5</w:t>
            </w:r>
          </w:p>
        </w:tc>
        <w:tc>
          <w:tcPr>
            <w:tcW w:w="5739" w:type="dxa"/>
            <w:tcBorders>
              <w:left w:val="nil"/>
              <w:bottom w:val="single" w:sz="2" w:space="0" w:color="auto"/>
              <w:right w:val="nil"/>
            </w:tcBorders>
            <w:shd w:val="clear" w:color="auto" w:fill="auto"/>
            <w:vAlign w:val="center"/>
          </w:tcPr>
          <w:p w:rsidR="004F7E06" w:rsidRPr="00717AD9" w:rsidRDefault="004F7E06" w:rsidP="00926A46">
            <w:pPr>
              <w:pStyle w:val="cuatexto"/>
              <w:jc w:val="left"/>
              <w:rPr>
                <w:lang w:val="es-ES" w:eastAsia="es-ES"/>
              </w:rPr>
            </w:pPr>
            <w:r w:rsidRPr="00717AD9">
              <w:rPr>
                <w:lang w:eastAsia="es-ES"/>
              </w:rPr>
              <w:t>Inmovilizado financiero</w:t>
            </w:r>
          </w:p>
        </w:tc>
        <w:tc>
          <w:tcPr>
            <w:tcW w:w="1440" w:type="dxa"/>
            <w:tcBorders>
              <w:left w:val="nil"/>
              <w:bottom w:val="single" w:sz="2" w:space="0" w:color="auto"/>
              <w:right w:val="nil"/>
            </w:tcBorders>
            <w:shd w:val="clear" w:color="auto" w:fill="auto"/>
            <w:vAlign w:val="center"/>
          </w:tcPr>
          <w:p w:rsidR="004F7E06" w:rsidRPr="004E7407" w:rsidRDefault="004F7E06" w:rsidP="00926A46">
            <w:pPr>
              <w:pStyle w:val="cuatexto"/>
              <w:jc w:val="right"/>
              <w:rPr>
                <w:rFonts w:ascii="Arial" w:hAnsi="Arial" w:cs="Arial"/>
                <w:sz w:val="18"/>
                <w:szCs w:val="18"/>
                <w:lang w:eastAsia="es-ES"/>
              </w:rPr>
            </w:pPr>
            <w:r w:rsidRPr="004E7407">
              <w:rPr>
                <w:rFonts w:ascii="Arial" w:hAnsi="Arial" w:cs="Arial"/>
                <w:sz w:val="18"/>
                <w:szCs w:val="18"/>
                <w:lang w:eastAsia="es-ES"/>
              </w:rPr>
              <w:t>2.341,72</w:t>
            </w:r>
          </w:p>
        </w:tc>
        <w:tc>
          <w:tcPr>
            <w:tcW w:w="1320" w:type="dxa"/>
            <w:tcBorders>
              <w:left w:val="nil"/>
              <w:bottom w:val="single" w:sz="2" w:space="0" w:color="auto"/>
              <w:right w:val="nil"/>
            </w:tcBorders>
            <w:shd w:val="clear" w:color="auto" w:fill="auto"/>
            <w:vAlign w:val="center"/>
          </w:tcPr>
          <w:p w:rsidR="004F7E06" w:rsidRPr="00717AD9" w:rsidRDefault="004F7E06" w:rsidP="00926A46">
            <w:pPr>
              <w:pStyle w:val="cuatexto"/>
              <w:jc w:val="right"/>
              <w:rPr>
                <w:lang w:val="es-ES" w:eastAsia="es-ES"/>
              </w:rPr>
            </w:pPr>
            <w:r w:rsidRPr="00717AD9">
              <w:rPr>
                <w:lang w:eastAsia="es-ES"/>
              </w:rPr>
              <w:t>2.342</w:t>
            </w:r>
          </w:p>
        </w:tc>
      </w:tr>
      <w:tr w:rsidR="004F7E06" w:rsidRPr="008931DD" w:rsidTr="00926A46">
        <w:trPr>
          <w:cantSplit/>
          <w:trHeight w:val="255"/>
        </w:trPr>
        <w:tc>
          <w:tcPr>
            <w:tcW w:w="360" w:type="dxa"/>
            <w:tcBorders>
              <w:top w:val="single" w:sz="2" w:space="0" w:color="auto"/>
              <w:left w:val="nil"/>
              <w:bottom w:val="single" w:sz="2" w:space="0" w:color="auto"/>
              <w:right w:val="nil"/>
            </w:tcBorders>
            <w:shd w:val="clear" w:color="auto" w:fill="auto"/>
            <w:vAlign w:val="center"/>
          </w:tcPr>
          <w:p w:rsidR="004F7E06" w:rsidRPr="008931DD" w:rsidRDefault="004F7E06" w:rsidP="00926A46">
            <w:pPr>
              <w:pStyle w:val="cuatexto"/>
              <w:jc w:val="left"/>
              <w:rPr>
                <w:rFonts w:ascii="Arial" w:hAnsi="Arial" w:cs="Arial"/>
                <w:sz w:val="18"/>
                <w:szCs w:val="18"/>
                <w:lang w:val="es-ES" w:eastAsia="es-ES"/>
              </w:rPr>
            </w:pPr>
            <w:r w:rsidRPr="008931DD">
              <w:rPr>
                <w:rFonts w:ascii="Arial" w:hAnsi="Arial" w:cs="Arial"/>
                <w:sz w:val="18"/>
                <w:szCs w:val="18"/>
                <w:lang w:eastAsia="es-ES"/>
              </w:rPr>
              <w:t>C</w:t>
            </w:r>
          </w:p>
        </w:tc>
        <w:tc>
          <w:tcPr>
            <w:tcW w:w="5739" w:type="dxa"/>
            <w:tcBorders>
              <w:top w:val="single" w:sz="2" w:space="0" w:color="auto"/>
              <w:left w:val="nil"/>
              <w:bottom w:val="single" w:sz="2" w:space="0" w:color="auto"/>
              <w:right w:val="nil"/>
            </w:tcBorders>
            <w:shd w:val="clear" w:color="auto" w:fill="auto"/>
            <w:vAlign w:val="center"/>
          </w:tcPr>
          <w:p w:rsidR="004F7E06" w:rsidRPr="008931DD" w:rsidRDefault="004F7E06" w:rsidP="00926A46">
            <w:pPr>
              <w:pStyle w:val="cuatexto"/>
              <w:jc w:val="left"/>
              <w:rPr>
                <w:rFonts w:ascii="Arial" w:hAnsi="Arial" w:cs="Arial"/>
                <w:sz w:val="18"/>
                <w:szCs w:val="18"/>
                <w:lang w:val="es-ES" w:eastAsia="es-ES"/>
              </w:rPr>
            </w:pPr>
            <w:r w:rsidRPr="008931DD">
              <w:rPr>
                <w:rFonts w:ascii="Arial" w:hAnsi="Arial" w:cs="Arial"/>
                <w:sz w:val="18"/>
                <w:szCs w:val="18"/>
                <w:lang w:eastAsia="es-ES"/>
              </w:rPr>
              <w:t>Circulante</w:t>
            </w:r>
          </w:p>
        </w:tc>
        <w:tc>
          <w:tcPr>
            <w:tcW w:w="1440" w:type="dxa"/>
            <w:tcBorders>
              <w:top w:val="single" w:sz="2" w:space="0" w:color="auto"/>
              <w:left w:val="nil"/>
              <w:bottom w:val="single" w:sz="2" w:space="0" w:color="auto"/>
              <w:right w:val="nil"/>
            </w:tcBorders>
            <w:shd w:val="clear" w:color="auto" w:fill="auto"/>
            <w:vAlign w:val="center"/>
          </w:tcPr>
          <w:p w:rsidR="004F7E06" w:rsidRPr="004E7407" w:rsidRDefault="004F7E06" w:rsidP="00926A46">
            <w:pPr>
              <w:pStyle w:val="cuatexto"/>
              <w:jc w:val="right"/>
              <w:rPr>
                <w:rFonts w:ascii="Arial" w:hAnsi="Arial" w:cs="Arial"/>
                <w:sz w:val="18"/>
                <w:szCs w:val="18"/>
                <w:lang w:eastAsia="es-ES"/>
              </w:rPr>
            </w:pPr>
            <w:r>
              <w:rPr>
                <w:rFonts w:ascii="Arial" w:hAnsi="Arial" w:cs="Arial"/>
                <w:sz w:val="18"/>
                <w:szCs w:val="18"/>
                <w:lang w:eastAsia="es-ES"/>
              </w:rPr>
              <w:t>3.039.068</w:t>
            </w:r>
          </w:p>
        </w:tc>
        <w:tc>
          <w:tcPr>
            <w:tcW w:w="1320" w:type="dxa"/>
            <w:tcBorders>
              <w:top w:val="single" w:sz="2" w:space="0" w:color="auto"/>
              <w:left w:val="nil"/>
              <w:bottom w:val="single" w:sz="2" w:space="0" w:color="auto"/>
              <w:right w:val="nil"/>
            </w:tcBorders>
            <w:shd w:val="clear" w:color="auto" w:fill="auto"/>
            <w:vAlign w:val="center"/>
          </w:tcPr>
          <w:p w:rsidR="004F7E06" w:rsidRPr="008931DD" w:rsidRDefault="004F7E06" w:rsidP="00926A46">
            <w:pPr>
              <w:pStyle w:val="cuatexto"/>
              <w:jc w:val="right"/>
              <w:rPr>
                <w:rFonts w:ascii="Arial" w:hAnsi="Arial" w:cs="Arial"/>
                <w:sz w:val="18"/>
                <w:szCs w:val="18"/>
                <w:lang w:val="es-ES" w:eastAsia="es-ES"/>
              </w:rPr>
            </w:pPr>
            <w:r w:rsidRPr="008931DD">
              <w:rPr>
                <w:rFonts w:ascii="Arial" w:hAnsi="Arial" w:cs="Arial"/>
                <w:sz w:val="18"/>
                <w:szCs w:val="18"/>
                <w:lang w:eastAsia="es-ES"/>
              </w:rPr>
              <w:t>3.393.410</w:t>
            </w:r>
          </w:p>
        </w:tc>
      </w:tr>
      <w:tr w:rsidR="004F7E06" w:rsidRPr="00717AD9" w:rsidTr="00926A46">
        <w:trPr>
          <w:cantSplit/>
          <w:trHeight w:val="198"/>
        </w:trPr>
        <w:tc>
          <w:tcPr>
            <w:tcW w:w="360" w:type="dxa"/>
            <w:tcBorders>
              <w:top w:val="single" w:sz="2" w:space="0" w:color="auto"/>
              <w:left w:val="nil"/>
              <w:right w:val="nil"/>
            </w:tcBorders>
            <w:shd w:val="clear" w:color="auto" w:fill="auto"/>
            <w:vAlign w:val="center"/>
          </w:tcPr>
          <w:p w:rsidR="004F7E06" w:rsidRPr="00717AD9" w:rsidRDefault="004F7E06" w:rsidP="00926A46">
            <w:pPr>
              <w:pStyle w:val="cuatexto"/>
              <w:jc w:val="left"/>
              <w:rPr>
                <w:lang w:val="es-ES" w:eastAsia="es-ES"/>
              </w:rPr>
            </w:pPr>
            <w:r w:rsidRPr="00717AD9">
              <w:rPr>
                <w:lang w:eastAsia="es-ES"/>
              </w:rPr>
              <w:t>8</w:t>
            </w:r>
          </w:p>
        </w:tc>
        <w:tc>
          <w:tcPr>
            <w:tcW w:w="5739" w:type="dxa"/>
            <w:tcBorders>
              <w:top w:val="single" w:sz="2" w:space="0" w:color="auto"/>
              <w:left w:val="nil"/>
              <w:right w:val="nil"/>
            </w:tcBorders>
            <w:shd w:val="clear" w:color="auto" w:fill="auto"/>
            <w:vAlign w:val="center"/>
          </w:tcPr>
          <w:p w:rsidR="004F7E06" w:rsidRPr="00717AD9" w:rsidRDefault="004F7E06" w:rsidP="00926A46">
            <w:pPr>
              <w:pStyle w:val="cuatexto"/>
              <w:jc w:val="left"/>
              <w:rPr>
                <w:lang w:val="es-ES" w:eastAsia="es-ES"/>
              </w:rPr>
            </w:pPr>
            <w:r w:rsidRPr="00717AD9">
              <w:rPr>
                <w:lang w:eastAsia="es-ES"/>
              </w:rPr>
              <w:t>Deudores</w:t>
            </w:r>
          </w:p>
        </w:tc>
        <w:tc>
          <w:tcPr>
            <w:tcW w:w="1440" w:type="dxa"/>
            <w:tcBorders>
              <w:top w:val="single" w:sz="2" w:space="0" w:color="auto"/>
              <w:left w:val="nil"/>
              <w:right w:val="nil"/>
            </w:tcBorders>
            <w:shd w:val="clear" w:color="auto" w:fill="auto"/>
            <w:vAlign w:val="center"/>
          </w:tcPr>
          <w:p w:rsidR="004F7E06" w:rsidRPr="004E7407" w:rsidRDefault="004F7E06" w:rsidP="00926A46">
            <w:pPr>
              <w:pStyle w:val="cuatexto"/>
              <w:jc w:val="right"/>
              <w:rPr>
                <w:rFonts w:ascii="Arial" w:hAnsi="Arial" w:cs="Arial"/>
                <w:sz w:val="18"/>
                <w:szCs w:val="18"/>
                <w:lang w:eastAsia="es-ES"/>
              </w:rPr>
            </w:pPr>
            <w:r>
              <w:rPr>
                <w:rFonts w:ascii="Arial" w:hAnsi="Arial" w:cs="Arial"/>
                <w:sz w:val="18"/>
                <w:szCs w:val="18"/>
                <w:lang w:eastAsia="es-ES"/>
              </w:rPr>
              <w:t>1.411.383</w:t>
            </w:r>
          </w:p>
        </w:tc>
        <w:tc>
          <w:tcPr>
            <w:tcW w:w="1320" w:type="dxa"/>
            <w:tcBorders>
              <w:top w:val="single" w:sz="2" w:space="0" w:color="auto"/>
              <w:left w:val="nil"/>
              <w:right w:val="nil"/>
            </w:tcBorders>
            <w:shd w:val="clear" w:color="auto" w:fill="auto"/>
            <w:vAlign w:val="center"/>
          </w:tcPr>
          <w:p w:rsidR="004F7E06" w:rsidRPr="00717AD9" w:rsidRDefault="004F7E06" w:rsidP="00926A46">
            <w:pPr>
              <w:pStyle w:val="cuatexto"/>
              <w:jc w:val="right"/>
              <w:rPr>
                <w:lang w:val="es-ES" w:eastAsia="es-ES"/>
              </w:rPr>
            </w:pPr>
            <w:r w:rsidRPr="00717AD9">
              <w:rPr>
                <w:lang w:eastAsia="es-ES"/>
              </w:rPr>
              <w:t>2.139.312</w:t>
            </w:r>
          </w:p>
        </w:tc>
      </w:tr>
      <w:tr w:rsidR="004F7E06" w:rsidRPr="00717AD9" w:rsidTr="00926A46">
        <w:trPr>
          <w:cantSplit/>
          <w:trHeight w:val="198"/>
        </w:trPr>
        <w:tc>
          <w:tcPr>
            <w:tcW w:w="360" w:type="dxa"/>
            <w:tcBorders>
              <w:left w:val="nil"/>
              <w:bottom w:val="single" w:sz="2" w:space="0" w:color="auto"/>
              <w:right w:val="nil"/>
            </w:tcBorders>
            <w:shd w:val="clear" w:color="auto" w:fill="auto"/>
            <w:vAlign w:val="center"/>
          </w:tcPr>
          <w:p w:rsidR="004F7E06" w:rsidRPr="00717AD9" w:rsidRDefault="004F7E06" w:rsidP="00926A46">
            <w:pPr>
              <w:pStyle w:val="cuatexto"/>
              <w:jc w:val="left"/>
              <w:rPr>
                <w:lang w:val="es-ES" w:eastAsia="es-ES"/>
              </w:rPr>
            </w:pPr>
            <w:r w:rsidRPr="00717AD9">
              <w:rPr>
                <w:lang w:eastAsia="es-ES"/>
              </w:rPr>
              <w:t>9</w:t>
            </w:r>
          </w:p>
        </w:tc>
        <w:tc>
          <w:tcPr>
            <w:tcW w:w="5739" w:type="dxa"/>
            <w:tcBorders>
              <w:left w:val="nil"/>
              <w:bottom w:val="single" w:sz="2" w:space="0" w:color="auto"/>
              <w:right w:val="nil"/>
            </w:tcBorders>
            <w:shd w:val="clear" w:color="auto" w:fill="auto"/>
            <w:vAlign w:val="center"/>
          </w:tcPr>
          <w:p w:rsidR="004F7E06" w:rsidRPr="00717AD9" w:rsidRDefault="004F7E06" w:rsidP="00926A46">
            <w:pPr>
              <w:pStyle w:val="cuatexto"/>
              <w:jc w:val="left"/>
              <w:rPr>
                <w:lang w:val="es-ES" w:eastAsia="es-ES"/>
              </w:rPr>
            </w:pPr>
            <w:r w:rsidRPr="00717AD9">
              <w:rPr>
                <w:lang w:eastAsia="es-ES"/>
              </w:rPr>
              <w:t>Cuentas financieras</w:t>
            </w:r>
          </w:p>
        </w:tc>
        <w:tc>
          <w:tcPr>
            <w:tcW w:w="1440" w:type="dxa"/>
            <w:tcBorders>
              <w:left w:val="nil"/>
              <w:bottom w:val="single" w:sz="2" w:space="0" w:color="auto"/>
              <w:right w:val="nil"/>
            </w:tcBorders>
            <w:shd w:val="clear" w:color="auto" w:fill="auto"/>
            <w:vAlign w:val="center"/>
          </w:tcPr>
          <w:p w:rsidR="004F7E06" w:rsidRPr="004E7407" w:rsidRDefault="004F7E06" w:rsidP="00926A46">
            <w:pPr>
              <w:pStyle w:val="cuatexto"/>
              <w:jc w:val="right"/>
              <w:rPr>
                <w:rFonts w:ascii="Arial" w:hAnsi="Arial" w:cs="Arial"/>
                <w:sz w:val="18"/>
                <w:szCs w:val="18"/>
                <w:lang w:eastAsia="es-ES"/>
              </w:rPr>
            </w:pPr>
            <w:r>
              <w:rPr>
                <w:rFonts w:ascii="Arial" w:hAnsi="Arial" w:cs="Arial"/>
                <w:sz w:val="18"/>
                <w:szCs w:val="18"/>
                <w:lang w:eastAsia="es-ES"/>
              </w:rPr>
              <w:t>1.628.632</w:t>
            </w:r>
          </w:p>
        </w:tc>
        <w:tc>
          <w:tcPr>
            <w:tcW w:w="1320" w:type="dxa"/>
            <w:tcBorders>
              <w:left w:val="nil"/>
              <w:bottom w:val="single" w:sz="2" w:space="0" w:color="auto"/>
              <w:right w:val="nil"/>
            </w:tcBorders>
            <w:shd w:val="clear" w:color="auto" w:fill="auto"/>
            <w:vAlign w:val="center"/>
          </w:tcPr>
          <w:p w:rsidR="004F7E06" w:rsidRPr="00717AD9" w:rsidRDefault="004F7E06" w:rsidP="00926A46">
            <w:pPr>
              <w:pStyle w:val="cuatexto"/>
              <w:jc w:val="right"/>
              <w:rPr>
                <w:lang w:val="es-ES" w:eastAsia="es-ES"/>
              </w:rPr>
            </w:pPr>
            <w:r w:rsidRPr="00717AD9">
              <w:rPr>
                <w:lang w:eastAsia="es-ES"/>
              </w:rPr>
              <w:t>1.254.098</w:t>
            </w:r>
          </w:p>
        </w:tc>
      </w:tr>
      <w:tr w:rsidR="004F7E06" w:rsidRPr="008931DD" w:rsidTr="00926A46">
        <w:trPr>
          <w:cantSplit/>
          <w:trHeight w:val="255"/>
        </w:trPr>
        <w:tc>
          <w:tcPr>
            <w:tcW w:w="360" w:type="dxa"/>
            <w:tcBorders>
              <w:top w:val="single" w:sz="2" w:space="0" w:color="auto"/>
              <w:left w:val="nil"/>
              <w:bottom w:val="single" w:sz="4" w:space="0" w:color="auto"/>
              <w:right w:val="nil"/>
            </w:tcBorders>
            <w:shd w:val="clear" w:color="auto" w:fill="auto"/>
            <w:vAlign w:val="center"/>
          </w:tcPr>
          <w:p w:rsidR="004F7E06" w:rsidRPr="008931DD" w:rsidRDefault="004F7E06" w:rsidP="00926A46">
            <w:pPr>
              <w:pStyle w:val="cuatexto"/>
              <w:jc w:val="left"/>
              <w:rPr>
                <w:rFonts w:ascii="Arial" w:hAnsi="Arial" w:cs="Arial"/>
                <w:sz w:val="18"/>
                <w:szCs w:val="18"/>
                <w:lang w:val="es-ES" w:eastAsia="es-ES"/>
              </w:rPr>
            </w:pPr>
            <w:r w:rsidRPr="008931DD">
              <w:rPr>
                <w:rFonts w:ascii="Arial" w:hAnsi="Arial" w:cs="Arial"/>
                <w:sz w:val="18"/>
                <w:szCs w:val="18"/>
                <w:lang w:eastAsia="es-ES"/>
              </w:rPr>
              <w:t>11</w:t>
            </w:r>
          </w:p>
        </w:tc>
        <w:tc>
          <w:tcPr>
            <w:tcW w:w="5739" w:type="dxa"/>
            <w:tcBorders>
              <w:top w:val="single" w:sz="2" w:space="0" w:color="auto"/>
              <w:left w:val="nil"/>
              <w:bottom w:val="single" w:sz="4" w:space="0" w:color="auto"/>
              <w:right w:val="nil"/>
            </w:tcBorders>
            <w:shd w:val="clear" w:color="auto" w:fill="auto"/>
            <w:vAlign w:val="center"/>
          </w:tcPr>
          <w:p w:rsidR="004F7E06" w:rsidRPr="008931DD" w:rsidRDefault="004F7E06" w:rsidP="00926A46">
            <w:pPr>
              <w:pStyle w:val="cuatexto"/>
              <w:jc w:val="left"/>
              <w:rPr>
                <w:rFonts w:ascii="Arial" w:hAnsi="Arial" w:cs="Arial"/>
                <w:sz w:val="18"/>
                <w:szCs w:val="18"/>
                <w:lang w:val="es-ES" w:eastAsia="es-ES"/>
              </w:rPr>
            </w:pPr>
            <w:r w:rsidRPr="008931DD">
              <w:rPr>
                <w:rFonts w:ascii="Arial" w:hAnsi="Arial" w:cs="Arial"/>
                <w:sz w:val="18"/>
                <w:szCs w:val="18"/>
                <w:lang w:eastAsia="es-ES"/>
              </w:rPr>
              <w:t>Resultado pendiente de aplicación (pérdida del ejercicio)</w:t>
            </w:r>
          </w:p>
        </w:tc>
        <w:tc>
          <w:tcPr>
            <w:tcW w:w="1440" w:type="dxa"/>
            <w:tcBorders>
              <w:top w:val="single" w:sz="2" w:space="0" w:color="auto"/>
              <w:left w:val="nil"/>
              <w:bottom w:val="single" w:sz="4" w:space="0" w:color="auto"/>
              <w:right w:val="nil"/>
            </w:tcBorders>
            <w:shd w:val="clear" w:color="auto" w:fill="auto"/>
            <w:vAlign w:val="center"/>
          </w:tcPr>
          <w:p w:rsidR="004F7E06" w:rsidRPr="004E7407" w:rsidRDefault="004F7E06" w:rsidP="00926A46">
            <w:pPr>
              <w:pStyle w:val="cuatexto"/>
              <w:jc w:val="right"/>
              <w:rPr>
                <w:rFonts w:ascii="Arial" w:hAnsi="Arial" w:cs="Arial"/>
                <w:sz w:val="18"/>
                <w:szCs w:val="18"/>
                <w:lang w:eastAsia="es-ES"/>
              </w:rPr>
            </w:pPr>
          </w:p>
        </w:tc>
        <w:tc>
          <w:tcPr>
            <w:tcW w:w="1320" w:type="dxa"/>
            <w:tcBorders>
              <w:top w:val="single" w:sz="2" w:space="0" w:color="auto"/>
              <w:left w:val="nil"/>
              <w:bottom w:val="single" w:sz="4" w:space="0" w:color="auto"/>
              <w:right w:val="nil"/>
            </w:tcBorders>
            <w:shd w:val="clear" w:color="auto" w:fill="auto"/>
            <w:vAlign w:val="center"/>
          </w:tcPr>
          <w:p w:rsidR="004F7E06" w:rsidRPr="008931DD" w:rsidRDefault="004F7E06" w:rsidP="00926A46">
            <w:pPr>
              <w:pStyle w:val="cuatexto"/>
              <w:jc w:val="right"/>
              <w:rPr>
                <w:rFonts w:ascii="Arial" w:hAnsi="Arial" w:cs="Arial"/>
                <w:sz w:val="18"/>
                <w:szCs w:val="18"/>
                <w:lang w:val="es-ES" w:eastAsia="es-ES"/>
              </w:rPr>
            </w:pPr>
            <w:r w:rsidRPr="008931DD">
              <w:rPr>
                <w:rFonts w:ascii="Arial" w:hAnsi="Arial" w:cs="Arial"/>
                <w:sz w:val="18"/>
                <w:szCs w:val="18"/>
                <w:lang w:eastAsia="es-ES"/>
              </w:rPr>
              <w:t>3.502.008</w:t>
            </w:r>
          </w:p>
        </w:tc>
      </w:tr>
      <w:tr w:rsidR="004F7E06" w:rsidRPr="008931DD" w:rsidTr="006269F5">
        <w:trPr>
          <w:cantSplit/>
          <w:trHeight w:val="312"/>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rsidR="004F7E06" w:rsidRPr="008931DD" w:rsidRDefault="004F7E06" w:rsidP="00926A46">
            <w:pPr>
              <w:pStyle w:val="cuatexto"/>
              <w:jc w:val="left"/>
              <w:rPr>
                <w:rFonts w:ascii="Arial" w:hAnsi="Arial" w:cs="Arial"/>
                <w:sz w:val="18"/>
                <w:szCs w:val="18"/>
                <w:lang w:val="es-ES" w:eastAsia="es-ES"/>
              </w:rPr>
            </w:pPr>
            <w:r w:rsidRPr="008931DD">
              <w:rPr>
                <w:rFonts w:ascii="Arial" w:hAnsi="Arial" w:cs="Arial"/>
                <w:sz w:val="18"/>
                <w:szCs w:val="18"/>
                <w:lang w:eastAsia="es-ES"/>
              </w:rPr>
              <w:t>Total activo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4F7E06" w:rsidRPr="008931DD" w:rsidRDefault="004F7E06" w:rsidP="00926A46">
            <w:pPr>
              <w:pStyle w:val="cuatexto"/>
              <w:jc w:val="right"/>
              <w:rPr>
                <w:rFonts w:ascii="Arial" w:hAnsi="Arial" w:cs="Arial"/>
                <w:sz w:val="18"/>
                <w:szCs w:val="18"/>
                <w:lang w:val="es-ES" w:eastAsia="es-ES"/>
              </w:rPr>
            </w:pPr>
            <w:r>
              <w:rPr>
                <w:rFonts w:ascii="Arial" w:hAnsi="Arial" w:cs="Arial"/>
                <w:sz w:val="18"/>
                <w:szCs w:val="18"/>
                <w:lang w:eastAsia="es-ES"/>
              </w:rPr>
              <w:t>24.889.746</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4F7E06" w:rsidRPr="008931DD" w:rsidRDefault="004F7E06" w:rsidP="00926A46">
            <w:pPr>
              <w:pStyle w:val="cuatexto"/>
              <w:jc w:val="right"/>
              <w:rPr>
                <w:rFonts w:ascii="Arial" w:hAnsi="Arial" w:cs="Arial"/>
                <w:sz w:val="18"/>
                <w:szCs w:val="18"/>
                <w:lang w:val="es-ES" w:eastAsia="es-ES"/>
              </w:rPr>
            </w:pPr>
            <w:r w:rsidRPr="008931DD">
              <w:rPr>
                <w:rFonts w:ascii="Arial" w:hAnsi="Arial" w:cs="Arial"/>
                <w:sz w:val="18"/>
                <w:szCs w:val="18"/>
                <w:lang w:eastAsia="es-ES"/>
              </w:rPr>
              <w:t>30.045.141</w:t>
            </w:r>
          </w:p>
        </w:tc>
      </w:tr>
    </w:tbl>
    <w:p w:rsidR="004F7E06" w:rsidRDefault="004F7E06" w:rsidP="004F7E06"/>
    <w:p w:rsidR="004F7E06" w:rsidRDefault="004F7E06" w:rsidP="004F7E06">
      <w:pPr>
        <w:pStyle w:val="CuadroTtulo"/>
        <w:jc w:val="center"/>
      </w:pPr>
    </w:p>
    <w:p w:rsidR="004F7E06" w:rsidRDefault="004F7E06" w:rsidP="004F7E06">
      <w:pPr>
        <w:pStyle w:val="CuadroTtulo"/>
        <w:jc w:val="center"/>
      </w:pPr>
      <w:r w:rsidRPr="00043A0C">
        <w:t>Pasivo</w:t>
      </w:r>
    </w:p>
    <w:p w:rsidR="004F7E06" w:rsidRPr="00043A0C" w:rsidRDefault="004F7E06" w:rsidP="004F7E06">
      <w:pPr>
        <w:pStyle w:val="CuadroTtulo"/>
        <w:jc w:val="center"/>
      </w:pPr>
    </w:p>
    <w:tbl>
      <w:tblPr>
        <w:tblW w:w="8880" w:type="dxa"/>
        <w:tblInd w:w="70" w:type="dxa"/>
        <w:tblCellMar>
          <w:left w:w="70" w:type="dxa"/>
          <w:right w:w="70" w:type="dxa"/>
        </w:tblCellMar>
        <w:tblLook w:val="04A0" w:firstRow="1" w:lastRow="0" w:firstColumn="1" w:lastColumn="0" w:noHBand="0" w:noVBand="1"/>
      </w:tblPr>
      <w:tblGrid>
        <w:gridCol w:w="360"/>
        <w:gridCol w:w="5760"/>
        <w:gridCol w:w="1440"/>
        <w:gridCol w:w="1320"/>
      </w:tblGrid>
      <w:tr w:rsidR="004F7E06" w:rsidRPr="00AE5CF6" w:rsidTr="006269F5">
        <w:trPr>
          <w:cantSplit/>
          <w:trHeight w:val="340"/>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4F7E06" w:rsidRPr="00AE5CF6" w:rsidRDefault="004F7E06" w:rsidP="00926A46">
            <w:pPr>
              <w:pStyle w:val="cuatexto"/>
              <w:jc w:val="left"/>
              <w:rPr>
                <w:rFonts w:ascii="Arial" w:hAnsi="Arial" w:cs="Arial"/>
                <w:sz w:val="18"/>
                <w:szCs w:val="18"/>
                <w:lang w:val="es-ES" w:eastAsia="es-ES"/>
              </w:rPr>
            </w:pPr>
            <w:r w:rsidRPr="00AE5CF6">
              <w:rPr>
                <w:rFonts w:ascii="Arial" w:hAnsi="Arial" w:cs="Arial"/>
                <w:sz w:val="18"/>
                <w:szCs w:val="18"/>
                <w:lang w:eastAsia="es-ES"/>
              </w:rPr>
              <w:t>Descripción</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4F7E06" w:rsidRPr="00AE5CF6" w:rsidRDefault="004F7E06" w:rsidP="00926A46">
            <w:pPr>
              <w:pStyle w:val="cuatexto"/>
              <w:jc w:val="right"/>
              <w:rPr>
                <w:rFonts w:ascii="Arial" w:hAnsi="Arial" w:cs="Arial"/>
                <w:sz w:val="18"/>
                <w:szCs w:val="18"/>
                <w:lang w:val="es-ES" w:eastAsia="es-ES"/>
              </w:rPr>
            </w:pPr>
            <w:r w:rsidRPr="00AE5CF6">
              <w:rPr>
                <w:rFonts w:ascii="Arial" w:hAnsi="Arial" w:cs="Arial"/>
                <w:sz w:val="18"/>
                <w:szCs w:val="18"/>
                <w:lang w:eastAsia="es-ES"/>
              </w:rPr>
              <w:t>201</w:t>
            </w:r>
            <w:r>
              <w:rPr>
                <w:rFonts w:ascii="Arial" w:hAnsi="Arial" w:cs="Arial"/>
                <w:sz w:val="18"/>
                <w:szCs w:val="18"/>
                <w:lang w:eastAsia="es-ES"/>
              </w:rPr>
              <w:t>4</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4F7E06" w:rsidRPr="00AE5CF6" w:rsidRDefault="004F7E06" w:rsidP="00926A46">
            <w:pPr>
              <w:pStyle w:val="cuatexto"/>
              <w:jc w:val="right"/>
              <w:rPr>
                <w:rFonts w:ascii="Arial" w:hAnsi="Arial" w:cs="Arial"/>
                <w:sz w:val="18"/>
                <w:szCs w:val="18"/>
                <w:lang w:val="es-ES" w:eastAsia="es-ES"/>
              </w:rPr>
            </w:pPr>
            <w:r w:rsidRPr="00AE5CF6">
              <w:rPr>
                <w:rFonts w:ascii="Arial" w:hAnsi="Arial" w:cs="Arial"/>
                <w:sz w:val="18"/>
                <w:szCs w:val="18"/>
                <w:lang w:eastAsia="es-ES"/>
              </w:rPr>
              <w:t>201</w:t>
            </w:r>
            <w:r>
              <w:rPr>
                <w:rFonts w:ascii="Arial" w:hAnsi="Arial" w:cs="Arial"/>
                <w:sz w:val="18"/>
                <w:szCs w:val="18"/>
                <w:lang w:eastAsia="es-ES"/>
              </w:rPr>
              <w:t>3</w:t>
            </w:r>
          </w:p>
        </w:tc>
      </w:tr>
      <w:tr w:rsidR="004F7E06" w:rsidRPr="003F4EC2" w:rsidTr="00926A46">
        <w:trPr>
          <w:cantSplit/>
          <w:trHeight w:val="255"/>
        </w:trPr>
        <w:tc>
          <w:tcPr>
            <w:tcW w:w="360" w:type="dxa"/>
            <w:tcBorders>
              <w:top w:val="single" w:sz="4" w:space="0" w:color="auto"/>
              <w:left w:val="nil"/>
              <w:bottom w:val="single" w:sz="4" w:space="0" w:color="auto"/>
              <w:right w:val="nil"/>
            </w:tcBorders>
            <w:shd w:val="clear" w:color="auto" w:fill="auto"/>
            <w:vAlign w:val="center"/>
          </w:tcPr>
          <w:p w:rsidR="004F7E06" w:rsidRPr="003F4EC2" w:rsidRDefault="004F7E06" w:rsidP="00926A46">
            <w:pPr>
              <w:pStyle w:val="cuatexto"/>
              <w:jc w:val="left"/>
              <w:rPr>
                <w:rFonts w:ascii="Arial" w:hAnsi="Arial" w:cs="Arial"/>
                <w:sz w:val="18"/>
                <w:szCs w:val="18"/>
                <w:lang w:val="es-ES" w:eastAsia="es-ES"/>
              </w:rPr>
            </w:pPr>
            <w:r w:rsidRPr="003F4EC2">
              <w:rPr>
                <w:rFonts w:ascii="Arial" w:hAnsi="Arial" w:cs="Arial"/>
                <w:sz w:val="18"/>
                <w:szCs w:val="18"/>
                <w:lang w:eastAsia="es-ES"/>
              </w:rPr>
              <w:t>A</w:t>
            </w:r>
          </w:p>
        </w:tc>
        <w:tc>
          <w:tcPr>
            <w:tcW w:w="5760" w:type="dxa"/>
            <w:tcBorders>
              <w:top w:val="single" w:sz="4" w:space="0" w:color="auto"/>
              <w:left w:val="nil"/>
              <w:bottom w:val="single" w:sz="4" w:space="0" w:color="auto"/>
              <w:right w:val="nil"/>
            </w:tcBorders>
            <w:shd w:val="clear" w:color="auto" w:fill="auto"/>
            <w:vAlign w:val="center"/>
          </w:tcPr>
          <w:p w:rsidR="004F7E06" w:rsidRPr="003F4EC2" w:rsidRDefault="004F7E06" w:rsidP="00926A46">
            <w:pPr>
              <w:pStyle w:val="cuatexto"/>
              <w:jc w:val="left"/>
              <w:rPr>
                <w:rFonts w:ascii="Arial" w:hAnsi="Arial" w:cs="Arial"/>
                <w:sz w:val="18"/>
                <w:szCs w:val="18"/>
                <w:lang w:val="es-ES" w:eastAsia="es-ES"/>
              </w:rPr>
            </w:pPr>
            <w:r w:rsidRPr="003F4EC2">
              <w:rPr>
                <w:rFonts w:ascii="Arial" w:hAnsi="Arial" w:cs="Arial"/>
                <w:sz w:val="18"/>
                <w:szCs w:val="18"/>
                <w:lang w:eastAsia="es-ES"/>
              </w:rPr>
              <w:t>Fondos propios</w:t>
            </w:r>
          </w:p>
        </w:tc>
        <w:tc>
          <w:tcPr>
            <w:tcW w:w="1440" w:type="dxa"/>
            <w:tcBorders>
              <w:top w:val="single" w:sz="4" w:space="0" w:color="auto"/>
              <w:left w:val="nil"/>
              <w:bottom w:val="single" w:sz="4" w:space="0" w:color="auto"/>
              <w:right w:val="nil"/>
            </w:tcBorders>
            <w:shd w:val="clear" w:color="auto" w:fill="auto"/>
            <w:noWrap/>
            <w:vAlign w:val="center"/>
          </w:tcPr>
          <w:p w:rsidR="004F7E06" w:rsidRPr="004E7407" w:rsidRDefault="004F7E06" w:rsidP="00926A46">
            <w:pPr>
              <w:pStyle w:val="cuatexto"/>
              <w:jc w:val="right"/>
              <w:rPr>
                <w:rFonts w:ascii="Arial" w:hAnsi="Arial" w:cs="Arial"/>
                <w:sz w:val="18"/>
                <w:szCs w:val="18"/>
                <w:lang w:eastAsia="es-ES"/>
              </w:rPr>
            </w:pPr>
            <w:r>
              <w:rPr>
                <w:rFonts w:ascii="Arial" w:hAnsi="Arial" w:cs="Arial"/>
                <w:sz w:val="18"/>
                <w:szCs w:val="18"/>
                <w:lang w:eastAsia="es-ES"/>
              </w:rPr>
              <w:t>23.214.462</w:t>
            </w:r>
          </w:p>
        </w:tc>
        <w:tc>
          <w:tcPr>
            <w:tcW w:w="1320" w:type="dxa"/>
            <w:tcBorders>
              <w:top w:val="single" w:sz="4" w:space="0" w:color="auto"/>
              <w:left w:val="nil"/>
              <w:bottom w:val="single" w:sz="4" w:space="0" w:color="auto"/>
              <w:right w:val="nil"/>
            </w:tcBorders>
            <w:shd w:val="clear" w:color="auto" w:fill="auto"/>
            <w:noWrap/>
            <w:vAlign w:val="center"/>
          </w:tcPr>
          <w:p w:rsidR="004F7E06" w:rsidRPr="003F4EC2" w:rsidRDefault="004F7E06" w:rsidP="00926A46">
            <w:pPr>
              <w:pStyle w:val="cuatexto"/>
              <w:jc w:val="right"/>
              <w:rPr>
                <w:rFonts w:ascii="Arial" w:hAnsi="Arial" w:cs="Arial"/>
                <w:sz w:val="18"/>
                <w:szCs w:val="18"/>
                <w:lang w:val="es-ES" w:eastAsia="es-ES"/>
              </w:rPr>
            </w:pPr>
            <w:r w:rsidRPr="003F4EC2">
              <w:rPr>
                <w:rFonts w:ascii="Arial" w:hAnsi="Arial" w:cs="Arial"/>
                <w:sz w:val="18"/>
                <w:szCs w:val="18"/>
                <w:lang w:eastAsia="es-ES"/>
              </w:rPr>
              <w:t>27.397.132</w:t>
            </w:r>
          </w:p>
        </w:tc>
      </w:tr>
      <w:tr w:rsidR="004F7E06" w:rsidRPr="00717AD9" w:rsidTr="00926A46">
        <w:trPr>
          <w:cantSplit/>
          <w:trHeight w:val="198"/>
        </w:trPr>
        <w:tc>
          <w:tcPr>
            <w:tcW w:w="360" w:type="dxa"/>
            <w:tcBorders>
              <w:top w:val="single" w:sz="4" w:space="0" w:color="auto"/>
              <w:left w:val="nil"/>
              <w:right w:val="nil"/>
            </w:tcBorders>
            <w:shd w:val="clear" w:color="auto" w:fill="auto"/>
            <w:vAlign w:val="center"/>
          </w:tcPr>
          <w:p w:rsidR="004F7E06" w:rsidRPr="00717AD9" w:rsidRDefault="004F7E06" w:rsidP="00926A46">
            <w:pPr>
              <w:pStyle w:val="cuatexto"/>
              <w:jc w:val="left"/>
              <w:rPr>
                <w:lang w:val="es-ES" w:eastAsia="es-ES"/>
              </w:rPr>
            </w:pPr>
            <w:r w:rsidRPr="00717AD9">
              <w:rPr>
                <w:lang w:eastAsia="es-ES"/>
              </w:rPr>
              <w:t>1</w:t>
            </w:r>
          </w:p>
        </w:tc>
        <w:tc>
          <w:tcPr>
            <w:tcW w:w="5760" w:type="dxa"/>
            <w:tcBorders>
              <w:top w:val="single" w:sz="4" w:space="0" w:color="auto"/>
              <w:left w:val="nil"/>
              <w:right w:val="nil"/>
            </w:tcBorders>
            <w:shd w:val="clear" w:color="auto" w:fill="auto"/>
            <w:vAlign w:val="center"/>
          </w:tcPr>
          <w:p w:rsidR="004F7E06" w:rsidRPr="00717AD9" w:rsidRDefault="004F7E06" w:rsidP="00926A46">
            <w:pPr>
              <w:pStyle w:val="cuatexto"/>
              <w:jc w:val="left"/>
              <w:rPr>
                <w:lang w:val="es-ES" w:eastAsia="es-ES"/>
              </w:rPr>
            </w:pPr>
            <w:r w:rsidRPr="00717AD9">
              <w:rPr>
                <w:lang w:eastAsia="es-ES"/>
              </w:rPr>
              <w:t>Patrimonio y reservas</w:t>
            </w:r>
          </w:p>
        </w:tc>
        <w:tc>
          <w:tcPr>
            <w:tcW w:w="1440" w:type="dxa"/>
            <w:tcBorders>
              <w:top w:val="single" w:sz="4" w:space="0" w:color="auto"/>
              <w:left w:val="nil"/>
              <w:right w:val="nil"/>
            </w:tcBorders>
            <w:shd w:val="clear" w:color="auto" w:fill="auto"/>
            <w:vAlign w:val="center"/>
          </w:tcPr>
          <w:p w:rsidR="004F7E06" w:rsidRPr="004E7407" w:rsidRDefault="004F7E06" w:rsidP="00926A46">
            <w:pPr>
              <w:pStyle w:val="cuatexto"/>
              <w:jc w:val="right"/>
              <w:rPr>
                <w:rFonts w:ascii="Arial" w:hAnsi="Arial" w:cs="Arial"/>
                <w:sz w:val="18"/>
                <w:szCs w:val="18"/>
                <w:lang w:eastAsia="es-ES"/>
              </w:rPr>
            </w:pPr>
            <w:r>
              <w:rPr>
                <w:rFonts w:ascii="Arial" w:hAnsi="Arial" w:cs="Arial"/>
                <w:sz w:val="18"/>
                <w:szCs w:val="18"/>
                <w:lang w:eastAsia="es-ES"/>
              </w:rPr>
              <w:t>13.556.131</w:t>
            </w:r>
          </w:p>
        </w:tc>
        <w:tc>
          <w:tcPr>
            <w:tcW w:w="1320" w:type="dxa"/>
            <w:tcBorders>
              <w:top w:val="single" w:sz="4" w:space="0" w:color="auto"/>
              <w:left w:val="nil"/>
              <w:right w:val="nil"/>
            </w:tcBorders>
            <w:shd w:val="clear" w:color="auto" w:fill="auto"/>
            <w:vAlign w:val="center"/>
          </w:tcPr>
          <w:p w:rsidR="004F7E06" w:rsidRPr="00717AD9" w:rsidRDefault="004F7E06" w:rsidP="00926A46">
            <w:pPr>
              <w:pStyle w:val="cuatexto"/>
              <w:jc w:val="right"/>
              <w:rPr>
                <w:lang w:val="es-ES" w:eastAsia="es-ES"/>
              </w:rPr>
            </w:pPr>
            <w:r w:rsidRPr="00717AD9">
              <w:rPr>
                <w:lang w:eastAsia="es-ES"/>
              </w:rPr>
              <w:t>17.738.800</w:t>
            </w:r>
          </w:p>
        </w:tc>
      </w:tr>
      <w:tr w:rsidR="004F7E06" w:rsidRPr="00717AD9" w:rsidTr="00926A46">
        <w:trPr>
          <w:cantSplit/>
          <w:trHeight w:val="198"/>
        </w:trPr>
        <w:tc>
          <w:tcPr>
            <w:tcW w:w="360" w:type="dxa"/>
            <w:tcBorders>
              <w:left w:val="nil"/>
              <w:right w:val="nil"/>
            </w:tcBorders>
            <w:shd w:val="clear" w:color="auto" w:fill="auto"/>
            <w:vAlign w:val="center"/>
          </w:tcPr>
          <w:p w:rsidR="004F7E06" w:rsidRPr="00717AD9" w:rsidRDefault="004F7E06" w:rsidP="00926A46">
            <w:pPr>
              <w:pStyle w:val="cuatexto"/>
              <w:jc w:val="left"/>
              <w:rPr>
                <w:lang w:val="es-ES" w:eastAsia="es-ES"/>
              </w:rPr>
            </w:pPr>
            <w:r w:rsidRPr="00717AD9">
              <w:rPr>
                <w:lang w:eastAsia="es-ES"/>
              </w:rPr>
              <w:t>2</w:t>
            </w:r>
          </w:p>
        </w:tc>
        <w:tc>
          <w:tcPr>
            <w:tcW w:w="5760" w:type="dxa"/>
            <w:tcBorders>
              <w:left w:val="nil"/>
              <w:right w:val="nil"/>
            </w:tcBorders>
            <w:shd w:val="clear" w:color="auto" w:fill="auto"/>
            <w:vAlign w:val="center"/>
          </w:tcPr>
          <w:p w:rsidR="004F7E06" w:rsidRPr="00717AD9" w:rsidRDefault="004F7E06" w:rsidP="00926A46">
            <w:pPr>
              <w:pStyle w:val="cuatexto"/>
              <w:jc w:val="left"/>
              <w:rPr>
                <w:lang w:val="es-ES" w:eastAsia="es-ES"/>
              </w:rPr>
            </w:pPr>
            <w:r w:rsidRPr="00717AD9">
              <w:rPr>
                <w:lang w:eastAsia="es-ES"/>
              </w:rPr>
              <w:t>Resultado económico del ejercicio (beneficio)</w:t>
            </w:r>
          </w:p>
        </w:tc>
        <w:tc>
          <w:tcPr>
            <w:tcW w:w="1440" w:type="dxa"/>
            <w:tcBorders>
              <w:left w:val="nil"/>
              <w:right w:val="nil"/>
            </w:tcBorders>
            <w:shd w:val="clear" w:color="auto" w:fill="auto"/>
            <w:vAlign w:val="center"/>
          </w:tcPr>
          <w:p w:rsidR="004F7E06" w:rsidRPr="004E7407" w:rsidRDefault="004F7E06" w:rsidP="00926A46">
            <w:pPr>
              <w:pStyle w:val="cuatexto"/>
              <w:jc w:val="right"/>
              <w:rPr>
                <w:rFonts w:ascii="Arial" w:hAnsi="Arial" w:cs="Arial"/>
                <w:sz w:val="18"/>
                <w:szCs w:val="18"/>
                <w:lang w:eastAsia="es-ES"/>
              </w:rPr>
            </w:pPr>
            <w:r w:rsidRPr="004E7407">
              <w:rPr>
                <w:rFonts w:ascii="Arial" w:hAnsi="Arial" w:cs="Arial"/>
                <w:sz w:val="18"/>
                <w:szCs w:val="18"/>
                <w:lang w:eastAsia="es-ES"/>
              </w:rPr>
              <w:t>0,00</w:t>
            </w:r>
          </w:p>
        </w:tc>
        <w:tc>
          <w:tcPr>
            <w:tcW w:w="1320" w:type="dxa"/>
            <w:tcBorders>
              <w:left w:val="nil"/>
              <w:right w:val="nil"/>
            </w:tcBorders>
            <w:shd w:val="clear" w:color="auto" w:fill="auto"/>
            <w:vAlign w:val="center"/>
          </w:tcPr>
          <w:p w:rsidR="004F7E06" w:rsidRPr="00717AD9" w:rsidRDefault="004F7E06" w:rsidP="00926A46">
            <w:pPr>
              <w:pStyle w:val="cuatexto"/>
              <w:jc w:val="right"/>
              <w:rPr>
                <w:lang w:val="es-ES" w:eastAsia="es-ES"/>
              </w:rPr>
            </w:pPr>
            <w:r w:rsidRPr="00717AD9">
              <w:rPr>
                <w:lang w:eastAsia="es-ES"/>
              </w:rPr>
              <w:t>0</w:t>
            </w:r>
          </w:p>
        </w:tc>
      </w:tr>
      <w:tr w:rsidR="004F7E06" w:rsidRPr="00717AD9" w:rsidTr="00926A46">
        <w:trPr>
          <w:cantSplit/>
          <w:trHeight w:val="198"/>
        </w:trPr>
        <w:tc>
          <w:tcPr>
            <w:tcW w:w="360" w:type="dxa"/>
            <w:tcBorders>
              <w:left w:val="nil"/>
              <w:bottom w:val="single" w:sz="4" w:space="0" w:color="auto"/>
              <w:right w:val="nil"/>
            </w:tcBorders>
            <w:shd w:val="clear" w:color="auto" w:fill="auto"/>
            <w:vAlign w:val="center"/>
          </w:tcPr>
          <w:p w:rsidR="004F7E06" w:rsidRPr="00717AD9" w:rsidRDefault="004F7E06" w:rsidP="00926A46">
            <w:pPr>
              <w:pStyle w:val="cuatexto"/>
              <w:jc w:val="left"/>
              <w:rPr>
                <w:lang w:val="es-ES" w:eastAsia="es-ES"/>
              </w:rPr>
            </w:pPr>
            <w:r w:rsidRPr="00717AD9">
              <w:rPr>
                <w:lang w:eastAsia="es-ES"/>
              </w:rPr>
              <w:t>3</w:t>
            </w:r>
          </w:p>
        </w:tc>
        <w:tc>
          <w:tcPr>
            <w:tcW w:w="5760" w:type="dxa"/>
            <w:tcBorders>
              <w:left w:val="nil"/>
              <w:bottom w:val="single" w:sz="4" w:space="0" w:color="auto"/>
              <w:right w:val="nil"/>
            </w:tcBorders>
            <w:shd w:val="clear" w:color="auto" w:fill="auto"/>
            <w:vAlign w:val="center"/>
          </w:tcPr>
          <w:p w:rsidR="004F7E06" w:rsidRPr="00717AD9" w:rsidRDefault="004F7E06" w:rsidP="00926A46">
            <w:pPr>
              <w:pStyle w:val="cuatexto"/>
              <w:jc w:val="left"/>
              <w:rPr>
                <w:lang w:val="es-ES" w:eastAsia="es-ES"/>
              </w:rPr>
            </w:pPr>
            <w:r w:rsidRPr="00717AD9">
              <w:rPr>
                <w:lang w:eastAsia="es-ES"/>
              </w:rPr>
              <w:t>Subvenciones de capital</w:t>
            </w:r>
          </w:p>
        </w:tc>
        <w:tc>
          <w:tcPr>
            <w:tcW w:w="1440" w:type="dxa"/>
            <w:tcBorders>
              <w:left w:val="nil"/>
              <w:bottom w:val="single" w:sz="4" w:space="0" w:color="auto"/>
              <w:right w:val="nil"/>
            </w:tcBorders>
            <w:shd w:val="clear" w:color="auto" w:fill="auto"/>
            <w:vAlign w:val="center"/>
          </w:tcPr>
          <w:p w:rsidR="004F7E06" w:rsidRPr="004E7407" w:rsidRDefault="004F7E06" w:rsidP="00926A46">
            <w:pPr>
              <w:pStyle w:val="cuatexto"/>
              <w:jc w:val="right"/>
              <w:rPr>
                <w:rFonts w:ascii="Arial" w:hAnsi="Arial" w:cs="Arial"/>
                <w:sz w:val="18"/>
                <w:szCs w:val="18"/>
                <w:lang w:eastAsia="es-ES"/>
              </w:rPr>
            </w:pPr>
            <w:r>
              <w:rPr>
                <w:rFonts w:ascii="Arial" w:hAnsi="Arial" w:cs="Arial"/>
                <w:sz w:val="18"/>
                <w:szCs w:val="18"/>
                <w:lang w:eastAsia="es-ES"/>
              </w:rPr>
              <w:t>9.658.332</w:t>
            </w:r>
          </w:p>
        </w:tc>
        <w:tc>
          <w:tcPr>
            <w:tcW w:w="1320" w:type="dxa"/>
            <w:tcBorders>
              <w:left w:val="nil"/>
              <w:bottom w:val="single" w:sz="4" w:space="0" w:color="auto"/>
              <w:right w:val="nil"/>
            </w:tcBorders>
            <w:shd w:val="clear" w:color="auto" w:fill="auto"/>
            <w:vAlign w:val="center"/>
          </w:tcPr>
          <w:p w:rsidR="004F7E06" w:rsidRPr="00717AD9" w:rsidRDefault="004F7E06" w:rsidP="00926A46">
            <w:pPr>
              <w:pStyle w:val="cuatexto"/>
              <w:jc w:val="right"/>
              <w:rPr>
                <w:lang w:val="es-ES" w:eastAsia="es-ES"/>
              </w:rPr>
            </w:pPr>
            <w:r w:rsidRPr="00717AD9">
              <w:rPr>
                <w:lang w:eastAsia="es-ES"/>
              </w:rPr>
              <w:t>9.658.332</w:t>
            </w:r>
          </w:p>
        </w:tc>
      </w:tr>
      <w:tr w:rsidR="004F7E06" w:rsidRPr="003F4EC2" w:rsidTr="00926A46">
        <w:trPr>
          <w:cantSplit/>
          <w:trHeight w:val="255"/>
        </w:trPr>
        <w:tc>
          <w:tcPr>
            <w:tcW w:w="360" w:type="dxa"/>
            <w:tcBorders>
              <w:top w:val="single" w:sz="4" w:space="0" w:color="auto"/>
              <w:left w:val="nil"/>
              <w:bottom w:val="single" w:sz="4" w:space="0" w:color="auto"/>
              <w:right w:val="nil"/>
            </w:tcBorders>
            <w:shd w:val="clear" w:color="auto" w:fill="auto"/>
            <w:vAlign w:val="center"/>
          </w:tcPr>
          <w:p w:rsidR="004F7E06" w:rsidRPr="003F4EC2" w:rsidRDefault="004F7E06" w:rsidP="00926A46">
            <w:pPr>
              <w:pStyle w:val="cuatexto"/>
              <w:jc w:val="left"/>
              <w:rPr>
                <w:lang w:val="es-ES" w:eastAsia="es-ES"/>
              </w:rPr>
            </w:pPr>
            <w:r w:rsidRPr="003F4EC2">
              <w:rPr>
                <w:lang w:eastAsia="es-ES"/>
              </w:rPr>
              <w:t>C</w:t>
            </w:r>
          </w:p>
        </w:tc>
        <w:tc>
          <w:tcPr>
            <w:tcW w:w="5760" w:type="dxa"/>
            <w:tcBorders>
              <w:top w:val="single" w:sz="4" w:space="0" w:color="auto"/>
              <w:left w:val="nil"/>
              <w:bottom w:val="single" w:sz="4" w:space="0" w:color="auto"/>
              <w:right w:val="nil"/>
            </w:tcBorders>
            <w:shd w:val="clear" w:color="auto" w:fill="auto"/>
            <w:vAlign w:val="center"/>
          </w:tcPr>
          <w:p w:rsidR="004F7E06" w:rsidRPr="003F4EC2" w:rsidRDefault="004F7E06" w:rsidP="00926A46">
            <w:pPr>
              <w:pStyle w:val="cuatexto"/>
              <w:jc w:val="left"/>
              <w:rPr>
                <w:lang w:val="es-ES" w:eastAsia="es-ES"/>
              </w:rPr>
            </w:pPr>
            <w:r w:rsidRPr="003F4EC2">
              <w:rPr>
                <w:lang w:eastAsia="es-ES"/>
              </w:rPr>
              <w:t>Acreedores a largo plazo</w:t>
            </w:r>
          </w:p>
        </w:tc>
        <w:tc>
          <w:tcPr>
            <w:tcW w:w="1440" w:type="dxa"/>
            <w:tcBorders>
              <w:top w:val="single" w:sz="4" w:space="0" w:color="auto"/>
              <w:left w:val="nil"/>
              <w:bottom w:val="single" w:sz="4" w:space="0" w:color="auto"/>
              <w:right w:val="nil"/>
            </w:tcBorders>
            <w:shd w:val="clear" w:color="auto" w:fill="auto"/>
            <w:vAlign w:val="center"/>
          </w:tcPr>
          <w:p w:rsidR="004F7E06" w:rsidRPr="004E7407" w:rsidRDefault="004F7E06" w:rsidP="00926A46">
            <w:pPr>
              <w:pStyle w:val="cuatexto"/>
              <w:jc w:val="right"/>
              <w:rPr>
                <w:lang w:eastAsia="es-ES"/>
              </w:rPr>
            </w:pPr>
            <w:r>
              <w:rPr>
                <w:lang w:eastAsia="es-ES"/>
              </w:rPr>
              <w:t>1.126.650</w:t>
            </w:r>
          </w:p>
        </w:tc>
        <w:tc>
          <w:tcPr>
            <w:tcW w:w="1320" w:type="dxa"/>
            <w:tcBorders>
              <w:top w:val="single" w:sz="4" w:space="0" w:color="auto"/>
              <w:left w:val="nil"/>
              <w:bottom w:val="single" w:sz="4" w:space="0" w:color="auto"/>
              <w:right w:val="nil"/>
            </w:tcBorders>
            <w:shd w:val="clear" w:color="auto" w:fill="auto"/>
            <w:vAlign w:val="center"/>
          </w:tcPr>
          <w:p w:rsidR="004F7E06" w:rsidRPr="003F4EC2" w:rsidRDefault="004F7E06" w:rsidP="00926A46">
            <w:pPr>
              <w:pStyle w:val="cuatexto"/>
              <w:jc w:val="right"/>
              <w:rPr>
                <w:lang w:val="es-ES" w:eastAsia="es-ES"/>
              </w:rPr>
            </w:pPr>
            <w:r w:rsidRPr="003F4EC2">
              <w:rPr>
                <w:lang w:eastAsia="es-ES"/>
              </w:rPr>
              <w:t>1.258.487</w:t>
            </w:r>
          </w:p>
        </w:tc>
      </w:tr>
      <w:tr w:rsidR="004F7E06" w:rsidRPr="00717AD9" w:rsidTr="00926A46">
        <w:trPr>
          <w:cantSplit/>
          <w:trHeight w:val="198"/>
        </w:trPr>
        <w:tc>
          <w:tcPr>
            <w:tcW w:w="360" w:type="dxa"/>
            <w:tcBorders>
              <w:top w:val="single" w:sz="4" w:space="0" w:color="auto"/>
              <w:left w:val="nil"/>
              <w:bottom w:val="single" w:sz="4" w:space="0" w:color="auto"/>
              <w:right w:val="nil"/>
            </w:tcBorders>
            <w:shd w:val="clear" w:color="auto" w:fill="auto"/>
            <w:vAlign w:val="center"/>
          </w:tcPr>
          <w:p w:rsidR="004F7E06" w:rsidRPr="00717AD9" w:rsidRDefault="004F7E06" w:rsidP="00926A46">
            <w:pPr>
              <w:pStyle w:val="cuatexto"/>
              <w:jc w:val="left"/>
              <w:rPr>
                <w:lang w:val="es-ES" w:eastAsia="es-ES"/>
              </w:rPr>
            </w:pPr>
            <w:r w:rsidRPr="00717AD9">
              <w:rPr>
                <w:lang w:eastAsia="es-ES"/>
              </w:rPr>
              <w:t>4</w:t>
            </w:r>
          </w:p>
        </w:tc>
        <w:tc>
          <w:tcPr>
            <w:tcW w:w="5760" w:type="dxa"/>
            <w:tcBorders>
              <w:top w:val="single" w:sz="4" w:space="0" w:color="auto"/>
              <w:left w:val="nil"/>
              <w:bottom w:val="single" w:sz="4" w:space="0" w:color="auto"/>
              <w:right w:val="nil"/>
            </w:tcBorders>
            <w:shd w:val="clear" w:color="auto" w:fill="auto"/>
            <w:vAlign w:val="center"/>
          </w:tcPr>
          <w:p w:rsidR="004F7E06" w:rsidRPr="00717AD9" w:rsidRDefault="004F7E06" w:rsidP="00926A46">
            <w:pPr>
              <w:pStyle w:val="cuatexto"/>
              <w:jc w:val="left"/>
              <w:rPr>
                <w:lang w:val="es-ES" w:eastAsia="es-ES"/>
              </w:rPr>
            </w:pPr>
            <w:r w:rsidRPr="00717AD9">
              <w:rPr>
                <w:lang w:eastAsia="es-ES"/>
              </w:rPr>
              <w:t>Empréstitos, préstamos y fianzas, depósitos recibidos</w:t>
            </w:r>
          </w:p>
        </w:tc>
        <w:tc>
          <w:tcPr>
            <w:tcW w:w="1440" w:type="dxa"/>
            <w:tcBorders>
              <w:top w:val="single" w:sz="4" w:space="0" w:color="auto"/>
              <w:left w:val="nil"/>
              <w:bottom w:val="single" w:sz="4" w:space="0" w:color="auto"/>
              <w:right w:val="nil"/>
            </w:tcBorders>
            <w:shd w:val="clear" w:color="auto" w:fill="auto"/>
            <w:vAlign w:val="center"/>
          </w:tcPr>
          <w:p w:rsidR="004F7E06" w:rsidRPr="004E7407" w:rsidRDefault="004F7E06" w:rsidP="00926A46">
            <w:pPr>
              <w:pStyle w:val="cuatexto"/>
              <w:jc w:val="right"/>
              <w:rPr>
                <w:lang w:eastAsia="es-ES"/>
              </w:rPr>
            </w:pPr>
            <w:r>
              <w:rPr>
                <w:lang w:eastAsia="es-ES"/>
              </w:rPr>
              <w:t>1.126.650</w:t>
            </w:r>
          </w:p>
        </w:tc>
        <w:tc>
          <w:tcPr>
            <w:tcW w:w="1320" w:type="dxa"/>
            <w:tcBorders>
              <w:top w:val="single" w:sz="4" w:space="0" w:color="auto"/>
              <w:left w:val="nil"/>
              <w:bottom w:val="single" w:sz="4" w:space="0" w:color="auto"/>
              <w:right w:val="nil"/>
            </w:tcBorders>
            <w:shd w:val="clear" w:color="auto" w:fill="auto"/>
            <w:vAlign w:val="center"/>
          </w:tcPr>
          <w:p w:rsidR="004F7E06" w:rsidRPr="00717AD9" w:rsidRDefault="004F7E06" w:rsidP="00926A46">
            <w:pPr>
              <w:pStyle w:val="cuatexto"/>
              <w:jc w:val="right"/>
              <w:rPr>
                <w:lang w:val="es-ES" w:eastAsia="es-ES"/>
              </w:rPr>
            </w:pPr>
            <w:r w:rsidRPr="00717AD9">
              <w:rPr>
                <w:lang w:eastAsia="es-ES"/>
              </w:rPr>
              <w:t>1.258.487</w:t>
            </w:r>
          </w:p>
        </w:tc>
      </w:tr>
      <w:tr w:rsidR="004F7E06" w:rsidRPr="003F4EC2" w:rsidTr="00926A46">
        <w:trPr>
          <w:cantSplit/>
          <w:trHeight w:val="255"/>
        </w:trPr>
        <w:tc>
          <w:tcPr>
            <w:tcW w:w="360" w:type="dxa"/>
            <w:tcBorders>
              <w:top w:val="single" w:sz="4" w:space="0" w:color="auto"/>
              <w:left w:val="nil"/>
              <w:bottom w:val="single" w:sz="4" w:space="0" w:color="auto"/>
              <w:right w:val="nil"/>
            </w:tcBorders>
            <w:shd w:val="clear" w:color="auto" w:fill="auto"/>
            <w:vAlign w:val="center"/>
          </w:tcPr>
          <w:p w:rsidR="004F7E06" w:rsidRPr="003F4EC2" w:rsidRDefault="004F7E06" w:rsidP="00926A46">
            <w:pPr>
              <w:pStyle w:val="cuatexto"/>
              <w:jc w:val="left"/>
              <w:rPr>
                <w:lang w:val="es-ES" w:eastAsia="es-ES"/>
              </w:rPr>
            </w:pPr>
            <w:r w:rsidRPr="003F4EC2">
              <w:rPr>
                <w:lang w:eastAsia="es-ES"/>
              </w:rPr>
              <w:t>D</w:t>
            </w:r>
          </w:p>
        </w:tc>
        <w:tc>
          <w:tcPr>
            <w:tcW w:w="5760" w:type="dxa"/>
            <w:tcBorders>
              <w:top w:val="single" w:sz="4" w:space="0" w:color="auto"/>
              <w:left w:val="nil"/>
              <w:bottom w:val="single" w:sz="4" w:space="0" w:color="auto"/>
              <w:right w:val="nil"/>
            </w:tcBorders>
            <w:shd w:val="clear" w:color="auto" w:fill="auto"/>
            <w:vAlign w:val="center"/>
          </w:tcPr>
          <w:p w:rsidR="004F7E06" w:rsidRPr="003F4EC2" w:rsidRDefault="004F7E06" w:rsidP="00926A46">
            <w:pPr>
              <w:pStyle w:val="cuatexto"/>
              <w:jc w:val="left"/>
              <w:rPr>
                <w:lang w:val="es-ES" w:eastAsia="es-ES"/>
              </w:rPr>
            </w:pPr>
            <w:r w:rsidRPr="003F4EC2">
              <w:rPr>
                <w:lang w:eastAsia="es-ES"/>
              </w:rPr>
              <w:t>Acreedores a corto plazo</w:t>
            </w:r>
          </w:p>
        </w:tc>
        <w:tc>
          <w:tcPr>
            <w:tcW w:w="1440" w:type="dxa"/>
            <w:tcBorders>
              <w:top w:val="single" w:sz="4" w:space="0" w:color="auto"/>
              <w:left w:val="nil"/>
              <w:bottom w:val="single" w:sz="4" w:space="0" w:color="auto"/>
              <w:right w:val="nil"/>
            </w:tcBorders>
            <w:shd w:val="clear" w:color="auto" w:fill="auto"/>
            <w:vAlign w:val="center"/>
          </w:tcPr>
          <w:p w:rsidR="004F7E06" w:rsidRPr="004E7407" w:rsidRDefault="004F7E06" w:rsidP="00926A46">
            <w:pPr>
              <w:pStyle w:val="cuatexto"/>
              <w:jc w:val="right"/>
              <w:rPr>
                <w:lang w:eastAsia="es-ES"/>
              </w:rPr>
            </w:pPr>
            <w:r>
              <w:rPr>
                <w:lang w:eastAsia="es-ES"/>
              </w:rPr>
              <w:t>548.633</w:t>
            </w:r>
          </w:p>
        </w:tc>
        <w:tc>
          <w:tcPr>
            <w:tcW w:w="1320" w:type="dxa"/>
            <w:tcBorders>
              <w:top w:val="single" w:sz="4" w:space="0" w:color="auto"/>
              <w:left w:val="nil"/>
              <w:bottom w:val="single" w:sz="4" w:space="0" w:color="auto"/>
              <w:right w:val="nil"/>
            </w:tcBorders>
            <w:shd w:val="clear" w:color="auto" w:fill="auto"/>
            <w:vAlign w:val="center"/>
          </w:tcPr>
          <w:p w:rsidR="004F7E06" w:rsidRPr="003F4EC2" w:rsidRDefault="004F7E06" w:rsidP="00926A46">
            <w:pPr>
              <w:pStyle w:val="cuatexto"/>
              <w:jc w:val="right"/>
              <w:rPr>
                <w:lang w:val="es-ES" w:eastAsia="es-ES"/>
              </w:rPr>
            </w:pPr>
            <w:r w:rsidRPr="003F4EC2">
              <w:rPr>
                <w:lang w:eastAsia="es-ES"/>
              </w:rPr>
              <w:t>1.389.552</w:t>
            </w:r>
          </w:p>
        </w:tc>
      </w:tr>
      <w:tr w:rsidR="004F7E06" w:rsidRPr="00717AD9" w:rsidTr="00926A46">
        <w:trPr>
          <w:trHeight w:val="198"/>
        </w:trPr>
        <w:tc>
          <w:tcPr>
            <w:tcW w:w="360" w:type="dxa"/>
            <w:tcBorders>
              <w:top w:val="single" w:sz="4" w:space="0" w:color="auto"/>
              <w:left w:val="nil"/>
              <w:right w:val="nil"/>
            </w:tcBorders>
            <w:shd w:val="clear" w:color="auto" w:fill="auto"/>
            <w:vAlign w:val="center"/>
          </w:tcPr>
          <w:p w:rsidR="004F7E06" w:rsidRPr="00717AD9" w:rsidRDefault="004F7E06" w:rsidP="00926A46">
            <w:pPr>
              <w:pStyle w:val="cuatexto"/>
              <w:jc w:val="left"/>
              <w:rPr>
                <w:lang w:val="es-ES" w:eastAsia="es-ES"/>
              </w:rPr>
            </w:pPr>
            <w:r w:rsidRPr="00717AD9">
              <w:rPr>
                <w:lang w:eastAsia="es-ES"/>
              </w:rPr>
              <w:t>5</w:t>
            </w:r>
          </w:p>
        </w:tc>
        <w:tc>
          <w:tcPr>
            <w:tcW w:w="5760" w:type="dxa"/>
            <w:tcBorders>
              <w:top w:val="single" w:sz="4" w:space="0" w:color="auto"/>
              <w:left w:val="nil"/>
              <w:right w:val="nil"/>
            </w:tcBorders>
            <w:shd w:val="clear" w:color="auto" w:fill="auto"/>
            <w:vAlign w:val="center"/>
          </w:tcPr>
          <w:p w:rsidR="004F7E06" w:rsidRPr="00717AD9" w:rsidRDefault="004F7E06" w:rsidP="00926A46">
            <w:pPr>
              <w:pStyle w:val="cuatexto"/>
              <w:jc w:val="left"/>
              <w:rPr>
                <w:lang w:val="es-ES" w:eastAsia="es-ES"/>
              </w:rPr>
            </w:pPr>
            <w:r w:rsidRPr="00717AD9">
              <w:rPr>
                <w:lang w:eastAsia="es-ES"/>
              </w:rPr>
              <w:t>Acreedores de presupuestos cerrados y extrapresupuestarios</w:t>
            </w:r>
          </w:p>
        </w:tc>
        <w:tc>
          <w:tcPr>
            <w:tcW w:w="1440" w:type="dxa"/>
            <w:tcBorders>
              <w:top w:val="single" w:sz="4" w:space="0" w:color="auto"/>
              <w:left w:val="nil"/>
              <w:right w:val="nil"/>
            </w:tcBorders>
            <w:shd w:val="clear" w:color="auto" w:fill="auto"/>
            <w:vAlign w:val="center"/>
          </w:tcPr>
          <w:p w:rsidR="004F7E06" w:rsidRPr="004E7407" w:rsidRDefault="004F7E06" w:rsidP="00926A46">
            <w:pPr>
              <w:pStyle w:val="cuatexto"/>
              <w:jc w:val="right"/>
              <w:rPr>
                <w:lang w:eastAsia="es-ES"/>
              </w:rPr>
            </w:pPr>
            <w:r>
              <w:rPr>
                <w:lang w:eastAsia="es-ES"/>
              </w:rPr>
              <w:t>548.633</w:t>
            </w:r>
          </w:p>
        </w:tc>
        <w:tc>
          <w:tcPr>
            <w:tcW w:w="1320" w:type="dxa"/>
            <w:tcBorders>
              <w:top w:val="single" w:sz="4" w:space="0" w:color="auto"/>
              <w:left w:val="nil"/>
              <w:right w:val="nil"/>
            </w:tcBorders>
            <w:shd w:val="clear" w:color="auto" w:fill="auto"/>
            <w:vAlign w:val="center"/>
          </w:tcPr>
          <w:p w:rsidR="004F7E06" w:rsidRPr="00717AD9" w:rsidRDefault="004F7E06" w:rsidP="00926A46">
            <w:pPr>
              <w:pStyle w:val="cuatexto"/>
              <w:jc w:val="right"/>
              <w:rPr>
                <w:lang w:val="es-ES" w:eastAsia="es-ES"/>
              </w:rPr>
            </w:pPr>
            <w:r w:rsidRPr="00717AD9">
              <w:rPr>
                <w:lang w:eastAsia="es-ES"/>
              </w:rPr>
              <w:t>1.387.762</w:t>
            </w:r>
          </w:p>
        </w:tc>
      </w:tr>
      <w:tr w:rsidR="004F7E06" w:rsidRPr="00717AD9" w:rsidTr="00926A46">
        <w:trPr>
          <w:trHeight w:val="198"/>
        </w:trPr>
        <w:tc>
          <w:tcPr>
            <w:tcW w:w="360" w:type="dxa"/>
            <w:tcBorders>
              <w:left w:val="nil"/>
              <w:bottom w:val="single" w:sz="4" w:space="0" w:color="auto"/>
              <w:right w:val="nil"/>
            </w:tcBorders>
            <w:shd w:val="clear" w:color="auto" w:fill="auto"/>
            <w:vAlign w:val="center"/>
          </w:tcPr>
          <w:p w:rsidR="004F7E06" w:rsidRPr="00717AD9" w:rsidRDefault="004F7E06" w:rsidP="00926A46">
            <w:pPr>
              <w:pStyle w:val="cuatexto"/>
              <w:jc w:val="left"/>
              <w:rPr>
                <w:lang w:val="es-ES" w:eastAsia="es-ES"/>
              </w:rPr>
            </w:pPr>
            <w:r w:rsidRPr="00717AD9">
              <w:rPr>
                <w:lang w:val="es-ES" w:eastAsia="es-ES"/>
              </w:rPr>
              <w:t>6</w:t>
            </w:r>
          </w:p>
        </w:tc>
        <w:tc>
          <w:tcPr>
            <w:tcW w:w="5760" w:type="dxa"/>
            <w:tcBorders>
              <w:left w:val="nil"/>
              <w:bottom w:val="single" w:sz="4" w:space="0" w:color="auto"/>
              <w:right w:val="nil"/>
            </w:tcBorders>
            <w:shd w:val="clear" w:color="auto" w:fill="auto"/>
            <w:vAlign w:val="center"/>
          </w:tcPr>
          <w:p w:rsidR="004F7E06" w:rsidRPr="00717AD9" w:rsidRDefault="004F7E06" w:rsidP="00926A46">
            <w:pPr>
              <w:pStyle w:val="cuatexto"/>
              <w:jc w:val="left"/>
              <w:rPr>
                <w:lang w:val="es-ES" w:eastAsia="es-ES"/>
              </w:rPr>
            </w:pPr>
            <w:r w:rsidRPr="00717AD9">
              <w:rPr>
                <w:lang w:val="es-ES" w:eastAsia="es-ES"/>
              </w:rPr>
              <w:t xml:space="preserve">Partidas pendientes de aplicación y ajuste por </w:t>
            </w:r>
            <w:proofErr w:type="spellStart"/>
            <w:r w:rsidRPr="00717AD9">
              <w:rPr>
                <w:lang w:val="es-ES" w:eastAsia="es-ES"/>
              </w:rPr>
              <w:t>periodificación</w:t>
            </w:r>
            <w:proofErr w:type="spellEnd"/>
          </w:p>
        </w:tc>
        <w:tc>
          <w:tcPr>
            <w:tcW w:w="1440" w:type="dxa"/>
            <w:tcBorders>
              <w:left w:val="nil"/>
              <w:bottom w:val="single" w:sz="4" w:space="0" w:color="auto"/>
              <w:right w:val="nil"/>
            </w:tcBorders>
            <w:shd w:val="clear" w:color="auto" w:fill="auto"/>
            <w:vAlign w:val="center"/>
          </w:tcPr>
          <w:p w:rsidR="004F7E06" w:rsidRPr="00717AD9" w:rsidRDefault="004F7E06" w:rsidP="00926A46">
            <w:pPr>
              <w:pStyle w:val="cuatexto"/>
              <w:jc w:val="right"/>
              <w:rPr>
                <w:lang w:val="es-ES" w:eastAsia="es-ES"/>
              </w:rPr>
            </w:pPr>
            <w:r>
              <w:rPr>
                <w:lang w:val="es-ES" w:eastAsia="es-ES"/>
              </w:rPr>
              <w:t>0</w:t>
            </w:r>
          </w:p>
        </w:tc>
        <w:tc>
          <w:tcPr>
            <w:tcW w:w="1320" w:type="dxa"/>
            <w:tcBorders>
              <w:left w:val="nil"/>
              <w:bottom w:val="single" w:sz="4" w:space="0" w:color="auto"/>
              <w:right w:val="nil"/>
            </w:tcBorders>
            <w:shd w:val="clear" w:color="auto" w:fill="auto"/>
            <w:vAlign w:val="center"/>
          </w:tcPr>
          <w:p w:rsidR="004F7E06" w:rsidRPr="00717AD9" w:rsidRDefault="004F7E06" w:rsidP="00926A46">
            <w:pPr>
              <w:pStyle w:val="cuatexto"/>
              <w:jc w:val="right"/>
              <w:rPr>
                <w:lang w:val="es-ES" w:eastAsia="es-ES"/>
              </w:rPr>
            </w:pPr>
            <w:r w:rsidRPr="00717AD9">
              <w:rPr>
                <w:lang w:val="es-ES" w:eastAsia="es-ES"/>
              </w:rPr>
              <w:t>1.761</w:t>
            </w:r>
          </w:p>
        </w:tc>
      </w:tr>
      <w:tr w:rsidR="004F7E06" w:rsidRPr="003F4EC2" w:rsidTr="006269F5">
        <w:trPr>
          <w:cantSplit/>
          <w:trHeight w:val="312"/>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4F7E06" w:rsidRPr="003F4EC2" w:rsidRDefault="004F7E06" w:rsidP="00926A46">
            <w:pPr>
              <w:pStyle w:val="cuatexto"/>
              <w:jc w:val="left"/>
              <w:rPr>
                <w:rFonts w:ascii="Arial" w:hAnsi="Arial" w:cs="Arial"/>
                <w:sz w:val="18"/>
                <w:szCs w:val="18"/>
                <w:lang w:val="es-ES" w:eastAsia="es-ES"/>
              </w:rPr>
            </w:pPr>
            <w:r w:rsidRPr="003F4EC2">
              <w:rPr>
                <w:rFonts w:ascii="Arial" w:hAnsi="Arial" w:cs="Arial"/>
                <w:sz w:val="18"/>
                <w:szCs w:val="18"/>
                <w:lang w:eastAsia="es-ES"/>
              </w:rPr>
              <w:t>Total pasivo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4F7E06" w:rsidRPr="003F4EC2" w:rsidRDefault="004F7E06" w:rsidP="00926A46">
            <w:pPr>
              <w:pStyle w:val="cuatexto"/>
              <w:jc w:val="right"/>
              <w:rPr>
                <w:rFonts w:ascii="Arial" w:hAnsi="Arial" w:cs="Arial"/>
                <w:sz w:val="18"/>
                <w:szCs w:val="18"/>
                <w:lang w:val="es-ES" w:eastAsia="es-ES"/>
              </w:rPr>
            </w:pPr>
            <w:r>
              <w:rPr>
                <w:rFonts w:ascii="Arial" w:hAnsi="Arial" w:cs="Arial"/>
                <w:sz w:val="18"/>
                <w:szCs w:val="18"/>
                <w:lang w:eastAsia="es-ES"/>
              </w:rPr>
              <w:t>24.889.746</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4F7E06" w:rsidRPr="003F4EC2" w:rsidRDefault="004F7E06" w:rsidP="00926A46">
            <w:pPr>
              <w:pStyle w:val="cuatexto"/>
              <w:jc w:val="right"/>
              <w:rPr>
                <w:rFonts w:ascii="Arial" w:hAnsi="Arial" w:cs="Arial"/>
                <w:sz w:val="18"/>
                <w:szCs w:val="18"/>
                <w:lang w:val="es-ES" w:eastAsia="es-ES"/>
              </w:rPr>
            </w:pPr>
            <w:r w:rsidRPr="003F4EC2">
              <w:rPr>
                <w:rFonts w:ascii="Arial" w:hAnsi="Arial" w:cs="Arial"/>
                <w:sz w:val="18"/>
                <w:szCs w:val="18"/>
                <w:lang w:eastAsia="es-ES"/>
              </w:rPr>
              <w:t>30.045.171</w:t>
            </w:r>
          </w:p>
        </w:tc>
      </w:tr>
    </w:tbl>
    <w:p w:rsidR="004F7E06" w:rsidRDefault="004F7E06" w:rsidP="004F7E06">
      <w:pPr>
        <w:tabs>
          <w:tab w:val="left" w:pos="5544"/>
          <w:tab w:val="left" w:pos="6784"/>
        </w:tabs>
        <w:ind w:left="-588"/>
        <w:rPr>
          <w:rFonts w:ascii="Arial" w:hAnsi="Arial" w:cs="Arial"/>
          <w:sz w:val="16"/>
        </w:rPr>
      </w:pPr>
    </w:p>
    <w:p w:rsidR="004F7E06" w:rsidRPr="002A3629" w:rsidRDefault="004F7E06" w:rsidP="004F7E06">
      <w:pPr>
        <w:pStyle w:val="texto"/>
        <w:rPr>
          <w:rFonts w:ascii="GillSans Light" w:hAnsi="GillSans Light" w:cs="Arial"/>
        </w:rPr>
      </w:pPr>
    </w:p>
    <w:p w:rsidR="004F7E06" w:rsidRPr="00EC4DDF" w:rsidRDefault="004F7E06" w:rsidP="004F7E06">
      <w:pPr>
        <w:pStyle w:val="texto"/>
        <w:rPr>
          <w:rFonts w:ascii="Arial" w:hAnsi="Arial" w:cs="Arial"/>
        </w:rPr>
      </w:pPr>
    </w:p>
    <w:p w:rsidR="004F7E06" w:rsidRPr="00220396" w:rsidRDefault="004F7E06" w:rsidP="003071DC">
      <w:pPr>
        <w:pStyle w:val="atitulo2"/>
        <w:spacing w:after="360"/>
      </w:pPr>
      <w:r>
        <w:br w:type="page"/>
      </w:r>
      <w:bookmarkStart w:id="58" w:name="_Toc339016613"/>
      <w:bookmarkStart w:id="59" w:name="_Toc446507107"/>
      <w:r w:rsidRPr="00220396">
        <w:lastRenderedPageBreak/>
        <w:t>V.5. Cuenta de Pérd</w:t>
      </w:r>
      <w:r>
        <w:t>idas y Ganancias consolidada 201</w:t>
      </w:r>
      <w:bookmarkEnd w:id="58"/>
      <w:r>
        <w:t>4</w:t>
      </w:r>
      <w:bookmarkEnd w:id="59"/>
    </w:p>
    <w:p w:rsidR="004F7E06" w:rsidRDefault="004F7E06" w:rsidP="004F7E06">
      <w:pPr>
        <w:pStyle w:val="CuadroTtulo"/>
        <w:jc w:val="center"/>
      </w:pPr>
      <w:r w:rsidRPr="00043A0C">
        <w:t>Res</w:t>
      </w:r>
      <w:r>
        <w:t>ultados corrientes del ejercicio</w:t>
      </w:r>
    </w:p>
    <w:p w:rsidR="004F7E06" w:rsidRPr="00043A0C" w:rsidRDefault="004F7E06" w:rsidP="004F7E06">
      <w:pPr>
        <w:pStyle w:val="CuadroTtulo"/>
        <w:jc w:val="center"/>
      </w:pPr>
    </w:p>
    <w:tbl>
      <w:tblPr>
        <w:tblW w:w="5544" w:type="pct"/>
        <w:jc w:val="center"/>
        <w:tblLayout w:type="fixed"/>
        <w:tblCellMar>
          <w:left w:w="70" w:type="dxa"/>
          <w:right w:w="70" w:type="dxa"/>
        </w:tblCellMar>
        <w:tblLook w:val="04A0" w:firstRow="1" w:lastRow="0" w:firstColumn="1" w:lastColumn="0" w:noHBand="0" w:noVBand="1"/>
      </w:tblPr>
      <w:tblGrid>
        <w:gridCol w:w="347"/>
        <w:gridCol w:w="2554"/>
        <w:gridCol w:w="960"/>
        <w:gridCol w:w="978"/>
        <w:gridCol w:w="348"/>
        <w:gridCol w:w="50"/>
        <w:gridCol w:w="2675"/>
        <w:gridCol w:w="996"/>
        <w:gridCol w:w="992"/>
      </w:tblGrid>
      <w:tr w:rsidR="004F7E06" w:rsidRPr="00AE0CEF" w:rsidTr="00BD11B2">
        <w:trPr>
          <w:trHeight w:val="340"/>
          <w:jc w:val="center"/>
        </w:trPr>
        <w:tc>
          <w:tcPr>
            <w:tcW w:w="2444" w:type="pct"/>
            <w:gridSpan w:val="4"/>
            <w:tcBorders>
              <w:top w:val="single" w:sz="4" w:space="0" w:color="auto"/>
              <w:left w:val="nil"/>
              <w:bottom w:val="single" w:sz="4" w:space="0" w:color="auto"/>
              <w:right w:val="single" w:sz="4" w:space="0" w:color="auto"/>
            </w:tcBorders>
            <w:shd w:val="clear" w:color="auto" w:fill="FABF8F" w:themeFill="accent6" w:themeFillTint="99"/>
            <w:noWrap/>
            <w:vAlign w:val="center"/>
          </w:tcPr>
          <w:p w:rsidR="004F7E06" w:rsidRPr="00AE0CEF" w:rsidRDefault="004F7E06" w:rsidP="00F94A46">
            <w:pPr>
              <w:pStyle w:val="cuatexto"/>
              <w:jc w:val="center"/>
              <w:rPr>
                <w:rFonts w:ascii="Arial" w:hAnsi="Arial" w:cs="Arial"/>
                <w:sz w:val="17"/>
                <w:szCs w:val="17"/>
                <w:lang w:val="es-ES" w:eastAsia="es-ES"/>
              </w:rPr>
            </w:pPr>
            <w:r w:rsidRPr="00AE0CEF">
              <w:rPr>
                <w:rFonts w:ascii="Arial" w:hAnsi="Arial" w:cs="Arial"/>
                <w:sz w:val="17"/>
                <w:szCs w:val="17"/>
                <w:lang w:val="es-ES" w:eastAsia="es-ES"/>
              </w:rPr>
              <w:t>Debe</w:t>
            </w:r>
          </w:p>
        </w:tc>
        <w:tc>
          <w:tcPr>
            <w:tcW w:w="2556" w:type="pct"/>
            <w:gridSpan w:val="5"/>
            <w:tcBorders>
              <w:top w:val="single" w:sz="4" w:space="0" w:color="auto"/>
              <w:left w:val="single" w:sz="4" w:space="0" w:color="auto"/>
              <w:bottom w:val="single" w:sz="4" w:space="0" w:color="auto"/>
              <w:right w:val="nil"/>
            </w:tcBorders>
            <w:shd w:val="clear" w:color="auto" w:fill="FABF8F" w:themeFill="accent6" w:themeFillTint="99"/>
            <w:noWrap/>
            <w:vAlign w:val="center"/>
          </w:tcPr>
          <w:p w:rsidR="004F7E06" w:rsidRPr="00AE0CEF" w:rsidRDefault="004F7E06" w:rsidP="00F94A46">
            <w:pPr>
              <w:pStyle w:val="cuatexto"/>
              <w:jc w:val="center"/>
              <w:rPr>
                <w:rFonts w:ascii="Arial" w:hAnsi="Arial" w:cs="Arial"/>
                <w:sz w:val="17"/>
                <w:szCs w:val="17"/>
                <w:lang w:val="es-ES" w:eastAsia="es-ES"/>
              </w:rPr>
            </w:pPr>
            <w:r w:rsidRPr="00AE0CEF">
              <w:rPr>
                <w:rFonts w:ascii="Arial" w:hAnsi="Arial" w:cs="Arial"/>
                <w:sz w:val="17"/>
                <w:szCs w:val="17"/>
                <w:lang w:val="es-ES" w:eastAsia="es-ES"/>
              </w:rPr>
              <w:t>Haber</w:t>
            </w:r>
          </w:p>
        </w:tc>
      </w:tr>
      <w:tr w:rsidR="00BD11B2" w:rsidRPr="00AE0CEF" w:rsidTr="00BD11B2">
        <w:trPr>
          <w:trHeight w:val="198"/>
          <w:jc w:val="center"/>
        </w:trPr>
        <w:tc>
          <w:tcPr>
            <w:tcW w:w="175" w:type="pct"/>
            <w:tcBorders>
              <w:top w:val="single" w:sz="4" w:space="0" w:color="auto"/>
              <w:left w:val="nil"/>
              <w:bottom w:val="single" w:sz="2" w:space="0" w:color="auto"/>
              <w:right w:val="nil"/>
            </w:tcBorders>
            <w:shd w:val="clear" w:color="auto" w:fill="FFFFFF"/>
            <w:noWrap/>
            <w:vAlign w:val="center"/>
          </w:tcPr>
          <w:p w:rsidR="004F7E06" w:rsidRPr="00AE0CEF" w:rsidRDefault="004F7E06" w:rsidP="00F94A46">
            <w:pPr>
              <w:pStyle w:val="cuatexto"/>
              <w:jc w:val="left"/>
              <w:rPr>
                <w:sz w:val="16"/>
                <w:szCs w:val="16"/>
                <w:lang w:val="es-ES" w:eastAsia="es-ES"/>
              </w:rPr>
            </w:pPr>
          </w:p>
        </w:tc>
        <w:tc>
          <w:tcPr>
            <w:tcW w:w="1290" w:type="pct"/>
            <w:tcBorders>
              <w:top w:val="single" w:sz="4" w:space="0" w:color="auto"/>
              <w:left w:val="nil"/>
              <w:bottom w:val="single" w:sz="2" w:space="0" w:color="auto"/>
              <w:right w:val="nil"/>
            </w:tcBorders>
            <w:shd w:val="clear" w:color="auto" w:fill="FFFFFF"/>
            <w:vAlign w:val="center"/>
          </w:tcPr>
          <w:p w:rsidR="004F7E06" w:rsidRPr="00AE0CEF" w:rsidRDefault="004F7E06" w:rsidP="00F94A46">
            <w:pPr>
              <w:pStyle w:val="cuatexto"/>
              <w:jc w:val="left"/>
              <w:rPr>
                <w:sz w:val="16"/>
                <w:szCs w:val="16"/>
                <w:lang w:val="es-ES" w:eastAsia="es-ES"/>
              </w:rPr>
            </w:pPr>
            <w:r w:rsidRPr="00AE0CEF">
              <w:rPr>
                <w:sz w:val="16"/>
                <w:szCs w:val="16"/>
                <w:lang w:val="es-ES" w:eastAsia="es-ES"/>
              </w:rPr>
              <w:t>Descripción</w:t>
            </w:r>
          </w:p>
        </w:tc>
        <w:tc>
          <w:tcPr>
            <w:tcW w:w="485" w:type="pct"/>
            <w:tcBorders>
              <w:top w:val="single" w:sz="4" w:space="0" w:color="auto"/>
              <w:left w:val="nil"/>
              <w:bottom w:val="single" w:sz="2" w:space="0" w:color="auto"/>
              <w:right w:val="nil"/>
            </w:tcBorders>
            <w:shd w:val="clear" w:color="auto" w:fill="FFFFFF"/>
            <w:noWrap/>
            <w:vAlign w:val="center"/>
          </w:tcPr>
          <w:p w:rsidR="004F7E06" w:rsidRPr="00AE0CEF" w:rsidRDefault="004F7E06" w:rsidP="00F94A46">
            <w:pPr>
              <w:pStyle w:val="cuatexto"/>
              <w:jc w:val="right"/>
              <w:rPr>
                <w:sz w:val="16"/>
                <w:szCs w:val="16"/>
                <w:lang w:val="es-ES" w:eastAsia="es-ES"/>
              </w:rPr>
            </w:pPr>
            <w:r w:rsidRPr="00AE0CEF">
              <w:rPr>
                <w:sz w:val="16"/>
                <w:szCs w:val="16"/>
                <w:lang w:eastAsia="es-ES"/>
              </w:rPr>
              <w:t>2014</w:t>
            </w:r>
          </w:p>
        </w:tc>
        <w:tc>
          <w:tcPr>
            <w:tcW w:w="494" w:type="pct"/>
            <w:tcBorders>
              <w:top w:val="single" w:sz="4" w:space="0" w:color="auto"/>
              <w:left w:val="nil"/>
              <w:bottom w:val="single" w:sz="2" w:space="0" w:color="auto"/>
              <w:right w:val="single" w:sz="4" w:space="0" w:color="auto"/>
            </w:tcBorders>
            <w:shd w:val="clear" w:color="auto" w:fill="FFFFFF"/>
            <w:noWrap/>
            <w:vAlign w:val="center"/>
          </w:tcPr>
          <w:p w:rsidR="004F7E06" w:rsidRPr="00AE0CEF" w:rsidRDefault="004F7E06" w:rsidP="00F94A46">
            <w:pPr>
              <w:pStyle w:val="cuatexto"/>
              <w:jc w:val="right"/>
              <w:rPr>
                <w:sz w:val="16"/>
                <w:szCs w:val="16"/>
                <w:lang w:val="es-ES" w:eastAsia="es-ES"/>
              </w:rPr>
            </w:pPr>
            <w:r w:rsidRPr="00AE0CEF">
              <w:rPr>
                <w:sz w:val="16"/>
                <w:szCs w:val="16"/>
                <w:lang w:eastAsia="es-ES"/>
              </w:rPr>
              <w:t>2013</w:t>
            </w:r>
          </w:p>
        </w:tc>
        <w:tc>
          <w:tcPr>
            <w:tcW w:w="176" w:type="pct"/>
            <w:tcBorders>
              <w:top w:val="single" w:sz="4" w:space="0" w:color="auto"/>
              <w:left w:val="nil"/>
              <w:bottom w:val="single" w:sz="2" w:space="0" w:color="auto"/>
              <w:right w:val="nil"/>
            </w:tcBorders>
            <w:shd w:val="clear" w:color="auto" w:fill="FFFFFF"/>
            <w:noWrap/>
            <w:vAlign w:val="center"/>
          </w:tcPr>
          <w:p w:rsidR="004F7E06" w:rsidRPr="00AE0CEF" w:rsidRDefault="004F7E06" w:rsidP="00F94A46">
            <w:pPr>
              <w:pStyle w:val="cuatexto"/>
              <w:jc w:val="left"/>
              <w:rPr>
                <w:sz w:val="16"/>
                <w:szCs w:val="16"/>
                <w:highlight w:val="yellow"/>
                <w:lang w:val="es-ES" w:eastAsia="es-ES"/>
              </w:rPr>
            </w:pPr>
          </w:p>
        </w:tc>
        <w:tc>
          <w:tcPr>
            <w:tcW w:w="1376" w:type="pct"/>
            <w:gridSpan w:val="2"/>
            <w:tcBorders>
              <w:top w:val="single" w:sz="4" w:space="0" w:color="auto"/>
              <w:left w:val="nil"/>
              <w:bottom w:val="single" w:sz="2" w:space="0" w:color="auto"/>
              <w:right w:val="nil"/>
            </w:tcBorders>
            <w:shd w:val="clear" w:color="auto" w:fill="FFFFFF"/>
            <w:vAlign w:val="center"/>
          </w:tcPr>
          <w:p w:rsidR="004F7E06" w:rsidRPr="00AE0CEF" w:rsidRDefault="004F7E06" w:rsidP="00F94A46">
            <w:pPr>
              <w:pStyle w:val="cuatexto"/>
              <w:jc w:val="left"/>
              <w:rPr>
                <w:sz w:val="16"/>
                <w:szCs w:val="16"/>
                <w:lang w:val="es-ES" w:eastAsia="es-ES"/>
              </w:rPr>
            </w:pPr>
            <w:r w:rsidRPr="00AE0CEF">
              <w:rPr>
                <w:sz w:val="16"/>
                <w:szCs w:val="16"/>
                <w:lang w:val="es-ES" w:eastAsia="es-ES"/>
              </w:rPr>
              <w:t xml:space="preserve"> Descripción</w:t>
            </w:r>
          </w:p>
        </w:tc>
        <w:tc>
          <w:tcPr>
            <w:tcW w:w="503" w:type="pct"/>
            <w:tcBorders>
              <w:top w:val="single" w:sz="4" w:space="0" w:color="auto"/>
              <w:left w:val="nil"/>
              <w:bottom w:val="single" w:sz="2" w:space="0" w:color="auto"/>
              <w:right w:val="nil"/>
            </w:tcBorders>
            <w:shd w:val="clear" w:color="auto" w:fill="FFFFFF"/>
            <w:noWrap/>
            <w:vAlign w:val="center"/>
          </w:tcPr>
          <w:p w:rsidR="004F7E06" w:rsidRPr="00AE0CEF" w:rsidRDefault="004F7E06" w:rsidP="00F94A46">
            <w:pPr>
              <w:pStyle w:val="cuatexto"/>
              <w:jc w:val="right"/>
              <w:rPr>
                <w:sz w:val="16"/>
                <w:szCs w:val="16"/>
                <w:lang w:val="es-ES" w:eastAsia="es-ES"/>
              </w:rPr>
            </w:pPr>
            <w:r w:rsidRPr="00AE0CEF">
              <w:rPr>
                <w:sz w:val="16"/>
                <w:szCs w:val="16"/>
                <w:lang w:eastAsia="es-ES"/>
              </w:rPr>
              <w:t>2014</w:t>
            </w:r>
          </w:p>
        </w:tc>
        <w:tc>
          <w:tcPr>
            <w:tcW w:w="501" w:type="pct"/>
            <w:tcBorders>
              <w:top w:val="single" w:sz="4" w:space="0" w:color="auto"/>
              <w:left w:val="nil"/>
              <w:bottom w:val="single" w:sz="2" w:space="0" w:color="auto"/>
              <w:right w:val="nil"/>
            </w:tcBorders>
            <w:shd w:val="clear" w:color="auto" w:fill="FFFFFF"/>
            <w:noWrap/>
            <w:vAlign w:val="center"/>
          </w:tcPr>
          <w:p w:rsidR="004F7E06" w:rsidRPr="00AE0CEF" w:rsidRDefault="004F7E06" w:rsidP="00F94A46">
            <w:pPr>
              <w:pStyle w:val="cuatexto"/>
              <w:jc w:val="right"/>
              <w:rPr>
                <w:sz w:val="16"/>
                <w:szCs w:val="16"/>
                <w:lang w:val="es-ES" w:eastAsia="es-ES"/>
              </w:rPr>
            </w:pPr>
            <w:r w:rsidRPr="00AE0CEF">
              <w:rPr>
                <w:sz w:val="16"/>
                <w:szCs w:val="16"/>
                <w:lang w:eastAsia="es-ES"/>
              </w:rPr>
              <w:t>2013</w:t>
            </w:r>
          </w:p>
        </w:tc>
      </w:tr>
      <w:tr w:rsidR="004F7E06" w:rsidRPr="00AE0CEF" w:rsidTr="00BD11B2">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ind w:right="-70"/>
              <w:jc w:val="center"/>
              <w:rPr>
                <w:sz w:val="16"/>
                <w:szCs w:val="16"/>
                <w:lang w:val="es-ES" w:eastAsia="es-ES"/>
              </w:rPr>
            </w:pPr>
            <w:r w:rsidRPr="00AE0CEF">
              <w:rPr>
                <w:sz w:val="16"/>
                <w:szCs w:val="16"/>
                <w:lang w:val="es-ES" w:eastAsia="es-ES"/>
              </w:rPr>
              <w:t>3</w:t>
            </w:r>
          </w:p>
        </w:tc>
        <w:tc>
          <w:tcPr>
            <w:tcW w:w="1290"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lang w:val="es-ES" w:eastAsia="es-ES"/>
              </w:rPr>
            </w:pPr>
            <w:r w:rsidRPr="00AE0CEF">
              <w:rPr>
                <w:sz w:val="16"/>
                <w:szCs w:val="16"/>
                <w:lang w:val="es-ES" w:eastAsia="es-ES"/>
              </w:rPr>
              <w:t>Existencias Iniciales</w:t>
            </w:r>
          </w:p>
        </w:tc>
        <w:tc>
          <w:tcPr>
            <w:tcW w:w="48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0</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0</w:t>
            </w:r>
          </w:p>
        </w:tc>
        <w:tc>
          <w:tcPr>
            <w:tcW w:w="201" w:type="pct"/>
            <w:gridSpan w:val="2"/>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center"/>
              <w:rPr>
                <w:sz w:val="16"/>
                <w:szCs w:val="16"/>
                <w:lang w:val="es-ES" w:eastAsia="es-ES"/>
              </w:rPr>
            </w:pPr>
            <w:r w:rsidRPr="00AE0CEF">
              <w:rPr>
                <w:sz w:val="16"/>
                <w:szCs w:val="16"/>
                <w:lang w:val="es-ES" w:eastAsia="es-ES"/>
              </w:rPr>
              <w:t>3</w:t>
            </w:r>
          </w:p>
        </w:tc>
        <w:tc>
          <w:tcPr>
            <w:tcW w:w="135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lang w:val="es-ES" w:eastAsia="es-ES"/>
              </w:rPr>
            </w:pPr>
            <w:r w:rsidRPr="00AE0CEF">
              <w:rPr>
                <w:sz w:val="16"/>
                <w:szCs w:val="16"/>
                <w:lang w:val="es-ES" w:eastAsia="es-ES"/>
              </w:rPr>
              <w:t>Compras finales</w:t>
            </w:r>
          </w:p>
        </w:tc>
        <w:tc>
          <w:tcPr>
            <w:tcW w:w="503"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0</w:t>
            </w:r>
          </w:p>
        </w:tc>
        <w:tc>
          <w:tcPr>
            <w:tcW w:w="50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0</w:t>
            </w:r>
          </w:p>
        </w:tc>
      </w:tr>
      <w:tr w:rsidR="004F7E06" w:rsidRPr="00AE0CEF" w:rsidTr="00BD11B2">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ind w:right="-70"/>
              <w:jc w:val="center"/>
              <w:rPr>
                <w:sz w:val="16"/>
                <w:szCs w:val="16"/>
                <w:lang w:val="es-ES" w:eastAsia="es-ES"/>
              </w:rPr>
            </w:pPr>
            <w:r w:rsidRPr="00AE0CEF">
              <w:rPr>
                <w:sz w:val="16"/>
                <w:szCs w:val="16"/>
                <w:lang w:val="es-ES" w:eastAsia="es-ES"/>
              </w:rPr>
              <w:t>39</w:t>
            </w:r>
          </w:p>
        </w:tc>
        <w:tc>
          <w:tcPr>
            <w:tcW w:w="1290"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lang w:val="es-ES" w:eastAsia="es-ES"/>
              </w:rPr>
            </w:pPr>
            <w:r w:rsidRPr="00AE0CEF">
              <w:rPr>
                <w:sz w:val="16"/>
                <w:szCs w:val="16"/>
                <w:lang w:val="es-ES" w:eastAsia="es-ES"/>
              </w:rPr>
              <w:t>Provisión depreciación existencias</w:t>
            </w:r>
          </w:p>
        </w:tc>
        <w:tc>
          <w:tcPr>
            <w:tcW w:w="48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0</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0</w:t>
            </w:r>
          </w:p>
        </w:tc>
        <w:tc>
          <w:tcPr>
            <w:tcW w:w="201" w:type="pct"/>
            <w:gridSpan w:val="2"/>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center"/>
              <w:rPr>
                <w:sz w:val="16"/>
                <w:szCs w:val="16"/>
                <w:lang w:val="es-ES" w:eastAsia="es-ES"/>
              </w:rPr>
            </w:pPr>
            <w:r w:rsidRPr="00AE0CEF">
              <w:rPr>
                <w:sz w:val="16"/>
                <w:szCs w:val="16"/>
                <w:lang w:val="es-ES" w:eastAsia="es-ES"/>
              </w:rPr>
              <w:t>39</w:t>
            </w:r>
          </w:p>
        </w:tc>
        <w:tc>
          <w:tcPr>
            <w:tcW w:w="135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lang w:val="es-ES" w:eastAsia="es-ES"/>
              </w:rPr>
            </w:pPr>
            <w:r w:rsidRPr="00AE0CEF">
              <w:rPr>
                <w:sz w:val="16"/>
                <w:szCs w:val="16"/>
                <w:lang w:val="es-ES" w:eastAsia="es-ES"/>
              </w:rPr>
              <w:t>Provisión depreciación existencias</w:t>
            </w:r>
          </w:p>
        </w:tc>
        <w:tc>
          <w:tcPr>
            <w:tcW w:w="503"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0</w:t>
            </w:r>
          </w:p>
        </w:tc>
        <w:tc>
          <w:tcPr>
            <w:tcW w:w="50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0</w:t>
            </w:r>
          </w:p>
        </w:tc>
      </w:tr>
      <w:tr w:rsidR="004F7E06" w:rsidRPr="00AE0CEF" w:rsidTr="00BD11B2">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ind w:right="-70"/>
              <w:jc w:val="center"/>
              <w:rPr>
                <w:sz w:val="16"/>
                <w:szCs w:val="16"/>
                <w:lang w:val="es-ES" w:eastAsia="es-ES"/>
              </w:rPr>
            </w:pPr>
            <w:r w:rsidRPr="00AE0CEF">
              <w:rPr>
                <w:sz w:val="16"/>
                <w:szCs w:val="16"/>
                <w:lang w:val="es-ES" w:eastAsia="es-ES"/>
              </w:rPr>
              <w:t>60</w:t>
            </w:r>
          </w:p>
        </w:tc>
        <w:tc>
          <w:tcPr>
            <w:tcW w:w="1290"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lang w:val="es-ES" w:eastAsia="es-ES"/>
              </w:rPr>
            </w:pPr>
            <w:r w:rsidRPr="00AE0CEF">
              <w:rPr>
                <w:sz w:val="16"/>
                <w:szCs w:val="16"/>
                <w:lang w:val="es-ES" w:eastAsia="es-ES"/>
              </w:rPr>
              <w:t>Compras</w:t>
            </w:r>
          </w:p>
        </w:tc>
        <w:tc>
          <w:tcPr>
            <w:tcW w:w="48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0</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0</w:t>
            </w:r>
          </w:p>
        </w:tc>
        <w:tc>
          <w:tcPr>
            <w:tcW w:w="201" w:type="pct"/>
            <w:gridSpan w:val="2"/>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center"/>
              <w:rPr>
                <w:sz w:val="16"/>
                <w:szCs w:val="16"/>
                <w:lang w:val="es-ES" w:eastAsia="es-ES"/>
              </w:rPr>
            </w:pPr>
            <w:r w:rsidRPr="00AE0CEF">
              <w:rPr>
                <w:sz w:val="16"/>
                <w:szCs w:val="16"/>
                <w:lang w:val="es-ES" w:eastAsia="es-ES"/>
              </w:rPr>
              <w:t>70</w:t>
            </w:r>
          </w:p>
        </w:tc>
        <w:tc>
          <w:tcPr>
            <w:tcW w:w="135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lang w:val="es-ES" w:eastAsia="es-ES"/>
              </w:rPr>
            </w:pPr>
            <w:r w:rsidRPr="00AE0CEF">
              <w:rPr>
                <w:sz w:val="16"/>
                <w:szCs w:val="16"/>
                <w:lang w:val="es-ES" w:eastAsia="es-ES"/>
              </w:rPr>
              <w:t>Ventas</w:t>
            </w:r>
          </w:p>
        </w:tc>
        <w:tc>
          <w:tcPr>
            <w:tcW w:w="503"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1.469.090</w:t>
            </w:r>
          </w:p>
        </w:tc>
        <w:tc>
          <w:tcPr>
            <w:tcW w:w="50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1.316.553</w:t>
            </w:r>
          </w:p>
        </w:tc>
      </w:tr>
      <w:tr w:rsidR="004F7E06" w:rsidRPr="00AE0CEF" w:rsidTr="00BD11B2">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ind w:right="-70"/>
              <w:jc w:val="center"/>
              <w:rPr>
                <w:sz w:val="16"/>
                <w:szCs w:val="16"/>
                <w:lang w:val="es-ES" w:eastAsia="es-ES"/>
              </w:rPr>
            </w:pPr>
            <w:r w:rsidRPr="00AE0CEF">
              <w:rPr>
                <w:sz w:val="16"/>
                <w:szCs w:val="16"/>
                <w:lang w:val="es-ES" w:eastAsia="es-ES"/>
              </w:rPr>
              <w:t>61</w:t>
            </w:r>
          </w:p>
        </w:tc>
        <w:tc>
          <w:tcPr>
            <w:tcW w:w="1290"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lang w:val="es-ES" w:eastAsia="es-ES"/>
              </w:rPr>
            </w:pPr>
            <w:r w:rsidRPr="00AE0CEF">
              <w:rPr>
                <w:sz w:val="16"/>
                <w:szCs w:val="16"/>
                <w:lang w:val="es-ES" w:eastAsia="es-ES"/>
              </w:rPr>
              <w:t>Gastos personal</w:t>
            </w:r>
          </w:p>
        </w:tc>
        <w:tc>
          <w:tcPr>
            <w:tcW w:w="48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3.236.685</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3.359.769</w:t>
            </w:r>
          </w:p>
        </w:tc>
        <w:tc>
          <w:tcPr>
            <w:tcW w:w="201" w:type="pct"/>
            <w:gridSpan w:val="2"/>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center"/>
              <w:rPr>
                <w:sz w:val="16"/>
                <w:szCs w:val="16"/>
                <w:lang w:val="es-ES" w:eastAsia="es-ES"/>
              </w:rPr>
            </w:pPr>
            <w:r w:rsidRPr="00AE0CEF">
              <w:rPr>
                <w:sz w:val="16"/>
                <w:szCs w:val="16"/>
                <w:lang w:val="es-ES" w:eastAsia="es-ES"/>
              </w:rPr>
              <w:t>71</w:t>
            </w:r>
          </w:p>
        </w:tc>
        <w:tc>
          <w:tcPr>
            <w:tcW w:w="135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lang w:val="es-ES" w:eastAsia="es-ES"/>
              </w:rPr>
            </w:pPr>
            <w:r w:rsidRPr="00AE0CEF">
              <w:rPr>
                <w:sz w:val="16"/>
                <w:szCs w:val="16"/>
                <w:lang w:val="es-ES" w:eastAsia="es-ES"/>
              </w:rPr>
              <w:t>Renta de la propiedad y la empresa</w:t>
            </w:r>
          </w:p>
        </w:tc>
        <w:tc>
          <w:tcPr>
            <w:tcW w:w="503"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476.660</w:t>
            </w:r>
          </w:p>
        </w:tc>
        <w:tc>
          <w:tcPr>
            <w:tcW w:w="50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328.695</w:t>
            </w:r>
          </w:p>
        </w:tc>
      </w:tr>
      <w:tr w:rsidR="004F7E06" w:rsidRPr="00AE0CEF" w:rsidTr="00BD11B2">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ind w:right="-70"/>
              <w:jc w:val="center"/>
              <w:rPr>
                <w:sz w:val="16"/>
                <w:szCs w:val="16"/>
                <w:lang w:val="es-ES" w:eastAsia="es-ES"/>
              </w:rPr>
            </w:pPr>
            <w:r w:rsidRPr="00AE0CEF">
              <w:rPr>
                <w:sz w:val="16"/>
                <w:szCs w:val="16"/>
                <w:lang w:val="es-ES" w:eastAsia="es-ES"/>
              </w:rPr>
              <w:t>62</w:t>
            </w:r>
          </w:p>
        </w:tc>
        <w:tc>
          <w:tcPr>
            <w:tcW w:w="1290"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lang w:val="es-ES" w:eastAsia="es-ES"/>
              </w:rPr>
            </w:pPr>
            <w:r w:rsidRPr="00AE0CEF">
              <w:rPr>
                <w:sz w:val="16"/>
                <w:szCs w:val="16"/>
                <w:lang w:val="es-ES" w:eastAsia="es-ES"/>
              </w:rPr>
              <w:t>Gastos Financieros</w:t>
            </w:r>
          </w:p>
        </w:tc>
        <w:tc>
          <w:tcPr>
            <w:tcW w:w="48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16.809</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28.106</w:t>
            </w:r>
          </w:p>
        </w:tc>
        <w:tc>
          <w:tcPr>
            <w:tcW w:w="201" w:type="pct"/>
            <w:gridSpan w:val="2"/>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center"/>
              <w:rPr>
                <w:sz w:val="16"/>
                <w:szCs w:val="16"/>
                <w:lang w:val="es-ES" w:eastAsia="es-ES"/>
              </w:rPr>
            </w:pPr>
            <w:r w:rsidRPr="00AE0CEF">
              <w:rPr>
                <w:sz w:val="16"/>
                <w:szCs w:val="16"/>
                <w:lang w:val="es-ES" w:eastAsia="es-ES"/>
              </w:rPr>
              <w:t>72</w:t>
            </w:r>
          </w:p>
        </w:tc>
        <w:tc>
          <w:tcPr>
            <w:tcW w:w="135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lang w:val="es-ES" w:eastAsia="es-ES"/>
              </w:rPr>
            </w:pPr>
            <w:r w:rsidRPr="00AE0CEF">
              <w:rPr>
                <w:sz w:val="16"/>
                <w:szCs w:val="16"/>
                <w:lang w:val="es-ES" w:eastAsia="es-ES"/>
              </w:rPr>
              <w:t xml:space="preserve">Tributos ligados a la </w:t>
            </w:r>
            <w:proofErr w:type="spellStart"/>
            <w:r w:rsidRPr="00AE0CEF">
              <w:rPr>
                <w:sz w:val="16"/>
                <w:szCs w:val="16"/>
                <w:lang w:val="es-ES" w:eastAsia="es-ES"/>
              </w:rPr>
              <w:t>producci</w:t>
            </w:r>
            <w:proofErr w:type="spellEnd"/>
            <w:r w:rsidRPr="00AE0CEF">
              <w:rPr>
                <w:sz w:val="16"/>
                <w:szCs w:val="16"/>
                <w:lang w:val="es-ES" w:eastAsia="es-ES"/>
              </w:rPr>
              <w:t xml:space="preserve"> e </w:t>
            </w:r>
            <w:proofErr w:type="spellStart"/>
            <w:r w:rsidRPr="00AE0CEF">
              <w:rPr>
                <w:sz w:val="16"/>
                <w:szCs w:val="16"/>
                <w:lang w:val="es-ES" w:eastAsia="es-ES"/>
              </w:rPr>
              <w:t>impor</w:t>
            </w:r>
            <w:proofErr w:type="spellEnd"/>
            <w:r w:rsidRPr="00AE0CEF">
              <w:rPr>
                <w:sz w:val="16"/>
                <w:szCs w:val="16"/>
                <w:lang w:val="es-ES" w:eastAsia="es-ES"/>
              </w:rPr>
              <w:t>.</w:t>
            </w:r>
          </w:p>
        </w:tc>
        <w:tc>
          <w:tcPr>
            <w:tcW w:w="503"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1.792.362</w:t>
            </w:r>
          </w:p>
        </w:tc>
        <w:tc>
          <w:tcPr>
            <w:tcW w:w="50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1.764.166</w:t>
            </w:r>
          </w:p>
        </w:tc>
      </w:tr>
      <w:tr w:rsidR="004F7E06" w:rsidRPr="00AE0CEF" w:rsidTr="00BD11B2">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ind w:right="-70"/>
              <w:jc w:val="center"/>
              <w:rPr>
                <w:sz w:val="16"/>
                <w:szCs w:val="16"/>
                <w:lang w:val="es-ES" w:eastAsia="es-ES"/>
              </w:rPr>
            </w:pPr>
            <w:r w:rsidRPr="00AE0CEF">
              <w:rPr>
                <w:sz w:val="16"/>
                <w:szCs w:val="16"/>
                <w:lang w:val="es-ES" w:eastAsia="es-ES"/>
              </w:rPr>
              <w:t>63</w:t>
            </w:r>
          </w:p>
        </w:tc>
        <w:tc>
          <w:tcPr>
            <w:tcW w:w="1290"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lang w:val="es-ES" w:eastAsia="es-ES"/>
              </w:rPr>
            </w:pPr>
            <w:r w:rsidRPr="00AE0CEF">
              <w:rPr>
                <w:sz w:val="16"/>
                <w:szCs w:val="16"/>
                <w:lang w:val="es-ES" w:eastAsia="es-ES"/>
              </w:rPr>
              <w:t>Tributos</w:t>
            </w:r>
          </w:p>
        </w:tc>
        <w:tc>
          <w:tcPr>
            <w:tcW w:w="48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12.918</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12.782</w:t>
            </w:r>
          </w:p>
        </w:tc>
        <w:tc>
          <w:tcPr>
            <w:tcW w:w="201" w:type="pct"/>
            <w:gridSpan w:val="2"/>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center"/>
              <w:rPr>
                <w:sz w:val="16"/>
                <w:szCs w:val="16"/>
                <w:lang w:val="es-ES" w:eastAsia="es-ES"/>
              </w:rPr>
            </w:pPr>
            <w:r w:rsidRPr="00AE0CEF">
              <w:rPr>
                <w:sz w:val="16"/>
                <w:szCs w:val="16"/>
                <w:lang w:val="es-ES" w:eastAsia="es-ES"/>
              </w:rPr>
              <w:t>73</w:t>
            </w:r>
          </w:p>
        </w:tc>
        <w:tc>
          <w:tcPr>
            <w:tcW w:w="135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lang w:val="es-ES" w:eastAsia="es-ES"/>
              </w:rPr>
            </w:pPr>
            <w:r w:rsidRPr="00AE0CEF">
              <w:rPr>
                <w:sz w:val="16"/>
                <w:szCs w:val="16"/>
                <w:lang w:val="es-ES" w:eastAsia="es-ES"/>
              </w:rPr>
              <w:t>Impuestos corrientes sobre la renta</w:t>
            </w:r>
          </w:p>
        </w:tc>
        <w:tc>
          <w:tcPr>
            <w:tcW w:w="503"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489.122</w:t>
            </w:r>
          </w:p>
        </w:tc>
        <w:tc>
          <w:tcPr>
            <w:tcW w:w="50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489.064</w:t>
            </w:r>
          </w:p>
        </w:tc>
      </w:tr>
      <w:tr w:rsidR="004F7E06" w:rsidRPr="00AE0CEF" w:rsidTr="00BD11B2">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ind w:right="-70"/>
              <w:jc w:val="center"/>
              <w:rPr>
                <w:sz w:val="16"/>
                <w:szCs w:val="16"/>
                <w:lang w:val="es-ES" w:eastAsia="es-ES"/>
              </w:rPr>
            </w:pPr>
            <w:r w:rsidRPr="00AE0CEF">
              <w:rPr>
                <w:sz w:val="16"/>
                <w:szCs w:val="16"/>
                <w:lang w:val="es-ES" w:eastAsia="es-ES"/>
              </w:rPr>
              <w:t>64</w:t>
            </w:r>
          </w:p>
        </w:tc>
        <w:tc>
          <w:tcPr>
            <w:tcW w:w="1290"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lang w:val="es-ES" w:eastAsia="es-ES"/>
              </w:rPr>
            </w:pPr>
            <w:r w:rsidRPr="00AE0CEF">
              <w:rPr>
                <w:sz w:val="16"/>
                <w:szCs w:val="16"/>
                <w:lang w:val="es-ES" w:eastAsia="es-ES"/>
              </w:rPr>
              <w:t xml:space="preserve">Trabajos, suministros y </w:t>
            </w:r>
            <w:proofErr w:type="spellStart"/>
            <w:r w:rsidRPr="00AE0CEF">
              <w:rPr>
                <w:sz w:val="16"/>
                <w:szCs w:val="16"/>
                <w:lang w:val="es-ES" w:eastAsia="es-ES"/>
              </w:rPr>
              <w:t>serv</w:t>
            </w:r>
            <w:proofErr w:type="spellEnd"/>
            <w:r w:rsidRPr="00AE0CEF">
              <w:rPr>
                <w:sz w:val="16"/>
                <w:szCs w:val="16"/>
                <w:lang w:val="es-ES" w:eastAsia="es-ES"/>
              </w:rPr>
              <w:t xml:space="preserve">. </w:t>
            </w:r>
            <w:proofErr w:type="spellStart"/>
            <w:proofErr w:type="gramStart"/>
            <w:r w:rsidRPr="00AE0CEF">
              <w:rPr>
                <w:sz w:val="16"/>
                <w:szCs w:val="16"/>
                <w:lang w:val="es-ES" w:eastAsia="es-ES"/>
              </w:rPr>
              <w:t>exteri</w:t>
            </w:r>
            <w:proofErr w:type="spellEnd"/>
            <w:proofErr w:type="gramEnd"/>
            <w:r w:rsidRPr="00AE0CEF">
              <w:rPr>
                <w:sz w:val="16"/>
                <w:szCs w:val="16"/>
                <w:lang w:val="es-ES" w:eastAsia="es-ES"/>
              </w:rPr>
              <w:t>.</w:t>
            </w:r>
          </w:p>
        </w:tc>
        <w:tc>
          <w:tcPr>
            <w:tcW w:w="48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2.873.064</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3.281.365</w:t>
            </w:r>
          </w:p>
        </w:tc>
        <w:tc>
          <w:tcPr>
            <w:tcW w:w="201" w:type="pct"/>
            <w:gridSpan w:val="2"/>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center"/>
              <w:rPr>
                <w:sz w:val="16"/>
                <w:szCs w:val="16"/>
                <w:lang w:val="es-ES" w:eastAsia="es-ES"/>
              </w:rPr>
            </w:pPr>
          </w:p>
        </w:tc>
        <w:tc>
          <w:tcPr>
            <w:tcW w:w="135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lang w:val="es-ES" w:eastAsia="es-ES"/>
              </w:rPr>
            </w:pPr>
            <w:r w:rsidRPr="00AE0CEF">
              <w:rPr>
                <w:sz w:val="16"/>
                <w:szCs w:val="16"/>
                <w:lang w:val="es-ES" w:eastAsia="es-ES"/>
              </w:rPr>
              <w:t> </w:t>
            </w:r>
          </w:p>
        </w:tc>
        <w:tc>
          <w:tcPr>
            <w:tcW w:w="503"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 </w:t>
            </w:r>
          </w:p>
        </w:tc>
        <w:tc>
          <w:tcPr>
            <w:tcW w:w="50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 </w:t>
            </w:r>
          </w:p>
        </w:tc>
      </w:tr>
      <w:tr w:rsidR="004F7E06" w:rsidRPr="00AE0CEF" w:rsidTr="00BD11B2">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ind w:right="-70"/>
              <w:jc w:val="center"/>
              <w:rPr>
                <w:sz w:val="16"/>
                <w:szCs w:val="16"/>
                <w:lang w:val="es-ES" w:eastAsia="es-ES"/>
              </w:rPr>
            </w:pPr>
            <w:r w:rsidRPr="00AE0CEF">
              <w:rPr>
                <w:sz w:val="16"/>
                <w:szCs w:val="16"/>
                <w:lang w:val="es-ES" w:eastAsia="es-ES"/>
              </w:rPr>
              <w:t>65</w:t>
            </w:r>
          </w:p>
        </w:tc>
        <w:tc>
          <w:tcPr>
            <w:tcW w:w="1290"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lang w:val="es-ES" w:eastAsia="es-ES"/>
              </w:rPr>
            </w:pPr>
            <w:r w:rsidRPr="00AE0CEF">
              <w:rPr>
                <w:sz w:val="16"/>
                <w:szCs w:val="16"/>
                <w:lang w:val="es-ES" w:eastAsia="es-ES"/>
              </w:rPr>
              <w:t>Prestaciones sociales</w:t>
            </w:r>
          </w:p>
        </w:tc>
        <w:tc>
          <w:tcPr>
            <w:tcW w:w="48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0</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0</w:t>
            </w:r>
          </w:p>
        </w:tc>
        <w:tc>
          <w:tcPr>
            <w:tcW w:w="201" w:type="pct"/>
            <w:gridSpan w:val="2"/>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center"/>
              <w:rPr>
                <w:sz w:val="16"/>
                <w:szCs w:val="16"/>
                <w:lang w:val="es-ES" w:eastAsia="es-ES"/>
              </w:rPr>
            </w:pPr>
            <w:r w:rsidRPr="00AE0CEF">
              <w:rPr>
                <w:sz w:val="16"/>
                <w:szCs w:val="16"/>
                <w:lang w:val="es-ES" w:eastAsia="es-ES"/>
              </w:rPr>
              <w:t>75</w:t>
            </w:r>
          </w:p>
        </w:tc>
        <w:tc>
          <w:tcPr>
            <w:tcW w:w="135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lang w:val="es-ES" w:eastAsia="es-ES"/>
              </w:rPr>
            </w:pPr>
            <w:r w:rsidRPr="00AE0CEF">
              <w:rPr>
                <w:sz w:val="16"/>
                <w:szCs w:val="16"/>
                <w:lang w:val="es-ES" w:eastAsia="es-ES"/>
              </w:rPr>
              <w:t>Subvenciones de explotación</w:t>
            </w:r>
          </w:p>
        </w:tc>
        <w:tc>
          <w:tcPr>
            <w:tcW w:w="503"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0</w:t>
            </w:r>
          </w:p>
        </w:tc>
        <w:tc>
          <w:tcPr>
            <w:tcW w:w="50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0</w:t>
            </w:r>
          </w:p>
        </w:tc>
      </w:tr>
      <w:tr w:rsidR="004F7E06" w:rsidRPr="00AE0CEF" w:rsidTr="00BD11B2">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ind w:right="-70"/>
              <w:jc w:val="center"/>
              <w:rPr>
                <w:sz w:val="16"/>
                <w:szCs w:val="16"/>
                <w:lang w:val="es-ES" w:eastAsia="es-ES"/>
              </w:rPr>
            </w:pPr>
            <w:r w:rsidRPr="00AE0CEF">
              <w:rPr>
                <w:sz w:val="16"/>
                <w:szCs w:val="16"/>
                <w:lang w:val="es-ES" w:eastAsia="es-ES"/>
              </w:rPr>
              <w:t>66</w:t>
            </w:r>
          </w:p>
        </w:tc>
        <w:tc>
          <w:tcPr>
            <w:tcW w:w="1290"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lang w:val="es-ES" w:eastAsia="es-ES"/>
              </w:rPr>
            </w:pPr>
            <w:r w:rsidRPr="00AE0CEF">
              <w:rPr>
                <w:sz w:val="16"/>
                <w:szCs w:val="16"/>
                <w:lang w:val="es-ES" w:eastAsia="es-ES"/>
              </w:rPr>
              <w:t>Subvenciones de explotación</w:t>
            </w:r>
          </w:p>
        </w:tc>
        <w:tc>
          <w:tcPr>
            <w:tcW w:w="48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0</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0</w:t>
            </w:r>
          </w:p>
        </w:tc>
        <w:tc>
          <w:tcPr>
            <w:tcW w:w="201" w:type="pct"/>
            <w:gridSpan w:val="2"/>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center"/>
              <w:rPr>
                <w:sz w:val="16"/>
                <w:szCs w:val="16"/>
                <w:lang w:val="es-ES" w:eastAsia="es-ES"/>
              </w:rPr>
            </w:pPr>
            <w:r w:rsidRPr="00AE0CEF">
              <w:rPr>
                <w:sz w:val="16"/>
                <w:szCs w:val="16"/>
                <w:lang w:val="es-ES" w:eastAsia="es-ES"/>
              </w:rPr>
              <w:t>76</w:t>
            </w:r>
          </w:p>
        </w:tc>
        <w:tc>
          <w:tcPr>
            <w:tcW w:w="135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lang w:val="es-ES" w:eastAsia="es-ES"/>
              </w:rPr>
            </w:pPr>
            <w:r w:rsidRPr="00AE0CEF">
              <w:rPr>
                <w:sz w:val="16"/>
                <w:szCs w:val="16"/>
                <w:lang w:val="es-ES" w:eastAsia="es-ES"/>
              </w:rPr>
              <w:t>Transferencias corrientes</w:t>
            </w:r>
          </w:p>
        </w:tc>
        <w:tc>
          <w:tcPr>
            <w:tcW w:w="503"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3.040.941</w:t>
            </w:r>
          </w:p>
        </w:tc>
        <w:tc>
          <w:tcPr>
            <w:tcW w:w="50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2.923.763</w:t>
            </w:r>
          </w:p>
        </w:tc>
      </w:tr>
      <w:tr w:rsidR="004F7E06" w:rsidRPr="00AE0CEF" w:rsidTr="00BD11B2">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ind w:right="-70"/>
              <w:jc w:val="center"/>
              <w:rPr>
                <w:sz w:val="16"/>
                <w:szCs w:val="16"/>
                <w:lang w:val="es-ES" w:eastAsia="es-ES"/>
              </w:rPr>
            </w:pPr>
            <w:r w:rsidRPr="00AE0CEF">
              <w:rPr>
                <w:sz w:val="16"/>
                <w:szCs w:val="16"/>
                <w:lang w:val="es-ES" w:eastAsia="es-ES"/>
              </w:rPr>
              <w:t>67</w:t>
            </w:r>
          </w:p>
        </w:tc>
        <w:tc>
          <w:tcPr>
            <w:tcW w:w="1290"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lang w:val="es-ES" w:eastAsia="es-ES"/>
              </w:rPr>
            </w:pPr>
            <w:r w:rsidRPr="00AE0CEF">
              <w:rPr>
                <w:sz w:val="16"/>
                <w:szCs w:val="16"/>
                <w:lang w:val="es-ES" w:eastAsia="es-ES"/>
              </w:rPr>
              <w:t>Transferencias corrientes</w:t>
            </w:r>
          </w:p>
        </w:tc>
        <w:tc>
          <w:tcPr>
            <w:tcW w:w="48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520.879</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525.429</w:t>
            </w:r>
          </w:p>
        </w:tc>
        <w:tc>
          <w:tcPr>
            <w:tcW w:w="201" w:type="pct"/>
            <w:gridSpan w:val="2"/>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center"/>
              <w:rPr>
                <w:sz w:val="16"/>
                <w:szCs w:val="16"/>
                <w:lang w:val="es-ES" w:eastAsia="es-ES"/>
              </w:rPr>
            </w:pPr>
            <w:r w:rsidRPr="00AE0CEF">
              <w:rPr>
                <w:sz w:val="16"/>
                <w:szCs w:val="16"/>
                <w:lang w:val="es-ES" w:eastAsia="es-ES"/>
              </w:rPr>
              <w:t>77</w:t>
            </w:r>
          </w:p>
        </w:tc>
        <w:tc>
          <w:tcPr>
            <w:tcW w:w="135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lang w:val="es-ES" w:eastAsia="es-ES"/>
              </w:rPr>
            </w:pPr>
            <w:r w:rsidRPr="00AE0CEF">
              <w:rPr>
                <w:sz w:val="16"/>
                <w:szCs w:val="16"/>
                <w:lang w:val="es-ES" w:eastAsia="es-ES"/>
              </w:rPr>
              <w:t>Impuestos sobre el capital</w:t>
            </w:r>
          </w:p>
        </w:tc>
        <w:tc>
          <w:tcPr>
            <w:tcW w:w="503"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393.094</w:t>
            </w:r>
          </w:p>
        </w:tc>
        <w:tc>
          <w:tcPr>
            <w:tcW w:w="50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210.533</w:t>
            </w:r>
          </w:p>
        </w:tc>
      </w:tr>
      <w:tr w:rsidR="004F7E06" w:rsidRPr="00AE0CEF" w:rsidTr="00BD11B2">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ind w:right="-70"/>
              <w:jc w:val="center"/>
              <w:rPr>
                <w:sz w:val="16"/>
                <w:szCs w:val="16"/>
                <w:lang w:val="es-ES" w:eastAsia="es-ES"/>
              </w:rPr>
            </w:pPr>
            <w:r w:rsidRPr="00AE0CEF">
              <w:rPr>
                <w:sz w:val="16"/>
                <w:szCs w:val="16"/>
                <w:lang w:val="es-ES" w:eastAsia="es-ES"/>
              </w:rPr>
              <w:t>68</w:t>
            </w:r>
          </w:p>
        </w:tc>
        <w:tc>
          <w:tcPr>
            <w:tcW w:w="1290"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lang w:val="es-ES" w:eastAsia="es-ES"/>
              </w:rPr>
            </w:pPr>
            <w:r w:rsidRPr="00AE0CEF">
              <w:rPr>
                <w:sz w:val="16"/>
                <w:szCs w:val="16"/>
                <w:lang w:val="es-ES" w:eastAsia="es-ES"/>
              </w:rPr>
              <w:t>Transferencias de capital</w:t>
            </w:r>
          </w:p>
        </w:tc>
        <w:tc>
          <w:tcPr>
            <w:tcW w:w="48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0,00</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0</w:t>
            </w:r>
          </w:p>
        </w:tc>
        <w:tc>
          <w:tcPr>
            <w:tcW w:w="201" w:type="pct"/>
            <w:gridSpan w:val="2"/>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center"/>
              <w:rPr>
                <w:sz w:val="16"/>
                <w:szCs w:val="16"/>
                <w:lang w:val="es-ES" w:eastAsia="es-ES"/>
              </w:rPr>
            </w:pPr>
            <w:r w:rsidRPr="00AE0CEF">
              <w:rPr>
                <w:sz w:val="16"/>
                <w:szCs w:val="16"/>
                <w:lang w:val="es-ES" w:eastAsia="es-ES"/>
              </w:rPr>
              <w:t>78</w:t>
            </w:r>
          </w:p>
        </w:tc>
        <w:tc>
          <w:tcPr>
            <w:tcW w:w="135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lang w:val="es-ES" w:eastAsia="es-ES"/>
              </w:rPr>
            </w:pPr>
            <w:r w:rsidRPr="00AE0CEF">
              <w:rPr>
                <w:sz w:val="16"/>
                <w:szCs w:val="16"/>
                <w:lang w:val="es-ES" w:eastAsia="es-ES"/>
              </w:rPr>
              <w:t>Otros ingresos</w:t>
            </w:r>
          </w:p>
        </w:tc>
        <w:tc>
          <w:tcPr>
            <w:tcW w:w="503"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27.950</w:t>
            </w:r>
          </w:p>
        </w:tc>
        <w:tc>
          <w:tcPr>
            <w:tcW w:w="50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20.149</w:t>
            </w:r>
          </w:p>
        </w:tc>
      </w:tr>
      <w:tr w:rsidR="004F7E06" w:rsidRPr="00AE0CEF" w:rsidTr="00BD11B2">
        <w:trPr>
          <w:trHeight w:val="255"/>
          <w:jc w:val="center"/>
        </w:trPr>
        <w:tc>
          <w:tcPr>
            <w:tcW w:w="17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ind w:right="-70"/>
              <w:jc w:val="center"/>
              <w:rPr>
                <w:sz w:val="16"/>
                <w:szCs w:val="16"/>
                <w:lang w:val="es-ES" w:eastAsia="es-ES"/>
              </w:rPr>
            </w:pPr>
            <w:r w:rsidRPr="00AE0CEF">
              <w:rPr>
                <w:sz w:val="16"/>
                <w:szCs w:val="16"/>
                <w:lang w:val="es-ES" w:eastAsia="es-ES"/>
              </w:rPr>
              <w:t>69</w:t>
            </w:r>
          </w:p>
        </w:tc>
        <w:tc>
          <w:tcPr>
            <w:tcW w:w="1290"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lang w:val="es-ES" w:eastAsia="es-ES"/>
              </w:rPr>
            </w:pPr>
            <w:r w:rsidRPr="00AE0CEF">
              <w:rPr>
                <w:sz w:val="16"/>
                <w:szCs w:val="16"/>
                <w:lang w:val="es-ES" w:eastAsia="es-ES"/>
              </w:rPr>
              <w:t xml:space="preserve">Dotaciones para </w:t>
            </w:r>
            <w:proofErr w:type="spellStart"/>
            <w:r w:rsidRPr="00AE0CEF">
              <w:rPr>
                <w:sz w:val="16"/>
                <w:szCs w:val="16"/>
                <w:lang w:val="es-ES" w:eastAsia="es-ES"/>
              </w:rPr>
              <w:t>amortizac.y</w:t>
            </w:r>
            <w:proofErr w:type="spellEnd"/>
            <w:r w:rsidRPr="00AE0CEF">
              <w:rPr>
                <w:sz w:val="16"/>
                <w:szCs w:val="16"/>
                <w:lang w:val="es-ES" w:eastAsia="es-ES"/>
              </w:rPr>
              <w:t xml:space="preserve"> </w:t>
            </w:r>
            <w:proofErr w:type="spellStart"/>
            <w:r w:rsidRPr="00AE0CEF">
              <w:rPr>
                <w:sz w:val="16"/>
                <w:szCs w:val="16"/>
                <w:lang w:val="es-ES" w:eastAsia="es-ES"/>
              </w:rPr>
              <w:t>provisi</w:t>
            </w:r>
            <w:proofErr w:type="spellEnd"/>
            <w:r w:rsidRPr="00AE0CEF">
              <w:rPr>
                <w:sz w:val="16"/>
                <w:szCs w:val="16"/>
                <w:lang w:val="es-ES" w:eastAsia="es-ES"/>
              </w:rPr>
              <w:t>.</w:t>
            </w:r>
          </w:p>
        </w:tc>
        <w:tc>
          <w:tcPr>
            <w:tcW w:w="485"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1.306.574</w:t>
            </w:r>
          </w:p>
        </w:tc>
        <w:tc>
          <w:tcPr>
            <w:tcW w:w="494" w:type="pct"/>
            <w:tcBorders>
              <w:top w:val="single" w:sz="2" w:space="0" w:color="auto"/>
              <w:left w:val="nil"/>
              <w:bottom w:val="single" w:sz="2" w:space="0" w:color="auto"/>
              <w:right w:val="single" w:sz="4" w:space="0" w:color="auto"/>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2.733.114</w:t>
            </w:r>
          </w:p>
        </w:tc>
        <w:tc>
          <w:tcPr>
            <w:tcW w:w="201" w:type="pct"/>
            <w:gridSpan w:val="2"/>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center"/>
              <w:rPr>
                <w:sz w:val="16"/>
                <w:szCs w:val="16"/>
                <w:lang w:val="es-ES" w:eastAsia="es-ES"/>
              </w:rPr>
            </w:pPr>
            <w:r w:rsidRPr="00AE0CEF">
              <w:rPr>
                <w:sz w:val="16"/>
                <w:szCs w:val="16"/>
                <w:lang w:val="es-ES" w:eastAsia="es-ES"/>
              </w:rPr>
              <w:t>79</w:t>
            </w:r>
          </w:p>
        </w:tc>
        <w:tc>
          <w:tcPr>
            <w:tcW w:w="135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rPr>
                <w:sz w:val="16"/>
                <w:szCs w:val="16"/>
                <w:lang w:val="es-ES" w:eastAsia="es-ES"/>
              </w:rPr>
            </w:pPr>
            <w:r w:rsidRPr="00AE0CEF">
              <w:rPr>
                <w:sz w:val="16"/>
                <w:szCs w:val="16"/>
                <w:lang w:val="es-ES" w:eastAsia="es-ES"/>
              </w:rPr>
              <w:t>Provisiones aplicadas a su finalidad</w:t>
            </w:r>
          </w:p>
        </w:tc>
        <w:tc>
          <w:tcPr>
            <w:tcW w:w="503"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0</w:t>
            </w:r>
          </w:p>
        </w:tc>
        <w:tc>
          <w:tcPr>
            <w:tcW w:w="501" w:type="pct"/>
            <w:tcBorders>
              <w:top w:val="single" w:sz="2" w:space="0" w:color="auto"/>
              <w:left w:val="nil"/>
              <w:bottom w:val="single" w:sz="2"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0</w:t>
            </w:r>
          </w:p>
        </w:tc>
      </w:tr>
      <w:tr w:rsidR="004F7E06" w:rsidRPr="00AE0CEF" w:rsidTr="00BD11B2">
        <w:trPr>
          <w:trHeight w:val="315"/>
          <w:jc w:val="center"/>
        </w:trPr>
        <w:tc>
          <w:tcPr>
            <w:tcW w:w="175" w:type="pct"/>
            <w:tcBorders>
              <w:top w:val="single" w:sz="2" w:space="0" w:color="auto"/>
              <w:left w:val="nil"/>
              <w:bottom w:val="single" w:sz="4" w:space="0" w:color="auto"/>
              <w:right w:val="nil"/>
            </w:tcBorders>
            <w:shd w:val="clear" w:color="auto" w:fill="auto"/>
            <w:noWrap/>
            <w:vAlign w:val="center"/>
          </w:tcPr>
          <w:p w:rsidR="004F7E06" w:rsidRPr="00AE0CEF" w:rsidRDefault="004F7E06" w:rsidP="00F94A46">
            <w:pPr>
              <w:pStyle w:val="cuatexto"/>
              <w:ind w:right="-70"/>
              <w:jc w:val="center"/>
              <w:rPr>
                <w:sz w:val="16"/>
                <w:szCs w:val="16"/>
                <w:lang w:val="es-ES" w:eastAsia="es-ES"/>
              </w:rPr>
            </w:pPr>
            <w:r w:rsidRPr="00AE0CEF">
              <w:rPr>
                <w:sz w:val="16"/>
                <w:szCs w:val="16"/>
                <w:lang w:val="es-ES" w:eastAsia="es-ES"/>
              </w:rPr>
              <w:t>800</w:t>
            </w:r>
          </w:p>
        </w:tc>
        <w:tc>
          <w:tcPr>
            <w:tcW w:w="1290" w:type="pct"/>
            <w:tcBorders>
              <w:top w:val="single" w:sz="2" w:space="0" w:color="auto"/>
              <w:left w:val="nil"/>
              <w:bottom w:val="single" w:sz="4" w:space="0" w:color="auto"/>
              <w:right w:val="nil"/>
            </w:tcBorders>
            <w:shd w:val="clear" w:color="auto" w:fill="auto"/>
            <w:noWrap/>
            <w:vAlign w:val="center"/>
          </w:tcPr>
          <w:p w:rsidR="004F7E06" w:rsidRPr="00AE0CEF" w:rsidRDefault="004F7E06" w:rsidP="00F94A46">
            <w:pPr>
              <w:pStyle w:val="cuatexto"/>
              <w:rPr>
                <w:sz w:val="16"/>
                <w:szCs w:val="16"/>
                <w:lang w:val="es-ES" w:eastAsia="es-ES"/>
              </w:rPr>
            </w:pPr>
            <w:r w:rsidRPr="00AE0CEF">
              <w:rPr>
                <w:sz w:val="16"/>
                <w:szCs w:val="16"/>
                <w:lang w:val="es-ES" w:eastAsia="es-ES"/>
              </w:rPr>
              <w:t>Resultado cte. del ejercicio</w:t>
            </w:r>
          </w:p>
          <w:p w:rsidR="004F7E06" w:rsidRPr="00AE0CEF" w:rsidRDefault="004F7E06" w:rsidP="00F94A46">
            <w:pPr>
              <w:pStyle w:val="cuatexto"/>
              <w:rPr>
                <w:sz w:val="16"/>
                <w:szCs w:val="16"/>
                <w:lang w:val="es-ES" w:eastAsia="es-ES"/>
              </w:rPr>
            </w:pPr>
            <w:r w:rsidRPr="00AE0CEF">
              <w:rPr>
                <w:sz w:val="16"/>
                <w:szCs w:val="16"/>
                <w:lang w:val="es-ES" w:eastAsia="es-ES"/>
              </w:rPr>
              <w:t>(saldo acreedor)</w:t>
            </w:r>
          </w:p>
        </w:tc>
        <w:tc>
          <w:tcPr>
            <w:tcW w:w="485" w:type="pct"/>
            <w:tcBorders>
              <w:top w:val="single" w:sz="2" w:space="0" w:color="auto"/>
              <w:left w:val="nil"/>
              <w:bottom w:val="single" w:sz="4"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0</w:t>
            </w:r>
          </w:p>
        </w:tc>
        <w:tc>
          <w:tcPr>
            <w:tcW w:w="494" w:type="pct"/>
            <w:tcBorders>
              <w:top w:val="single" w:sz="2" w:space="0" w:color="auto"/>
              <w:left w:val="nil"/>
              <w:bottom w:val="single" w:sz="4" w:space="0" w:color="auto"/>
              <w:right w:val="single" w:sz="4" w:space="0" w:color="auto"/>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0</w:t>
            </w:r>
          </w:p>
        </w:tc>
        <w:tc>
          <w:tcPr>
            <w:tcW w:w="201" w:type="pct"/>
            <w:gridSpan w:val="2"/>
            <w:tcBorders>
              <w:top w:val="single" w:sz="2" w:space="0" w:color="auto"/>
              <w:left w:val="nil"/>
              <w:bottom w:val="single" w:sz="4" w:space="0" w:color="auto"/>
              <w:right w:val="nil"/>
            </w:tcBorders>
            <w:shd w:val="clear" w:color="auto" w:fill="auto"/>
            <w:noWrap/>
            <w:vAlign w:val="center"/>
          </w:tcPr>
          <w:p w:rsidR="004F7E06" w:rsidRPr="00AE0CEF" w:rsidRDefault="004F7E06" w:rsidP="00F94A46">
            <w:pPr>
              <w:pStyle w:val="cuatexto"/>
              <w:jc w:val="center"/>
              <w:rPr>
                <w:sz w:val="16"/>
                <w:szCs w:val="16"/>
                <w:highlight w:val="yellow"/>
                <w:lang w:val="es-ES" w:eastAsia="es-ES"/>
              </w:rPr>
            </w:pPr>
          </w:p>
        </w:tc>
        <w:tc>
          <w:tcPr>
            <w:tcW w:w="1351" w:type="pct"/>
            <w:tcBorders>
              <w:top w:val="single" w:sz="2" w:space="0" w:color="auto"/>
              <w:left w:val="nil"/>
              <w:bottom w:val="single" w:sz="4" w:space="0" w:color="auto"/>
              <w:right w:val="nil"/>
            </w:tcBorders>
            <w:shd w:val="clear" w:color="auto" w:fill="auto"/>
            <w:noWrap/>
            <w:vAlign w:val="center"/>
          </w:tcPr>
          <w:p w:rsidR="004F7E06" w:rsidRPr="00AE0CEF" w:rsidRDefault="004F7E06" w:rsidP="00F94A46">
            <w:pPr>
              <w:pStyle w:val="cuatexto"/>
              <w:rPr>
                <w:sz w:val="16"/>
                <w:szCs w:val="16"/>
                <w:lang w:val="es-ES" w:eastAsia="es-ES"/>
              </w:rPr>
            </w:pPr>
            <w:r w:rsidRPr="00AE0CEF">
              <w:rPr>
                <w:sz w:val="16"/>
                <w:szCs w:val="16"/>
                <w:lang w:val="es-ES" w:eastAsia="es-ES"/>
              </w:rPr>
              <w:t xml:space="preserve">Resultado cte. del ejercicio </w:t>
            </w:r>
          </w:p>
          <w:p w:rsidR="004F7E06" w:rsidRPr="00AE0CEF" w:rsidRDefault="004F7E06" w:rsidP="00F94A46">
            <w:pPr>
              <w:pStyle w:val="cuatexto"/>
              <w:rPr>
                <w:sz w:val="16"/>
                <w:szCs w:val="16"/>
                <w:lang w:val="es-ES" w:eastAsia="es-ES"/>
              </w:rPr>
            </w:pPr>
            <w:r w:rsidRPr="00AE0CEF">
              <w:rPr>
                <w:sz w:val="16"/>
                <w:szCs w:val="16"/>
                <w:lang w:val="es-ES" w:eastAsia="es-ES"/>
              </w:rPr>
              <w:t>(saldo deudor)</w:t>
            </w:r>
          </w:p>
        </w:tc>
        <w:tc>
          <w:tcPr>
            <w:tcW w:w="503" w:type="pct"/>
            <w:tcBorders>
              <w:top w:val="single" w:sz="2" w:space="0" w:color="auto"/>
              <w:left w:val="nil"/>
              <w:bottom w:val="single" w:sz="4"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277.710</w:t>
            </w:r>
          </w:p>
        </w:tc>
        <w:tc>
          <w:tcPr>
            <w:tcW w:w="501" w:type="pct"/>
            <w:tcBorders>
              <w:top w:val="single" w:sz="2" w:space="0" w:color="auto"/>
              <w:left w:val="nil"/>
              <w:bottom w:val="single" w:sz="4" w:space="0" w:color="auto"/>
              <w:right w:val="nil"/>
            </w:tcBorders>
            <w:shd w:val="clear" w:color="auto" w:fill="auto"/>
            <w:noWrap/>
            <w:vAlign w:val="center"/>
          </w:tcPr>
          <w:p w:rsidR="004F7E06" w:rsidRPr="00AE0CEF" w:rsidRDefault="004F7E06" w:rsidP="00F94A46">
            <w:pPr>
              <w:pStyle w:val="cuatexto"/>
              <w:jc w:val="right"/>
              <w:rPr>
                <w:sz w:val="16"/>
                <w:szCs w:val="16"/>
                <w:lang w:val="es-ES" w:eastAsia="es-ES"/>
              </w:rPr>
            </w:pPr>
            <w:r w:rsidRPr="00AE0CEF">
              <w:rPr>
                <w:sz w:val="16"/>
                <w:szCs w:val="16"/>
                <w:lang w:val="es-ES" w:eastAsia="es-ES"/>
              </w:rPr>
              <w:t>2.887.643</w:t>
            </w:r>
          </w:p>
        </w:tc>
      </w:tr>
      <w:tr w:rsidR="004F7E06" w:rsidRPr="00AE0CEF" w:rsidTr="00BD11B2">
        <w:trPr>
          <w:trHeight w:val="312"/>
          <w:jc w:val="center"/>
        </w:trPr>
        <w:tc>
          <w:tcPr>
            <w:tcW w:w="1465" w:type="pct"/>
            <w:gridSpan w:val="2"/>
            <w:tcBorders>
              <w:top w:val="single" w:sz="4" w:space="0" w:color="auto"/>
              <w:left w:val="nil"/>
              <w:bottom w:val="single" w:sz="4" w:space="0" w:color="auto"/>
              <w:right w:val="nil"/>
            </w:tcBorders>
            <w:shd w:val="clear" w:color="auto" w:fill="FABF8F" w:themeFill="accent6" w:themeFillTint="99"/>
            <w:noWrap/>
            <w:vAlign w:val="center"/>
          </w:tcPr>
          <w:p w:rsidR="004F7E06" w:rsidRPr="00AE0CEF" w:rsidRDefault="004F7E06" w:rsidP="00F94A46">
            <w:pPr>
              <w:pStyle w:val="cuatexto"/>
              <w:rPr>
                <w:rFonts w:ascii="Arial" w:hAnsi="Arial" w:cs="Arial"/>
                <w:sz w:val="17"/>
                <w:szCs w:val="17"/>
                <w:lang w:val="es-ES" w:eastAsia="es-ES"/>
              </w:rPr>
            </w:pPr>
            <w:r w:rsidRPr="00AE0CEF">
              <w:rPr>
                <w:rFonts w:ascii="Arial" w:hAnsi="Arial" w:cs="Arial"/>
                <w:sz w:val="17"/>
                <w:szCs w:val="17"/>
                <w:lang w:val="es-ES" w:eastAsia="es-ES"/>
              </w:rPr>
              <w:t> Total</w:t>
            </w:r>
          </w:p>
        </w:tc>
        <w:tc>
          <w:tcPr>
            <w:tcW w:w="485" w:type="pct"/>
            <w:tcBorders>
              <w:top w:val="single" w:sz="4" w:space="0" w:color="auto"/>
              <w:left w:val="nil"/>
              <w:bottom w:val="single" w:sz="4" w:space="0" w:color="auto"/>
              <w:right w:val="nil"/>
            </w:tcBorders>
            <w:shd w:val="clear" w:color="auto" w:fill="FABF8F" w:themeFill="accent6" w:themeFillTint="99"/>
            <w:noWrap/>
            <w:vAlign w:val="center"/>
          </w:tcPr>
          <w:p w:rsidR="004F7E06" w:rsidRPr="00AE0CEF" w:rsidRDefault="004F7E06" w:rsidP="00F94A46">
            <w:pPr>
              <w:pStyle w:val="cuatexto"/>
              <w:jc w:val="right"/>
              <w:rPr>
                <w:rFonts w:ascii="Arial" w:hAnsi="Arial" w:cs="Arial"/>
                <w:sz w:val="17"/>
                <w:szCs w:val="17"/>
                <w:lang w:val="es-ES" w:eastAsia="es-ES"/>
              </w:rPr>
            </w:pPr>
            <w:r w:rsidRPr="00AE0CEF">
              <w:rPr>
                <w:rFonts w:ascii="Arial" w:hAnsi="Arial" w:cs="Arial"/>
                <w:sz w:val="17"/>
                <w:szCs w:val="17"/>
                <w:lang w:val="es-ES" w:eastAsia="es-ES"/>
              </w:rPr>
              <w:t>7.966.929</w:t>
            </w:r>
          </w:p>
        </w:tc>
        <w:tc>
          <w:tcPr>
            <w:tcW w:w="494"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rsidR="004F7E06" w:rsidRPr="00AE0CEF" w:rsidRDefault="004F7E06" w:rsidP="00F94A46">
            <w:pPr>
              <w:pStyle w:val="cuatexto"/>
              <w:jc w:val="right"/>
              <w:rPr>
                <w:rFonts w:ascii="Arial" w:hAnsi="Arial" w:cs="Arial"/>
                <w:sz w:val="17"/>
                <w:szCs w:val="17"/>
                <w:lang w:val="es-ES" w:eastAsia="es-ES"/>
              </w:rPr>
            </w:pPr>
            <w:r w:rsidRPr="00AE0CEF">
              <w:rPr>
                <w:rFonts w:ascii="Arial" w:hAnsi="Arial" w:cs="Arial"/>
                <w:sz w:val="17"/>
                <w:szCs w:val="17"/>
                <w:lang w:val="es-ES" w:eastAsia="es-ES"/>
              </w:rPr>
              <w:t>9.940.565</w:t>
            </w:r>
          </w:p>
        </w:tc>
        <w:tc>
          <w:tcPr>
            <w:tcW w:w="1552" w:type="pct"/>
            <w:gridSpan w:val="3"/>
            <w:tcBorders>
              <w:top w:val="single" w:sz="4" w:space="0" w:color="auto"/>
              <w:left w:val="nil"/>
              <w:bottom w:val="single" w:sz="4" w:space="0" w:color="auto"/>
              <w:right w:val="nil"/>
            </w:tcBorders>
            <w:shd w:val="clear" w:color="auto" w:fill="FABF8F" w:themeFill="accent6" w:themeFillTint="99"/>
            <w:noWrap/>
            <w:vAlign w:val="center"/>
          </w:tcPr>
          <w:p w:rsidR="004F7E06" w:rsidRPr="00AE0CEF" w:rsidRDefault="004F7E06" w:rsidP="00F94A46">
            <w:pPr>
              <w:pStyle w:val="cuatexto"/>
              <w:jc w:val="center"/>
              <w:rPr>
                <w:rFonts w:ascii="Arial" w:hAnsi="Arial" w:cs="Arial"/>
                <w:sz w:val="17"/>
                <w:szCs w:val="17"/>
                <w:lang w:val="es-ES" w:eastAsia="es-ES"/>
              </w:rPr>
            </w:pPr>
          </w:p>
        </w:tc>
        <w:tc>
          <w:tcPr>
            <w:tcW w:w="503" w:type="pct"/>
            <w:tcBorders>
              <w:top w:val="single" w:sz="4" w:space="0" w:color="auto"/>
              <w:left w:val="nil"/>
              <w:bottom w:val="single" w:sz="4" w:space="0" w:color="auto"/>
              <w:right w:val="nil"/>
            </w:tcBorders>
            <w:shd w:val="clear" w:color="auto" w:fill="FABF8F" w:themeFill="accent6" w:themeFillTint="99"/>
            <w:noWrap/>
            <w:vAlign w:val="center"/>
          </w:tcPr>
          <w:p w:rsidR="004F7E06" w:rsidRPr="00AE0CEF" w:rsidRDefault="004F7E06" w:rsidP="00F94A46">
            <w:pPr>
              <w:pStyle w:val="cuatexto"/>
              <w:jc w:val="right"/>
              <w:rPr>
                <w:rFonts w:ascii="Arial" w:hAnsi="Arial" w:cs="Arial"/>
                <w:sz w:val="17"/>
                <w:szCs w:val="17"/>
                <w:lang w:val="es-ES" w:eastAsia="es-ES"/>
              </w:rPr>
            </w:pPr>
            <w:r w:rsidRPr="00AE0CEF">
              <w:rPr>
                <w:rFonts w:ascii="Arial" w:hAnsi="Arial" w:cs="Arial"/>
                <w:sz w:val="17"/>
                <w:szCs w:val="17"/>
                <w:lang w:val="es-ES" w:eastAsia="es-ES"/>
              </w:rPr>
              <w:t>7.966.929</w:t>
            </w:r>
          </w:p>
        </w:tc>
        <w:tc>
          <w:tcPr>
            <w:tcW w:w="501" w:type="pct"/>
            <w:tcBorders>
              <w:top w:val="single" w:sz="4" w:space="0" w:color="auto"/>
              <w:left w:val="nil"/>
              <w:bottom w:val="single" w:sz="4" w:space="0" w:color="auto"/>
              <w:right w:val="nil"/>
            </w:tcBorders>
            <w:shd w:val="clear" w:color="auto" w:fill="FABF8F" w:themeFill="accent6" w:themeFillTint="99"/>
            <w:noWrap/>
            <w:vAlign w:val="center"/>
          </w:tcPr>
          <w:p w:rsidR="004F7E06" w:rsidRPr="00AE0CEF" w:rsidRDefault="004F7E06" w:rsidP="00F94A46">
            <w:pPr>
              <w:pStyle w:val="cuatexto"/>
              <w:jc w:val="right"/>
              <w:rPr>
                <w:rFonts w:ascii="Arial" w:hAnsi="Arial" w:cs="Arial"/>
                <w:sz w:val="17"/>
                <w:szCs w:val="17"/>
                <w:lang w:val="es-ES" w:eastAsia="es-ES"/>
              </w:rPr>
            </w:pPr>
            <w:r w:rsidRPr="00AE0CEF">
              <w:rPr>
                <w:rFonts w:ascii="Arial" w:hAnsi="Arial" w:cs="Arial"/>
                <w:sz w:val="17"/>
                <w:szCs w:val="17"/>
                <w:lang w:val="es-ES" w:eastAsia="es-ES"/>
              </w:rPr>
              <w:t>9.940.565</w:t>
            </w:r>
          </w:p>
        </w:tc>
      </w:tr>
    </w:tbl>
    <w:p w:rsidR="004F7E06" w:rsidRPr="0057664E" w:rsidRDefault="004F7E06" w:rsidP="004F7E06">
      <w:pPr>
        <w:rPr>
          <w:highlight w:val="yellow"/>
        </w:rPr>
      </w:pPr>
    </w:p>
    <w:p w:rsidR="004F7E06" w:rsidRPr="00922A6E" w:rsidRDefault="004F7E06" w:rsidP="004F7E06">
      <w:pPr>
        <w:pStyle w:val="CuadroTtulo"/>
        <w:spacing w:before="240"/>
        <w:jc w:val="center"/>
      </w:pPr>
      <w:r w:rsidRPr="00922A6E">
        <w:t>Resultados del ejercicio</w:t>
      </w:r>
    </w:p>
    <w:p w:rsidR="004F7E06" w:rsidRPr="00922A6E" w:rsidRDefault="004F7E06" w:rsidP="004F7E06">
      <w:pPr>
        <w:pStyle w:val="CuadroTtulo"/>
        <w:jc w:val="center"/>
      </w:pPr>
    </w:p>
    <w:tbl>
      <w:tblPr>
        <w:tblW w:w="9969" w:type="dxa"/>
        <w:jc w:val="center"/>
        <w:tblLayout w:type="fixed"/>
        <w:tblCellMar>
          <w:left w:w="70" w:type="dxa"/>
          <w:right w:w="70" w:type="dxa"/>
        </w:tblCellMar>
        <w:tblLook w:val="04A0" w:firstRow="1" w:lastRow="0" w:firstColumn="1" w:lastColumn="0" w:noHBand="0" w:noVBand="1"/>
      </w:tblPr>
      <w:tblGrid>
        <w:gridCol w:w="360"/>
        <w:gridCol w:w="2556"/>
        <w:gridCol w:w="960"/>
        <w:gridCol w:w="958"/>
        <w:gridCol w:w="425"/>
        <w:gridCol w:w="2752"/>
        <w:gridCol w:w="952"/>
        <w:gridCol w:w="945"/>
        <w:gridCol w:w="61"/>
      </w:tblGrid>
      <w:tr w:rsidR="004F7E06" w:rsidRPr="00AE0CEF" w:rsidTr="00BD11B2">
        <w:trPr>
          <w:gridAfter w:val="1"/>
          <w:wAfter w:w="61" w:type="dxa"/>
          <w:trHeight w:val="340"/>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4F7E06" w:rsidRPr="00AE0CEF" w:rsidRDefault="004F7E06" w:rsidP="00F94A46">
            <w:pPr>
              <w:pStyle w:val="cuatexto"/>
              <w:rPr>
                <w:rFonts w:ascii="Arial" w:hAnsi="Arial" w:cs="Arial"/>
                <w:sz w:val="17"/>
                <w:szCs w:val="17"/>
                <w:lang w:val="es-ES" w:eastAsia="es-ES"/>
              </w:rPr>
            </w:pPr>
          </w:p>
        </w:tc>
        <w:tc>
          <w:tcPr>
            <w:tcW w:w="2556" w:type="dxa"/>
            <w:tcBorders>
              <w:top w:val="single" w:sz="4" w:space="0" w:color="auto"/>
              <w:left w:val="nil"/>
              <w:bottom w:val="single" w:sz="4" w:space="0" w:color="auto"/>
              <w:right w:val="nil"/>
            </w:tcBorders>
            <w:shd w:val="clear" w:color="auto" w:fill="FABF8F" w:themeFill="accent6" w:themeFillTint="99"/>
            <w:vAlign w:val="center"/>
          </w:tcPr>
          <w:p w:rsidR="004F7E06" w:rsidRPr="00AE0CEF" w:rsidRDefault="004F7E06" w:rsidP="00F94A46">
            <w:pPr>
              <w:pStyle w:val="cuatexto"/>
              <w:rPr>
                <w:rFonts w:ascii="Arial" w:hAnsi="Arial" w:cs="Arial"/>
                <w:sz w:val="17"/>
                <w:szCs w:val="17"/>
                <w:lang w:val="es-ES" w:eastAsia="es-ES"/>
              </w:rPr>
            </w:pPr>
            <w:r w:rsidRPr="00AE0CEF">
              <w:rPr>
                <w:rFonts w:ascii="Arial" w:hAnsi="Arial" w:cs="Arial"/>
                <w:sz w:val="17"/>
                <w:szCs w:val="17"/>
                <w:lang w:val="es-ES" w:eastAsia="es-ES"/>
              </w:rPr>
              <w:t>Descripción</w:t>
            </w:r>
          </w:p>
        </w:tc>
        <w:tc>
          <w:tcPr>
            <w:tcW w:w="960" w:type="dxa"/>
            <w:tcBorders>
              <w:top w:val="single" w:sz="4" w:space="0" w:color="auto"/>
              <w:left w:val="nil"/>
              <w:bottom w:val="single" w:sz="4" w:space="0" w:color="auto"/>
              <w:right w:val="nil"/>
            </w:tcBorders>
            <w:shd w:val="clear" w:color="auto" w:fill="FABF8F" w:themeFill="accent6" w:themeFillTint="99"/>
            <w:noWrap/>
            <w:vAlign w:val="center"/>
          </w:tcPr>
          <w:p w:rsidR="004F7E06" w:rsidRPr="00AE0CEF" w:rsidRDefault="004F7E06" w:rsidP="00F94A46">
            <w:pPr>
              <w:pStyle w:val="cuatexto"/>
              <w:jc w:val="right"/>
              <w:rPr>
                <w:rFonts w:ascii="Arial" w:hAnsi="Arial" w:cs="Arial"/>
                <w:sz w:val="17"/>
                <w:szCs w:val="17"/>
                <w:lang w:val="es-ES" w:eastAsia="es-ES"/>
              </w:rPr>
            </w:pPr>
            <w:r w:rsidRPr="00AE0CEF">
              <w:rPr>
                <w:rFonts w:ascii="Arial" w:hAnsi="Arial" w:cs="Arial"/>
                <w:sz w:val="17"/>
                <w:szCs w:val="17"/>
                <w:lang w:eastAsia="es-ES"/>
              </w:rPr>
              <w:t>2014</w:t>
            </w:r>
          </w:p>
        </w:tc>
        <w:tc>
          <w:tcPr>
            <w:tcW w:w="958"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4F7E06" w:rsidRPr="00AE0CEF" w:rsidRDefault="004F7E06" w:rsidP="00F94A46">
            <w:pPr>
              <w:pStyle w:val="cuatexto"/>
              <w:jc w:val="right"/>
              <w:rPr>
                <w:rFonts w:ascii="Arial" w:hAnsi="Arial" w:cs="Arial"/>
                <w:sz w:val="17"/>
                <w:szCs w:val="17"/>
                <w:lang w:val="es-ES" w:eastAsia="es-ES"/>
              </w:rPr>
            </w:pPr>
            <w:r w:rsidRPr="00AE0CEF">
              <w:rPr>
                <w:rFonts w:ascii="Arial" w:hAnsi="Arial" w:cs="Arial"/>
                <w:sz w:val="17"/>
                <w:szCs w:val="17"/>
                <w:lang w:eastAsia="es-ES"/>
              </w:rPr>
              <w:t>2013</w:t>
            </w:r>
          </w:p>
        </w:tc>
        <w:tc>
          <w:tcPr>
            <w:tcW w:w="425"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4F7E06" w:rsidRPr="00AE0CEF" w:rsidRDefault="004F7E06" w:rsidP="00F94A46">
            <w:pPr>
              <w:pStyle w:val="cuatexto"/>
              <w:rPr>
                <w:rFonts w:ascii="Arial" w:hAnsi="Arial" w:cs="Arial"/>
                <w:sz w:val="17"/>
                <w:szCs w:val="17"/>
                <w:lang w:val="es-ES" w:eastAsia="es-ES"/>
              </w:rPr>
            </w:pPr>
          </w:p>
        </w:tc>
        <w:tc>
          <w:tcPr>
            <w:tcW w:w="2752" w:type="dxa"/>
            <w:tcBorders>
              <w:top w:val="single" w:sz="4" w:space="0" w:color="auto"/>
              <w:left w:val="nil"/>
              <w:bottom w:val="single" w:sz="4" w:space="0" w:color="auto"/>
              <w:right w:val="nil"/>
            </w:tcBorders>
            <w:shd w:val="clear" w:color="auto" w:fill="FABF8F" w:themeFill="accent6" w:themeFillTint="99"/>
            <w:vAlign w:val="center"/>
          </w:tcPr>
          <w:p w:rsidR="004F7E06" w:rsidRPr="00AE0CEF" w:rsidRDefault="004F7E06" w:rsidP="00F94A46">
            <w:pPr>
              <w:pStyle w:val="cuatexto"/>
              <w:rPr>
                <w:rFonts w:ascii="Arial" w:hAnsi="Arial" w:cs="Arial"/>
                <w:sz w:val="17"/>
                <w:szCs w:val="17"/>
                <w:lang w:val="es-ES" w:eastAsia="es-ES"/>
              </w:rPr>
            </w:pPr>
            <w:r w:rsidRPr="00AE0CEF">
              <w:rPr>
                <w:rFonts w:ascii="Arial" w:hAnsi="Arial" w:cs="Arial"/>
                <w:sz w:val="17"/>
                <w:szCs w:val="17"/>
                <w:lang w:val="es-ES" w:eastAsia="es-ES"/>
              </w:rPr>
              <w:t>Descripción</w:t>
            </w:r>
          </w:p>
        </w:tc>
        <w:tc>
          <w:tcPr>
            <w:tcW w:w="952" w:type="dxa"/>
            <w:tcBorders>
              <w:top w:val="single" w:sz="4" w:space="0" w:color="auto"/>
              <w:left w:val="nil"/>
              <w:bottom w:val="single" w:sz="4" w:space="0" w:color="auto"/>
              <w:right w:val="nil"/>
            </w:tcBorders>
            <w:shd w:val="clear" w:color="auto" w:fill="FABF8F" w:themeFill="accent6" w:themeFillTint="99"/>
            <w:noWrap/>
            <w:vAlign w:val="center"/>
          </w:tcPr>
          <w:p w:rsidR="004F7E06" w:rsidRPr="00AE0CEF" w:rsidRDefault="004F7E06" w:rsidP="00F94A46">
            <w:pPr>
              <w:pStyle w:val="cuatexto"/>
              <w:jc w:val="right"/>
              <w:rPr>
                <w:rFonts w:ascii="Arial" w:hAnsi="Arial" w:cs="Arial"/>
                <w:sz w:val="17"/>
                <w:szCs w:val="17"/>
                <w:lang w:val="es-ES" w:eastAsia="es-ES"/>
              </w:rPr>
            </w:pPr>
            <w:r w:rsidRPr="00AE0CEF">
              <w:rPr>
                <w:rFonts w:ascii="Arial" w:hAnsi="Arial" w:cs="Arial"/>
                <w:sz w:val="17"/>
                <w:szCs w:val="17"/>
                <w:lang w:eastAsia="es-ES"/>
              </w:rPr>
              <w:t>2014</w:t>
            </w:r>
          </w:p>
        </w:tc>
        <w:tc>
          <w:tcPr>
            <w:tcW w:w="945" w:type="dxa"/>
            <w:tcBorders>
              <w:top w:val="single" w:sz="4" w:space="0" w:color="auto"/>
              <w:left w:val="nil"/>
              <w:bottom w:val="single" w:sz="4" w:space="0" w:color="auto"/>
              <w:right w:val="nil"/>
            </w:tcBorders>
            <w:shd w:val="clear" w:color="auto" w:fill="FABF8F" w:themeFill="accent6" w:themeFillTint="99"/>
            <w:vAlign w:val="center"/>
          </w:tcPr>
          <w:p w:rsidR="004F7E06" w:rsidRPr="00AE0CEF" w:rsidRDefault="004F7E06" w:rsidP="00F94A46">
            <w:pPr>
              <w:pStyle w:val="cuatexto"/>
              <w:jc w:val="right"/>
              <w:rPr>
                <w:rFonts w:ascii="Arial" w:hAnsi="Arial" w:cs="Arial"/>
                <w:sz w:val="17"/>
                <w:szCs w:val="17"/>
                <w:lang w:val="es-ES" w:eastAsia="es-ES"/>
              </w:rPr>
            </w:pPr>
            <w:r w:rsidRPr="00AE0CEF">
              <w:rPr>
                <w:rFonts w:ascii="Arial" w:hAnsi="Arial" w:cs="Arial"/>
                <w:sz w:val="17"/>
                <w:szCs w:val="17"/>
                <w:lang w:eastAsia="es-ES"/>
              </w:rPr>
              <w:t>2013</w:t>
            </w:r>
          </w:p>
        </w:tc>
      </w:tr>
      <w:tr w:rsidR="004F7E06" w:rsidRPr="000C6170" w:rsidTr="00BD11B2">
        <w:trPr>
          <w:gridAfter w:val="1"/>
          <w:wAfter w:w="61" w:type="dxa"/>
          <w:trHeight w:val="272"/>
          <w:jc w:val="center"/>
        </w:trPr>
        <w:tc>
          <w:tcPr>
            <w:tcW w:w="360" w:type="dxa"/>
            <w:tcBorders>
              <w:top w:val="single" w:sz="4" w:space="0" w:color="auto"/>
              <w:left w:val="nil"/>
              <w:bottom w:val="single" w:sz="2" w:space="0" w:color="auto"/>
              <w:right w:val="nil"/>
            </w:tcBorders>
            <w:shd w:val="clear" w:color="auto" w:fill="auto"/>
            <w:noWrap/>
            <w:vAlign w:val="center"/>
          </w:tcPr>
          <w:p w:rsidR="004F7E06" w:rsidRPr="000C6170" w:rsidRDefault="004F7E06" w:rsidP="00F94A46">
            <w:pPr>
              <w:pStyle w:val="cuatexto"/>
              <w:rPr>
                <w:sz w:val="16"/>
                <w:szCs w:val="16"/>
                <w:lang w:val="es-ES" w:eastAsia="es-ES"/>
              </w:rPr>
            </w:pPr>
            <w:r w:rsidRPr="000C6170">
              <w:rPr>
                <w:sz w:val="16"/>
                <w:szCs w:val="16"/>
                <w:lang w:val="es-ES" w:eastAsia="es-ES"/>
              </w:rPr>
              <w:t>80</w:t>
            </w:r>
          </w:p>
        </w:tc>
        <w:tc>
          <w:tcPr>
            <w:tcW w:w="2556" w:type="dxa"/>
            <w:tcBorders>
              <w:top w:val="single" w:sz="4" w:space="0" w:color="auto"/>
              <w:left w:val="nil"/>
              <w:bottom w:val="single" w:sz="2" w:space="0" w:color="auto"/>
              <w:right w:val="nil"/>
            </w:tcBorders>
            <w:shd w:val="clear" w:color="auto" w:fill="auto"/>
            <w:vAlign w:val="center"/>
          </w:tcPr>
          <w:p w:rsidR="004F7E06" w:rsidRPr="000C6170" w:rsidRDefault="004F7E06" w:rsidP="00F94A46">
            <w:pPr>
              <w:pStyle w:val="cuatexto"/>
              <w:rPr>
                <w:sz w:val="16"/>
                <w:szCs w:val="16"/>
                <w:lang w:val="es-ES" w:eastAsia="es-ES"/>
              </w:rPr>
            </w:pPr>
            <w:r w:rsidRPr="000C6170">
              <w:rPr>
                <w:sz w:val="16"/>
                <w:szCs w:val="16"/>
                <w:lang w:val="es-ES" w:eastAsia="es-ES"/>
              </w:rPr>
              <w:t xml:space="preserve">Resultados corrientes del </w:t>
            </w:r>
            <w:r w:rsidR="000C6170" w:rsidRPr="000C6170">
              <w:rPr>
                <w:sz w:val="16"/>
                <w:szCs w:val="16"/>
                <w:lang w:val="es-ES" w:eastAsia="es-ES"/>
              </w:rPr>
              <w:t xml:space="preserve">ejercicio </w:t>
            </w:r>
            <w:r w:rsidRPr="000C6170">
              <w:rPr>
                <w:sz w:val="16"/>
                <w:szCs w:val="16"/>
                <w:lang w:val="es-ES" w:eastAsia="es-ES"/>
              </w:rPr>
              <w:t>(Saldo deudor)</w:t>
            </w:r>
          </w:p>
        </w:tc>
        <w:tc>
          <w:tcPr>
            <w:tcW w:w="960" w:type="dxa"/>
            <w:tcBorders>
              <w:top w:val="single" w:sz="4" w:space="0" w:color="auto"/>
              <w:left w:val="nil"/>
              <w:bottom w:val="single" w:sz="2" w:space="0" w:color="auto"/>
              <w:right w:val="nil"/>
            </w:tcBorders>
            <w:shd w:val="clear" w:color="auto" w:fill="auto"/>
            <w:noWrap/>
            <w:vAlign w:val="center"/>
          </w:tcPr>
          <w:p w:rsidR="004F7E06" w:rsidRPr="000C6170" w:rsidRDefault="004F7E06" w:rsidP="00F94A46">
            <w:pPr>
              <w:pStyle w:val="cuatexto"/>
              <w:jc w:val="right"/>
              <w:rPr>
                <w:sz w:val="16"/>
                <w:szCs w:val="16"/>
                <w:lang w:val="es-ES" w:eastAsia="es-ES"/>
              </w:rPr>
            </w:pPr>
            <w:r w:rsidRPr="000C6170">
              <w:rPr>
                <w:sz w:val="16"/>
                <w:szCs w:val="16"/>
                <w:lang w:val="es-ES" w:eastAsia="es-ES"/>
              </w:rPr>
              <w:t>277.710</w:t>
            </w:r>
          </w:p>
        </w:tc>
        <w:tc>
          <w:tcPr>
            <w:tcW w:w="958" w:type="dxa"/>
            <w:tcBorders>
              <w:top w:val="single" w:sz="4" w:space="0" w:color="auto"/>
              <w:left w:val="nil"/>
              <w:bottom w:val="single" w:sz="2" w:space="0" w:color="auto"/>
              <w:right w:val="single" w:sz="4" w:space="0" w:color="auto"/>
            </w:tcBorders>
            <w:vAlign w:val="center"/>
          </w:tcPr>
          <w:p w:rsidR="004F7E06" w:rsidRPr="000C6170" w:rsidRDefault="004F7E06" w:rsidP="00F94A46">
            <w:pPr>
              <w:pStyle w:val="cuatexto"/>
              <w:jc w:val="right"/>
              <w:rPr>
                <w:sz w:val="16"/>
                <w:szCs w:val="16"/>
                <w:lang w:val="es-ES" w:eastAsia="es-ES"/>
              </w:rPr>
            </w:pPr>
            <w:r w:rsidRPr="000C6170">
              <w:rPr>
                <w:sz w:val="16"/>
                <w:szCs w:val="16"/>
                <w:lang w:val="es-ES" w:eastAsia="es-ES"/>
              </w:rPr>
              <w:t>2.887.643</w:t>
            </w:r>
          </w:p>
        </w:tc>
        <w:tc>
          <w:tcPr>
            <w:tcW w:w="425" w:type="dxa"/>
            <w:tcBorders>
              <w:top w:val="single" w:sz="4" w:space="0" w:color="auto"/>
              <w:left w:val="single" w:sz="4" w:space="0" w:color="auto"/>
              <w:bottom w:val="single" w:sz="2" w:space="0" w:color="auto"/>
              <w:right w:val="nil"/>
            </w:tcBorders>
            <w:shd w:val="clear" w:color="auto" w:fill="auto"/>
            <w:noWrap/>
            <w:vAlign w:val="center"/>
          </w:tcPr>
          <w:p w:rsidR="004F7E06" w:rsidRPr="000C6170" w:rsidRDefault="004F7E06" w:rsidP="00F94A46">
            <w:pPr>
              <w:pStyle w:val="cuatexto"/>
              <w:rPr>
                <w:sz w:val="16"/>
                <w:szCs w:val="16"/>
                <w:lang w:val="es-ES" w:eastAsia="es-ES"/>
              </w:rPr>
            </w:pPr>
            <w:r w:rsidRPr="000C6170">
              <w:rPr>
                <w:sz w:val="16"/>
                <w:szCs w:val="16"/>
                <w:lang w:val="es-ES" w:eastAsia="es-ES"/>
              </w:rPr>
              <w:t>80</w:t>
            </w:r>
          </w:p>
        </w:tc>
        <w:tc>
          <w:tcPr>
            <w:tcW w:w="2752" w:type="dxa"/>
            <w:tcBorders>
              <w:top w:val="single" w:sz="4" w:space="0" w:color="auto"/>
              <w:left w:val="nil"/>
              <w:bottom w:val="single" w:sz="2" w:space="0" w:color="auto"/>
              <w:right w:val="nil"/>
            </w:tcBorders>
            <w:shd w:val="clear" w:color="auto" w:fill="auto"/>
            <w:vAlign w:val="center"/>
          </w:tcPr>
          <w:p w:rsidR="004F7E06" w:rsidRPr="000C6170" w:rsidRDefault="004F7E06" w:rsidP="00F94A46">
            <w:pPr>
              <w:pStyle w:val="cuatexto"/>
              <w:rPr>
                <w:sz w:val="16"/>
                <w:szCs w:val="16"/>
                <w:lang w:val="es-ES" w:eastAsia="es-ES"/>
              </w:rPr>
            </w:pPr>
            <w:r w:rsidRPr="000C6170">
              <w:rPr>
                <w:sz w:val="16"/>
                <w:szCs w:val="16"/>
                <w:lang w:val="es-ES" w:eastAsia="es-ES"/>
              </w:rPr>
              <w:t xml:space="preserve">Resultados corrientes del ejercicio </w:t>
            </w:r>
          </w:p>
          <w:p w:rsidR="004F7E06" w:rsidRPr="000C6170" w:rsidRDefault="004F7E06" w:rsidP="00F94A46">
            <w:pPr>
              <w:pStyle w:val="cuatexto"/>
              <w:rPr>
                <w:sz w:val="16"/>
                <w:szCs w:val="16"/>
                <w:lang w:val="es-ES" w:eastAsia="es-ES"/>
              </w:rPr>
            </w:pPr>
            <w:r w:rsidRPr="000C6170">
              <w:rPr>
                <w:sz w:val="16"/>
                <w:szCs w:val="16"/>
                <w:lang w:val="es-ES" w:eastAsia="es-ES"/>
              </w:rPr>
              <w:t>(Saldo acreedor)</w:t>
            </w:r>
          </w:p>
        </w:tc>
        <w:tc>
          <w:tcPr>
            <w:tcW w:w="952" w:type="dxa"/>
            <w:tcBorders>
              <w:top w:val="single" w:sz="4" w:space="0" w:color="auto"/>
              <w:left w:val="nil"/>
              <w:bottom w:val="single" w:sz="2" w:space="0" w:color="auto"/>
              <w:right w:val="nil"/>
            </w:tcBorders>
            <w:shd w:val="clear" w:color="auto" w:fill="auto"/>
            <w:noWrap/>
            <w:vAlign w:val="center"/>
          </w:tcPr>
          <w:p w:rsidR="004F7E06" w:rsidRPr="000C6170" w:rsidRDefault="004F7E06" w:rsidP="00F94A46">
            <w:pPr>
              <w:pStyle w:val="cuatexto"/>
              <w:jc w:val="right"/>
              <w:rPr>
                <w:sz w:val="16"/>
                <w:szCs w:val="16"/>
                <w:lang w:val="es-ES" w:eastAsia="es-ES"/>
              </w:rPr>
            </w:pPr>
            <w:r w:rsidRPr="000C6170">
              <w:rPr>
                <w:sz w:val="16"/>
                <w:szCs w:val="16"/>
                <w:lang w:val="es-ES" w:eastAsia="es-ES"/>
              </w:rPr>
              <w:t>0</w:t>
            </w:r>
          </w:p>
        </w:tc>
        <w:tc>
          <w:tcPr>
            <w:tcW w:w="945" w:type="dxa"/>
            <w:tcBorders>
              <w:top w:val="single" w:sz="4" w:space="0" w:color="auto"/>
              <w:left w:val="nil"/>
              <w:bottom w:val="single" w:sz="2" w:space="0" w:color="auto"/>
              <w:right w:val="nil"/>
            </w:tcBorders>
            <w:vAlign w:val="center"/>
          </w:tcPr>
          <w:p w:rsidR="004F7E06" w:rsidRPr="000C6170" w:rsidRDefault="004F7E06" w:rsidP="00F94A46">
            <w:pPr>
              <w:pStyle w:val="cuatexto"/>
              <w:jc w:val="right"/>
              <w:rPr>
                <w:sz w:val="16"/>
                <w:szCs w:val="16"/>
                <w:lang w:val="es-ES" w:eastAsia="es-ES"/>
              </w:rPr>
            </w:pPr>
            <w:r w:rsidRPr="000C6170">
              <w:rPr>
                <w:sz w:val="16"/>
                <w:szCs w:val="16"/>
                <w:lang w:val="es-ES" w:eastAsia="es-ES"/>
              </w:rPr>
              <w:t>0</w:t>
            </w:r>
          </w:p>
        </w:tc>
      </w:tr>
      <w:tr w:rsidR="004F7E06" w:rsidRPr="000C6170" w:rsidTr="00BD11B2">
        <w:trPr>
          <w:gridAfter w:val="1"/>
          <w:wAfter w:w="61" w:type="dxa"/>
          <w:trHeight w:val="270"/>
          <w:jc w:val="center"/>
        </w:trPr>
        <w:tc>
          <w:tcPr>
            <w:tcW w:w="360" w:type="dxa"/>
            <w:tcBorders>
              <w:top w:val="single" w:sz="2" w:space="0" w:color="auto"/>
              <w:left w:val="nil"/>
              <w:bottom w:val="single" w:sz="2" w:space="0" w:color="auto"/>
              <w:right w:val="nil"/>
            </w:tcBorders>
            <w:shd w:val="clear" w:color="auto" w:fill="auto"/>
            <w:noWrap/>
            <w:vAlign w:val="center"/>
          </w:tcPr>
          <w:p w:rsidR="004F7E06" w:rsidRPr="000C6170" w:rsidRDefault="004F7E06" w:rsidP="00F94A46">
            <w:pPr>
              <w:pStyle w:val="cuatexto"/>
              <w:rPr>
                <w:sz w:val="16"/>
                <w:szCs w:val="16"/>
                <w:lang w:val="es-ES" w:eastAsia="es-ES"/>
              </w:rPr>
            </w:pPr>
            <w:r w:rsidRPr="000C6170">
              <w:rPr>
                <w:sz w:val="16"/>
                <w:szCs w:val="16"/>
                <w:lang w:val="es-ES" w:eastAsia="es-ES"/>
              </w:rPr>
              <w:t>82</w:t>
            </w:r>
          </w:p>
        </w:tc>
        <w:tc>
          <w:tcPr>
            <w:tcW w:w="2556" w:type="dxa"/>
            <w:tcBorders>
              <w:top w:val="single" w:sz="2" w:space="0" w:color="auto"/>
              <w:left w:val="nil"/>
              <w:bottom w:val="single" w:sz="2" w:space="0" w:color="auto"/>
              <w:right w:val="nil"/>
            </w:tcBorders>
            <w:shd w:val="clear" w:color="auto" w:fill="auto"/>
            <w:noWrap/>
            <w:vAlign w:val="center"/>
          </w:tcPr>
          <w:p w:rsidR="004F7E06" w:rsidRPr="000C6170" w:rsidRDefault="004F7E06" w:rsidP="00F94A46">
            <w:pPr>
              <w:pStyle w:val="cuatexto"/>
              <w:rPr>
                <w:sz w:val="16"/>
                <w:szCs w:val="16"/>
                <w:lang w:val="es-ES" w:eastAsia="es-ES"/>
              </w:rPr>
            </w:pPr>
            <w:r w:rsidRPr="000C6170">
              <w:rPr>
                <w:sz w:val="16"/>
                <w:szCs w:val="16"/>
                <w:lang w:val="es-ES" w:eastAsia="es-ES"/>
              </w:rPr>
              <w:t>Resultados extraordinarios</w:t>
            </w:r>
          </w:p>
          <w:p w:rsidR="004F7E06" w:rsidRPr="000C6170" w:rsidRDefault="004F7E06" w:rsidP="00F94A46">
            <w:pPr>
              <w:pStyle w:val="cuatexto"/>
              <w:rPr>
                <w:sz w:val="16"/>
                <w:szCs w:val="16"/>
                <w:lang w:val="es-ES" w:eastAsia="es-ES"/>
              </w:rPr>
            </w:pPr>
            <w:r w:rsidRPr="000C6170">
              <w:rPr>
                <w:sz w:val="16"/>
                <w:szCs w:val="16"/>
                <w:lang w:val="es-ES" w:eastAsia="es-ES"/>
              </w:rPr>
              <w:t>(Saldo deudor)</w:t>
            </w:r>
          </w:p>
        </w:tc>
        <w:tc>
          <w:tcPr>
            <w:tcW w:w="960" w:type="dxa"/>
            <w:tcBorders>
              <w:top w:val="single" w:sz="2" w:space="0" w:color="auto"/>
              <w:left w:val="nil"/>
              <w:bottom w:val="single" w:sz="2" w:space="0" w:color="auto"/>
              <w:right w:val="nil"/>
            </w:tcBorders>
            <w:shd w:val="clear" w:color="auto" w:fill="auto"/>
            <w:noWrap/>
            <w:vAlign w:val="center"/>
          </w:tcPr>
          <w:p w:rsidR="004F7E06" w:rsidRPr="000C6170" w:rsidRDefault="004F7E06" w:rsidP="00F94A46">
            <w:pPr>
              <w:pStyle w:val="cuatexto"/>
              <w:jc w:val="right"/>
              <w:rPr>
                <w:sz w:val="16"/>
                <w:szCs w:val="16"/>
                <w:lang w:val="es-ES" w:eastAsia="es-ES"/>
              </w:rPr>
            </w:pPr>
            <w:r w:rsidRPr="000C6170">
              <w:rPr>
                <w:sz w:val="16"/>
                <w:szCs w:val="16"/>
                <w:lang w:val="es-ES" w:eastAsia="es-ES"/>
              </w:rPr>
              <w:t>0,00</w:t>
            </w:r>
          </w:p>
        </w:tc>
        <w:tc>
          <w:tcPr>
            <w:tcW w:w="958" w:type="dxa"/>
            <w:tcBorders>
              <w:top w:val="single" w:sz="2" w:space="0" w:color="auto"/>
              <w:left w:val="nil"/>
              <w:bottom w:val="single" w:sz="2" w:space="0" w:color="auto"/>
              <w:right w:val="single" w:sz="4" w:space="0" w:color="auto"/>
            </w:tcBorders>
            <w:vAlign w:val="center"/>
          </w:tcPr>
          <w:p w:rsidR="004F7E06" w:rsidRPr="000C6170" w:rsidRDefault="004F7E06" w:rsidP="00F94A46">
            <w:pPr>
              <w:pStyle w:val="cuatexto"/>
              <w:jc w:val="right"/>
              <w:rPr>
                <w:sz w:val="16"/>
                <w:szCs w:val="16"/>
                <w:lang w:val="es-ES" w:eastAsia="es-ES"/>
              </w:rPr>
            </w:pPr>
            <w:r w:rsidRPr="000C6170">
              <w:rPr>
                <w:sz w:val="16"/>
                <w:szCs w:val="16"/>
                <w:lang w:val="es-ES" w:eastAsia="es-ES"/>
              </w:rPr>
              <w:t>0</w:t>
            </w:r>
          </w:p>
        </w:tc>
        <w:tc>
          <w:tcPr>
            <w:tcW w:w="425" w:type="dxa"/>
            <w:tcBorders>
              <w:top w:val="single" w:sz="2" w:space="0" w:color="auto"/>
              <w:left w:val="single" w:sz="4" w:space="0" w:color="auto"/>
              <w:bottom w:val="single" w:sz="2" w:space="0" w:color="auto"/>
              <w:right w:val="nil"/>
            </w:tcBorders>
            <w:shd w:val="clear" w:color="auto" w:fill="auto"/>
            <w:noWrap/>
            <w:vAlign w:val="center"/>
          </w:tcPr>
          <w:p w:rsidR="004F7E06" w:rsidRPr="000C6170" w:rsidRDefault="004F7E06" w:rsidP="00F94A46">
            <w:pPr>
              <w:pStyle w:val="cuatexto"/>
              <w:rPr>
                <w:sz w:val="16"/>
                <w:szCs w:val="16"/>
                <w:lang w:val="es-ES" w:eastAsia="es-ES"/>
              </w:rPr>
            </w:pPr>
            <w:r w:rsidRPr="000C6170">
              <w:rPr>
                <w:sz w:val="16"/>
                <w:szCs w:val="16"/>
                <w:lang w:val="es-ES" w:eastAsia="es-ES"/>
              </w:rPr>
              <w:t>82</w:t>
            </w:r>
          </w:p>
        </w:tc>
        <w:tc>
          <w:tcPr>
            <w:tcW w:w="2752" w:type="dxa"/>
            <w:tcBorders>
              <w:top w:val="single" w:sz="2" w:space="0" w:color="auto"/>
              <w:left w:val="nil"/>
              <w:bottom w:val="single" w:sz="2" w:space="0" w:color="auto"/>
              <w:right w:val="nil"/>
            </w:tcBorders>
            <w:shd w:val="clear" w:color="auto" w:fill="auto"/>
            <w:noWrap/>
            <w:vAlign w:val="center"/>
          </w:tcPr>
          <w:p w:rsidR="004F7E06" w:rsidRPr="000C6170" w:rsidRDefault="004F7E06" w:rsidP="00F94A46">
            <w:pPr>
              <w:pStyle w:val="cuatexto"/>
              <w:rPr>
                <w:sz w:val="16"/>
                <w:szCs w:val="16"/>
                <w:lang w:val="es-ES" w:eastAsia="es-ES"/>
              </w:rPr>
            </w:pPr>
            <w:r w:rsidRPr="000C6170">
              <w:rPr>
                <w:sz w:val="16"/>
                <w:szCs w:val="16"/>
                <w:lang w:val="es-ES" w:eastAsia="es-ES"/>
              </w:rPr>
              <w:t xml:space="preserve">Resultados extraordinarios </w:t>
            </w:r>
          </w:p>
          <w:p w:rsidR="004F7E06" w:rsidRPr="000C6170" w:rsidRDefault="004F7E06" w:rsidP="00F94A46">
            <w:pPr>
              <w:pStyle w:val="cuatexto"/>
              <w:rPr>
                <w:sz w:val="16"/>
                <w:szCs w:val="16"/>
                <w:lang w:val="es-ES" w:eastAsia="es-ES"/>
              </w:rPr>
            </w:pPr>
            <w:r w:rsidRPr="000C6170">
              <w:rPr>
                <w:sz w:val="16"/>
                <w:szCs w:val="16"/>
                <w:lang w:val="es-ES" w:eastAsia="es-ES"/>
              </w:rPr>
              <w:t>(Saldo acreedor)</w:t>
            </w:r>
          </w:p>
        </w:tc>
        <w:tc>
          <w:tcPr>
            <w:tcW w:w="952" w:type="dxa"/>
            <w:tcBorders>
              <w:top w:val="single" w:sz="2" w:space="0" w:color="auto"/>
              <w:left w:val="nil"/>
              <w:bottom w:val="single" w:sz="2" w:space="0" w:color="auto"/>
              <w:right w:val="nil"/>
            </w:tcBorders>
            <w:shd w:val="clear" w:color="auto" w:fill="auto"/>
            <w:noWrap/>
            <w:vAlign w:val="center"/>
          </w:tcPr>
          <w:p w:rsidR="004F7E06" w:rsidRPr="000C6170" w:rsidRDefault="004F7E06" w:rsidP="00F94A46">
            <w:pPr>
              <w:pStyle w:val="cuatexto"/>
              <w:jc w:val="right"/>
              <w:rPr>
                <w:sz w:val="16"/>
                <w:szCs w:val="16"/>
                <w:lang w:val="es-ES" w:eastAsia="es-ES"/>
              </w:rPr>
            </w:pPr>
            <w:r w:rsidRPr="000C6170">
              <w:rPr>
                <w:sz w:val="16"/>
                <w:szCs w:val="16"/>
                <w:lang w:val="es-ES" w:eastAsia="es-ES"/>
              </w:rPr>
              <w:t>0</w:t>
            </w:r>
          </w:p>
        </w:tc>
        <w:tc>
          <w:tcPr>
            <w:tcW w:w="945" w:type="dxa"/>
            <w:tcBorders>
              <w:top w:val="single" w:sz="2" w:space="0" w:color="auto"/>
              <w:left w:val="nil"/>
              <w:bottom w:val="single" w:sz="2" w:space="0" w:color="auto"/>
              <w:right w:val="nil"/>
            </w:tcBorders>
            <w:vAlign w:val="center"/>
          </w:tcPr>
          <w:p w:rsidR="004F7E06" w:rsidRPr="000C6170" w:rsidRDefault="004F7E06" w:rsidP="00F94A46">
            <w:pPr>
              <w:pStyle w:val="cuatexto"/>
              <w:jc w:val="right"/>
              <w:rPr>
                <w:sz w:val="16"/>
                <w:szCs w:val="16"/>
                <w:lang w:val="es-ES" w:eastAsia="es-ES"/>
              </w:rPr>
            </w:pPr>
            <w:r w:rsidRPr="000C6170">
              <w:rPr>
                <w:sz w:val="16"/>
                <w:szCs w:val="16"/>
                <w:lang w:val="es-ES" w:eastAsia="es-ES"/>
              </w:rPr>
              <w:t>0</w:t>
            </w:r>
          </w:p>
        </w:tc>
      </w:tr>
      <w:tr w:rsidR="004F7E06" w:rsidRPr="000C6170" w:rsidTr="00BD11B2">
        <w:trPr>
          <w:gridAfter w:val="1"/>
          <w:wAfter w:w="61" w:type="dxa"/>
          <w:trHeight w:val="529"/>
          <w:jc w:val="center"/>
        </w:trPr>
        <w:tc>
          <w:tcPr>
            <w:tcW w:w="360" w:type="dxa"/>
            <w:tcBorders>
              <w:top w:val="single" w:sz="2" w:space="0" w:color="auto"/>
              <w:left w:val="nil"/>
              <w:bottom w:val="single" w:sz="2" w:space="0" w:color="auto"/>
              <w:right w:val="nil"/>
            </w:tcBorders>
            <w:shd w:val="clear" w:color="auto" w:fill="auto"/>
            <w:noWrap/>
            <w:vAlign w:val="center"/>
          </w:tcPr>
          <w:p w:rsidR="004F7E06" w:rsidRPr="000C6170" w:rsidRDefault="004F7E06" w:rsidP="00F94A46">
            <w:pPr>
              <w:pStyle w:val="cuatexto"/>
              <w:rPr>
                <w:sz w:val="16"/>
                <w:szCs w:val="16"/>
                <w:lang w:val="es-ES" w:eastAsia="es-ES"/>
              </w:rPr>
            </w:pPr>
            <w:r w:rsidRPr="000C6170">
              <w:rPr>
                <w:sz w:val="16"/>
                <w:szCs w:val="16"/>
                <w:lang w:val="es-ES" w:eastAsia="es-ES"/>
              </w:rPr>
              <w:t>83</w:t>
            </w:r>
          </w:p>
        </w:tc>
        <w:tc>
          <w:tcPr>
            <w:tcW w:w="2556" w:type="dxa"/>
            <w:tcBorders>
              <w:top w:val="single" w:sz="2" w:space="0" w:color="auto"/>
              <w:left w:val="nil"/>
              <w:bottom w:val="single" w:sz="2" w:space="0" w:color="auto"/>
              <w:right w:val="nil"/>
            </w:tcBorders>
            <w:shd w:val="clear" w:color="auto" w:fill="auto"/>
            <w:vAlign w:val="center"/>
          </w:tcPr>
          <w:p w:rsidR="004F7E06" w:rsidRPr="000C6170" w:rsidRDefault="004F7E06" w:rsidP="00F94A46">
            <w:pPr>
              <w:pStyle w:val="cuatexto"/>
              <w:rPr>
                <w:sz w:val="16"/>
                <w:szCs w:val="16"/>
                <w:lang w:val="es-ES" w:eastAsia="es-ES"/>
              </w:rPr>
            </w:pPr>
            <w:r w:rsidRPr="000C6170">
              <w:rPr>
                <w:sz w:val="16"/>
                <w:szCs w:val="16"/>
                <w:lang w:val="es-ES" w:eastAsia="es-ES"/>
              </w:rPr>
              <w:t>Resultados de la cartera de valores (Saldo deudor)</w:t>
            </w:r>
          </w:p>
        </w:tc>
        <w:tc>
          <w:tcPr>
            <w:tcW w:w="960" w:type="dxa"/>
            <w:tcBorders>
              <w:top w:val="single" w:sz="2" w:space="0" w:color="auto"/>
              <w:left w:val="nil"/>
              <w:bottom w:val="single" w:sz="2" w:space="0" w:color="auto"/>
              <w:right w:val="nil"/>
            </w:tcBorders>
            <w:shd w:val="clear" w:color="auto" w:fill="auto"/>
            <w:noWrap/>
            <w:vAlign w:val="center"/>
          </w:tcPr>
          <w:p w:rsidR="004F7E06" w:rsidRPr="000C6170" w:rsidRDefault="004F7E06" w:rsidP="00F94A46">
            <w:pPr>
              <w:pStyle w:val="cuatexto"/>
              <w:jc w:val="right"/>
              <w:rPr>
                <w:sz w:val="16"/>
                <w:szCs w:val="16"/>
                <w:lang w:val="es-ES" w:eastAsia="es-ES"/>
              </w:rPr>
            </w:pPr>
            <w:r w:rsidRPr="000C6170">
              <w:rPr>
                <w:sz w:val="16"/>
                <w:szCs w:val="16"/>
                <w:lang w:val="es-ES" w:eastAsia="es-ES"/>
              </w:rPr>
              <w:t>0,00</w:t>
            </w:r>
          </w:p>
        </w:tc>
        <w:tc>
          <w:tcPr>
            <w:tcW w:w="958" w:type="dxa"/>
            <w:tcBorders>
              <w:top w:val="single" w:sz="2" w:space="0" w:color="auto"/>
              <w:left w:val="nil"/>
              <w:bottom w:val="single" w:sz="2" w:space="0" w:color="auto"/>
              <w:right w:val="single" w:sz="4" w:space="0" w:color="auto"/>
            </w:tcBorders>
            <w:vAlign w:val="center"/>
          </w:tcPr>
          <w:p w:rsidR="004F7E06" w:rsidRPr="000C6170" w:rsidRDefault="004F7E06" w:rsidP="00F94A46">
            <w:pPr>
              <w:pStyle w:val="cuatexto"/>
              <w:jc w:val="right"/>
              <w:rPr>
                <w:sz w:val="16"/>
                <w:szCs w:val="16"/>
                <w:lang w:val="es-ES" w:eastAsia="es-ES"/>
              </w:rPr>
            </w:pPr>
            <w:r w:rsidRPr="000C6170">
              <w:rPr>
                <w:sz w:val="16"/>
                <w:szCs w:val="16"/>
                <w:lang w:val="es-ES" w:eastAsia="es-ES"/>
              </w:rPr>
              <w:t>0</w:t>
            </w:r>
          </w:p>
        </w:tc>
        <w:tc>
          <w:tcPr>
            <w:tcW w:w="425" w:type="dxa"/>
            <w:tcBorders>
              <w:top w:val="single" w:sz="2" w:space="0" w:color="auto"/>
              <w:left w:val="single" w:sz="4" w:space="0" w:color="auto"/>
              <w:bottom w:val="single" w:sz="2" w:space="0" w:color="auto"/>
              <w:right w:val="nil"/>
            </w:tcBorders>
            <w:shd w:val="clear" w:color="auto" w:fill="auto"/>
            <w:noWrap/>
            <w:vAlign w:val="center"/>
          </w:tcPr>
          <w:p w:rsidR="004F7E06" w:rsidRPr="000C6170" w:rsidRDefault="004F7E06" w:rsidP="00F94A46">
            <w:pPr>
              <w:pStyle w:val="cuatexto"/>
              <w:rPr>
                <w:sz w:val="16"/>
                <w:szCs w:val="16"/>
                <w:lang w:val="es-ES" w:eastAsia="es-ES"/>
              </w:rPr>
            </w:pPr>
            <w:r w:rsidRPr="000C6170">
              <w:rPr>
                <w:sz w:val="16"/>
                <w:szCs w:val="16"/>
                <w:lang w:val="es-ES" w:eastAsia="es-ES"/>
              </w:rPr>
              <w:t>83</w:t>
            </w:r>
          </w:p>
        </w:tc>
        <w:tc>
          <w:tcPr>
            <w:tcW w:w="2752" w:type="dxa"/>
            <w:tcBorders>
              <w:top w:val="single" w:sz="2" w:space="0" w:color="auto"/>
              <w:left w:val="nil"/>
              <w:bottom w:val="single" w:sz="2" w:space="0" w:color="auto"/>
              <w:right w:val="nil"/>
            </w:tcBorders>
            <w:shd w:val="clear" w:color="auto" w:fill="auto"/>
            <w:vAlign w:val="center"/>
          </w:tcPr>
          <w:p w:rsidR="004F7E06" w:rsidRPr="000C6170" w:rsidRDefault="004F7E06" w:rsidP="00F94A46">
            <w:pPr>
              <w:pStyle w:val="cuatexto"/>
              <w:rPr>
                <w:sz w:val="16"/>
                <w:szCs w:val="16"/>
                <w:lang w:val="es-ES" w:eastAsia="es-ES"/>
              </w:rPr>
            </w:pPr>
            <w:r w:rsidRPr="000C6170">
              <w:rPr>
                <w:sz w:val="16"/>
                <w:szCs w:val="16"/>
                <w:lang w:val="es-ES" w:eastAsia="es-ES"/>
              </w:rPr>
              <w:t xml:space="preserve">Resultados de la cartera de valores </w:t>
            </w:r>
          </w:p>
          <w:p w:rsidR="004F7E06" w:rsidRPr="000C6170" w:rsidRDefault="004F7E06" w:rsidP="00F94A46">
            <w:pPr>
              <w:pStyle w:val="cuatexto"/>
              <w:rPr>
                <w:sz w:val="16"/>
                <w:szCs w:val="16"/>
                <w:lang w:val="es-ES" w:eastAsia="es-ES"/>
              </w:rPr>
            </w:pPr>
            <w:r w:rsidRPr="000C6170">
              <w:rPr>
                <w:sz w:val="16"/>
                <w:szCs w:val="16"/>
                <w:lang w:val="es-ES" w:eastAsia="es-ES"/>
              </w:rPr>
              <w:t>(Saldo acreedor)</w:t>
            </w:r>
          </w:p>
        </w:tc>
        <w:tc>
          <w:tcPr>
            <w:tcW w:w="952" w:type="dxa"/>
            <w:tcBorders>
              <w:top w:val="single" w:sz="2" w:space="0" w:color="auto"/>
              <w:left w:val="nil"/>
              <w:bottom w:val="single" w:sz="2" w:space="0" w:color="auto"/>
              <w:right w:val="nil"/>
            </w:tcBorders>
            <w:shd w:val="clear" w:color="auto" w:fill="auto"/>
            <w:noWrap/>
            <w:vAlign w:val="center"/>
          </w:tcPr>
          <w:p w:rsidR="004F7E06" w:rsidRPr="000C6170" w:rsidRDefault="004F7E06" w:rsidP="00F94A46">
            <w:pPr>
              <w:pStyle w:val="cuatexto"/>
              <w:jc w:val="right"/>
              <w:rPr>
                <w:sz w:val="16"/>
                <w:szCs w:val="16"/>
                <w:lang w:val="es-ES" w:eastAsia="es-ES"/>
              </w:rPr>
            </w:pPr>
            <w:r w:rsidRPr="000C6170">
              <w:rPr>
                <w:sz w:val="16"/>
                <w:szCs w:val="16"/>
                <w:lang w:val="es-ES" w:eastAsia="es-ES"/>
              </w:rPr>
              <w:t>0</w:t>
            </w:r>
          </w:p>
        </w:tc>
        <w:tc>
          <w:tcPr>
            <w:tcW w:w="945" w:type="dxa"/>
            <w:tcBorders>
              <w:top w:val="single" w:sz="2" w:space="0" w:color="auto"/>
              <w:left w:val="nil"/>
              <w:bottom w:val="single" w:sz="2" w:space="0" w:color="auto"/>
              <w:right w:val="nil"/>
            </w:tcBorders>
            <w:vAlign w:val="center"/>
          </w:tcPr>
          <w:p w:rsidR="004F7E06" w:rsidRPr="000C6170" w:rsidRDefault="004F7E06" w:rsidP="00F94A46">
            <w:pPr>
              <w:pStyle w:val="cuatexto"/>
              <w:jc w:val="right"/>
              <w:rPr>
                <w:sz w:val="16"/>
                <w:szCs w:val="16"/>
                <w:lang w:val="es-ES" w:eastAsia="es-ES"/>
              </w:rPr>
            </w:pPr>
            <w:r w:rsidRPr="000C6170">
              <w:rPr>
                <w:sz w:val="16"/>
                <w:szCs w:val="16"/>
                <w:lang w:val="es-ES" w:eastAsia="es-ES"/>
              </w:rPr>
              <w:t>0</w:t>
            </w:r>
          </w:p>
        </w:tc>
      </w:tr>
      <w:tr w:rsidR="004F7E06" w:rsidRPr="000C6170" w:rsidTr="00BD11B2">
        <w:trPr>
          <w:gridAfter w:val="1"/>
          <w:wAfter w:w="61" w:type="dxa"/>
          <w:trHeight w:val="527"/>
          <w:jc w:val="center"/>
        </w:trPr>
        <w:tc>
          <w:tcPr>
            <w:tcW w:w="360" w:type="dxa"/>
            <w:tcBorders>
              <w:top w:val="single" w:sz="2" w:space="0" w:color="auto"/>
              <w:left w:val="nil"/>
              <w:bottom w:val="single" w:sz="2" w:space="0" w:color="auto"/>
              <w:right w:val="nil"/>
            </w:tcBorders>
            <w:shd w:val="clear" w:color="auto" w:fill="auto"/>
            <w:noWrap/>
            <w:vAlign w:val="center"/>
          </w:tcPr>
          <w:p w:rsidR="004F7E06" w:rsidRPr="000C6170" w:rsidRDefault="004F7E06" w:rsidP="00F94A46">
            <w:pPr>
              <w:pStyle w:val="cuatexto"/>
              <w:rPr>
                <w:sz w:val="16"/>
                <w:szCs w:val="16"/>
                <w:lang w:val="es-ES" w:eastAsia="es-ES"/>
              </w:rPr>
            </w:pPr>
            <w:r w:rsidRPr="000C6170">
              <w:rPr>
                <w:sz w:val="16"/>
                <w:szCs w:val="16"/>
                <w:lang w:val="es-ES" w:eastAsia="es-ES"/>
              </w:rPr>
              <w:t>84</w:t>
            </w:r>
          </w:p>
        </w:tc>
        <w:tc>
          <w:tcPr>
            <w:tcW w:w="2556" w:type="dxa"/>
            <w:tcBorders>
              <w:top w:val="single" w:sz="2" w:space="0" w:color="auto"/>
              <w:left w:val="nil"/>
              <w:bottom w:val="single" w:sz="2" w:space="0" w:color="auto"/>
              <w:right w:val="nil"/>
            </w:tcBorders>
            <w:shd w:val="clear" w:color="auto" w:fill="auto"/>
            <w:vAlign w:val="center"/>
          </w:tcPr>
          <w:p w:rsidR="004F7E06" w:rsidRPr="000C6170" w:rsidRDefault="004F7E06" w:rsidP="00F94A46">
            <w:pPr>
              <w:pStyle w:val="cuatexto"/>
              <w:rPr>
                <w:sz w:val="16"/>
                <w:szCs w:val="16"/>
                <w:lang w:val="es-ES" w:eastAsia="es-ES"/>
              </w:rPr>
            </w:pPr>
            <w:r w:rsidRPr="000C6170">
              <w:rPr>
                <w:sz w:val="16"/>
                <w:szCs w:val="16"/>
                <w:lang w:val="es-ES" w:eastAsia="es-ES"/>
              </w:rPr>
              <w:t>Modificación de derechos y oblig</w:t>
            </w:r>
            <w:r w:rsidRPr="000C6170">
              <w:rPr>
                <w:sz w:val="16"/>
                <w:szCs w:val="16"/>
                <w:lang w:val="es-ES" w:eastAsia="es-ES"/>
              </w:rPr>
              <w:t>a</w:t>
            </w:r>
            <w:r w:rsidRPr="000C6170">
              <w:rPr>
                <w:sz w:val="16"/>
                <w:szCs w:val="16"/>
                <w:lang w:val="es-ES" w:eastAsia="es-ES"/>
              </w:rPr>
              <w:t xml:space="preserve">ciones de </w:t>
            </w:r>
            <w:proofErr w:type="spellStart"/>
            <w:r w:rsidRPr="000C6170">
              <w:rPr>
                <w:sz w:val="16"/>
                <w:szCs w:val="16"/>
                <w:lang w:val="es-ES" w:eastAsia="es-ES"/>
              </w:rPr>
              <w:t>Pptos</w:t>
            </w:r>
            <w:proofErr w:type="spellEnd"/>
            <w:r w:rsidRPr="000C6170">
              <w:rPr>
                <w:sz w:val="16"/>
                <w:szCs w:val="16"/>
                <w:lang w:val="es-ES" w:eastAsia="es-ES"/>
              </w:rPr>
              <w:t>. cerrados(Saldo deudor)</w:t>
            </w:r>
          </w:p>
        </w:tc>
        <w:tc>
          <w:tcPr>
            <w:tcW w:w="960" w:type="dxa"/>
            <w:tcBorders>
              <w:top w:val="single" w:sz="2" w:space="0" w:color="auto"/>
              <w:left w:val="nil"/>
              <w:bottom w:val="single" w:sz="2" w:space="0" w:color="auto"/>
              <w:right w:val="nil"/>
            </w:tcBorders>
            <w:shd w:val="clear" w:color="auto" w:fill="auto"/>
            <w:noWrap/>
            <w:vAlign w:val="center"/>
          </w:tcPr>
          <w:p w:rsidR="004F7E06" w:rsidRPr="000C6170" w:rsidRDefault="004F7E06" w:rsidP="00F94A46">
            <w:pPr>
              <w:pStyle w:val="cuatexto"/>
              <w:jc w:val="right"/>
              <w:rPr>
                <w:sz w:val="16"/>
                <w:szCs w:val="16"/>
                <w:lang w:val="es-ES" w:eastAsia="es-ES"/>
              </w:rPr>
            </w:pPr>
            <w:r w:rsidRPr="000C6170">
              <w:rPr>
                <w:sz w:val="16"/>
                <w:szCs w:val="16"/>
                <w:lang w:val="es-ES" w:eastAsia="es-ES"/>
              </w:rPr>
              <w:t>402.952</w:t>
            </w:r>
          </w:p>
        </w:tc>
        <w:tc>
          <w:tcPr>
            <w:tcW w:w="958" w:type="dxa"/>
            <w:tcBorders>
              <w:top w:val="single" w:sz="2" w:space="0" w:color="auto"/>
              <w:left w:val="nil"/>
              <w:bottom w:val="single" w:sz="2" w:space="0" w:color="auto"/>
              <w:right w:val="single" w:sz="4" w:space="0" w:color="auto"/>
            </w:tcBorders>
            <w:vAlign w:val="center"/>
          </w:tcPr>
          <w:p w:rsidR="004F7E06" w:rsidRPr="000C6170" w:rsidRDefault="004F7E06" w:rsidP="00F94A46">
            <w:pPr>
              <w:pStyle w:val="cuatexto"/>
              <w:jc w:val="right"/>
              <w:rPr>
                <w:sz w:val="16"/>
                <w:szCs w:val="16"/>
                <w:lang w:val="es-ES" w:eastAsia="es-ES"/>
              </w:rPr>
            </w:pPr>
            <w:r w:rsidRPr="000C6170">
              <w:rPr>
                <w:sz w:val="16"/>
                <w:szCs w:val="16"/>
                <w:lang w:val="es-ES" w:eastAsia="es-ES"/>
              </w:rPr>
              <w:t>11.325</w:t>
            </w:r>
          </w:p>
        </w:tc>
        <w:tc>
          <w:tcPr>
            <w:tcW w:w="425" w:type="dxa"/>
            <w:tcBorders>
              <w:top w:val="single" w:sz="2" w:space="0" w:color="auto"/>
              <w:left w:val="single" w:sz="4" w:space="0" w:color="auto"/>
              <w:bottom w:val="single" w:sz="2" w:space="0" w:color="auto"/>
              <w:right w:val="nil"/>
            </w:tcBorders>
            <w:shd w:val="clear" w:color="auto" w:fill="auto"/>
            <w:noWrap/>
            <w:vAlign w:val="center"/>
          </w:tcPr>
          <w:p w:rsidR="004F7E06" w:rsidRPr="000C6170" w:rsidRDefault="004F7E06" w:rsidP="00F94A46">
            <w:pPr>
              <w:pStyle w:val="cuatexto"/>
              <w:rPr>
                <w:sz w:val="16"/>
                <w:szCs w:val="16"/>
                <w:lang w:val="es-ES" w:eastAsia="es-ES"/>
              </w:rPr>
            </w:pPr>
            <w:r w:rsidRPr="000C6170">
              <w:rPr>
                <w:sz w:val="16"/>
                <w:szCs w:val="16"/>
                <w:lang w:val="es-ES" w:eastAsia="es-ES"/>
              </w:rPr>
              <w:t>84</w:t>
            </w:r>
          </w:p>
        </w:tc>
        <w:tc>
          <w:tcPr>
            <w:tcW w:w="2752" w:type="dxa"/>
            <w:tcBorders>
              <w:top w:val="single" w:sz="2" w:space="0" w:color="auto"/>
              <w:left w:val="nil"/>
              <w:bottom w:val="single" w:sz="2" w:space="0" w:color="auto"/>
              <w:right w:val="nil"/>
            </w:tcBorders>
            <w:shd w:val="clear" w:color="auto" w:fill="auto"/>
            <w:vAlign w:val="center"/>
          </w:tcPr>
          <w:p w:rsidR="004F7E06" w:rsidRPr="000C6170" w:rsidRDefault="004F7E06" w:rsidP="00F94A46">
            <w:pPr>
              <w:pStyle w:val="cuatexto"/>
              <w:rPr>
                <w:sz w:val="16"/>
                <w:szCs w:val="16"/>
                <w:lang w:val="es-ES" w:eastAsia="es-ES"/>
              </w:rPr>
            </w:pPr>
            <w:r w:rsidRPr="000C6170">
              <w:rPr>
                <w:sz w:val="16"/>
                <w:szCs w:val="16"/>
                <w:lang w:val="es-ES" w:eastAsia="es-ES"/>
              </w:rPr>
              <w:t xml:space="preserve">Modificación de derechos y obligaciones de </w:t>
            </w:r>
            <w:proofErr w:type="spellStart"/>
            <w:r w:rsidRPr="000C6170">
              <w:rPr>
                <w:sz w:val="16"/>
                <w:szCs w:val="16"/>
                <w:lang w:val="es-ES" w:eastAsia="es-ES"/>
              </w:rPr>
              <w:t>Pptos</w:t>
            </w:r>
            <w:proofErr w:type="spellEnd"/>
            <w:r w:rsidRPr="000C6170">
              <w:rPr>
                <w:sz w:val="16"/>
                <w:szCs w:val="16"/>
                <w:lang w:val="es-ES" w:eastAsia="es-ES"/>
              </w:rPr>
              <w:t>. cerrados (Saldo Acreedor)</w:t>
            </w:r>
          </w:p>
        </w:tc>
        <w:tc>
          <w:tcPr>
            <w:tcW w:w="952" w:type="dxa"/>
            <w:tcBorders>
              <w:top w:val="single" w:sz="2" w:space="0" w:color="auto"/>
              <w:left w:val="nil"/>
              <w:bottom w:val="single" w:sz="2" w:space="0" w:color="auto"/>
              <w:right w:val="nil"/>
            </w:tcBorders>
            <w:shd w:val="clear" w:color="auto" w:fill="auto"/>
            <w:noWrap/>
            <w:vAlign w:val="center"/>
          </w:tcPr>
          <w:p w:rsidR="004F7E06" w:rsidRPr="000C6170" w:rsidRDefault="004F7E06" w:rsidP="00F94A46">
            <w:pPr>
              <w:pStyle w:val="cuatexto"/>
              <w:jc w:val="right"/>
              <w:rPr>
                <w:sz w:val="16"/>
                <w:szCs w:val="16"/>
                <w:lang w:val="es-ES" w:eastAsia="es-ES"/>
              </w:rPr>
            </w:pPr>
            <w:r w:rsidRPr="000C6170">
              <w:rPr>
                <w:sz w:val="16"/>
                <w:szCs w:val="16"/>
                <w:lang w:val="es-ES" w:eastAsia="es-ES"/>
              </w:rPr>
              <w:t>0</w:t>
            </w:r>
          </w:p>
        </w:tc>
        <w:tc>
          <w:tcPr>
            <w:tcW w:w="945" w:type="dxa"/>
            <w:tcBorders>
              <w:top w:val="single" w:sz="2" w:space="0" w:color="auto"/>
              <w:left w:val="nil"/>
              <w:bottom w:val="single" w:sz="2" w:space="0" w:color="auto"/>
              <w:right w:val="nil"/>
            </w:tcBorders>
            <w:vAlign w:val="center"/>
          </w:tcPr>
          <w:p w:rsidR="004F7E06" w:rsidRPr="000C6170" w:rsidRDefault="004F7E06" w:rsidP="00F94A46">
            <w:pPr>
              <w:pStyle w:val="cuatexto"/>
              <w:jc w:val="right"/>
              <w:rPr>
                <w:sz w:val="16"/>
                <w:szCs w:val="16"/>
                <w:lang w:val="es-ES" w:eastAsia="es-ES"/>
              </w:rPr>
            </w:pPr>
            <w:r w:rsidRPr="000C6170">
              <w:rPr>
                <w:sz w:val="16"/>
                <w:szCs w:val="16"/>
                <w:lang w:val="es-ES" w:eastAsia="es-ES"/>
              </w:rPr>
              <w:t>0</w:t>
            </w:r>
          </w:p>
        </w:tc>
      </w:tr>
      <w:tr w:rsidR="004F7E06" w:rsidRPr="000C6170" w:rsidTr="00BD11B2">
        <w:trPr>
          <w:gridAfter w:val="1"/>
          <w:wAfter w:w="61" w:type="dxa"/>
          <w:trHeight w:val="270"/>
          <w:jc w:val="center"/>
        </w:trPr>
        <w:tc>
          <w:tcPr>
            <w:tcW w:w="360" w:type="dxa"/>
            <w:tcBorders>
              <w:top w:val="single" w:sz="2" w:space="0" w:color="auto"/>
              <w:left w:val="nil"/>
              <w:bottom w:val="single" w:sz="4" w:space="0" w:color="auto"/>
              <w:right w:val="nil"/>
            </w:tcBorders>
            <w:shd w:val="clear" w:color="auto" w:fill="auto"/>
            <w:noWrap/>
            <w:vAlign w:val="center"/>
          </w:tcPr>
          <w:p w:rsidR="004F7E06" w:rsidRPr="000C6170" w:rsidRDefault="004F7E06" w:rsidP="00F94A46">
            <w:pPr>
              <w:pStyle w:val="cuatexto"/>
              <w:rPr>
                <w:sz w:val="16"/>
                <w:szCs w:val="16"/>
                <w:lang w:val="es-ES" w:eastAsia="es-ES"/>
              </w:rPr>
            </w:pPr>
            <w:r w:rsidRPr="000C6170">
              <w:rPr>
                <w:sz w:val="16"/>
                <w:szCs w:val="16"/>
                <w:lang w:val="es-ES" w:eastAsia="es-ES"/>
              </w:rPr>
              <w:t>89</w:t>
            </w:r>
          </w:p>
        </w:tc>
        <w:tc>
          <w:tcPr>
            <w:tcW w:w="2556" w:type="dxa"/>
            <w:tcBorders>
              <w:top w:val="single" w:sz="2" w:space="0" w:color="auto"/>
              <w:left w:val="nil"/>
              <w:bottom w:val="single" w:sz="4" w:space="0" w:color="auto"/>
              <w:right w:val="nil"/>
            </w:tcBorders>
            <w:shd w:val="clear" w:color="auto" w:fill="auto"/>
            <w:noWrap/>
            <w:vAlign w:val="center"/>
          </w:tcPr>
          <w:p w:rsidR="004F7E06" w:rsidRPr="000C6170" w:rsidRDefault="004F7E06" w:rsidP="00F94A46">
            <w:pPr>
              <w:pStyle w:val="cuatexto"/>
              <w:rPr>
                <w:sz w:val="16"/>
                <w:szCs w:val="16"/>
                <w:lang w:val="es-ES" w:eastAsia="es-ES"/>
              </w:rPr>
            </w:pPr>
            <w:r w:rsidRPr="000C6170">
              <w:rPr>
                <w:sz w:val="16"/>
                <w:szCs w:val="16"/>
                <w:lang w:val="es-ES" w:eastAsia="es-ES"/>
              </w:rPr>
              <w:t xml:space="preserve">Beneficio neto total </w:t>
            </w:r>
          </w:p>
          <w:p w:rsidR="004F7E06" w:rsidRPr="000C6170" w:rsidRDefault="004F7E06" w:rsidP="00F94A46">
            <w:pPr>
              <w:pStyle w:val="cuatexto"/>
              <w:rPr>
                <w:sz w:val="16"/>
                <w:szCs w:val="16"/>
                <w:lang w:val="es-ES" w:eastAsia="es-ES"/>
              </w:rPr>
            </w:pPr>
            <w:r w:rsidRPr="000C6170">
              <w:rPr>
                <w:sz w:val="16"/>
                <w:szCs w:val="16"/>
                <w:lang w:val="es-ES" w:eastAsia="es-ES"/>
              </w:rPr>
              <w:t>(Saldo acreedor)</w:t>
            </w:r>
          </w:p>
        </w:tc>
        <w:tc>
          <w:tcPr>
            <w:tcW w:w="960" w:type="dxa"/>
            <w:tcBorders>
              <w:top w:val="single" w:sz="2" w:space="0" w:color="auto"/>
              <w:left w:val="nil"/>
              <w:bottom w:val="single" w:sz="4" w:space="0" w:color="auto"/>
              <w:right w:val="nil"/>
            </w:tcBorders>
            <w:shd w:val="clear" w:color="auto" w:fill="auto"/>
            <w:noWrap/>
            <w:vAlign w:val="center"/>
          </w:tcPr>
          <w:p w:rsidR="004F7E06" w:rsidRPr="000C6170" w:rsidRDefault="004F7E06" w:rsidP="00F94A46">
            <w:pPr>
              <w:pStyle w:val="cuatexto"/>
              <w:jc w:val="right"/>
              <w:rPr>
                <w:sz w:val="16"/>
                <w:szCs w:val="16"/>
                <w:lang w:val="es-ES" w:eastAsia="es-ES"/>
              </w:rPr>
            </w:pPr>
            <w:r w:rsidRPr="000C6170">
              <w:rPr>
                <w:sz w:val="16"/>
                <w:szCs w:val="16"/>
                <w:lang w:val="es-ES" w:eastAsia="es-ES"/>
              </w:rPr>
              <w:t>0,00</w:t>
            </w:r>
          </w:p>
        </w:tc>
        <w:tc>
          <w:tcPr>
            <w:tcW w:w="958" w:type="dxa"/>
            <w:tcBorders>
              <w:top w:val="single" w:sz="2" w:space="0" w:color="auto"/>
              <w:left w:val="nil"/>
              <w:bottom w:val="single" w:sz="4" w:space="0" w:color="auto"/>
              <w:right w:val="single" w:sz="4" w:space="0" w:color="auto"/>
            </w:tcBorders>
            <w:vAlign w:val="center"/>
          </w:tcPr>
          <w:p w:rsidR="004F7E06" w:rsidRPr="000C6170" w:rsidRDefault="004F7E06" w:rsidP="00F94A46">
            <w:pPr>
              <w:pStyle w:val="cuatexto"/>
              <w:jc w:val="right"/>
              <w:rPr>
                <w:sz w:val="16"/>
                <w:szCs w:val="16"/>
                <w:lang w:val="es-ES" w:eastAsia="es-ES"/>
              </w:rPr>
            </w:pPr>
            <w:r w:rsidRPr="000C6170">
              <w:rPr>
                <w:sz w:val="16"/>
                <w:szCs w:val="16"/>
                <w:lang w:val="es-ES" w:eastAsia="es-ES"/>
              </w:rPr>
              <w:t>0</w:t>
            </w:r>
          </w:p>
        </w:tc>
        <w:tc>
          <w:tcPr>
            <w:tcW w:w="425" w:type="dxa"/>
            <w:tcBorders>
              <w:top w:val="single" w:sz="2" w:space="0" w:color="auto"/>
              <w:left w:val="single" w:sz="4" w:space="0" w:color="auto"/>
              <w:bottom w:val="single" w:sz="4" w:space="0" w:color="auto"/>
              <w:right w:val="nil"/>
            </w:tcBorders>
            <w:shd w:val="clear" w:color="auto" w:fill="auto"/>
            <w:noWrap/>
            <w:vAlign w:val="center"/>
          </w:tcPr>
          <w:p w:rsidR="004F7E06" w:rsidRPr="000C6170" w:rsidRDefault="004F7E06" w:rsidP="00F94A46">
            <w:pPr>
              <w:pStyle w:val="cuatexto"/>
              <w:rPr>
                <w:sz w:val="16"/>
                <w:szCs w:val="16"/>
                <w:lang w:val="es-ES" w:eastAsia="es-ES"/>
              </w:rPr>
            </w:pPr>
            <w:r w:rsidRPr="000C6170">
              <w:rPr>
                <w:sz w:val="16"/>
                <w:szCs w:val="16"/>
                <w:lang w:val="es-ES" w:eastAsia="es-ES"/>
              </w:rPr>
              <w:t>89</w:t>
            </w:r>
          </w:p>
        </w:tc>
        <w:tc>
          <w:tcPr>
            <w:tcW w:w="2752" w:type="dxa"/>
            <w:tcBorders>
              <w:top w:val="single" w:sz="2" w:space="0" w:color="auto"/>
              <w:left w:val="nil"/>
              <w:bottom w:val="single" w:sz="4" w:space="0" w:color="auto"/>
              <w:right w:val="nil"/>
            </w:tcBorders>
            <w:shd w:val="clear" w:color="auto" w:fill="auto"/>
            <w:noWrap/>
            <w:vAlign w:val="center"/>
          </w:tcPr>
          <w:p w:rsidR="004F7E06" w:rsidRPr="000C6170" w:rsidRDefault="004F7E06" w:rsidP="00F94A46">
            <w:pPr>
              <w:pStyle w:val="cuatexto"/>
              <w:rPr>
                <w:sz w:val="16"/>
                <w:szCs w:val="16"/>
                <w:lang w:val="es-ES" w:eastAsia="es-ES"/>
              </w:rPr>
            </w:pPr>
            <w:r w:rsidRPr="000C6170">
              <w:rPr>
                <w:sz w:val="16"/>
                <w:szCs w:val="16"/>
                <w:lang w:val="es-ES" w:eastAsia="es-ES"/>
              </w:rPr>
              <w:t>Pérdida neta total</w:t>
            </w:r>
          </w:p>
          <w:p w:rsidR="004F7E06" w:rsidRPr="000C6170" w:rsidRDefault="004F7E06" w:rsidP="00F94A46">
            <w:pPr>
              <w:pStyle w:val="cuatexto"/>
              <w:rPr>
                <w:sz w:val="16"/>
                <w:szCs w:val="16"/>
                <w:lang w:val="es-ES" w:eastAsia="es-ES"/>
              </w:rPr>
            </w:pPr>
            <w:r w:rsidRPr="000C6170">
              <w:rPr>
                <w:sz w:val="16"/>
                <w:szCs w:val="16"/>
                <w:lang w:val="es-ES" w:eastAsia="es-ES"/>
              </w:rPr>
              <w:t>(Saldo deudor)</w:t>
            </w:r>
          </w:p>
        </w:tc>
        <w:tc>
          <w:tcPr>
            <w:tcW w:w="952" w:type="dxa"/>
            <w:tcBorders>
              <w:top w:val="single" w:sz="2" w:space="0" w:color="auto"/>
              <w:left w:val="nil"/>
              <w:bottom w:val="single" w:sz="4" w:space="0" w:color="auto"/>
              <w:right w:val="nil"/>
            </w:tcBorders>
            <w:shd w:val="clear" w:color="auto" w:fill="auto"/>
            <w:noWrap/>
            <w:vAlign w:val="center"/>
          </w:tcPr>
          <w:p w:rsidR="004F7E06" w:rsidRPr="000C6170" w:rsidRDefault="004F7E06" w:rsidP="00F94A46">
            <w:pPr>
              <w:pStyle w:val="cuatexto"/>
              <w:jc w:val="right"/>
              <w:rPr>
                <w:sz w:val="16"/>
                <w:szCs w:val="16"/>
                <w:lang w:val="es-ES" w:eastAsia="es-ES"/>
              </w:rPr>
            </w:pPr>
            <w:r w:rsidRPr="000C6170">
              <w:rPr>
                <w:rFonts w:cs="Arial"/>
                <w:sz w:val="16"/>
                <w:szCs w:val="16"/>
                <w:lang w:val="es-ES" w:eastAsia="es-ES"/>
              </w:rPr>
              <w:t>680.662</w:t>
            </w:r>
          </w:p>
        </w:tc>
        <w:tc>
          <w:tcPr>
            <w:tcW w:w="945" w:type="dxa"/>
            <w:tcBorders>
              <w:top w:val="single" w:sz="2" w:space="0" w:color="auto"/>
              <w:left w:val="nil"/>
              <w:bottom w:val="single" w:sz="4" w:space="0" w:color="auto"/>
              <w:right w:val="nil"/>
            </w:tcBorders>
            <w:vAlign w:val="center"/>
          </w:tcPr>
          <w:p w:rsidR="004F7E06" w:rsidRPr="000C6170" w:rsidRDefault="004F7E06" w:rsidP="00F94A46">
            <w:pPr>
              <w:pStyle w:val="cuatexto"/>
              <w:jc w:val="right"/>
              <w:rPr>
                <w:sz w:val="16"/>
                <w:szCs w:val="16"/>
                <w:lang w:val="es-ES" w:eastAsia="es-ES"/>
              </w:rPr>
            </w:pPr>
            <w:r w:rsidRPr="000C6170">
              <w:rPr>
                <w:sz w:val="16"/>
                <w:szCs w:val="16"/>
                <w:lang w:val="es-ES" w:eastAsia="es-ES"/>
              </w:rPr>
              <w:t>2.898.967</w:t>
            </w:r>
          </w:p>
        </w:tc>
      </w:tr>
      <w:tr w:rsidR="004F7E06" w:rsidRPr="00AE0CEF" w:rsidTr="00BD11B2">
        <w:trPr>
          <w:trHeight w:val="312"/>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4F7E06" w:rsidRPr="00AE0CEF" w:rsidRDefault="004F7E06" w:rsidP="00F94A46">
            <w:pPr>
              <w:pStyle w:val="cuatexto"/>
              <w:rPr>
                <w:rFonts w:ascii="Arial" w:hAnsi="Arial" w:cs="Arial"/>
                <w:sz w:val="17"/>
                <w:szCs w:val="17"/>
                <w:lang w:val="es-ES" w:eastAsia="es-ES"/>
              </w:rPr>
            </w:pPr>
            <w:r w:rsidRPr="00AE0CEF">
              <w:rPr>
                <w:rFonts w:ascii="Arial" w:hAnsi="Arial" w:cs="Arial"/>
                <w:sz w:val="17"/>
                <w:szCs w:val="17"/>
                <w:lang w:val="es-ES" w:eastAsia="es-ES"/>
              </w:rPr>
              <w:t> </w:t>
            </w:r>
          </w:p>
        </w:tc>
        <w:tc>
          <w:tcPr>
            <w:tcW w:w="2556" w:type="dxa"/>
            <w:tcBorders>
              <w:top w:val="single" w:sz="4" w:space="0" w:color="auto"/>
              <w:left w:val="nil"/>
              <w:bottom w:val="single" w:sz="4" w:space="0" w:color="auto"/>
              <w:right w:val="nil"/>
            </w:tcBorders>
            <w:shd w:val="clear" w:color="auto" w:fill="FABF8F" w:themeFill="accent6" w:themeFillTint="99"/>
            <w:vAlign w:val="center"/>
          </w:tcPr>
          <w:p w:rsidR="004F7E06" w:rsidRPr="00AE0CEF" w:rsidRDefault="004F7E06" w:rsidP="00F94A46">
            <w:pPr>
              <w:pStyle w:val="cuatexto"/>
              <w:rPr>
                <w:rFonts w:ascii="Arial" w:hAnsi="Arial" w:cs="Arial"/>
                <w:sz w:val="17"/>
                <w:szCs w:val="17"/>
                <w:lang w:val="es-ES" w:eastAsia="es-ES"/>
              </w:rPr>
            </w:pPr>
            <w:r w:rsidRPr="00AE0CEF">
              <w:rPr>
                <w:rFonts w:ascii="Arial" w:hAnsi="Arial" w:cs="Arial"/>
                <w:sz w:val="17"/>
                <w:szCs w:val="17"/>
                <w:lang w:val="es-ES" w:eastAsia="es-ES"/>
              </w:rPr>
              <w:t>Total</w:t>
            </w:r>
          </w:p>
        </w:tc>
        <w:tc>
          <w:tcPr>
            <w:tcW w:w="960" w:type="dxa"/>
            <w:tcBorders>
              <w:top w:val="single" w:sz="4" w:space="0" w:color="auto"/>
              <w:left w:val="nil"/>
              <w:bottom w:val="single" w:sz="4" w:space="0" w:color="auto"/>
              <w:right w:val="nil"/>
            </w:tcBorders>
            <w:shd w:val="clear" w:color="auto" w:fill="FABF8F" w:themeFill="accent6" w:themeFillTint="99"/>
            <w:noWrap/>
            <w:vAlign w:val="center"/>
          </w:tcPr>
          <w:p w:rsidR="004F7E06" w:rsidRPr="00AE0CEF" w:rsidRDefault="004F7E06" w:rsidP="00F94A46">
            <w:pPr>
              <w:pStyle w:val="cuatexto"/>
              <w:jc w:val="right"/>
              <w:rPr>
                <w:rFonts w:ascii="Arial" w:hAnsi="Arial" w:cs="Arial"/>
                <w:sz w:val="17"/>
                <w:szCs w:val="17"/>
                <w:lang w:val="es-ES" w:eastAsia="es-ES"/>
              </w:rPr>
            </w:pPr>
            <w:r w:rsidRPr="00AE0CEF">
              <w:rPr>
                <w:rFonts w:ascii="Arial" w:hAnsi="Arial" w:cs="Arial"/>
                <w:sz w:val="17"/>
                <w:szCs w:val="17"/>
                <w:lang w:val="es-ES" w:eastAsia="es-ES"/>
              </w:rPr>
              <w:t>680.662</w:t>
            </w:r>
          </w:p>
        </w:tc>
        <w:tc>
          <w:tcPr>
            <w:tcW w:w="958"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4F7E06" w:rsidRPr="00AE0CEF" w:rsidRDefault="004F7E06" w:rsidP="00F94A46">
            <w:pPr>
              <w:pStyle w:val="cuatexto"/>
              <w:jc w:val="right"/>
              <w:rPr>
                <w:rFonts w:ascii="Arial" w:hAnsi="Arial" w:cs="Arial"/>
                <w:sz w:val="17"/>
                <w:szCs w:val="17"/>
                <w:lang w:val="es-ES" w:eastAsia="es-ES"/>
              </w:rPr>
            </w:pPr>
            <w:r w:rsidRPr="00AE0CEF">
              <w:rPr>
                <w:rFonts w:ascii="Arial" w:hAnsi="Arial" w:cs="Arial"/>
                <w:sz w:val="17"/>
                <w:szCs w:val="17"/>
                <w:lang w:val="es-ES" w:eastAsia="es-ES"/>
              </w:rPr>
              <w:t>2.898.967</w:t>
            </w:r>
          </w:p>
        </w:tc>
        <w:tc>
          <w:tcPr>
            <w:tcW w:w="425"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4F7E06" w:rsidRPr="00AE0CEF" w:rsidRDefault="004F7E06" w:rsidP="00F94A46">
            <w:pPr>
              <w:pStyle w:val="cuatexto"/>
              <w:rPr>
                <w:rFonts w:ascii="Arial" w:hAnsi="Arial" w:cs="Arial"/>
                <w:sz w:val="17"/>
                <w:szCs w:val="17"/>
                <w:lang w:val="es-ES" w:eastAsia="es-ES"/>
              </w:rPr>
            </w:pPr>
          </w:p>
        </w:tc>
        <w:tc>
          <w:tcPr>
            <w:tcW w:w="2752" w:type="dxa"/>
            <w:tcBorders>
              <w:top w:val="single" w:sz="4" w:space="0" w:color="auto"/>
              <w:left w:val="nil"/>
              <w:bottom w:val="single" w:sz="4" w:space="0" w:color="auto"/>
              <w:right w:val="nil"/>
            </w:tcBorders>
            <w:shd w:val="clear" w:color="auto" w:fill="FABF8F" w:themeFill="accent6" w:themeFillTint="99"/>
            <w:vAlign w:val="center"/>
          </w:tcPr>
          <w:p w:rsidR="004F7E06" w:rsidRPr="00AE0CEF" w:rsidRDefault="004F7E06" w:rsidP="00F94A46">
            <w:pPr>
              <w:pStyle w:val="cuatexto"/>
              <w:rPr>
                <w:rFonts w:ascii="Arial" w:hAnsi="Arial" w:cs="Arial"/>
                <w:sz w:val="17"/>
                <w:szCs w:val="17"/>
                <w:lang w:val="es-ES" w:eastAsia="es-ES"/>
              </w:rPr>
            </w:pPr>
            <w:r w:rsidRPr="00AE0CEF">
              <w:rPr>
                <w:rFonts w:ascii="Arial" w:hAnsi="Arial" w:cs="Arial"/>
                <w:sz w:val="17"/>
                <w:szCs w:val="17"/>
                <w:lang w:val="es-ES" w:eastAsia="es-ES"/>
              </w:rPr>
              <w:t>Total</w:t>
            </w:r>
          </w:p>
        </w:tc>
        <w:tc>
          <w:tcPr>
            <w:tcW w:w="952" w:type="dxa"/>
            <w:tcBorders>
              <w:top w:val="single" w:sz="4" w:space="0" w:color="auto"/>
              <w:left w:val="nil"/>
              <w:bottom w:val="single" w:sz="4" w:space="0" w:color="auto"/>
              <w:right w:val="nil"/>
            </w:tcBorders>
            <w:shd w:val="clear" w:color="auto" w:fill="FABF8F" w:themeFill="accent6" w:themeFillTint="99"/>
            <w:noWrap/>
            <w:vAlign w:val="center"/>
          </w:tcPr>
          <w:p w:rsidR="004F7E06" w:rsidRPr="00AE0CEF" w:rsidRDefault="004F7E06" w:rsidP="00F94A46">
            <w:pPr>
              <w:pStyle w:val="cuatexto"/>
              <w:jc w:val="right"/>
              <w:rPr>
                <w:rFonts w:ascii="Arial" w:hAnsi="Arial" w:cs="Arial"/>
                <w:sz w:val="17"/>
                <w:szCs w:val="17"/>
                <w:lang w:val="es-ES" w:eastAsia="es-ES"/>
              </w:rPr>
            </w:pPr>
            <w:r w:rsidRPr="00AE0CEF">
              <w:rPr>
                <w:rFonts w:ascii="Arial" w:hAnsi="Arial" w:cs="Arial"/>
                <w:sz w:val="17"/>
                <w:szCs w:val="17"/>
                <w:lang w:val="es-ES" w:eastAsia="es-ES"/>
              </w:rPr>
              <w:t>680.662</w:t>
            </w:r>
          </w:p>
        </w:tc>
        <w:tc>
          <w:tcPr>
            <w:tcW w:w="1006" w:type="dxa"/>
            <w:gridSpan w:val="2"/>
            <w:tcBorders>
              <w:top w:val="single" w:sz="4" w:space="0" w:color="auto"/>
              <w:left w:val="nil"/>
              <w:bottom w:val="single" w:sz="4" w:space="0" w:color="auto"/>
              <w:right w:val="nil"/>
            </w:tcBorders>
            <w:shd w:val="clear" w:color="auto" w:fill="FABF8F" w:themeFill="accent6" w:themeFillTint="99"/>
            <w:vAlign w:val="center"/>
          </w:tcPr>
          <w:p w:rsidR="004F7E06" w:rsidRPr="00AE0CEF" w:rsidRDefault="004F7E06" w:rsidP="00F94A46">
            <w:pPr>
              <w:pStyle w:val="cuatexto"/>
              <w:jc w:val="right"/>
              <w:rPr>
                <w:rFonts w:ascii="Arial" w:hAnsi="Arial" w:cs="Arial"/>
                <w:sz w:val="17"/>
                <w:szCs w:val="17"/>
                <w:lang w:val="es-ES" w:eastAsia="es-ES"/>
              </w:rPr>
            </w:pPr>
            <w:r w:rsidRPr="00AE0CEF">
              <w:rPr>
                <w:rFonts w:ascii="Arial" w:hAnsi="Arial" w:cs="Arial"/>
                <w:sz w:val="17"/>
                <w:szCs w:val="17"/>
                <w:lang w:val="es-ES" w:eastAsia="es-ES"/>
              </w:rPr>
              <w:t>2.898.967</w:t>
            </w:r>
          </w:p>
        </w:tc>
      </w:tr>
    </w:tbl>
    <w:p w:rsidR="004F7E06" w:rsidRPr="006461E2" w:rsidRDefault="004F7E06" w:rsidP="004F7E06">
      <w:pPr>
        <w:pStyle w:val="atitulo1"/>
      </w:pPr>
      <w:r>
        <w:br w:type="page"/>
      </w:r>
      <w:bookmarkStart w:id="60" w:name="_Toc339016614"/>
      <w:bookmarkStart w:id="61" w:name="_Toc446507108"/>
      <w:r w:rsidRPr="006461E2">
        <w:lastRenderedPageBreak/>
        <w:t>VI. Comentarios, conclusiones y recomendaciones</w:t>
      </w:r>
      <w:r>
        <w:t xml:space="preserve"> sobre el Ayuntamie</w:t>
      </w:r>
      <w:r>
        <w:t>n</w:t>
      </w:r>
      <w:r>
        <w:t>to y sus entes dependientes</w:t>
      </w:r>
      <w:bookmarkEnd w:id="60"/>
      <w:bookmarkEnd w:id="61"/>
    </w:p>
    <w:p w:rsidR="004F7E06" w:rsidRPr="00D8798F" w:rsidRDefault="004F7E06" w:rsidP="00465705">
      <w:pPr>
        <w:pStyle w:val="texto"/>
        <w:tabs>
          <w:tab w:val="clear" w:pos="2835"/>
          <w:tab w:val="clear" w:pos="3969"/>
          <w:tab w:val="clear" w:pos="5103"/>
          <w:tab w:val="clear" w:pos="6237"/>
          <w:tab w:val="clear" w:pos="7371"/>
        </w:tabs>
        <w:spacing w:after="300"/>
        <w:rPr>
          <w:szCs w:val="26"/>
        </w:rPr>
      </w:pPr>
      <w:r w:rsidRPr="00D8798F">
        <w:rPr>
          <w:szCs w:val="26"/>
        </w:rPr>
        <w:t>A continuación, y para cada una de las áreas de gestión más significativas, se exponen los principales comentarios y las recomendaciones que, en opinión de esta Cámara, debe adoptar el ayuntamiento al objeto de mejorar sus sistemas de organización, procedimientos, contabilidad y control interno.</w:t>
      </w:r>
    </w:p>
    <w:p w:rsidR="004F7E06" w:rsidRPr="006461E2" w:rsidRDefault="004F7E06" w:rsidP="00465705">
      <w:pPr>
        <w:pStyle w:val="atitulo2"/>
        <w:spacing w:before="240"/>
      </w:pPr>
      <w:bookmarkStart w:id="62" w:name="_Toc309383726"/>
      <w:bookmarkStart w:id="63" w:name="_Toc339016615"/>
      <w:bookmarkStart w:id="64" w:name="_Toc446507109"/>
      <w:r w:rsidRPr="006461E2">
        <w:t>VI.1. Aspectos generales</w:t>
      </w:r>
      <w:bookmarkEnd w:id="62"/>
      <w:bookmarkEnd w:id="63"/>
      <w:bookmarkEnd w:id="64"/>
    </w:p>
    <w:p w:rsidR="004F7E06" w:rsidRDefault="004F7E06" w:rsidP="0046570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 w:val="num" w:pos="8298"/>
        </w:tabs>
        <w:spacing w:after="160"/>
        <w:ind w:left="0" w:firstLine="289"/>
        <w:rPr>
          <w:szCs w:val="26"/>
        </w:rPr>
      </w:pPr>
      <w:bookmarkStart w:id="65" w:name="_Toc309383727"/>
      <w:r>
        <w:rPr>
          <w:szCs w:val="26"/>
        </w:rPr>
        <w:t>El presupuesto de 2014</w:t>
      </w:r>
      <w:r w:rsidRPr="00D8798F">
        <w:rPr>
          <w:szCs w:val="26"/>
        </w:rPr>
        <w:t xml:space="preserve"> fue aprob</w:t>
      </w:r>
      <w:r>
        <w:rPr>
          <w:szCs w:val="26"/>
        </w:rPr>
        <w:t>ado por el pleno municipal el 27 de n</w:t>
      </w:r>
      <w:r>
        <w:rPr>
          <w:szCs w:val="26"/>
        </w:rPr>
        <w:t>o</w:t>
      </w:r>
      <w:r>
        <w:rPr>
          <w:szCs w:val="26"/>
        </w:rPr>
        <w:t>viembre de 2013, y la aprobación definitiva fue el 24 de enero de 2014</w:t>
      </w:r>
      <w:r w:rsidR="00807DB5">
        <w:rPr>
          <w:szCs w:val="26"/>
        </w:rPr>
        <w:t>.</w:t>
      </w:r>
    </w:p>
    <w:p w:rsidR="00DF207C" w:rsidRPr="00D8798F" w:rsidRDefault="00DF207C" w:rsidP="00DF207C">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 w:val="num" w:pos="8298"/>
        </w:tabs>
        <w:spacing w:after="160"/>
        <w:ind w:left="0" w:firstLine="289"/>
        <w:rPr>
          <w:szCs w:val="26"/>
        </w:rPr>
      </w:pPr>
      <w:r w:rsidRPr="000472DA">
        <w:rPr>
          <w:szCs w:val="26"/>
        </w:rPr>
        <w:t>La intervención en el año 1995 realizó un inventario que se revisó en el año 2007, comparándolo con las distintas cuentas contables del inmovilizado material, inmaterial y terrenos comunales. Posteriormente</w:t>
      </w:r>
      <w:r w:rsidR="00F96749">
        <w:rPr>
          <w:szCs w:val="26"/>
        </w:rPr>
        <w:t>,</w:t>
      </w:r>
      <w:r w:rsidRPr="000472DA">
        <w:rPr>
          <w:szCs w:val="26"/>
        </w:rPr>
        <w:t xml:space="preserve"> con motivo del e</w:t>
      </w:r>
      <w:r w:rsidRPr="000472DA">
        <w:rPr>
          <w:szCs w:val="26"/>
        </w:rPr>
        <w:t>s</w:t>
      </w:r>
      <w:r w:rsidRPr="000472DA">
        <w:rPr>
          <w:szCs w:val="26"/>
        </w:rPr>
        <w:t>tudio de costes de los diferentes servicios municipales</w:t>
      </w:r>
      <w:r w:rsidR="00F96749">
        <w:rPr>
          <w:szCs w:val="26"/>
        </w:rPr>
        <w:t>,</w:t>
      </w:r>
      <w:r w:rsidRPr="000472DA">
        <w:rPr>
          <w:szCs w:val="26"/>
        </w:rPr>
        <w:t xml:space="preserve"> se ha ido actualiza</w:t>
      </w:r>
      <w:r>
        <w:rPr>
          <w:szCs w:val="26"/>
        </w:rPr>
        <w:t xml:space="preserve">ndo anualmente </w:t>
      </w:r>
      <w:r w:rsidRPr="0045617E">
        <w:rPr>
          <w:szCs w:val="26"/>
        </w:rPr>
        <w:t>hasta el año 2014,</w:t>
      </w:r>
      <w:r w:rsidRPr="000472DA">
        <w:rPr>
          <w:szCs w:val="26"/>
        </w:rPr>
        <w:t xml:space="preserve"> contabilizando las depreciaciones e incorpora</w:t>
      </w:r>
      <w:r w:rsidRPr="000472DA">
        <w:rPr>
          <w:szCs w:val="26"/>
        </w:rPr>
        <w:t>n</w:t>
      </w:r>
      <w:r w:rsidRPr="000472DA">
        <w:rPr>
          <w:szCs w:val="26"/>
        </w:rPr>
        <w:t>do las altas que se venían produc</w:t>
      </w:r>
      <w:r>
        <w:rPr>
          <w:szCs w:val="26"/>
        </w:rPr>
        <w:t xml:space="preserve">iendo en las diferentes cuentas, pero </w:t>
      </w:r>
      <w:r w:rsidRPr="00D8798F">
        <w:rPr>
          <w:szCs w:val="26"/>
        </w:rPr>
        <w:t>está pe</w:t>
      </w:r>
      <w:r w:rsidRPr="00D8798F">
        <w:rPr>
          <w:szCs w:val="26"/>
        </w:rPr>
        <w:t>n</w:t>
      </w:r>
      <w:r w:rsidRPr="00D8798F">
        <w:rPr>
          <w:szCs w:val="26"/>
        </w:rPr>
        <w:t>diente de aprobarse formalmente.</w:t>
      </w:r>
    </w:p>
    <w:p w:rsidR="004F7E06" w:rsidRPr="00DF207C" w:rsidRDefault="004F7E06" w:rsidP="0046570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 w:val="num" w:pos="8298"/>
        </w:tabs>
        <w:spacing w:after="160"/>
        <w:ind w:left="0" w:firstLine="289"/>
        <w:rPr>
          <w:szCs w:val="26"/>
        </w:rPr>
      </w:pPr>
      <w:r w:rsidRPr="00DF207C">
        <w:rPr>
          <w:szCs w:val="26"/>
        </w:rPr>
        <w:t>El ayuntamiento refleja contablemente la depreciación de sus elementos de inmovilizado. La memoria contiene un análisis del coste de los servicios y de su financiación.</w:t>
      </w:r>
    </w:p>
    <w:p w:rsidR="004F7E06" w:rsidRPr="00D8798F" w:rsidRDefault="004F7E06" w:rsidP="0046570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 w:val="num" w:pos="8298"/>
        </w:tabs>
        <w:spacing w:after="160"/>
        <w:ind w:left="0" w:firstLine="289"/>
        <w:rPr>
          <w:szCs w:val="26"/>
        </w:rPr>
      </w:pPr>
      <w:r w:rsidRPr="00D8798F">
        <w:rPr>
          <w:szCs w:val="26"/>
        </w:rPr>
        <w:t>No s</w:t>
      </w:r>
      <w:r>
        <w:rPr>
          <w:szCs w:val="26"/>
        </w:rPr>
        <w:t>e han detectado facturas de 2014</w:t>
      </w:r>
      <w:r w:rsidRPr="00D8798F">
        <w:rPr>
          <w:szCs w:val="26"/>
        </w:rPr>
        <w:t xml:space="preserve"> por importes significativos imp</w:t>
      </w:r>
      <w:r w:rsidRPr="00D8798F">
        <w:rPr>
          <w:szCs w:val="26"/>
        </w:rPr>
        <w:t>u</w:t>
      </w:r>
      <w:r w:rsidRPr="00D8798F">
        <w:rPr>
          <w:szCs w:val="26"/>
        </w:rPr>
        <w:t>tadas al presu</w:t>
      </w:r>
      <w:r>
        <w:rPr>
          <w:szCs w:val="26"/>
        </w:rPr>
        <w:t>puesto de 2015</w:t>
      </w:r>
      <w:r w:rsidRPr="00D8798F">
        <w:rPr>
          <w:szCs w:val="26"/>
        </w:rPr>
        <w:t>.</w:t>
      </w:r>
    </w:p>
    <w:p w:rsidR="004F7E06" w:rsidRPr="00D8798F" w:rsidRDefault="004F7E06" w:rsidP="0046570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 w:val="num" w:pos="8298"/>
        </w:tabs>
        <w:spacing w:after="160"/>
        <w:ind w:left="0" w:firstLine="289"/>
        <w:rPr>
          <w:szCs w:val="26"/>
        </w:rPr>
      </w:pPr>
      <w:r w:rsidRPr="00D8798F">
        <w:rPr>
          <w:szCs w:val="26"/>
        </w:rPr>
        <w:t>Del análisis sobre el pla</w:t>
      </w:r>
      <w:r>
        <w:rPr>
          <w:szCs w:val="26"/>
        </w:rPr>
        <w:t>zo de pago a proveedores en 2014</w:t>
      </w:r>
      <w:r w:rsidRPr="00D8798F">
        <w:rPr>
          <w:szCs w:val="26"/>
        </w:rPr>
        <w:t xml:space="preserve"> por parte del ayuntamiento se deduce que, para la muestra analizada, se está cumpliendo, en términos generales, lo señalado por la normativa vigente.</w:t>
      </w:r>
    </w:p>
    <w:p w:rsidR="004F7E06" w:rsidRPr="00A22AF3" w:rsidRDefault="004F7E06" w:rsidP="0046570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 w:val="num" w:pos="8298"/>
        </w:tabs>
        <w:spacing w:after="160"/>
        <w:ind w:left="0" w:firstLine="289"/>
        <w:rPr>
          <w:szCs w:val="26"/>
        </w:rPr>
      </w:pPr>
      <w:bookmarkStart w:id="66" w:name="_Toc330377791"/>
      <w:r w:rsidRPr="00A22AF3">
        <w:rPr>
          <w:szCs w:val="26"/>
        </w:rPr>
        <w:t>El ayuntamiento se encontraba inmerso en diversos procedimientos judici</w:t>
      </w:r>
      <w:r w:rsidRPr="00A22AF3">
        <w:rPr>
          <w:szCs w:val="26"/>
        </w:rPr>
        <w:t>a</w:t>
      </w:r>
      <w:r w:rsidRPr="00A22AF3">
        <w:rPr>
          <w:szCs w:val="26"/>
        </w:rPr>
        <w:t>les, entre los que destacan una reclamación de un arquitecto contra la liquid</w:t>
      </w:r>
      <w:r w:rsidRPr="00A22AF3">
        <w:rPr>
          <w:szCs w:val="26"/>
        </w:rPr>
        <w:t>a</w:t>
      </w:r>
      <w:r w:rsidRPr="00A22AF3">
        <w:rPr>
          <w:szCs w:val="26"/>
        </w:rPr>
        <w:t>ción de gastos por la ejecución sustitutoria de obras por los vicios edificativos detectados y los daños y perjuicios causados de 0,4 millones de euros</w:t>
      </w:r>
      <w:bookmarkEnd w:id="66"/>
      <w:r w:rsidRPr="00A22AF3">
        <w:rPr>
          <w:szCs w:val="26"/>
        </w:rPr>
        <w:t>, ambos del ejercicio 2008. Dichos procedimientos han finalizado en 2014 con sente</w:t>
      </w:r>
      <w:r w:rsidRPr="00A22AF3">
        <w:rPr>
          <w:szCs w:val="26"/>
        </w:rPr>
        <w:t>n</w:t>
      </w:r>
      <w:r w:rsidRPr="00A22AF3">
        <w:rPr>
          <w:szCs w:val="26"/>
        </w:rPr>
        <w:t xml:space="preserve">cia, </w:t>
      </w:r>
      <w:r w:rsidR="00DF207C">
        <w:rPr>
          <w:szCs w:val="26"/>
        </w:rPr>
        <w:t>en un caso</w:t>
      </w:r>
      <w:r w:rsidRPr="00A22AF3">
        <w:rPr>
          <w:szCs w:val="26"/>
        </w:rPr>
        <w:t xml:space="preserve"> a favor del Ayuntamiento y </w:t>
      </w:r>
      <w:r w:rsidR="00DF207C">
        <w:rPr>
          <w:szCs w:val="26"/>
        </w:rPr>
        <w:t xml:space="preserve">en el </w:t>
      </w:r>
      <w:r w:rsidRPr="00A22AF3">
        <w:rPr>
          <w:szCs w:val="26"/>
        </w:rPr>
        <w:t>otro en contra</w:t>
      </w:r>
      <w:r w:rsidR="00DF207C">
        <w:rPr>
          <w:szCs w:val="26"/>
        </w:rPr>
        <w:t xml:space="preserve"> por defectos de forma</w:t>
      </w:r>
      <w:r w:rsidRPr="00A22AF3">
        <w:rPr>
          <w:szCs w:val="26"/>
        </w:rPr>
        <w:t>.</w:t>
      </w:r>
      <w:r w:rsidR="00DF207C">
        <w:rPr>
          <w:szCs w:val="26"/>
        </w:rPr>
        <w:t xml:space="preserve"> En este último caso, al no haber prescrito las causas que motivaron el proceso se ha iniciado un nuevo procedimiento.</w:t>
      </w:r>
    </w:p>
    <w:p w:rsidR="004F7E06" w:rsidRDefault="004F7E06" w:rsidP="004F7E06">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 w:val="num" w:pos="8298"/>
        </w:tabs>
        <w:spacing w:after="240"/>
        <w:ind w:left="0" w:firstLine="289"/>
        <w:rPr>
          <w:szCs w:val="26"/>
        </w:rPr>
      </w:pPr>
      <w:r>
        <w:rPr>
          <w:szCs w:val="26"/>
        </w:rPr>
        <w:br w:type="page"/>
      </w:r>
      <w:r w:rsidRPr="00D8798F">
        <w:rPr>
          <w:szCs w:val="26"/>
        </w:rPr>
        <w:lastRenderedPageBreak/>
        <w:t>El calendario de amortizaciones de su deuda a largo plazo a 31 de dicie</w:t>
      </w:r>
      <w:r w:rsidRPr="00D8798F">
        <w:rPr>
          <w:szCs w:val="26"/>
        </w:rPr>
        <w:t>m</w:t>
      </w:r>
      <w:r>
        <w:rPr>
          <w:szCs w:val="26"/>
        </w:rPr>
        <w:t>bre de 2014</w:t>
      </w:r>
      <w:r w:rsidRPr="00D8798F">
        <w:rPr>
          <w:szCs w:val="26"/>
        </w:rPr>
        <w:t>, se muestra en el siguiente cuadro:</w:t>
      </w:r>
    </w:p>
    <w:tbl>
      <w:tblPr>
        <w:tblW w:w="8709" w:type="dxa"/>
        <w:jc w:val="center"/>
        <w:tblCellMar>
          <w:left w:w="0" w:type="dxa"/>
          <w:right w:w="0" w:type="dxa"/>
        </w:tblCellMar>
        <w:tblLook w:val="04A0" w:firstRow="1" w:lastRow="0" w:firstColumn="1" w:lastColumn="0" w:noHBand="0" w:noVBand="1"/>
      </w:tblPr>
      <w:tblGrid>
        <w:gridCol w:w="2817"/>
        <w:gridCol w:w="1578"/>
        <w:gridCol w:w="1682"/>
        <w:gridCol w:w="2632"/>
      </w:tblGrid>
      <w:tr w:rsidR="004F7E06" w:rsidTr="00E0780C">
        <w:trPr>
          <w:trHeight w:val="340"/>
          <w:jc w:val="center"/>
        </w:trPr>
        <w:tc>
          <w:tcPr>
            <w:tcW w:w="2817"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4F7E06" w:rsidRDefault="004F7E06" w:rsidP="001956CA">
            <w:pPr>
              <w:pStyle w:val="cuatexto"/>
              <w:jc w:val="left"/>
              <w:rPr>
                <w:rFonts w:ascii="Arial" w:hAnsi="Arial" w:cs="Arial"/>
                <w:sz w:val="18"/>
                <w:szCs w:val="18"/>
                <w:lang w:val="es-ES" w:eastAsia="es-ES"/>
              </w:rPr>
            </w:pPr>
            <w:r>
              <w:rPr>
                <w:rFonts w:ascii="Arial" w:hAnsi="Arial" w:cs="Arial"/>
                <w:sz w:val="18"/>
                <w:szCs w:val="18"/>
                <w:lang w:eastAsia="es-ES"/>
              </w:rPr>
              <w:t>Ejercicio</w:t>
            </w:r>
          </w:p>
        </w:tc>
        <w:tc>
          <w:tcPr>
            <w:tcW w:w="1578"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4F7E06" w:rsidRDefault="004F7E06" w:rsidP="00E0780C">
            <w:pPr>
              <w:pStyle w:val="cuatexto"/>
              <w:jc w:val="right"/>
              <w:rPr>
                <w:rFonts w:ascii="Arial" w:hAnsi="Arial" w:cs="Arial"/>
                <w:sz w:val="18"/>
                <w:szCs w:val="18"/>
                <w:lang w:eastAsia="es-ES"/>
              </w:rPr>
            </w:pPr>
            <w:r>
              <w:rPr>
                <w:rFonts w:ascii="Arial" w:hAnsi="Arial" w:cs="Arial"/>
                <w:sz w:val="18"/>
                <w:szCs w:val="18"/>
                <w:lang w:eastAsia="es-ES"/>
              </w:rPr>
              <w:t>Amortización</w:t>
            </w:r>
          </w:p>
        </w:tc>
        <w:tc>
          <w:tcPr>
            <w:tcW w:w="1682"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4F7E06" w:rsidRDefault="004F7E06" w:rsidP="00E0780C">
            <w:pPr>
              <w:pStyle w:val="cuatexto"/>
              <w:jc w:val="right"/>
              <w:rPr>
                <w:rFonts w:ascii="Arial" w:hAnsi="Arial" w:cs="Arial"/>
                <w:sz w:val="18"/>
                <w:szCs w:val="18"/>
                <w:lang w:eastAsia="es-ES"/>
              </w:rPr>
            </w:pPr>
            <w:r>
              <w:rPr>
                <w:rFonts w:ascii="Arial" w:hAnsi="Arial" w:cs="Arial"/>
                <w:sz w:val="18"/>
                <w:szCs w:val="18"/>
                <w:lang w:eastAsia="es-ES"/>
              </w:rPr>
              <w:t>Porcentaje</w:t>
            </w:r>
          </w:p>
        </w:tc>
        <w:tc>
          <w:tcPr>
            <w:tcW w:w="2632"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4F7E06" w:rsidRDefault="004F7E06" w:rsidP="00E0780C">
            <w:pPr>
              <w:pStyle w:val="cuatexto"/>
              <w:jc w:val="right"/>
              <w:rPr>
                <w:rFonts w:ascii="Arial" w:hAnsi="Arial" w:cs="Arial"/>
                <w:sz w:val="18"/>
                <w:szCs w:val="18"/>
                <w:lang w:eastAsia="es-ES"/>
              </w:rPr>
            </w:pPr>
            <w:r>
              <w:rPr>
                <w:rFonts w:ascii="Arial" w:hAnsi="Arial" w:cs="Arial"/>
                <w:sz w:val="18"/>
                <w:szCs w:val="18"/>
                <w:lang w:eastAsia="es-ES"/>
              </w:rPr>
              <w:t>Porcentaje acumulado</w:t>
            </w:r>
          </w:p>
        </w:tc>
      </w:tr>
      <w:tr w:rsidR="004F7E06" w:rsidTr="00E0780C">
        <w:trPr>
          <w:trHeight w:val="255"/>
          <w:jc w:val="center"/>
        </w:trPr>
        <w:tc>
          <w:tcPr>
            <w:tcW w:w="2817" w:type="dxa"/>
            <w:tcBorders>
              <w:top w:val="single" w:sz="4"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1956CA">
            <w:pPr>
              <w:pStyle w:val="cuatexto"/>
              <w:jc w:val="left"/>
              <w:rPr>
                <w:szCs w:val="20"/>
                <w:lang w:eastAsia="es-ES"/>
              </w:rPr>
            </w:pPr>
            <w:r>
              <w:rPr>
                <w:lang w:eastAsia="es-ES"/>
              </w:rPr>
              <w:t>2015</w:t>
            </w:r>
          </w:p>
        </w:tc>
        <w:tc>
          <w:tcPr>
            <w:tcW w:w="1578" w:type="dxa"/>
            <w:tcBorders>
              <w:top w:val="single" w:sz="4"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E0780C">
            <w:pPr>
              <w:pStyle w:val="cuatexto"/>
              <w:jc w:val="right"/>
              <w:rPr>
                <w:lang w:eastAsia="es-ES"/>
              </w:rPr>
            </w:pPr>
            <w:r>
              <w:rPr>
                <w:lang w:eastAsia="es-ES"/>
              </w:rPr>
              <w:t>132.372,25</w:t>
            </w:r>
          </w:p>
        </w:tc>
        <w:tc>
          <w:tcPr>
            <w:tcW w:w="1682" w:type="dxa"/>
            <w:tcBorders>
              <w:top w:val="single" w:sz="4"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E0780C">
            <w:pPr>
              <w:pStyle w:val="cuatexto"/>
              <w:jc w:val="right"/>
              <w:rPr>
                <w:lang w:eastAsia="es-ES"/>
              </w:rPr>
            </w:pPr>
            <w:r>
              <w:rPr>
                <w:lang w:eastAsia="es-ES"/>
              </w:rPr>
              <w:t>12</w:t>
            </w:r>
          </w:p>
        </w:tc>
        <w:tc>
          <w:tcPr>
            <w:tcW w:w="2632" w:type="dxa"/>
            <w:tcBorders>
              <w:top w:val="single" w:sz="4"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E0780C">
            <w:pPr>
              <w:pStyle w:val="cuatexto"/>
              <w:jc w:val="right"/>
              <w:rPr>
                <w:lang w:eastAsia="es-ES"/>
              </w:rPr>
            </w:pPr>
            <w:r>
              <w:rPr>
                <w:lang w:eastAsia="es-ES"/>
              </w:rPr>
              <w:t>12</w:t>
            </w:r>
          </w:p>
        </w:tc>
      </w:tr>
      <w:tr w:rsidR="004F7E06" w:rsidTr="00E0780C">
        <w:trPr>
          <w:trHeight w:val="255"/>
          <w:jc w:val="center"/>
        </w:trPr>
        <w:tc>
          <w:tcPr>
            <w:tcW w:w="2817"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1956CA">
            <w:pPr>
              <w:pStyle w:val="cuatexto"/>
              <w:jc w:val="left"/>
              <w:rPr>
                <w:lang w:eastAsia="es-ES"/>
              </w:rPr>
            </w:pPr>
            <w:r>
              <w:rPr>
                <w:lang w:eastAsia="es-ES"/>
              </w:rPr>
              <w:t>2016</w:t>
            </w:r>
          </w:p>
        </w:tc>
        <w:tc>
          <w:tcPr>
            <w:tcW w:w="1578"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E0780C">
            <w:pPr>
              <w:pStyle w:val="cuatexto"/>
              <w:jc w:val="right"/>
              <w:rPr>
                <w:lang w:eastAsia="es-ES"/>
              </w:rPr>
            </w:pPr>
            <w:r>
              <w:rPr>
                <w:lang w:eastAsia="es-ES"/>
              </w:rPr>
              <w:t>120.763,72</w:t>
            </w:r>
          </w:p>
        </w:tc>
        <w:tc>
          <w:tcPr>
            <w:tcW w:w="1682"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E0780C">
            <w:pPr>
              <w:pStyle w:val="cuatexto"/>
              <w:jc w:val="right"/>
              <w:rPr>
                <w:lang w:eastAsia="es-ES"/>
              </w:rPr>
            </w:pPr>
            <w:r>
              <w:rPr>
                <w:lang w:val="en-US" w:eastAsia="es-ES"/>
              </w:rPr>
              <w:t>10</w:t>
            </w:r>
          </w:p>
        </w:tc>
        <w:tc>
          <w:tcPr>
            <w:tcW w:w="2632"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E0780C">
            <w:pPr>
              <w:pStyle w:val="cuatexto"/>
              <w:jc w:val="right"/>
              <w:rPr>
                <w:lang w:eastAsia="es-ES"/>
              </w:rPr>
            </w:pPr>
            <w:r>
              <w:rPr>
                <w:lang w:val="en-US" w:eastAsia="es-ES"/>
              </w:rPr>
              <w:t>22</w:t>
            </w:r>
          </w:p>
        </w:tc>
      </w:tr>
      <w:tr w:rsidR="004F7E06" w:rsidTr="00E0780C">
        <w:trPr>
          <w:trHeight w:val="255"/>
          <w:jc w:val="center"/>
        </w:trPr>
        <w:tc>
          <w:tcPr>
            <w:tcW w:w="2817"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1956CA">
            <w:pPr>
              <w:pStyle w:val="cuatexto"/>
              <w:jc w:val="left"/>
              <w:rPr>
                <w:lang w:eastAsia="es-ES"/>
              </w:rPr>
            </w:pPr>
            <w:r>
              <w:rPr>
                <w:lang w:eastAsia="es-ES"/>
              </w:rPr>
              <w:t>2017</w:t>
            </w:r>
          </w:p>
        </w:tc>
        <w:tc>
          <w:tcPr>
            <w:tcW w:w="1578"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E0780C">
            <w:pPr>
              <w:pStyle w:val="cuatexto"/>
              <w:jc w:val="right"/>
              <w:rPr>
                <w:lang w:eastAsia="es-ES"/>
              </w:rPr>
            </w:pPr>
            <w:r>
              <w:rPr>
                <w:lang w:val="en-US" w:eastAsia="es-ES"/>
              </w:rPr>
              <w:t>109.164,76</w:t>
            </w:r>
          </w:p>
        </w:tc>
        <w:tc>
          <w:tcPr>
            <w:tcW w:w="1682"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E0780C">
            <w:pPr>
              <w:pStyle w:val="cuatexto"/>
              <w:jc w:val="right"/>
              <w:rPr>
                <w:lang w:eastAsia="es-ES"/>
              </w:rPr>
            </w:pPr>
            <w:r>
              <w:rPr>
                <w:lang w:val="en-US" w:eastAsia="es-ES"/>
              </w:rPr>
              <w:t>10</w:t>
            </w:r>
          </w:p>
        </w:tc>
        <w:tc>
          <w:tcPr>
            <w:tcW w:w="2632"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E0780C">
            <w:pPr>
              <w:pStyle w:val="cuatexto"/>
              <w:jc w:val="right"/>
              <w:rPr>
                <w:lang w:eastAsia="es-ES"/>
              </w:rPr>
            </w:pPr>
            <w:r>
              <w:rPr>
                <w:lang w:val="en-US" w:eastAsia="es-ES"/>
              </w:rPr>
              <w:t>32</w:t>
            </w:r>
          </w:p>
        </w:tc>
      </w:tr>
      <w:tr w:rsidR="004F7E06" w:rsidTr="00E0780C">
        <w:trPr>
          <w:trHeight w:val="255"/>
          <w:jc w:val="center"/>
        </w:trPr>
        <w:tc>
          <w:tcPr>
            <w:tcW w:w="2817"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1956CA">
            <w:pPr>
              <w:pStyle w:val="cuatexto"/>
              <w:jc w:val="left"/>
              <w:rPr>
                <w:lang w:eastAsia="es-ES"/>
              </w:rPr>
            </w:pPr>
            <w:r>
              <w:rPr>
                <w:lang w:eastAsia="es-ES"/>
              </w:rPr>
              <w:t>2018</w:t>
            </w:r>
          </w:p>
        </w:tc>
        <w:tc>
          <w:tcPr>
            <w:tcW w:w="1578"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E0780C">
            <w:pPr>
              <w:pStyle w:val="cuatexto"/>
              <w:jc w:val="right"/>
              <w:rPr>
                <w:lang w:eastAsia="es-ES"/>
              </w:rPr>
            </w:pPr>
            <w:r>
              <w:rPr>
                <w:lang w:val="en-US" w:eastAsia="es-ES"/>
              </w:rPr>
              <w:t>110.196,74</w:t>
            </w:r>
          </w:p>
        </w:tc>
        <w:tc>
          <w:tcPr>
            <w:tcW w:w="1682"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E0780C">
            <w:pPr>
              <w:pStyle w:val="cuatexto"/>
              <w:jc w:val="right"/>
              <w:rPr>
                <w:lang w:eastAsia="es-ES"/>
              </w:rPr>
            </w:pPr>
            <w:r>
              <w:rPr>
                <w:lang w:val="en-US" w:eastAsia="es-ES"/>
              </w:rPr>
              <w:t>10</w:t>
            </w:r>
          </w:p>
        </w:tc>
        <w:tc>
          <w:tcPr>
            <w:tcW w:w="2632"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F7E06" w:rsidRDefault="004F7E06" w:rsidP="00E0780C">
            <w:pPr>
              <w:pStyle w:val="cuatexto"/>
              <w:jc w:val="right"/>
              <w:rPr>
                <w:lang w:eastAsia="es-ES"/>
              </w:rPr>
            </w:pPr>
            <w:r>
              <w:rPr>
                <w:lang w:val="en-US" w:eastAsia="es-ES"/>
              </w:rPr>
              <w:t>42</w:t>
            </w:r>
          </w:p>
        </w:tc>
      </w:tr>
      <w:tr w:rsidR="004F7E06" w:rsidTr="00E0780C">
        <w:trPr>
          <w:trHeight w:val="255"/>
          <w:jc w:val="center"/>
        </w:trPr>
        <w:tc>
          <w:tcPr>
            <w:tcW w:w="2817" w:type="dxa"/>
            <w:tcBorders>
              <w:top w:val="single" w:sz="2" w:space="0" w:color="auto"/>
              <w:left w:val="nil"/>
              <w:bottom w:val="single" w:sz="4" w:space="0" w:color="auto"/>
              <w:right w:val="nil"/>
            </w:tcBorders>
            <w:noWrap/>
            <w:tcMar>
              <w:top w:w="0" w:type="dxa"/>
              <w:left w:w="70" w:type="dxa"/>
              <w:bottom w:w="0" w:type="dxa"/>
              <w:right w:w="70" w:type="dxa"/>
            </w:tcMar>
            <w:vAlign w:val="center"/>
            <w:hideMark/>
          </w:tcPr>
          <w:p w:rsidR="004F7E06" w:rsidRDefault="004F7E06" w:rsidP="001956CA">
            <w:pPr>
              <w:pStyle w:val="cuatexto"/>
              <w:jc w:val="left"/>
              <w:rPr>
                <w:lang w:eastAsia="es-ES"/>
              </w:rPr>
            </w:pPr>
            <w:r>
              <w:rPr>
                <w:lang w:eastAsia="es-ES"/>
              </w:rPr>
              <w:t>2019-2024</w:t>
            </w:r>
          </w:p>
        </w:tc>
        <w:tc>
          <w:tcPr>
            <w:tcW w:w="1578" w:type="dxa"/>
            <w:tcBorders>
              <w:top w:val="single" w:sz="2" w:space="0" w:color="auto"/>
              <w:left w:val="nil"/>
              <w:bottom w:val="single" w:sz="4" w:space="0" w:color="auto"/>
              <w:right w:val="nil"/>
            </w:tcBorders>
            <w:noWrap/>
            <w:tcMar>
              <w:top w:w="0" w:type="dxa"/>
              <w:left w:w="70" w:type="dxa"/>
              <w:bottom w:w="0" w:type="dxa"/>
              <w:right w:w="70" w:type="dxa"/>
            </w:tcMar>
            <w:vAlign w:val="center"/>
            <w:hideMark/>
          </w:tcPr>
          <w:p w:rsidR="004F7E06" w:rsidRDefault="004F7E06" w:rsidP="00E0780C">
            <w:pPr>
              <w:pStyle w:val="cuatexto"/>
              <w:jc w:val="right"/>
              <w:rPr>
                <w:lang w:eastAsia="es-ES"/>
              </w:rPr>
            </w:pPr>
            <w:r>
              <w:rPr>
                <w:lang w:eastAsia="es-ES"/>
              </w:rPr>
              <w:t>654.152,60</w:t>
            </w:r>
          </w:p>
        </w:tc>
        <w:tc>
          <w:tcPr>
            <w:tcW w:w="1682" w:type="dxa"/>
            <w:tcBorders>
              <w:top w:val="single" w:sz="2" w:space="0" w:color="auto"/>
              <w:left w:val="nil"/>
              <w:bottom w:val="single" w:sz="4" w:space="0" w:color="auto"/>
              <w:right w:val="nil"/>
            </w:tcBorders>
            <w:noWrap/>
            <w:tcMar>
              <w:top w:w="0" w:type="dxa"/>
              <w:left w:w="70" w:type="dxa"/>
              <w:bottom w:w="0" w:type="dxa"/>
              <w:right w:w="70" w:type="dxa"/>
            </w:tcMar>
            <w:vAlign w:val="center"/>
            <w:hideMark/>
          </w:tcPr>
          <w:p w:rsidR="004F7E06" w:rsidRDefault="004F7E06" w:rsidP="00E0780C">
            <w:pPr>
              <w:pStyle w:val="cuatexto"/>
              <w:jc w:val="right"/>
              <w:rPr>
                <w:lang w:eastAsia="es-ES"/>
              </w:rPr>
            </w:pPr>
            <w:r>
              <w:rPr>
                <w:lang w:val="en-US" w:eastAsia="es-ES"/>
              </w:rPr>
              <w:t>58</w:t>
            </w:r>
          </w:p>
        </w:tc>
        <w:tc>
          <w:tcPr>
            <w:tcW w:w="2632" w:type="dxa"/>
            <w:tcBorders>
              <w:top w:val="single" w:sz="2" w:space="0" w:color="auto"/>
              <w:left w:val="nil"/>
              <w:bottom w:val="single" w:sz="4" w:space="0" w:color="auto"/>
              <w:right w:val="nil"/>
            </w:tcBorders>
            <w:noWrap/>
            <w:tcMar>
              <w:top w:w="0" w:type="dxa"/>
              <w:left w:w="70" w:type="dxa"/>
              <w:bottom w:w="0" w:type="dxa"/>
              <w:right w:w="70" w:type="dxa"/>
            </w:tcMar>
            <w:vAlign w:val="center"/>
            <w:hideMark/>
          </w:tcPr>
          <w:p w:rsidR="004F7E06" w:rsidRDefault="004F7E06" w:rsidP="00E0780C">
            <w:pPr>
              <w:pStyle w:val="cuatexto"/>
              <w:jc w:val="right"/>
              <w:rPr>
                <w:lang w:eastAsia="es-ES"/>
              </w:rPr>
            </w:pPr>
            <w:r>
              <w:rPr>
                <w:lang w:val="en-US" w:eastAsia="es-ES"/>
              </w:rPr>
              <w:t>100</w:t>
            </w:r>
          </w:p>
        </w:tc>
      </w:tr>
      <w:tr w:rsidR="004F7E06" w:rsidTr="00E0780C">
        <w:trPr>
          <w:trHeight w:val="312"/>
          <w:jc w:val="center"/>
        </w:trPr>
        <w:tc>
          <w:tcPr>
            <w:tcW w:w="2817"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4F7E06" w:rsidRDefault="004F7E06" w:rsidP="001956CA">
            <w:pPr>
              <w:pStyle w:val="cuatexto"/>
              <w:jc w:val="left"/>
              <w:rPr>
                <w:rFonts w:ascii="Arial" w:hAnsi="Arial" w:cs="Arial"/>
                <w:sz w:val="18"/>
                <w:szCs w:val="18"/>
                <w:lang w:eastAsia="es-ES"/>
              </w:rPr>
            </w:pPr>
            <w:r>
              <w:rPr>
                <w:rFonts w:ascii="Arial" w:hAnsi="Arial" w:cs="Arial"/>
                <w:sz w:val="18"/>
                <w:szCs w:val="18"/>
                <w:lang w:eastAsia="es-ES"/>
              </w:rPr>
              <w:t>Total</w:t>
            </w:r>
          </w:p>
        </w:tc>
        <w:tc>
          <w:tcPr>
            <w:tcW w:w="1578"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4F7E06" w:rsidRDefault="004F7E06" w:rsidP="00E0780C">
            <w:pPr>
              <w:pStyle w:val="cuatexto"/>
              <w:jc w:val="right"/>
              <w:rPr>
                <w:rFonts w:ascii="Arial" w:hAnsi="Arial" w:cs="Arial"/>
                <w:sz w:val="18"/>
                <w:szCs w:val="18"/>
                <w:lang w:eastAsia="es-ES"/>
              </w:rPr>
            </w:pPr>
            <w:r>
              <w:rPr>
                <w:rFonts w:ascii="Arial" w:hAnsi="Arial" w:cs="Arial"/>
                <w:sz w:val="18"/>
                <w:szCs w:val="18"/>
                <w:lang w:val="en-US" w:eastAsia="es-ES"/>
              </w:rPr>
              <w:t>1.126.650</w:t>
            </w:r>
          </w:p>
        </w:tc>
        <w:tc>
          <w:tcPr>
            <w:tcW w:w="1682"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4F7E06" w:rsidRDefault="004F7E06" w:rsidP="00E0780C">
            <w:pPr>
              <w:pStyle w:val="cuatexto"/>
              <w:jc w:val="right"/>
              <w:rPr>
                <w:rFonts w:ascii="Arial" w:hAnsi="Arial" w:cs="Arial"/>
                <w:sz w:val="18"/>
                <w:szCs w:val="18"/>
                <w:lang w:eastAsia="es-ES"/>
              </w:rPr>
            </w:pPr>
            <w:r>
              <w:rPr>
                <w:rFonts w:ascii="Arial" w:hAnsi="Arial" w:cs="Arial"/>
                <w:sz w:val="18"/>
                <w:szCs w:val="18"/>
                <w:lang w:val="en-US" w:eastAsia="es-ES"/>
              </w:rPr>
              <w:t>100</w:t>
            </w:r>
          </w:p>
        </w:tc>
        <w:tc>
          <w:tcPr>
            <w:tcW w:w="2632"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4F7E06" w:rsidRDefault="004F7E06" w:rsidP="00E0780C">
            <w:pPr>
              <w:pStyle w:val="cuatexto"/>
              <w:jc w:val="right"/>
              <w:rPr>
                <w:rFonts w:ascii="Arial" w:hAnsi="Arial" w:cs="Arial"/>
                <w:sz w:val="18"/>
                <w:szCs w:val="18"/>
                <w:lang w:eastAsia="es-ES"/>
              </w:rPr>
            </w:pPr>
            <w:r>
              <w:rPr>
                <w:rFonts w:ascii="Arial" w:hAnsi="Arial" w:cs="Arial"/>
                <w:sz w:val="18"/>
                <w:szCs w:val="18"/>
                <w:lang w:val="en-US" w:eastAsia="es-ES"/>
              </w:rPr>
              <w:t> </w:t>
            </w:r>
          </w:p>
        </w:tc>
      </w:tr>
    </w:tbl>
    <w:p w:rsidR="004F7E06" w:rsidRPr="0017147B" w:rsidRDefault="004F7E06" w:rsidP="001B34A9">
      <w:pPr>
        <w:pStyle w:val="texto"/>
        <w:tabs>
          <w:tab w:val="clear" w:pos="2835"/>
          <w:tab w:val="clear" w:pos="3969"/>
          <w:tab w:val="clear" w:pos="5103"/>
          <w:tab w:val="clear" w:pos="6237"/>
          <w:tab w:val="clear" w:pos="7371"/>
        </w:tabs>
        <w:spacing w:before="240" w:after="360"/>
        <w:rPr>
          <w:rFonts w:cs="Arial"/>
          <w:i/>
        </w:rPr>
      </w:pPr>
      <w:r w:rsidRPr="000A52F4">
        <w:rPr>
          <w:i/>
          <w:szCs w:val="26"/>
        </w:rPr>
        <w:t>Recomendamos</w:t>
      </w:r>
      <w:r w:rsidR="000A52F4">
        <w:rPr>
          <w:i/>
          <w:szCs w:val="26"/>
        </w:rPr>
        <w:t xml:space="preserve"> c</w:t>
      </w:r>
      <w:r w:rsidRPr="000A52F4">
        <w:rPr>
          <w:rFonts w:cs="Arial"/>
          <w:i/>
        </w:rPr>
        <w:t>ompletar el proceso de actualización del Inventario de los</w:t>
      </w:r>
      <w:r w:rsidRPr="0017147B">
        <w:rPr>
          <w:rFonts w:cs="Arial"/>
          <w:i/>
        </w:rPr>
        <w:t xml:space="preserve"> bienes municipales,</w:t>
      </w:r>
      <w:r>
        <w:rPr>
          <w:rFonts w:cs="Arial"/>
          <w:i/>
        </w:rPr>
        <w:t xml:space="preserve"> </w:t>
      </w:r>
      <w:r w:rsidRPr="0017147B">
        <w:rPr>
          <w:rFonts w:cs="Arial"/>
          <w:i/>
        </w:rPr>
        <w:t>diseñando procedimientos que permitan su permanente a</w:t>
      </w:r>
      <w:r w:rsidRPr="0017147B">
        <w:rPr>
          <w:rFonts w:cs="Arial"/>
          <w:i/>
        </w:rPr>
        <w:t>c</w:t>
      </w:r>
      <w:r w:rsidRPr="0017147B">
        <w:rPr>
          <w:rFonts w:cs="Arial"/>
          <w:i/>
        </w:rPr>
        <w:t>tualización y seguimiento contable.</w:t>
      </w:r>
    </w:p>
    <w:p w:rsidR="004F7E06" w:rsidRPr="006461E2" w:rsidRDefault="004F7E06" w:rsidP="004F7E06">
      <w:pPr>
        <w:pStyle w:val="atitulo2"/>
      </w:pPr>
      <w:bookmarkStart w:id="67" w:name="_Toc339016616"/>
      <w:bookmarkStart w:id="68" w:name="_Toc446507110"/>
      <w:r w:rsidRPr="006461E2">
        <w:t>VI.2. Personal</w:t>
      </w:r>
      <w:bookmarkEnd w:id="65"/>
      <w:bookmarkEnd w:id="67"/>
      <w:bookmarkEnd w:id="68"/>
    </w:p>
    <w:p w:rsidR="004F7E06" w:rsidRPr="00D8798F" w:rsidRDefault="004F7E06" w:rsidP="004F7E06">
      <w:pPr>
        <w:pStyle w:val="texto"/>
        <w:tabs>
          <w:tab w:val="clear" w:pos="2835"/>
          <w:tab w:val="clear" w:pos="3969"/>
          <w:tab w:val="clear" w:pos="5103"/>
          <w:tab w:val="clear" w:pos="6237"/>
          <w:tab w:val="clear" w:pos="7371"/>
        </w:tabs>
        <w:rPr>
          <w:szCs w:val="26"/>
        </w:rPr>
      </w:pPr>
      <w:r w:rsidRPr="00D8798F">
        <w:rPr>
          <w:szCs w:val="26"/>
        </w:rPr>
        <w:t>El gasto de personal</w:t>
      </w:r>
      <w:r>
        <w:rPr>
          <w:szCs w:val="26"/>
        </w:rPr>
        <w:t xml:space="preserve"> asciende a 3,27</w:t>
      </w:r>
      <w:r w:rsidRPr="00D8798F">
        <w:rPr>
          <w:szCs w:val="26"/>
        </w:rPr>
        <w:t xml:space="preserve"> m</w:t>
      </w:r>
      <w:r>
        <w:rPr>
          <w:szCs w:val="26"/>
        </w:rPr>
        <w:t>illones, lo que representa el 48</w:t>
      </w:r>
      <w:r w:rsidRPr="00D8798F">
        <w:rPr>
          <w:szCs w:val="26"/>
        </w:rPr>
        <w:t xml:space="preserve"> por ciento del total </w:t>
      </w:r>
      <w:r>
        <w:rPr>
          <w:szCs w:val="26"/>
        </w:rPr>
        <w:t>de los gastos devengados en 2014.</w:t>
      </w:r>
      <w:r w:rsidRPr="00D8798F">
        <w:rPr>
          <w:szCs w:val="26"/>
        </w:rPr>
        <w:t xml:space="preserve"> </w:t>
      </w:r>
    </w:p>
    <w:p w:rsidR="004F7E06" w:rsidRPr="00D8798F" w:rsidRDefault="004F7E06" w:rsidP="004F7E06">
      <w:pPr>
        <w:pStyle w:val="texto"/>
        <w:tabs>
          <w:tab w:val="clear" w:pos="2835"/>
          <w:tab w:val="clear" w:pos="3969"/>
          <w:tab w:val="clear" w:pos="5103"/>
          <w:tab w:val="clear" w:pos="6237"/>
          <w:tab w:val="clear" w:pos="7371"/>
        </w:tabs>
        <w:spacing w:after="240"/>
        <w:rPr>
          <w:szCs w:val="26"/>
        </w:rPr>
      </w:pPr>
      <w:r>
        <w:rPr>
          <w:szCs w:val="26"/>
        </w:rPr>
        <w:t>Con respecto al ejercicio 2013</w:t>
      </w:r>
      <w:r w:rsidRPr="00D8798F">
        <w:rPr>
          <w:szCs w:val="26"/>
        </w:rPr>
        <w:t xml:space="preserve">, </w:t>
      </w:r>
      <w:r>
        <w:rPr>
          <w:szCs w:val="26"/>
        </w:rPr>
        <w:t>este capítulo ha disminuido un 3,61</w:t>
      </w:r>
      <w:r w:rsidRPr="00D8798F">
        <w:rPr>
          <w:szCs w:val="26"/>
        </w:rPr>
        <w:t>%, de acuerdo con el siguiente detalle:</w:t>
      </w:r>
    </w:p>
    <w:tbl>
      <w:tblPr>
        <w:tblW w:w="8824" w:type="dxa"/>
        <w:jc w:val="center"/>
        <w:tblCellMar>
          <w:left w:w="70" w:type="dxa"/>
          <w:right w:w="70" w:type="dxa"/>
        </w:tblCellMar>
        <w:tblLook w:val="04A0" w:firstRow="1" w:lastRow="0" w:firstColumn="1" w:lastColumn="0" w:noHBand="0" w:noVBand="1"/>
      </w:tblPr>
      <w:tblGrid>
        <w:gridCol w:w="3952"/>
        <w:gridCol w:w="1780"/>
        <w:gridCol w:w="1580"/>
        <w:gridCol w:w="1512"/>
      </w:tblGrid>
      <w:tr w:rsidR="004F7E06" w:rsidRPr="001E0F99" w:rsidTr="001956CA">
        <w:trPr>
          <w:trHeight w:val="198"/>
          <w:jc w:val="center"/>
        </w:trPr>
        <w:tc>
          <w:tcPr>
            <w:tcW w:w="3952" w:type="dxa"/>
            <w:tcBorders>
              <w:top w:val="single" w:sz="4" w:space="0" w:color="auto"/>
              <w:left w:val="nil"/>
              <w:right w:val="nil"/>
            </w:tcBorders>
            <w:shd w:val="clear" w:color="auto" w:fill="FABF8F" w:themeFill="accent6" w:themeFillTint="99"/>
            <w:vAlign w:val="center"/>
          </w:tcPr>
          <w:p w:rsidR="004F7E06" w:rsidRPr="001E0F99" w:rsidRDefault="004F7E06" w:rsidP="001956CA">
            <w:pPr>
              <w:pStyle w:val="cuatexto"/>
              <w:jc w:val="left"/>
              <w:rPr>
                <w:rFonts w:ascii="Arial" w:hAnsi="Arial" w:cs="Arial"/>
                <w:sz w:val="18"/>
                <w:szCs w:val="18"/>
                <w:lang w:val="es-ES" w:eastAsia="es-ES"/>
              </w:rPr>
            </w:pPr>
            <w:r w:rsidRPr="001E0F99">
              <w:rPr>
                <w:rFonts w:ascii="Arial" w:hAnsi="Arial" w:cs="Arial"/>
                <w:sz w:val="18"/>
                <w:szCs w:val="18"/>
                <w:lang w:val="es-ES" w:eastAsia="es-ES"/>
              </w:rPr>
              <w:t> </w:t>
            </w:r>
          </w:p>
        </w:tc>
        <w:tc>
          <w:tcPr>
            <w:tcW w:w="3360" w:type="dxa"/>
            <w:gridSpan w:val="2"/>
            <w:tcBorders>
              <w:top w:val="single" w:sz="4" w:space="0" w:color="auto"/>
              <w:left w:val="nil"/>
              <w:bottom w:val="single" w:sz="4" w:space="0" w:color="auto"/>
              <w:right w:val="nil"/>
            </w:tcBorders>
            <w:shd w:val="clear" w:color="auto" w:fill="FABF8F" w:themeFill="accent6" w:themeFillTint="99"/>
            <w:vAlign w:val="center"/>
          </w:tcPr>
          <w:p w:rsidR="004F7E06" w:rsidRPr="001E0F99" w:rsidRDefault="004F7E06" w:rsidP="001956CA">
            <w:pPr>
              <w:pStyle w:val="cuatexto"/>
              <w:jc w:val="right"/>
              <w:rPr>
                <w:rFonts w:ascii="Arial" w:hAnsi="Arial" w:cs="Arial"/>
                <w:sz w:val="18"/>
                <w:szCs w:val="18"/>
                <w:lang w:val="es-ES" w:eastAsia="es-ES"/>
              </w:rPr>
            </w:pPr>
            <w:r w:rsidRPr="001E0F99">
              <w:rPr>
                <w:rFonts w:ascii="Arial" w:hAnsi="Arial" w:cs="Arial"/>
                <w:sz w:val="18"/>
                <w:szCs w:val="18"/>
                <w:lang w:val="es-ES" w:eastAsia="es-ES"/>
              </w:rPr>
              <w:t>Obligaciones reconocidas</w:t>
            </w:r>
          </w:p>
        </w:tc>
        <w:tc>
          <w:tcPr>
            <w:tcW w:w="1512" w:type="dxa"/>
            <w:tcBorders>
              <w:top w:val="single" w:sz="4" w:space="0" w:color="auto"/>
              <w:left w:val="nil"/>
              <w:right w:val="nil"/>
            </w:tcBorders>
            <w:shd w:val="clear" w:color="auto" w:fill="FABF8F" w:themeFill="accent6" w:themeFillTint="99"/>
            <w:vAlign w:val="center"/>
          </w:tcPr>
          <w:p w:rsidR="004F7E06" w:rsidRPr="001E0F99" w:rsidRDefault="004F7E06" w:rsidP="001956CA">
            <w:pPr>
              <w:pStyle w:val="cuatexto"/>
              <w:jc w:val="right"/>
              <w:rPr>
                <w:rFonts w:ascii="Arial" w:hAnsi="Arial" w:cs="Arial"/>
                <w:sz w:val="18"/>
                <w:szCs w:val="18"/>
                <w:lang w:val="es-ES" w:eastAsia="es-ES"/>
              </w:rPr>
            </w:pPr>
            <w:r>
              <w:rPr>
                <w:rFonts w:ascii="Arial" w:hAnsi="Arial" w:cs="Arial"/>
                <w:sz w:val="18"/>
                <w:szCs w:val="18"/>
                <w:lang w:val="es-ES" w:eastAsia="es-ES"/>
              </w:rPr>
              <w:t>Porcentaje</w:t>
            </w:r>
          </w:p>
        </w:tc>
      </w:tr>
      <w:tr w:rsidR="004F7E06" w:rsidRPr="001E0F99" w:rsidTr="00E0780C">
        <w:trPr>
          <w:trHeight w:val="198"/>
          <w:jc w:val="center"/>
        </w:trPr>
        <w:tc>
          <w:tcPr>
            <w:tcW w:w="3952" w:type="dxa"/>
            <w:tcBorders>
              <w:left w:val="nil"/>
              <w:bottom w:val="single" w:sz="4" w:space="0" w:color="auto"/>
              <w:right w:val="nil"/>
            </w:tcBorders>
            <w:shd w:val="clear" w:color="auto" w:fill="FABF8F" w:themeFill="accent6" w:themeFillTint="99"/>
            <w:vAlign w:val="center"/>
          </w:tcPr>
          <w:p w:rsidR="004F7E06" w:rsidRPr="001E0F99" w:rsidRDefault="004F7E06" w:rsidP="001956CA">
            <w:pPr>
              <w:pStyle w:val="cuatexto"/>
              <w:jc w:val="left"/>
              <w:rPr>
                <w:rFonts w:ascii="Arial" w:hAnsi="Arial" w:cs="Arial"/>
                <w:sz w:val="18"/>
                <w:szCs w:val="18"/>
                <w:lang w:val="es-ES" w:eastAsia="es-ES"/>
              </w:rPr>
            </w:pPr>
            <w:r w:rsidRPr="001E0F99">
              <w:rPr>
                <w:rFonts w:ascii="Arial" w:hAnsi="Arial" w:cs="Arial"/>
                <w:sz w:val="18"/>
                <w:szCs w:val="18"/>
                <w:lang w:val="es-ES" w:eastAsia="es-ES"/>
              </w:rPr>
              <w:t> </w:t>
            </w:r>
          </w:p>
        </w:tc>
        <w:tc>
          <w:tcPr>
            <w:tcW w:w="1780" w:type="dxa"/>
            <w:tcBorders>
              <w:top w:val="single" w:sz="4" w:space="0" w:color="auto"/>
              <w:left w:val="nil"/>
              <w:bottom w:val="single" w:sz="4" w:space="0" w:color="auto"/>
              <w:right w:val="nil"/>
            </w:tcBorders>
            <w:shd w:val="clear" w:color="auto" w:fill="FABF8F" w:themeFill="accent6" w:themeFillTint="99"/>
            <w:vAlign w:val="center"/>
          </w:tcPr>
          <w:p w:rsidR="004F7E06" w:rsidRPr="001E0F99" w:rsidRDefault="004F7E06" w:rsidP="001956CA">
            <w:pPr>
              <w:pStyle w:val="cuatexto"/>
              <w:jc w:val="right"/>
              <w:rPr>
                <w:rFonts w:ascii="Arial" w:hAnsi="Arial" w:cs="Arial"/>
                <w:sz w:val="18"/>
                <w:szCs w:val="18"/>
                <w:lang w:val="es-ES" w:eastAsia="es-ES"/>
              </w:rPr>
            </w:pPr>
            <w:r w:rsidRPr="001E0F99">
              <w:rPr>
                <w:rFonts w:ascii="Arial" w:hAnsi="Arial" w:cs="Arial"/>
                <w:sz w:val="18"/>
                <w:szCs w:val="18"/>
                <w:lang w:val="es-ES" w:eastAsia="es-ES"/>
              </w:rPr>
              <w:t>2013</w:t>
            </w:r>
          </w:p>
        </w:tc>
        <w:tc>
          <w:tcPr>
            <w:tcW w:w="1580" w:type="dxa"/>
            <w:tcBorders>
              <w:top w:val="single" w:sz="4" w:space="0" w:color="auto"/>
              <w:left w:val="nil"/>
              <w:bottom w:val="single" w:sz="4" w:space="0" w:color="auto"/>
              <w:right w:val="nil"/>
            </w:tcBorders>
            <w:shd w:val="clear" w:color="auto" w:fill="FABF8F" w:themeFill="accent6" w:themeFillTint="99"/>
            <w:vAlign w:val="center"/>
          </w:tcPr>
          <w:p w:rsidR="004F7E06" w:rsidRPr="001E0F99" w:rsidRDefault="004F7E06" w:rsidP="001956CA">
            <w:pPr>
              <w:pStyle w:val="cuatexto"/>
              <w:jc w:val="right"/>
              <w:rPr>
                <w:rFonts w:ascii="Arial" w:hAnsi="Arial" w:cs="Arial"/>
                <w:sz w:val="18"/>
                <w:szCs w:val="18"/>
                <w:lang w:val="es-ES" w:eastAsia="es-ES"/>
              </w:rPr>
            </w:pPr>
            <w:r>
              <w:rPr>
                <w:rFonts w:ascii="Arial" w:hAnsi="Arial" w:cs="Arial"/>
                <w:sz w:val="18"/>
                <w:szCs w:val="18"/>
                <w:lang w:val="es-ES" w:eastAsia="es-ES"/>
              </w:rPr>
              <w:t>2014</w:t>
            </w:r>
          </w:p>
        </w:tc>
        <w:tc>
          <w:tcPr>
            <w:tcW w:w="1512" w:type="dxa"/>
            <w:tcBorders>
              <w:left w:val="nil"/>
              <w:bottom w:val="single" w:sz="4" w:space="0" w:color="auto"/>
              <w:right w:val="nil"/>
            </w:tcBorders>
            <w:shd w:val="clear" w:color="auto" w:fill="FABF8F" w:themeFill="accent6" w:themeFillTint="99"/>
            <w:vAlign w:val="center"/>
          </w:tcPr>
          <w:p w:rsidR="004F7E06" w:rsidRPr="001E0F99" w:rsidRDefault="004F7E06" w:rsidP="001956CA">
            <w:pPr>
              <w:pStyle w:val="cuatexto"/>
              <w:jc w:val="right"/>
              <w:rPr>
                <w:rFonts w:ascii="Arial" w:hAnsi="Arial" w:cs="Arial"/>
                <w:sz w:val="18"/>
                <w:szCs w:val="18"/>
                <w:lang w:val="es-ES" w:eastAsia="es-ES"/>
              </w:rPr>
            </w:pPr>
            <w:r w:rsidRPr="001E0F99">
              <w:rPr>
                <w:rFonts w:ascii="Arial" w:hAnsi="Arial" w:cs="Arial"/>
                <w:sz w:val="18"/>
                <w:szCs w:val="18"/>
                <w:lang w:val="es-ES" w:eastAsia="es-ES"/>
              </w:rPr>
              <w:t>Variación</w:t>
            </w:r>
          </w:p>
        </w:tc>
      </w:tr>
      <w:tr w:rsidR="004F7E06" w:rsidRPr="006003DE" w:rsidTr="00887F23">
        <w:trPr>
          <w:trHeight w:val="255"/>
          <w:jc w:val="center"/>
        </w:trPr>
        <w:tc>
          <w:tcPr>
            <w:tcW w:w="3952" w:type="dxa"/>
            <w:tcBorders>
              <w:top w:val="single" w:sz="4" w:space="0" w:color="auto"/>
              <w:left w:val="nil"/>
              <w:bottom w:val="single" w:sz="2" w:space="0" w:color="auto"/>
              <w:right w:val="nil"/>
            </w:tcBorders>
            <w:shd w:val="clear" w:color="auto" w:fill="auto"/>
            <w:vAlign w:val="center"/>
          </w:tcPr>
          <w:p w:rsidR="004F7E06" w:rsidRPr="006003DE" w:rsidRDefault="004F7E06" w:rsidP="001956CA">
            <w:pPr>
              <w:pStyle w:val="cuatexto"/>
              <w:jc w:val="left"/>
              <w:rPr>
                <w:lang w:val="es-ES" w:eastAsia="es-ES"/>
              </w:rPr>
            </w:pPr>
            <w:r w:rsidRPr="006003DE">
              <w:rPr>
                <w:lang w:val="es-ES" w:eastAsia="es-ES"/>
              </w:rPr>
              <w:t>Altos cargos</w:t>
            </w:r>
          </w:p>
        </w:tc>
        <w:tc>
          <w:tcPr>
            <w:tcW w:w="1780" w:type="dxa"/>
            <w:tcBorders>
              <w:top w:val="single" w:sz="4" w:space="0" w:color="auto"/>
              <w:left w:val="nil"/>
              <w:bottom w:val="single" w:sz="2" w:space="0" w:color="auto"/>
              <w:right w:val="nil"/>
            </w:tcBorders>
            <w:shd w:val="clear" w:color="auto" w:fill="auto"/>
            <w:vAlign w:val="center"/>
          </w:tcPr>
          <w:p w:rsidR="004F7E06" w:rsidRPr="006003DE" w:rsidRDefault="004F7E06" w:rsidP="001956CA">
            <w:pPr>
              <w:pStyle w:val="cuatexto"/>
              <w:jc w:val="right"/>
              <w:rPr>
                <w:lang w:val="es-ES" w:eastAsia="es-ES"/>
              </w:rPr>
            </w:pPr>
            <w:r w:rsidRPr="006003DE">
              <w:rPr>
                <w:lang w:val="es-ES" w:eastAsia="es-ES"/>
              </w:rPr>
              <w:t>119.186</w:t>
            </w:r>
          </w:p>
        </w:tc>
        <w:tc>
          <w:tcPr>
            <w:tcW w:w="1580" w:type="dxa"/>
            <w:tcBorders>
              <w:top w:val="single" w:sz="4" w:space="0" w:color="auto"/>
              <w:left w:val="nil"/>
              <w:bottom w:val="single" w:sz="2" w:space="0" w:color="auto"/>
              <w:right w:val="nil"/>
            </w:tcBorders>
            <w:shd w:val="clear" w:color="auto" w:fill="auto"/>
            <w:vAlign w:val="center"/>
          </w:tcPr>
          <w:p w:rsidR="004F7E06" w:rsidRPr="00043503" w:rsidRDefault="004F7E06" w:rsidP="001956CA">
            <w:pPr>
              <w:pStyle w:val="cuatexto"/>
              <w:jc w:val="right"/>
              <w:rPr>
                <w:lang w:val="es-ES" w:eastAsia="es-ES"/>
              </w:rPr>
            </w:pPr>
            <w:r>
              <w:rPr>
                <w:lang w:val="es-ES" w:eastAsia="es-ES"/>
              </w:rPr>
              <w:t xml:space="preserve">    112.798</w:t>
            </w:r>
            <w:r w:rsidRPr="00043503">
              <w:rPr>
                <w:lang w:val="es-ES" w:eastAsia="es-ES"/>
              </w:rPr>
              <w:t xml:space="preserve"> </w:t>
            </w:r>
          </w:p>
        </w:tc>
        <w:tc>
          <w:tcPr>
            <w:tcW w:w="1512" w:type="dxa"/>
            <w:tcBorders>
              <w:top w:val="single" w:sz="4" w:space="0" w:color="auto"/>
              <w:left w:val="nil"/>
              <w:bottom w:val="single" w:sz="2" w:space="0" w:color="auto"/>
              <w:right w:val="nil"/>
            </w:tcBorders>
            <w:shd w:val="clear" w:color="000000" w:fill="FFFFFF"/>
            <w:vAlign w:val="center"/>
          </w:tcPr>
          <w:p w:rsidR="004F7E06" w:rsidRPr="00043503" w:rsidRDefault="004F7E06" w:rsidP="001956CA">
            <w:pPr>
              <w:pStyle w:val="cuatexto"/>
              <w:jc w:val="right"/>
              <w:rPr>
                <w:lang w:val="es-ES" w:eastAsia="es-ES"/>
              </w:rPr>
            </w:pPr>
            <w:r w:rsidRPr="00043503">
              <w:rPr>
                <w:lang w:val="es-ES" w:eastAsia="es-ES"/>
              </w:rPr>
              <w:t>-5,36</w:t>
            </w:r>
          </w:p>
        </w:tc>
      </w:tr>
      <w:tr w:rsidR="004F7E06" w:rsidRPr="006003DE" w:rsidTr="00887F23">
        <w:trPr>
          <w:trHeight w:val="255"/>
          <w:jc w:val="center"/>
        </w:trPr>
        <w:tc>
          <w:tcPr>
            <w:tcW w:w="3952" w:type="dxa"/>
            <w:tcBorders>
              <w:top w:val="single" w:sz="2" w:space="0" w:color="auto"/>
              <w:left w:val="nil"/>
              <w:bottom w:val="single" w:sz="2" w:space="0" w:color="auto"/>
              <w:right w:val="nil"/>
            </w:tcBorders>
            <w:shd w:val="clear" w:color="auto" w:fill="auto"/>
            <w:vAlign w:val="center"/>
          </w:tcPr>
          <w:p w:rsidR="004F7E06" w:rsidRPr="006003DE" w:rsidRDefault="004F7E06" w:rsidP="001956CA">
            <w:pPr>
              <w:pStyle w:val="cuatexto"/>
              <w:jc w:val="left"/>
              <w:rPr>
                <w:lang w:val="es-ES" w:eastAsia="es-ES"/>
              </w:rPr>
            </w:pPr>
            <w:r w:rsidRPr="006003DE">
              <w:rPr>
                <w:lang w:val="es-ES" w:eastAsia="es-ES"/>
              </w:rPr>
              <w:t>Personal eventual gabinete</w:t>
            </w:r>
          </w:p>
        </w:tc>
        <w:tc>
          <w:tcPr>
            <w:tcW w:w="1780" w:type="dxa"/>
            <w:tcBorders>
              <w:top w:val="single" w:sz="2" w:space="0" w:color="auto"/>
              <w:left w:val="nil"/>
              <w:bottom w:val="single" w:sz="2" w:space="0" w:color="auto"/>
              <w:right w:val="nil"/>
            </w:tcBorders>
            <w:shd w:val="clear" w:color="auto" w:fill="auto"/>
            <w:vAlign w:val="center"/>
          </w:tcPr>
          <w:p w:rsidR="004F7E06" w:rsidRPr="006003DE" w:rsidRDefault="004F7E06" w:rsidP="001956CA">
            <w:pPr>
              <w:pStyle w:val="cuatexto"/>
              <w:jc w:val="right"/>
              <w:rPr>
                <w:lang w:val="es-ES" w:eastAsia="es-ES"/>
              </w:rPr>
            </w:pPr>
            <w:r w:rsidRPr="006003DE">
              <w:rPr>
                <w:lang w:val="es-ES" w:eastAsia="es-ES"/>
              </w:rPr>
              <w:t>10.236</w:t>
            </w:r>
          </w:p>
        </w:tc>
        <w:tc>
          <w:tcPr>
            <w:tcW w:w="1580" w:type="dxa"/>
            <w:tcBorders>
              <w:top w:val="single" w:sz="2" w:space="0" w:color="auto"/>
              <w:left w:val="nil"/>
              <w:bottom w:val="single" w:sz="2" w:space="0" w:color="auto"/>
              <w:right w:val="nil"/>
            </w:tcBorders>
            <w:shd w:val="clear" w:color="auto" w:fill="auto"/>
            <w:vAlign w:val="center"/>
          </w:tcPr>
          <w:p w:rsidR="004F7E06" w:rsidRPr="00043503" w:rsidRDefault="004F7E06" w:rsidP="001956CA">
            <w:pPr>
              <w:pStyle w:val="cuatexto"/>
              <w:jc w:val="right"/>
              <w:rPr>
                <w:lang w:val="es-ES" w:eastAsia="es-ES"/>
              </w:rPr>
            </w:pPr>
            <w:r>
              <w:rPr>
                <w:lang w:val="es-ES" w:eastAsia="es-ES"/>
              </w:rPr>
              <w:t xml:space="preserve">      30.733</w:t>
            </w:r>
            <w:r w:rsidRPr="00043503">
              <w:rPr>
                <w:lang w:val="es-ES" w:eastAsia="es-ES"/>
              </w:rPr>
              <w:t xml:space="preserve"> </w:t>
            </w:r>
          </w:p>
        </w:tc>
        <w:tc>
          <w:tcPr>
            <w:tcW w:w="1512" w:type="dxa"/>
            <w:tcBorders>
              <w:top w:val="single" w:sz="2" w:space="0" w:color="auto"/>
              <w:left w:val="nil"/>
              <w:bottom w:val="single" w:sz="2" w:space="0" w:color="auto"/>
              <w:right w:val="nil"/>
            </w:tcBorders>
            <w:shd w:val="clear" w:color="000000" w:fill="FFFFFF"/>
            <w:vAlign w:val="center"/>
          </w:tcPr>
          <w:p w:rsidR="004F7E06" w:rsidRPr="00043503" w:rsidRDefault="004F7E06" w:rsidP="001956CA">
            <w:pPr>
              <w:pStyle w:val="cuatexto"/>
              <w:jc w:val="right"/>
              <w:rPr>
                <w:lang w:val="es-ES" w:eastAsia="es-ES"/>
              </w:rPr>
            </w:pPr>
            <w:r>
              <w:rPr>
                <w:lang w:val="es-ES" w:eastAsia="es-ES"/>
              </w:rPr>
              <w:t>200,24</w:t>
            </w:r>
          </w:p>
        </w:tc>
      </w:tr>
      <w:tr w:rsidR="004F7E06" w:rsidRPr="006003DE" w:rsidTr="00887F23">
        <w:trPr>
          <w:trHeight w:val="255"/>
          <w:jc w:val="center"/>
        </w:trPr>
        <w:tc>
          <w:tcPr>
            <w:tcW w:w="3952" w:type="dxa"/>
            <w:tcBorders>
              <w:top w:val="single" w:sz="2" w:space="0" w:color="auto"/>
              <w:left w:val="nil"/>
              <w:bottom w:val="single" w:sz="2" w:space="0" w:color="auto"/>
              <w:right w:val="nil"/>
            </w:tcBorders>
            <w:shd w:val="clear" w:color="auto" w:fill="auto"/>
            <w:vAlign w:val="center"/>
          </w:tcPr>
          <w:p w:rsidR="004F7E06" w:rsidRPr="006003DE" w:rsidRDefault="004F7E06" w:rsidP="001956CA">
            <w:pPr>
              <w:pStyle w:val="cuatexto"/>
              <w:jc w:val="left"/>
              <w:rPr>
                <w:lang w:val="es-ES" w:eastAsia="es-ES"/>
              </w:rPr>
            </w:pPr>
            <w:r w:rsidRPr="006003DE">
              <w:rPr>
                <w:lang w:val="es-ES" w:eastAsia="es-ES"/>
              </w:rPr>
              <w:t>Personal funcionario</w:t>
            </w:r>
          </w:p>
        </w:tc>
        <w:tc>
          <w:tcPr>
            <w:tcW w:w="1780" w:type="dxa"/>
            <w:tcBorders>
              <w:top w:val="single" w:sz="2" w:space="0" w:color="auto"/>
              <w:left w:val="nil"/>
              <w:bottom w:val="single" w:sz="2" w:space="0" w:color="auto"/>
              <w:right w:val="nil"/>
            </w:tcBorders>
            <w:shd w:val="clear" w:color="auto" w:fill="auto"/>
            <w:vAlign w:val="center"/>
          </w:tcPr>
          <w:p w:rsidR="004F7E06" w:rsidRPr="006003DE" w:rsidRDefault="004F7E06" w:rsidP="001956CA">
            <w:pPr>
              <w:pStyle w:val="cuatexto"/>
              <w:jc w:val="right"/>
              <w:rPr>
                <w:lang w:val="es-ES" w:eastAsia="es-ES"/>
              </w:rPr>
            </w:pPr>
            <w:r w:rsidRPr="006003DE">
              <w:rPr>
                <w:lang w:val="es-ES" w:eastAsia="es-ES"/>
              </w:rPr>
              <w:t>1.436.227</w:t>
            </w:r>
          </w:p>
        </w:tc>
        <w:tc>
          <w:tcPr>
            <w:tcW w:w="1580" w:type="dxa"/>
            <w:tcBorders>
              <w:top w:val="single" w:sz="2" w:space="0" w:color="auto"/>
              <w:left w:val="nil"/>
              <w:bottom w:val="single" w:sz="2" w:space="0" w:color="auto"/>
              <w:right w:val="nil"/>
            </w:tcBorders>
            <w:shd w:val="clear" w:color="auto" w:fill="auto"/>
            <w:vAlign w:val="center"/>
          </w:tcPr>
          <w:p w:rsidR="004F7E06" w:rsidRPr="00043503" w:rsidRDefault="004F7E06" w:rsidP="001956CA">
            <w:pPr>
              <w:pStyle w:val="cuatexto"/>
              <w:jc w:val="right"/>
              <w:rPr>
                <w:lang w:val="es-ES" w:eastAsia="es-ES"/>
              </w:rPr>
            </w:pPr>
            <w:r>
              <w:rPr>
                <w:lang w:val="es-ES" w:eastAsia="es-ES"/>
              </w:rPr>
              <w:t xml:space="preserve"> 1.384.576</w:t>
            </w:r>
            <w:r w:rsidRPr="00043503">
              <w:rPr>
                <w:lang w:val="es-ES" w:eastAsia="es-ES"/>
              </w:rPr>
              <w:t xml:space="preserve"> </w:t>
            </w:r>
          </w:p>
        </w:tc>
        <w:tc>
          <w:tcPr>
            <w:tcW w:w="1512" w:type="dxa"/>
            <w:tcBorders>
              <w:top w:val="single" w:sz="2" w:space="0" w:color="auto"/>
              <w:left w:val="nil"/>
              <w:bottom w:val="single" w:sz="2" w:space="0" w:color="auto"/>
              <w:right w:val="nil"/>
            </w:tcBorders>
            <w:shd w:val="clear" w:color="000000" w:fill="FFFFFF"/>
            <w:vAlign w:val="center"/>
          </w:tcPr>
          <w:p w:rsidR="004F7E06" w:rsidRPr="00043503" w:rsidRDefault="004F7E06" w:rsidP="001956CA">
            <w:pPr>
              <w:pStyle w:val="cuatexto"/>
              <w:jc w:val="right"/>
              <w:rPr>
                <w:lang w:val="es-ES" w:eastAsia="es-ES"/>
              </w:rPr>
            </w:pPr>
            <w:r w:rsidRPr="00043503">
              <w:rPr>
                <w:lang w:val="es-ES" w:eastAsia="es-ES"/>
              </w:rPr>
              <w:t>-3,60</w:t>
            </w:r>
          </w:p>
        </w:tc>
      </w:tr>
      <w:tr w:rsidR="004F7E06" w:rsidRPr="006003DE" w:rsidTr="00887F23">
        <w:trPr>
          <w:trHeight w:val="255"/>
          <w:jc w:val="center"/>
        </w:trPr>
        <w:tc>
          <w:tcPr>
            <w:tcW w:w="3952" w:type="dxa"/>
            <w:tcBorders>
              <w:top w:val="single" w:sz="2" w:space="0" w:color="auto"/>
              <w:left w:val="nil"/>
              <w:bottom w:val="single" w:sz="2" w:space="0" w:color="auto"/>
              <w:right w:val="nil"/>
            </w:tcBorders>
            <w:shd w:val="clear" w:color="auto" w:fill="auto"/>
            <w:vAlign w:val="center"/>
          </w:tcPr>
          <w:p w:rsidR="004F7E06" w:rsidRPr="006003DE" w:rsidRDefault="004F7E06" w:rsidP="001956CA">
            <w:pPr>
              <w:pStyle w:val="cuatexto"/>
              <w:jc w:val="left"/>
              <w:rPr>
                <w:lang w:val="es-ES" w:eastAsia="es-ES"/>
              </w:rPr>
            </w:pPr>
            <w:r w:rsidRPr="006003DE">
              <w:rPr>
                <w:lang w:val="es-ES" w:eastAsia="es-ES"/>
              </w:rPr>
              <w:t>Laboral fijo</w:t>
            </w:r>
          </w:p>
        </w:tc>
        <w:tc>
          <w:tcPr>
            <w:tcW w:w="1780" w:type="dxa"/>
            <w:tcBorders>
              <w:top w:val="single" w:sz="2" w:space="0" w:color="auto"/>
              <w:left w:val="nil"/>
              <w:bottom w:val="single" w:sz="2" w:space="0" w:color="auto"/>
              <w:right w:val="nil"/>
            </w:tcBorders>
            <w:shd w:val="clear" w:color="auto" w:fill="auto"/>
            <w:vAlign w:val="center"/>
          </w:tcPr>
          <w:p w:rsidR="004F7E06" w:rsidRPr="006003DE" w:rsidRDefault="004F7E06" w:rsidP="001956CA">
            <w:pPr>
              <w:pStyle w:val="cuatexto"/>
              <w:jc w:val="right"/>
              <w:rPr>
                <w:lang w:val="es-ES" w:eastAsia="es-ES"/>
              </w:rPr>
            </w:pPr>
            <w:r w:rsidRPr="006003DE">
              <w:rPr>
                <w:lang w:val="es-ES" w:eastAsia="es-ES"/>
              </w:rPr>
              <w:t>199.573</w:t>
            </w:r>
          </w:p>
        </w:tc>
        <w:tc>
          <w:tcPr>
            <w:tcW w:w="1580" w:type="dxa"/>
            <w:tcBorders>
              <w:top w:val="single" w:sz="2" w:space="0" w:color="auto"/>
              <w:left w:val="nil"/>
              <w:bottom w:val="single" w:sz="2" w:space="0" w:color="auto"/>
              <w:right w:val="nil"/>
            </w:tcBorders>
            <w:shd w:val="clear" w:color="000000" w:fill="FFFFFF"/>
            <w:vAlign w:val="center"/>
          </w:tcPr>
          <w:p w:rsidR="004F7E06" w:rsidRPr="00043503" w:rsidRDefault="004F7E06" w:rsidP="001956CA">
            <w:pPr>
              <w:pStyle w:val="cuatexto"/>
              <w:jc w:val="right"/>
              <w:rPr>
                <w:highlight w:val="yellow"/>
                <w:lang w:val="es-ES" w:eastAsia="es-ES"/>
              </w:rPr>
            </w:pPr>
            <w:r>
              <w:rPr>
                <w:lang w:val="es-ES" w:eastAsia="es-ES"/>
              </w:rPr>
              <w:t>203.876</w:t>
            </w:r>
          </w:p>
        </w:tc>
        <w:tc>
          <w:tcPr>
            <w:tcW w:w="1512" w:type="dxa"/>
            <w:tcBorders>
              <w:top w:val="single" w:sz="2" w:space="0" w:color="auto"/>
              <w:left w:val="nil"/>
              <w:bottom w:val="single" w:sz="2" w:space="0" w:color="auto"/>
              <w:right w:val="nil"/>
            </w:tcBorders>
            <w:shd w:val="clear" w:color="000000" w:fill="FFFFFF"/>
            <w:vAlign w:val="center"/>
          </w:tcPr>
          <w:p w:rsidR="004F7E06" w:rsidRPr="006003DE" w:rsidRDefault="004F7E06" w:rsidP="001956CA">
            <w:pPr>
              <w:pStyle w:val="cuatexto"/>
              <w:jc w:val="right"/>
              <w:rPr>
                <w:lang w:val="es-ES" w:eastAsia="es-ES"/>
              </w:rPr>
            </w:pPr>
            <w:r>
              <w:rPr>
                <w:lang w:val="es-ES" w:eastAsia="es-ES"/>
              </w:rPr>
              <w:t>2,16</w:t>
            </w:r>
          </w:p>
        </w:tc>
      </w:tr>
      <w:tr w:rsidR="004F7E06" w:rsidRPr="006003DE" w:rsidTr="00887F23">
        <w:trPr>
          <w:trHeight w:val="255"/>
          <w:jc w:val="center"/>
        </w:trPr>
        <w:tc>
          <w:tcPr>
            <w:tcW w:w="3952" w:type="dxa"/>
            <w:tcBorders>
              <w:top w:val="single" w:sz="2" w:space="0" w:color="auto"/>
              <w:left w:val="nil"/>
              <w:bottom w:val="single" w:sz="2" w:space="0" w:color="auto"/>
              <w:right w:val="nil"/>
            </w:tcBorders>
            <w:shd w:val="clear" w:color="auto" w:fill="auto"/>
            <w:vAlign w:val="center"/>
          </w:tcPr>
          <w:p w:rsidR="004F7E06" w:rsidRPr="006003DE" w:rsidRDefault="004F7E06" w:rsidP="001956CA">
            <w:pPr>
              <w:pStyle w:val="cuatexto"/>
              <w:jc w:val="left"/>
              <w:rPr>
                <w:lang w:val="es-ES" w:eastAsia="es-ES"/>
              </w:rPr>
            </w:pPr>
            <w:r w:rsidRPr="006003DE">
              <w:rPr>
                <w:lang w:val="es-ES" w:eastAsia="es-ES"/>
              </w:rPr>
              <w:t>Laboral temporal</w:t>
            </w:r>
          </w:p>
        </w:tc>
        <w:tc>
          <w:tcPr>
            <w:tcW w:w="1780" w:type="dxa"/>
            <w:tcBorders>
              <w:top w:val="single" w:sz="2" w:space="0" w:color="auto"/>
              <w:left w:val="nil"/>
              <w:bottom w:val="single" w:sz="2" w:space="0" w:color="auto"/>
              <w:right w:val="nil"/>
            </w:tcBorders>
            <w:shd w:val="clear" w:color="auto" w:fill="auto"/>
            <w:vAlign w:val="center"/>
          </w:tcPr>
          <w:p w:rsidR="004F7E06" w:rsidRPr="006003DE" w:rsidRDefault="004F7E06" w:rsidP="001956CA">
            <w:pPr>
              <w:pStyle w:val="cuatexto"/>
              <w:jc w:val="right"/>
              <w:rPr>
                <w:lang w:val="es-ES" w:eastAsia="es-ES"/>
              </w:rPr>
            </w:pPr>
            <w:r w:rsidRPr="006003DE">
              <w:rPr>
                <w:lang w:val="es-ES" w:eastAsia="es-ES"/>
              </w:rPr>
              <w:t>518.438</w:t>
            </w:r>
          </w:p>
        </w:tc>
        <w:tc>
          <w:tcPr>
            <w:tcW w:w="1580" w:type="dxa"/>
            <w:tcBorders>
              <w:top w:val="single" w:sz="2" w:space="0" w:color="auto"/>
              <w:left w:val="nil"/>
              <w:bottom w:val="single" w:sz="2" w:space="0" w:color="auto"/>
              <w:right w:val="nil"/>
            </w:tcBorders>
            <w:shd w:val="clear" w:color="000000" w:fill="FFFFFF"/>
            <w:vAlign w:val="center"/>
          </w:tcPr>
          <w:p w:rsidR="004F7E06" w:rsidRPr="00043503" w:rsidRDefault="004F7E06" w:rsidP="001956CA">
            <w:pPr>
              <w:pStyle w:val="cuatexto"/>
              <w:jc w:val="right"/>
              <w:rPr>
                <w:highlight w:val="yellow"/>
                <w:lang w:val="es-ES" w:eastAsia="es-ES"/>
              </w:rPr>
            </w:pPr>
            <w:r>
              <w:rPr>
                <w:lang w:val="es-ES" w:eastAsia="es-ES"/>
              </w:rPr>
              <w:t>489.853</w:t>
            </w:r>
          </w:p>
        </w:tc>
        <w:tc>
          <w:tcPr>
            <w:tcW w:w="1512" w:type="dxa"/>
            <w:tcBorders>
              <w:top w:val="single" w:sz="2" w:space="0" w:color="auto"/>
              <w:left w:val="nil"/>
              <w:bottom w:val="single" w:sz="2" w:space="0" w:color="auto"/>
              <w:right w:val="nil"/>
            </w:tcBorders>
            <w:shd w:val="clear" w:color="000000" w:fill="FFFFFF"/>
            <w:vAlign w:val="center"/>
          </w:tcPr>
          <w:p w:rsidR="004F7E06" w:rsidRPr="006003DE" w:rsidRDefault="004F7E06" w:rsidP="001956CA">
            <w:pPr>
              <w:pStyle w:val="cuatexto"/>
              <w:jc w:val="right"/>
              <w:rPr>
                <w:lang w:val="es-ES" w:eastAsia="es-ES"/>
              </w:rPr>
            </w:pPr>
            <w:r>
              <w:rPr>
                <w:lang w:val="es-ES" w:eastAsia="es-ES"/>
              </w:rPr>
              <w:t>-5,5</w:t>
            </w:r>
          </w:p>
        </w:tc>
      </w:tr>
      <w:tr w:rsidR="004F7E06" w:rsidRPr="006003DE" w:rsidTr="00887F23">
        <w:trPr>
          <w:trHeight w:val="255"/>
          <w:jc w:val="center"/>
        </w:trPr>
        <w:tc>
          <w:tcPr>
            <w:tcW w:w="3952" w:type="dxa"/>
            <w:tcBorders>
              <w:top w:val="single" w:sz="2" w:space="0" w:color="auto"/>
              <w:left w:val="nil"/>
              <w:bottom w:val="single" w:sz="2" w:space="0" w:color="auto"/>
              <w:right w:val="nil"/>
            </w:tcBorders>
            <w:shd w:val="clear" w:color="auto" w:fill="auto"/>
            <w:vAlign w:val="center"/>
          </w:tcPr>
          <w:p w:rsidR="004F7E06" w:rsidRPr="006003DE" w:rsidRDefault="004F7E06" w:rsidP="001956CA">
            <w:pPr>
              <w:pStyle w:val="cuatexto"/>
              <w:jc w:val="left"/>
              <w:rPr>
                <w:lang w:val="es-ES" w:eastAsia="es-ES"/>
              </w:rPr>
            </w:pPr>
            <w:r w:rsidRPr="006003DE">
              <w:rPr>
                <w:lang w:val="es-ES" w:eastAsia="es-ES"/>
              </w:rPr>
              <w:t>Otro personal</w:t>
            </w:r>
          </w:p>
        </w:tc>
        <w:tc>
          <w:tcPr>
            <w:tcW w:w="1780" w:type="dxa"/>
            <w:tcBorders>
              <w:top w:val="single" w:sz="2" w:space="0" w:color="auto"/>
              <w:left w:val="nil"/>
              <w:bottom w:val="single" w:sz="2" w:space="0" w:color="auto"/>
              <w:right w:val="nil"/>
            </w:tcBorders>
            <w:shd w:val="clear" w:color="auto" w:fill="auto"/>
            <w:vAlign w:val="center"/>
          </w:tcPr>
          <w:p w:rsidR="004F7E06" w:rsidRPr="006003DE" w:rsidRDefault="004F7E06" w:rsidP="001956CA">
            <w:pPr>
              <w:pStyle w:val="cuatexto"/>
              <w:jc w:val="right"/>
              <w:rPr>
                <w:lang w:val="es-ES" w:eastAsia="es-ES"/>
              </w:rPr>
            </w:pPr>
            <w:r w:rsidRPr="006003DE">
              <w:rPr>
                <w:lang w:val="es-ES" w:eastAsia="es-ES"/>
              </w:rPr>
              <w:t>41.428</w:t>
            </w:r>
          </w:p>
        </w:tc>
        <w:tc>
          <w:tcPr>
            <w:tcW w:w="1580" w:type="dxa"/>
            <w:tcBorders>
              <w:top w:val="single" w:sz="2" w:space="0" w:color="auto"/>
              <w:left w:val="nil"/>
              <w:bottom w:val="single" w:sz="2" w:space="0" w:color="auto"/>
              <w:right w:val="nil"/>
            </w:tcBorders>
            <w:shd w:val="clear" w:color="000000" w:fill="FFFFFF"/>
            <w:vAlign w:val="center"/>
          </w:tcPr>
          <w:p w:rsidR="004F7E06" w:rsidRPr="00043503" w:rsidRDefault="004F7E06" w:rsidP="001956CA">
            <w:pPr>
              <w:pStyle w:val="cuatexto"/>
              <w:jc w:val="right"/>
              <w:rPr>
                <w:lang w:val="es-ES" w:eastAsia="es-ES"/>
              </w:rPr>
            </w:pPr>
            <w:r>
              <w:rPr>
                <w:lang w:val="es-ES" w:eastAsia="es-ES"/>
              </w:rPr>
              <w:t xml:space="preserve">      29.558</w:t>
            </w:r>
            <w:r w:rsidRPr="00043503">
              <w:rPr>
                <w:lang w:val="es-ES" w:eastAsia="es-ES"/>
              </w:rPr>
              <w:t xml:space="preserve"> </w:t>
            </w:r>
          </w:p>
        </w:tc>
        <w:tc>
          <w:tcPr>
            <w:tcW w:w="1512" w:type="dxa"/>
            <w:tcBorders>
              <w:top w:val="single" w:sz="2" w:space="0" w:color="auto"/>
              <w:left w:val="nil"/>
              <w:bottom w:val="single" w:sz="2" w:space="0" w:color="auto"/>
              <w:right w:val="nil"/>
            </w:tcBorders>
            <w:shd w:val="clear" w:color="000000" w:fill="FFFFFF"/>
            <w:vAlign w:val="center"/>
          </w:tcPr>
          <w:p w:rsidR="004F7E06" w:rsidRPr="006A3D99" w:rsidRDefault="004F7E06" w:rsidP="001956CA">
            <w:pPr>
              <w:pStyle w:val="cuatexto"/>
              <w:jc w:val="right"/>
              <w:rPr>
                <w:lang w:val="es-ES" w:eastAsia="es-ES"/>
              </w:rPr>
            </w:pPr>
            <w:r w:rsidRPr="006A3D99">
              <w:rPr>
                <w:lang w:val="es-ES" w:eastAsia="es-ES"/>
              </w:rPr>
              <w:t>-28,65</w:t>
            </w:r>
          </w:p>
        </w:tc>
      </w:tr>
      <w:tr w:rsidR="004F7E06" w:rsidRPr="006003DE" w:rsidTr="00887F23">
        <w:trPr>
          <w:trHeight w:val="255"/>
          <w:jc w:val="center"/>
        </w:trPr>
        <w:tc>
          <w:tcPr>
            <w:tcW w:w="3952" w:type="dxa"/>
            <w:tcBorders>
              <w:top w:val="single" w:sz="2" w:space="0" w:color="auto"/>
              <w:left w:val="nil"/>
              <w:bottom w:val="single" w:sz="4" w:space="0" w:color="auto"/>
              <w:right w:val="nil"/>
            </w:tcBorders>
            <w:shd w:val="clear" w:color="auto" w:fill="auto"/>
            <w:vAlign w:val="center"/>
          </w:tcPr>
          <w:p w:rsidR="004F7E06" w:rsidRPr="006003DE" w:rsidRDefault="004F7E06" w:rsidP="001956CA">
            <w:pPr>
              <w:pStyle w:val="cuatexto"/>
              <w:jc w:val="left"/>
              <w:rPr>
                <w:lang w:val="es-ES" w:eastAsia="es-ES"/>
              </w:rPr>
            </w:pPr>
            <w:r w:rsidRPr="006003DE">
              <w:rPr>
                <w:lang w:val="es-ES" w:eastAsia="es-ES"/>
              </w:rPr>
              <w:t>Cargas sociales</w:t>
            </w:r>
          </w:p>
        </w:tc>
        <w:tc>
          <w:tcPr>
            <w:tcW w:w="1780" w:type="dxa"/>
            <w:tcBorders>
              <w:top w:val="single" w:sz="2" w:space="0" w:color="auto"/>
              <w:left w:val="nil"/>
              <w:bottom w:val="single" w:sz="4" w:space="0" w:color="auto"/>
              <w:right w:val="nil"/>
            </w:tcBorders>
            <w:shd w:val="clear" w:color="auto" w:fill="auto"/>
            <w:vAlign w:val="center"/>
          </w:tcPr>
          <w:p w:rsidR="004F7E06" w:rsidRPr="006003DE" w:rsidRDefault="004F7E06" w:rsidP="001956CA">
            <w:pPr>
              <w:pStyle w:val="cuatexto"/>
              <w:jc w:val="right"/>
              <w:rPr>
                <w:lang w:val="es-ES" w:eastAsia="es-ES"/>
              </w:rPr>
            </w:pPr>
            <w:r w:rsidRPr="006003DE">
              <w:rPr>
                <w:lang w:val="es-ES" w:eastAsia="es-ES"/>
              </w:rPr>
              <w:t>1.032.660</w:t>
            </w:r>
          </w:p>
        </w:tc>
        <w:tc>
          <w:tcPr>
            <w:tcW w:w="1580" w:type="dxa"/>
            <w:tcBorders>
              <w:top w:val="single" w:sz="2" w:space="0" w:color="auto"/>
              <w:left w:val="nil"/>
              <w:bottom w:val="single" w:sz="4" w:space="0" w:color="auto"/>
              <w:right w:val="nil"/>
            </w:tcBorders>
            <w:shd w:val="clear" w:color="auto" w:fill="auto"/>
            <w:vAlign w:val="center"/>
          </w:tcPr>
          <w:p w:rsidR="004F7E06" w:rsidRPr="00043503" w:rsidRDefault="004F7E06" w:rsidP="001956CA">
            <w:pPr>
              <w:pStyle w:val="cuatexto"/>
              <w:jc w:val="right"/>
              <w:rPr>
                <w:lang w:val="es-ES" w:eastAsia="es-ES"/>
              </w:rPr>
            </w:pPr>
            <w:r w:rsidRPr="00043503">
              <w:rPr>
                <w:lang w:val="es-ES" w:eastAsia="es-ES"/>
              </w:rPr>
              <w:t xml:space="preserve">    </w:t>
            </w:r>
            <w:r>
              <w:rPr>
                <w:lang w:val="es-ES" w:eastAsia="es-ES"/>
              </w:rPr>
              <w:t>984.913</w:t>
            </w:r>
            <w:r w:rsidRPr="00043503">
              <w:rPr>
                <w:lang w:val="es-ES" w:eastAsia="es-ES"/>
              </w:rPr>
              <w:t xml:space="preserve"> </w:t>
            </w:r>
          </w:p>
        </w:tc>
        <w:tc>
          <w:tcPr>
            <w:tcW w:w="1512" w:type="dxa"/>
            <w:tcBorders>
              <w:top w:val="single" w:sz="2" w:space="0" w:color="auto"/>
              <w:left w:val="nil"/>
              <w:bottom w:val="single" w:sz="4" w:space="0" w:color="auto"/>
              <w:right w:val="nil"/>
            </w:tcBorders>
            <w:shd w:val="clear" w:color="000000" w:fill="FFFFFF"/>
            <w:vAlign w:val="center"/>
          </w:tcPr>
          <w:p w:rsidR="004F7E06" w:rsidRPr="006A3D99" w:rsidRDefault="004F7E06" w:rsidP="001956CA">
            <w:pPr>
              <w:pStyle w:val="cuatexto"/>
              <w:jc w:val="right"/>
              <w:rPr>
                <w:lang w:val="es-ES" w:eastAsia="es-ES"/>
              </w:rPr>
            </w:pPr>
            <w:r w:rsidRPr="006A3D99">
              <w:rPr>
                <w:lang w:val="es-ES" w:eastAsia="es-ES"/>
              </w:rPr>
              <w:t>-4,62</w:t>
            </w:r>
          </w:p>
        </w:tc>
      </w:tr>
      <w:tr w:rsidR="004F7E06" w:rsidRPr="001E0F99" w:rsidTr="00887F23">
        <w:trPr>
          <w:trHeight w:val="312"/>
          <w:jc w:val="center"/>
        </w:trPr>
        <w:tc>
          <w:tcPr>
            <w:tcW w:w="3952" w:type="dxa"/>
            <w:tcBorders>
              <w:top w:val="single" w:sz="4" w:space="0" w:color="auto"/>
              <w:left w:val="nil"/>
              <w:bottom w:val="single" w:sz="4" w:space="0" w:color="auto"/>
              <w:right w:val="nil"/>
            </w:tcBorders>
            <w:shd w:val="clear" w:color="auto" w:fill="FABF8F" w:themeFill="accent6" w:themeFillTint="99"/>
            <w:vAlign w:val="center"/>
          </w:tcPr>
          <w:p w:rsidR="004F7E06" w:rsidRPr="001E0F99" w:rsidRDefault="004F7E06" w:rsidP="001956CA">
            <w:pPr>
              <w:pStyle w:val="cuatexto"/>
              <w:jc w:val="left"/>
              <w:rPr>
                <w:rFonts w:ascii="Arial" w:hAnsi="Arial" w:cs="Arial"/>
                <w:sz w:val="18"/>
                <w:szCs w:val="18"/>
                <w:lang w:val="es-ES" w:eastAsia="es-ES"/>
              </w:rPr>
            </w:pPr>
            <w:r w:rsidRPr="001E0F99">
              <w:rPr>
                <w:rFonts w:ascii="Arial" w:hAnsi="Arial" w:cs="Arial"/>
                <w:sz w:val="18"/>
                <w:szCs w:val="18"/>
                <w:lang w:val="es-ES" w:eastAsia="es-ES"/>
              </w:rPr>
              <w:t>Total capítulo 1</w:t>
            </w:r>
          </w:p>
        </w:tc>
        <w:tc>
          <w:tcPr>
            <w:tcW w:w="1780" w:type="dxa"/>
            <w:tcBorders>
              <w:top w:val="single" w:sz="4" w:space="0" w:color="auto"/>
              <w:left w:val="nil"/>
              <w:bottom w:val="single" w:sz="4" w:space="0" w:color="auto"/>
              <w:right w:val="nil"/>
            </w:tcBorders>
            <w:shd w:val="clear" w:color="auto" w:fill="FABF8F" w:themeFill="accent6" w:themeFillTint="99"/>
            <w:vAlign w:val="center"/>
          </w:tcPr>
          <w:p w:rsidR="004F7E06" w:rsidRPr="001E0F99" w:rsidRDefault="004F7E06" w:rsidP="001956CA">
            <w:pPr>
              <w:pStyle w:val="cuatexto"/>
              <w:jc w:val="right"/>
              <w:rPr>
                <w:rFonts w:ascii="Arial" w:hAnsi="Arial" w:cs="Arial"/>
                <w:sz w:val="18"/>
                <w:szCs w:val="18"/>
                <w:lang w:val="es-ES" w:eastAsia="es-ES"/>
              </w:rPr>
            </w:pPr>
            <w:r w:rsidRPr="001E0F99">
              <w:rPr>
                <w:rFonts w:ascii="Arial" w:hAnsi="Arial" w:cs="Arial"/>
                <w:sz w:val="18"/>
                <w:szCs w:val="18"/>
                <w:lang w:val="es-ES" w:eastAsia="es-ES"/>
              </w:rPr>
              <w:t>3.357.748</w:t>
            </w:r>
          </w:p>
        </w:tc>
        <w:tc>
          <w:tcPr>
            <w:tcW w:w="1580" w:type="dxa"/>
            <w:tcBorders>
              <w:top w:val="single" w:sz="4" w:space="0" w:color="auto"/>
              <w:left w:val="nil"/>
              <w:bottom w:val="single" w:sz="4" w:space="0" w:color="auto"/>
              <w:right w:val="nil"/>
            </w:tcBorders>
            <w:shd w:val="clear" w:color="auto" w:fill="FABF8F" w:themeFill="accent6" w:themeFillTint="99"/>
            <w:vAlign w:val="center"/>
          </w:tcPr>
          <w:p w:rsidR="004F7E06" w:rsidRPr="00043503" w:rsidRDefault="004F7E06" w:rsidP="001956CA">
            <w:pPr>
              <w:pStyle w:val="cuatexto"/>
              <w:jc w:val="right"/>
              <w:rPr>
                <w:lang w:val="es-ES" w:eastAsia="es-ES"/>
              </w:rPr>
            </w:pPr>
            <w:r w:rsidRPr="00043503">
              <w:rPr>
                <w:lang w:val="es-ES" w:eastAsia="es-ES"/>
              </w:rPr>
              <w:t xml:space="preserve">    </w:t>
            </w:r>
            <w:r>
              <w:rPr>
                <w:lang w:val="es-ES" w:eastAsia="es-ES"/>
              </w:rPr>
              <w:t>3.236.305</w:t>
            </w:r>
            <w:r w:rsidRPr="00043503">
              <w:rPr>
                <w:lang w:val="es-ES" w:eastAsia="es-ES"/>
              </w:rPr>
              <w:t xml:space="preserve"> </w:t>
            </w:r>
          </w:p>
        </w:tc>
        <w:tc>
          <w:tcPr>
            <w:tcW w:w="1512" w:type="dxa"/>
            <w:tcBorders>
              <w:top w:val="single" w:sz="4" w:space="0" w:color="auto"/>
              <w:left w:val="nil"/>
              <w:bottom w:val="single" w:sz="4" w:space="0" w:color="auto"/>
              <w:right w:val="nil"/>
            </w:tcBorders>
            <w:shd w:val="clear" w:color="auto" w:fill="FABF8F" w:themeFill="accent6" w:themeFillTint="99"/>
            <w:vAlign w:val="center"/>
          </w:tcPr>
          <w:p w:rsidR="004F7E06" w:rsidRPr="001E0F99" w:rsidRDefault="004F7E06" w:rsidP="001956CA">
            <w:pPr>
              <w:pStyle w:val="cuatexto"/>
              <w:jc w:val="right"/>
              <w:rPr>
                <w:rFonts w:ascii="Arial" w:hAnsi="Arial" w:cs="Arial"/>
                <w:sz w:val="18"/>
                <w:szCs w:val="18"/>
                <w:lang w:val="es-ES" w:eastAsia="es-ES"/>
              </w:rPr>
            </w:pPr>
            <w:r w:rsidRPr="001E0F99">
              <w:rPr>
                <w:rFonts w:ascii="Arial" w:hAnsi="Arial" w:cs="Arial"/>
                <w:sz w:val="18"/>
                <w:szCs w:val="18"/>
                <w:lang w:val="es-ES" w:eastAsia="es-ES"/>
              </w:rPr>
              <w:t>-</w:t>
            </w:r>
            <w:r>
              <w:rPr>
                <w:rFonts w:ascii="Arial" w:hAnsi="Arial" w:cs="Arial"/>
                <w:sz w:val="18"/>
                <w:szCs w:val="18"/>
                <w:lang w:val="es-ES" w:eastAsia="es-ES"/>
              </w:rPr>
              <w:t>3,61</w:t>
            </w:r>
          </w:p>
        </w:tc>
      </w:tr>
    </w:tbl>
    <w:p w:rsidR="004F7E06" w:rsidRPr="00D8798F" w:rsidRDefault="004F7E06" w:rsidP="00887F23">
      <w:pPr>
        <w:pStyle w:val="texto"/>
        <w:tabs>
          <w:tab w:val="clear" w:pos="2835"/>
          <w:tab w:val="clear" w:pos="3969"/>
          <w:tab w:val="clear" w:pos="5103"/>
          <w:tab w:val="clear" w:pos="6237"/>
          <w:tab w:val="clear" w:pos="7371"/>
        </w:tabs>
        <w:spacing w:before="260" w:after="240"/>
        <w:rPr>
          <w:szCs w:val="26"/>
        </w:rPr>
      </w:pPr>
      <w:r>
        <w:rPr>
          <w:szCs w:val="26"/>
        </w:rPr>
        <w:t>En el ejercicio 2014</w:t>
      </w:r>
      <w:r w:rsidRPr="00D8798F">
        <w:rPr>
          <w:szCs w:val="26"/>
        </w:rPr>
        <w:t xml:space="preserve"> se aprueba la planti</w:t>
      </w:r>
      <w:r w:rsidR="00873F63">
        <w:rPr>
          <w:szCs w:val="26"/>
        </w:rPr>
        <w:t xml:space="preserve">lla orgánica </w:t>
      </w:r>
      <w:r w:rsidRPr="00D8798F">
        <w:rPr>
          <w:szCs w:val="26"/>
        </w:rPr>
        <w:t>con un total de 6</w:t>
      </w:r>
      <w:r w:rsidR="001B34A9">
        <w:rPr>
          <w:szCs w:val="26"/>
        </w:rPr>
        <w:t>5</w:t>
      </w:r>
      <w:r w:rsidRPr="00D8798F">
        <w:rPr>
          <w:szCs w:val="26"/>
        </w:rPr>
        <w:t xml:space="preserve"> pue</w:t>
      </w:r>
      <w:r w:rsidRPr="00D8798F">
        <w:rPr>
          <w:szCs w:val="26"/>
        </w:rPr>
        <w:t>s</w:t>
      </w:r>
      <w:r w:rsidRPr="00D8798F">
        <w:rPr>
          <w:szCs w:val="26"/>
        </w:rPr>
        <w:t>tos</w:t>
      </w:r>
      <w:r>
        <w:rPr>
          <w:szCs w:val="26"/>
        </w:rPr>
        <w:t>, estando vacantes un total de 19</w:t>
      </w:r>
      <w:r w:rsidRPr="00D8798F">
        <w:rPr>
          <w:szCs w:val="26"/>
        </w:rPr>
        <w:t xml:space="preserve"> plazas, de las que 1</w:t>
      </w:r>
      <w:r>
        <w:rPr>
          <w:szCs w:val="26"/>
        </w:rPr>
        <w:t>3</w:t>
      </w:r>
      <w:r w:rsidRPr="00D8798F">
        <w:rPr>
          <w:szCs w:val="26"/>
        </w:rPr>
        <w:t xml:space="preserve"> están cubiertas de forma temporal, de acuerdo con los siguientes cuadros: </w:t>
      </w:r>
    </w:p>
    <w:tbl>
      <w:tblPr>
        <w:tblW w:w="8804" w:type="dxa"/>
        <w:tblInd w:w="70" w:type="dxa"/>
        <w:tblCellMar>
          <w:left w:w="70" w:type="dxa"/>
          <w:right w:w="70" w:type="dxa"/>
        </w:tblCellMar>
        <w:tblLook w:val="04A0" w:firstRow="1" w:lastRow="0" w:firstColumn="1" w:lastColumn="0" w:noHBand="0" w:noVBand="1"/>
      </w:tblPr>
      <w:tblGrid>
        <w:gridCol w:w="1320"/>
        <w:gridCol w:w="939"/>
        <w:gridCol w:w="1101"/>
        <w:gridCol w:w="1320"/>
        <w:gridCol w:w="1320"/>
        <w:gridCol w:w="1815"/>
        <w:gridCol w:w="989"/>
      </w:tblGrid>
      <w:tr w:rsidR="004F7E06" w:rsidRPr="00044F0F" w:rsidTr="001956CA">
        <w:trPr>
          <w:trHeight w:val="397"/>
        </w:trPr>
        <w:tc>
          <w:tcPr>
            <w:tcW w:w="1320" w:type="dxa"/>
            <w:tcBorders>
              <w:top w:val="single" w:sz="4" w:space="0" w:color="auto"/>
              <w:left w:val="nil"/>
              <w:bottom w:val="single" w:sz="4" w:space="0" w:color="auto"/>
              <w:right w:val="nil"/>
            </w:tcBorders>
            <w:shd w:val="clear" w:color="auto" w:fill="FABF8F" w:themeFill="accent6" w:themeFillTint="99"/>
            <w:noWrap/>
            <w:vAlign w:val="center"/>
          </w:tcPr>
          <w:p w:rsidR="004F7E06" w:rsidRPr="00044F0F" w:rsidRDefault="004F7E06" w:rsidP="001956CA">
            <w:pPr>
              <w:pStyle w:val="cuatexto"/>
              <w:jc w:val="left"/>
              <w:rPr>
                <w:rFonts w:ascii="Arial" w:hAnsi="Arial" w:cs="Arial"/>
                <w:sz w:val="18"/>
                <w:szCs w:val="18"/>
                <w:lang w:val="es-ES" w:eastAsia="es-ES"/>
              </w:rPr>
            </w:pPr>
            <w:r w:rsidRPr="00044F0F">
              <w:rPr>
                <w:rFonts w:ascii="Arial" w:hAnsi="Arial" w:cs="Arial"/>
                <w:sz w:val="18"/>
                <w:szCs w:val="18"/>
                <w:lang w:eastAsia="es-ES"/>
              </w:rPr>
              <w:t>Número de</w:t>
            </w:r>
          </w:p>
        </w:tc>
        <w:tc>
          <w:tcPr>
            <w:tcW w:w="939" w:type="dxa"/>
            <w:tcBorders>
              <w:top w:val="single" w:sz="4" w:space="0" w:color="auto"/>
              <w:left w:val="nil"/>
              <w:bottom w:val="single" w:sz="4" w:space="0" w:color="auto"/>
              <w:right w:val="nil"/>
            </w:tcBorders>
            <w:shd w:val="clear" w:color="auto" w:fill="FABF8F" w:themeFill="accent6" w:themeFillTint="99"/>
            <w:noWrap/>
            <w:vAlign w:val="center"/>
          </w:tcPr>
          <w:p w:rsidR="004F7E06" w:rsidRPr="00044F0F" w:rsidRDefault="004F7E06" w:rsidP="001956CA">
            <w:pPr>
              <w:pStyle w:val="cuatexto"/>
              <w:jc w:val="right"/>
              <w:rPr>
                <w:rFonts w:ascii="Arial" w:hAnsi="Arial" w:cs="Arial"/>
                <w:sz w:val="18"/>
                <w:szCs w:val="18"/>
                <w:lang w:val="es-ES" w:eastAsia="es-ES"/>
              </w:rPr>
            </w:pPr>
            <w:r w:rsidRPr="00044F0F">
              <w:rPr>
                <w:rFonts w:ascii="Arial" w:hAnsi="Arial" w:cs="Arial"/>
                <w:sz w:val="18"/>
                <w:szCs w:val="18"/>
                <w:lang w:eastAsia="es-ES"/>
              </w:rPr>
              <w:t>Puestos</w:t>
            </w:r>
          </w:p>
        </w:tc>
        <w:tc>
          <w:tcPr>
            <w:tcW w:w="1101" w:type="dxa"/>
            <w:tcBorders>
              <w:top w:val="single" w:sz="4" w:space="0" w:color="auto"/>
              <w:left w:val="nil"/>
              <w:bottom w:val="single" w:sz="4" w:space="0" w:color="auto"/>
              <w:right w:val="nil"/>
            </w:tcBorders>
            <w:shd w:val="clear" w:color="auto" w:fill="FABF8F" w:themeFill="accent6" w:themeFillTint="99"/>
            <w:noWrap/>
            <w:vAlign w:val="center"/>
          </w:tcPr>
          <w:p w:rsidR="004F7E06" w:rsidRPr="00044F0F" w:rsidRDefault="004F7E06" w:rsidP="001956CA">
            <w:pPr>
              <w:pStyle w:val="cuatexto"/>
              <w:jc w:val="right"/>
              <w:rPr>
                <w:rFonts w:ascii="Arial" w:hAnsi="Arial" w:cs="Arial"/>
                <w:sz w:val="18"/>
                <w:szCs w:val="18"/>
                <w:lang w:val="es-ES" w:eastAsia="es-ES"/>
              </w:rPr>
            </w:pPr>
            <w:r w:rsidRPr="00044F0F">
              <w:rPr>
                <w:rFonts w:ascii="Arial" w:hAnsi="Arial" w:cs="Arial"/>
                <w:sz w:val="18"/>
                <w:szCs w:val="18"/>
                <w:lang w:eastAsia="es-ES"/>
              </w:rPr>
              <w:t>Activo</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4F7E06" w:rsidRDefault="004F7E06" w:rsidP="001956CA">
            <w:pPr>
              <w:pStyle w:val="cuatexto"/>
              <w:ind w:right="50"/>
              <w:jc w:val="right"/>
              <w:rPr>
                <w:rFonts w:ascii="Arial" w:hAnsi="Arial" w:cs="Arial"/>
                <w:sz w:val="18"/>
                <w:szCs w:val="18"/>
                <w:lang w:val="es-ES" w:eastAsia="es-ES"/>
              </w:rPr>
            </w:pPr>
            <w:r w:rsidRPr="00044F0F">
              <w:rPr>
                <w:rFonts w:ascii="Arial" w:hAnsi="Arial" w:cs="Arial"/>
                <w:sz w:val="18"/>
                <w:szCs w:val="18"/>
                <w:lang w:val="es-ES" w:eastAsia="es-ES"/>
              </w:rPr>
              <w:t xml:space="preserve">Vacantes </w:t>
            </w:r>
          </w:p>
          <w:p w:rsidR="004F7E06" w:rsidRPr="00044F0F" w:rsidRDefault="004F7E06" w:rsidP="001956CA">
            <w:pPr>
              <w:pStyle w:val="cuatexto"/>
              <w:ind w:right="50"/>
              <w:jc w:val="right"/>
              <w:rPr>
                <w:rFonts w:ascii="Arial" w:hAnsi="Arial" w:cs="Arial"/>
                <w:sz w:val="18"/>
                <w:szCs w:val="18"/>
                <w:lang w:val="es-ES" w:eastAsia="es-ES"/>
              </w:rPr>
            </w:pPr>
            <w:r w:rsidRPr="00044F0F">
              <w:rPr>
                <w:rFonts w:ascii="Arial" w:hAnsi="Arial" w:cs="Arial"/>
                <w:sz w:val="18"/>
                <w:szCs w:val="18"/>
                <w:lang w:val="es-ES" w:eastAsia="es-ES"/>
              </w:rPr>
              <w:t>Reserva</w:t>
            </w:r>
          </w:p>
        </w:tc>
        <w:tc>
          <w:tcPr>
            <w:tcW w:w="1320" w:type="dxa"/>
            <w:tcBorders>
              <w:top w:val="single" w:sz="4" w:space="0" w:color="auto"/>
              <w:left w:val="nil"/>
              <w:bottom w:val="single" w:sz="4" w:space="0" w:color="auto"/>
              <w:right w:val="nil"/>
            </w:tcBorders>
            <w:shd w:val="clear" w:color="auto" w:fill="FABF8F" w:themeFill="accent6" w:themeFillTint="99"/>
            <w:noWrap/>
            <w:vAlign w:val="center"/>
          </w:tcPr>
          <w:p w:rsidR="004F7E06" w:rsidRPr="00044F0F" w:rsidRDefault="004F7E06" w:rsidP="001956CA">
            <w:pPr>
              <w:pStyle w:val="cuatexto"/>
              <w:ind w:right="50"/>
              <w:jc w:val="right"/>
              <w:rPr>
                <w:rFonts w:ascii="Arial" w:hAnsi="Arial" w:cs="Arial"/>
                <w:sz w:val="18"/>
                <w:szCs w:val="18"/>
                <w:lang w:val="es-ES" w:eastAsia="es-ES"/>
              </w:rPr>
            </w:pPr>
            <w:r w:rsidRPr="00044F0F">
              <w:rPr>
                <w:rFonts w:ascii="Arial" w:hAnsi="Arial" w:cs="Arial"/>
                <w:sz w:val="18"/>
                <w:szCs w:val="18"/>
                <w:lang w:eastAsia="es-ES"/>
              </w:rPr>
              <w:t>Vacantes</w:t>
            </w:r>
          </w:p>
        </w:tc>
        <w:tc>
          <w:tcPr>
            <w:tcW w:w="1815" w:type="dxa"/>
            <w:tcBorders>
              <w:top w:val="single" w:sz="4" w:space="0" w:color="auto"/>
              <w:left w:val="nil"/>
              <w:bottom w:val="single" w:sz="4" w:space="0" w:color="auto"/>
              <w:right w:val="nil"/>
            </w:tcBorders>
            <w:shd w:val="clear" w:color="auto" w:fill="FABF8F" w:themeFill="accent6" w:themeFillTint="99"/>
            <w:vAlign w:val="center"/>
          </w:tcPr>
          <w:p w:rsidR="004F7E06" w:rsidRDefault="004F7E06" w:rsidP="001956CA">
            <w:pPr>
              <w:pStyle w:val="cuatexto"/>
              <w:ind w:right="50"/>
              <w:jc w:val="right"/>
              <w:rPr>
                <w:rFonts w:ascii="Arial" w:hAnsi="Arial" w:cs="Arial"/>
                <w:sz w:val="18"/>
                <w:szCs w:val="18"/>
                <w:lang w:val="es-ES" w:eastAsia="es-ES"/>
              </w:rPr>
            </w:pPr>
            <w:r w:rsidRPr="00044F0F">
              <w:rPr>
                <w:rFonts w:ascii="Arial" w:hAnsi="Arial" w:cs="Arial"/>
                <w:sz w:val="18"/>
                <w:szCs w:val="18"/>
                <w:lang w:val="es-ES" w:eastAsia="es-ES"/>
              </w:rPr>
              <w:t>Vacantes</w:t>
            </w:r>
          </w:p>
          <w:p w:rsidR="004F7E06" w:rsidRPr="00044F0F" w:rsidRDefault="004F7E06" w:rsidP="001956CA">
            <w:pPr>
              <w:pStyle w:val="cuatexto"/>
              <w:ind w:right="50"/>
              <w:jc w:val="right"/>
              <w:rPr>
                <w:rFonts w:ascii="Arial" w:hAnsi="Arial" w:cs="Arial"/>
                <w:sz w:val="18"/>
                <w:szCs w:val="18"/>
                <w:lang w:val="es-ES" w:eastAsia="es-ES"/>
              </w:rPr>
            </w:pPr>
            <w:r w:rsidRPr="00044F0F">
              <w:rPr>
                <w:rFonts w:ascii="Arial" w:hAnsi="Arial" w:cs="Arial"/>
                <w:sz w:val="18"/>
                <w:szCs w:val="18"/>
                <w:lang w:val="es-ES" w:eastAsia="es-ES"/>
              </w:rPr>
              <w:t>Reserva cubiertas</w:t>
            </w:r>
          </w:p>
        </w:tc>
        <w:tc>
          <w:tcPr>
            <w:tcW w:w="989" w:type="dxa"/>
            <w:tcBorders>
              <w:top w:val="single" w:sz="4" w:space="0" w:color="auto"/>
              <w:left w:val="nil"/>
              <w:bottom w:val="single" w:sz="4" w:space="0" w:color="auto"/>
              <w:right w:val="nil"/>
            </w:tcBorders>
            <w:shd w:val="clear" w:color="auto" w:fill="FABF8F" w:themeFill="accent6" w:themeFillTint="99"/>
            <w:noWrap/>
            <w:vAlign w:val="center"/>
          </w:tcPr>
          <w:p w:rsidR="004F7E06" w:rsidRDefault="004F7E06" w:rsidP="001956CA">
            <w:pPr>
              <w:pStyle w:val="cuatexto"/>
              <w:ind w:right="50"/>
              <w:jc w:val="right"/>
              <w:rPr>
                <w:rFonts w:ascii="Arial" w:hAnsi="Arial" w:cs="Arial"/>
                <w:sz w:val="18"/>
                <w:szCs w:val="18"/>
                <w:lang w:eastAsia="es-ES"/>
              </w:rPr>
            </w:pPr>
            <w:r w:rsidRPr="00044F0F">
              <w:rPr>
                <w:rFonts w:ascii="Arial" w:hAnsi="Arial" w:cs="Arial"/>
                <w:sz w:val="18"/>
                <w:szCs w:val="18"/>
                <w:lang w:eastAsia="es-ES"/>
              </w:rPr>
              <w:t xml:space="preserve">Vacantes </w:t>
            </w:r>
          </w:p>
          <w:p w:rsidR="004F7E06" w:rsidRPr="00044F0F" w:rsidRDefault="004F7E06" w:rsidP="001956CA">
            <w:pPr>
              <w:pStyle w:val="cuatexto"/>
              <w:ind w:right="50"/>
              <w:jc w:val="right"/>
              <w:rPr>
                <w:rFonts w:ascii="Arial" w:hAnsi="Arial" w:cs="Arial"/>
                <w:sz w:val="18"/>
                <w:szCs w:val="18"/>
                <w:lang w:val="es-ES" w:eastAsia="es-ES"/>
              </w:rPr>
            </w:pPr>
            <w:r w:rsidRPr="00044F0F">
              <w:rPr>
                <w:rFonts w:ascii="Arial" w:hAnsi="Arial" w:cs="Arial"/>
                <w:sz w:val="18"/>
                <w:szCs w:val="18"/>
                <w:lang w:eastAsia="es-ES"/>
              </w:rPr>
              <w:t>cubiertas</w:t>
            </w:r>
          </w:p>
        </w:tc>
      </w:tr>
      <w:tr w:rsidR="004F7E06" w:rsidRPr="0050149C" w:rsidTr="00887F23">
        <w:trPr>
          <w:trHeight w:val="255"/>
        </w:trPr>
        <w:tc>
          <w:tcPr>
            <w:tcW w:w="1320" w:type="dxa"/>
            <w:tcBorders>
              <w:top w:val="single" w:sz="4" w:space="0" w:color="auto"/>
              <w:left w:val="nil"/>
              <w:bottom w:val="single" w:sz="2" w:space="0" w:color="auto"/>
              <w:right w:val="nil"/>
            </w:tcBorders>
            <w:shd w:val="clear" w:color="auto" w:fill="auto"/>
            <w:noWrap/>
            <w:vAlign w:val="center"/>
          </w:tcPr>
          <w:p w:rsidR="004F7E06" w:rsidRPr="0050149C" w:rsidRDefault="004F7E06" w:rsidP="001956CA">
            <w:pPr>
              <w:pStyle w:val="cuatexto"/>
              <w:jc w:val="left"/>
              <w:rPr>
                <w:lang w:val="es-ES" w:eastAsia="es-ES"/>
              </w:rPr>
            </w:pPr>
            <w:r w:rsidRPr="0050149C">
              <w:rPr>
                <w:lang w:eastAsia="es-ES"/>
              </w:rPr>
              <w:t>Funcionarios</w:t>
            </w:r>
          </w:p>
        </w:tc>
        <w:tc>
          <w:tcPr>
            <w:tcW w:w="939" w:type="dxa"/>
            <w:tcBorders>
              <w:top w:val="single" w:sz="4" w:space="0" w:color="auto"/>
              <w:left w:val="nil"/>
              <w:bottom w:val="single" w:sz="2" w:space="0" w:color="auto"/>
              <w:right w:val="nil"/>
            </w:tcBorders>
            <w:shd w:val="clear" w:color="auto" w:fill="auto"/>
            <w:noWrap/>
            <w:vAlign w:val="center"/>
          </w:tcPr>
          <w:p w:rsidR="004F7E06" w:rsidRDefault="004F7E06" w:rsidP="001956CA">
            <w:pPr>
              <w:pStyle w:val="cuatexto"/>
              <w:jc w:val="right"/>
              <w:rPr>
                <w:shd w:val="clear" w:color="auto" w:fill="FFFF00"/>
                <w:lang w:val="es-ES" w:eastAsia="es-ES"/>
              </w:rPr>
            </w:pPr>
            <w:r>
              <w:rPr>
                <w:lang w:val="en-US"/>
              </w:rPr>
              <w:t>54</w:t>
            </w:r>
          </w:p>
        </w:tc>
        <w:tc>
          <w:tcPr>
            <w:tcW w:w="1101" w:type="dxa"/>
            <w:tcBorders>
              <w:top w:val="single" w:sz="4" w:space="0" w:color="auto"/>
              <w:left w:val="nil"/>
              <w:bottom w:val="single" w:sz="2" w:space="0" w:color="auto"/>
              <w:right w:val="nil"/>
            </w:tcBorders>
            <w:shd w:val="clear" w:color="auto" w:fill="auto"/>
            <w:noWrap/>
            <w:vAlign w:val="center"/>
          </w:tcPr>
          <w:p w:rsidR="004F7E06" w:rsidRDefault="004F7E06" w:rsidP="001956CA">
            <w:pPr>
              <w:pStyle w:val="cuatexto"/>
              <w:jc w:val="right"/>
              <w:rPr>
                <w:shd w:val="clear" w:color="auto" w:fill="FFFF00"/>
                <w:lang w:val="es-ES" w:eastAsia="es-ES"/>
              </w:rPr>
            </w:pPr>
            <w:r>
              <w:rPr>
                <w:lang w:val="en-US"/>
              </w:rPr>
              <w:t>36</w:t>
            </w:r>
          </w:p>
        </w:tc>
        <w:tc>
          <w:tcPr>
            <w:tcW w:w="1320" w:type="dxa"/>
            <w:tcBorders>
              <w:top w:val="single" w:sz="4" w:space="0" w:color="auto"/>
              <w:left w:val="nil"/>
              <w:bottom w:val="single" w:sz="2" w:space="0" w:color="auto"/>
              <w:right w:val="nil"/>
            </w:tcBorders>
            <w:shd w:val="clear" w:color="auto" w:fill="auto"/>
            <w:noWrap/>
            <w:vAlign w:val="center"/>
          </w:tcPr>
          <w:p w:rsidR="004F7E06" w:rsidRDefault="004F7E06" w:rsidP="001956CA">
            <w:pPr>
              <w:pStyle w:val="cuatexto"/>
              <w:ind w:right="50"/>
              <w:jc w:val="right"/>
              <w:rPr>
                <w:shd w:val="clear" w:color="auto" w:fill="FFFF00"/>
              </w:rPr>
            </w:pPr>
            <w:r>
              <w:t>4</w:t>
            </w:r>
          </w:p>
        </w:tc>
        <w:tc>
          <w:tcPr>
            <w:tcW w:w="1320" w:type="dxa"/>
            <w:tcBorders>
              <w:top w:val="single" w:sz="4" w:space="0" w:color="auto"/>
              <w:left w:val="nil"/>
              <w:bottom w:val="single" w:sz="2" w:space="0" w:color="auto"/>
              <w:right w:val="nil"/>
            </w:tcBorders>
            <w:shd w:val="clear" w:color="auto" w:fill="auto"/>
            <w:noWrap/>
            <w:vAlign w:val="center"/>
          </w:tcPr>
          <w:p w:rsidR="004F7E06" w:rsidRDefault="004F7E06" w:rsidP="001956CA">
            <w:pPr>
              <w:pStyle w:val="cuatexto"/>
              <w:ind w:right="50"/>
              <w:jc w:val="right"/>
              <w:rPr>
                <w:shd w:val="clear" w:color="auto" w:fill="FFFF00"/>
              </w:rPr>
            </w:pPr>
            <w:r>
              <w:rPr>
                <w:lang w:val="en-US"/>
              </w:rPr>
              <w:t>14</w:t>
            </w:r>
          </w:p>
        </w:tc>
        <w:tc>
          <w:tcPr>
            <w:tcW w:w="1815" w:type="dxa"/>
            <w:tcBorders>
              <w:top w:val="single" w:sz="4" w:space="0" w:color="auto"/>
              <w:left w:val="nil"/>
              <w:bottom w:val="single" w:sz="2" w:space="0" w:color="auto"/>
              <w:right w:val="nil"/>
            </w:tcBorders>
            <w:shd w:val="clear" w:color="auto" w:fill="auto"/>
            <w:noWrap/>
            <w:vAlign w:val="center"/>
          </w:tcPr>
          <w:p w:rsidR="004F7E06" w:rsidRDefault="004F7E06" w:rsidP="001956CA">
            <w:pPr>
              <w:pStyle w:val="cuatexto"/>
              <w:ind w:right="50"/>
              <w:jc w:val="right"/>
              <w:rPr>
                <w:shd w:val="clear" w:color="auto" w:fill="FFFF00"/>
              </w:rPr>
            </w:pPr>
            <w:r>
              <w:t>1</w:t>
            </w:r>
          </w:p>
        </w:tc>
        <w:tc>
          <w:tcPr>
            <w:tcW w:w="989" w:type="dxa"/>
            <w:tcBorders>
              <w:top w:val="single" w:sz="4" w:space="0" w:color="auto"/>
              <w:left w:val="nil"/>
              <w:bottom w:val="single" w:sz="2" w:space="0" w:color="auto"/>
              <w:right w:val="nil"/>
            </w:tcBorders>
            <w:shd w:val="clear" w:color="auto" w:fill="auto"/>
            <w:noWrap/>
            <w:vAlign w:val="center"/>
          </w:tcPr>
          <w:p w:rsidR="004F7E06" w:rsidRDefault="004F7E06" w:rsidP="001956CA">
            <w:pPr>
              <w:pStyle w:val="cuatexto"/>
              <w:ind w:right="50"/>
              <w:jc w:val="right"/>
            </w:pPr>
            <w:r>
              <w:rPr>
                <w:lang w:val="en-US"/>
              </w:rPr>
              <w:t>13</w:t>
            </w:r>
          </w:p>
        </w:tc>
      </w:tr>
      <w:tr w:rsidR="004F7E06" w:rsidRPr="0050149C" w:rsidTr="00887F23">
        <w:trPr>
          <w:trHeight w:val="255"/>
        </w:trPr>
        <w:tc>
          <w:tcPr>
            <w:tcW w:w="1320" w:type="dxa"/>
            <w:tcBorders>
              <w:top w:val="single" w:sz="2" w:space="0" w:color="auto"/>
              <w:left w:val="nil"/>
              <w:bottom w:val="single" w:sz="2" w:space="0" w:color="auto"/>
              <w:right w:val="nil"/>
            </w:tcBorders>
            <w:shd w:val="clear" w:color="auto" w:fill="auto"/>
            <w:noWrap/>
            <w:vAlign w:val="center"/>
          </w:tcPr>
          <w:p w:rsidR="004F7E06" w:rsidRPr="0050149C" w:rsidRDefault="004F7E06" w:rsidP="001956CA">
            <w:pPr>
              <w:pStyle w:val="cuatexto"/>
              <w:jc w:val="left"/>
              <w:rPr>
                <w:lang w:val="es-ES" w:eastAsia="es-ES"/>
              </w:rPr>
            </w:pPr>
            <w:r w:rsidRPr="0050149C">
              <w:rPr>
                <w:lang w:eastAsia="es-ES"/>
              </w:rPr>
              <w:t>Laboral</w:t>
            </w:r>
          </w:p>
        </w:tc>
        <w:tc>
          <w:tcPr>
            <w:tcW w:w="939" w:type="dxa"/>
            <w:tcBorders>
              <w:top w:val="single" w:sz="2" w:space="0" w:color="auto"/>
              <w:left w:val="nil"/>
              <w:bottom w:val="single" w:sz="2" w:space="0" w:color="auto"/>
              <w:right w:val="nil"/>
            </w:tcBorders>
            <w:shd w:val="clear" w:color="auto" w:fill="auto"/>
            <w:noWrap/>
            <w:vAlign w:val="center"/>
          </w:tcPr>
          <w:p w:rsidR="004F7E06" w:rsidRDefault="004F7E06" w:rsidP="001956CA">
            <w:pPr>
              <w:pStyle w:val="cuatexto"/>
              <w:jc w:val="right"/>
              <w:rPr>
                <w:shd w:val="clear" w:color="auto" w:fill="FFFF00"/>
              </w:rPr>
            </w:pPr>
            <w:r>
              <w:rPr>
                <w:lang w:val="en-US"/>
              </w:rPr>
              <w:t>9</w:t>
            </w:r>
          </w:p>
        </w:tc>
        <w:tc>
          <w:tcPr>
            <w:tcW w:w="1101" w:type="dxa"/>
            <w:tcBorders>
              <w:top w:val="single" w:sz="2" w:space="0" w:color="auto"/>
              <w:left w:val="nil"/>
              <w:bottom w:val="single" w:sz="2" w:space="0" w:color="auto"/>
              <w:right w:val="nil"/>
            </w:tcBorders>
            <w:shd w:val="clear" w:color="auto" w:fill="auto"/>
            <w:noWrap/>
            <w:vAlign w:val="center"/>
          </w:tcPr>
          <w:p w:rsidR="004F7E06" w:rsidRDefault="004F7E06" w:rsidP="001956CA">
            <w:pPr>
              <w:pStyle w:val="cuatexto"/>
              <w:jc w:val="right"/>
            </w:pPr>
            <w:r>
              <w:rPr>
                <w:lang w:val="en-US"/>
              </w:rPr>
              <w:t>8</w:t>
            </w:r>
          </w:p>
        </w:tc>
        <w:tc>
          <w:tcPr>
            <w:tcW w:w="1320" w:type="dxa"/>
            <w:tcBorders>
              <w:top w:val="single" w:sz="2" w:space="0" w:color="auto"/>
              <w:left w:val="nil"/>
              <w:bottom w:val="single" w:sz="2" w:space="0" w:color="auto"/>
              <w:right w:val="nil"/>
            </w:tcBorders>
            <w:shd w:val="clear" w:color="auto" w:fill="auto"/>
            <w:noWrap/>
            <w:vAlign w:val="center"/>
          </w:tcPr>
          <w:p w:rsidR="004F7E06" w:rsidRDefault="004F7E06" w:rsidP="001956CA">
            <w:pPr>
              <w:pStyle w:val="cuatexto"/>
              <w:ind w:right="50"/>
              <w:jc w:val="right"/>
            </w:pPr>
            <w:r>
              <w:t>-</w:t>
            </w:r>
          </w:p>
        </w:tc>
        <w:tc>
          <w:tcPr>
            <w:tcW w:w="1320" w:type="dxa"/>
            <w:tcBorders>
              <w:top w:val="single" w:sz="2" w:space="0" w:color="auto"/>
              <w:left w:val="nil"/>
              <w:bottom w:val="single" w:sz="2" w:space="0" w:color="auto"/>
              <w:right w:val="nil"/>
            </w:tcBorders>
            <w:shd w:val="clear" w:color="auto" w:fill="auto"/>
            <w:noWrap/>
            <w:vAlign w:val="center"/>
          </w:tcPr>
          <w:p w:rsidR="004F7E06" w:rsidRDefault="004F7E06" w:rsidP="001956CA">
            <w:pPr>
              <w:pStyle w:val="cuatexto"/>
              <w:ind w:right="50"/>
              <w:jc w:val="right"/>
            </w:pPr>
            <w:r>
              <w:rPr>
                <w:lang w:val="en-US"/>
              </w:rPr>
              <w:t>1</w:t>
            </w:r>
          </w:p>
        </w:tc>
        <w:tc>
          <w:tcPr>
            <w:tcW w:w="1815" w:type="dxa"/>
            <w:tcBorders>
              <w:top w:val="single" w:sz="2" w:space="0" w:color="auto"/>
              <w:left w:val="nil"/>
              <w:bottom w:val="single" w:sz="2" w:space="0" w:color="auto"/>
              <w:right w:val="nil"/>
            </w:tcBorders>
            <w:shd w:val="clear" w:color="auto" w:fill="auto"/>
            <w:noWrap/>
            <w:vAlign w:val="center"/>
          </w:tcPr>
          <w:p w:rsidR="004F7E06" w:rsidRDefault="004F7E06" w:rsidP="001956CA">
            <w:pPr>
              <w:pStyle w:val="cuatexto"/>
              <w:ind w:right="50"/>
              <w:jc w:val="right"/>
            </w:pPr>
            <w:r>
              <w:t>-</w:t>
            </w:r>
          </w:p>
        </w:tc>
        <w:tc>
          <w:tcPr>
            <w:tcW w:w="989" w:type="dxa"/>
            <w:tcBorders>
              <w:top w:val="single" w:sz="2" w:space="0" w:color="auto"/>
              <w:left w:val="nil"/>
              <w:bottom w:val="single" w:sz="2" w:space="0" w:color="auto"/>
              <w:right w:val="nil"/>
            </w:tcBorders>
            <w:shd w:val="clear" w:color="auto" w:fill="auto"/>
            <w:noWrap/>
            <w:vAlign w:val="center"/>
          </w:tcPr>
          <w:p w:rsidR="004F7E06" w:rsidRDefault="004F7E06" w:rsidP="001956CA">
            <w:pPr>
              <w:pStyle w:val="cuatexto"/>
              <w:ind w:right="50"/>
              <w:jc w:val="right"/>
            </w:pPr>
            <w:r>
              <w:rPr>
                <w:lang w:val="en-US"/>
              </w:rPr>
              <w:t>-</w:t>
            </w:r>
          </w:p>
        </w:tc>
      </w:tr>
      <w:tr w:rsidR="004F7E06" w:rsidRPr="00AD00C2" w:rsidTr="00887F23">
        <w:trPr>
          <w:trHeight w:val="255"/>
        </w:trPr>
        <w:tc>
          <w:tcPr>
            <w:tcW w:w="1320" w:type="dxa"/>
            <w:tcBorders>
              <w:top w:val="single" w:sz="2" w:space="0" w:color="auto"/>
              <w:left w:val="nil"/>
              <w:bottom w:val="single" w:sz="4" w:space="0" w:color="auto"/>
              <w:right w:val="nil"/>
            </w:tcBorders>
            <w:shd w:val="clear" w:color="auto" w:fill="auto"/>
            <w:noWrap/>
            <w:vAlign w:val="center"/>
          </w:tcPr>
          <w:p w:rsidR="004F7E06" w:rsidRPr="0050149C" w:rsidRDefault="004F7E06" w:rsidP="001956CA">
            <w:pPr>
              <w:pStyle w:val="cuatexto"/>
              <w:jc w:val="left"/>
              <w:rPr>
                <w:lang w:val="es-ES" w:eastAsia="es-ES"/>
              </w:rPr>
            </w:pPr>
            <w:r w:rsidRPr="0050149C">
              <w:rPr>
                <w:lang w:eastAsia="es-ES"/>
              </w:rPr>
              <w:t>Eventual</w:t>
            </w:r>
          </w:p>
        </w:tc>
        <w:tc>
          <w:tcPr>
            <w:tcW w:w="939" w:type="dxa"/>
            <w:tcBorders>
              <w:top w:val="single" w:sz="2" w:space="0" w:color="auto"/>
              <w:left w:val="nil"/>
              <w:bottom w:val="single" w:sz="4" w:space="0" w:color="auto"/>
              <w:right w:val="nil"/>
            </w:tcBorders>
            <w:shd w:val="clear" w:color="auto" w:fill="auto"/>
            <w:noWrap/>
            <w:vAlign w:val="center"/>
          </w:tcPr>
          <w:p w:rsidR="004F7E06" w:rsidRDefault="004F7E06" w:rsidP="001956CA">
            <w:pPr>
              <w:pStyle w:val="cuatexto"/>
              <w:jc w:val="right"/>
            </w:pPr>
            <w:r>
              <w:rPr>
                <w:lang w:val="en-US"/>
              </w:rPr>
              <w:t>2</w:t>
            </w:r>
          </w:p>
        </w:tc>
        <w:tc>
          <w:tcPr>
            <w:tcW w:w="1101" w:type="dxa"/>
            <w:tcBorders>
              <w:top w:val="single" w:sz="2" w:space="0" w:color="auto"/>
              <w:left w:val="nil"/>
              <w:bottom w:val="single" w:sz="4" w:space="0" w:color="auto"/>
              <w:right w:val="nil"/>
            </w:tcBorders>
            <w:shd w:val="clear" w:color="auto" w:fill="auto"/>
            <w:noWrap/>
            <w:vAlign w:val="center"/>
          </w:tcPr>
          <w:p w:rsidR="004F7E06" w:rsidRDefault="004F7E06" w:rsidP="001956CA">
            <w:pPr>
              <w:pStyle w:val="cuatexto"/>
              <w:jc w:val="right"/>
            </w:pPr>
            <w:r>
              <w:rPr>
                <w:lang w:val="en-US"/>
              </w:rPr>
              <w:t>2</w:t>
            </w:r>
          </w:p>
        </w:tc>
        <w:tc>
          <w:tcPr>
            <w:tcW w:w="1320" w:type="dxa"/>
            <w:tcBorders>
              <w:top w:val="single" w:sz="2" w:space="0" w:color="auto"/>
              <w:left w:val="nil"/>
              <w:bottom w:val="single" w:sz="4" w:space="0" w:color="auto"/>
              <w:right w:val="nil"/>
            </w:tcBorders>
            <w:shd w:val="clear" w:color="auto" w:fill="auto"/>
            <w:noWrap/>
            <w:vAlign w:val="center"/>
          </w:tcPr>
          <w:p w:rsidR="004F7E06" w:rsidRDefault="004F7E06" w:rsidP="001956CA">
            <w:pPr>
              <w:pStyle w:val="cuatexto"/>
              <w:ind w:right="50"/>
              <w:jc w:val="right"/>
            </w:pPr>
            <w:r>
              <w:t>-</w:t>
            </w:r>
          </w:p>
        </w:tc>
        <w:tc>
          <w:tcPr>
            <w:tcW w:w="1320" w:type="dxa"/>
            <w:tcBorders>
              <w:top w:val="single" w:sz="2" w:space="0" w:color="auto"/>
              <w:left w:val="nil"/>
              <w:bottom w:val="single" w:sz="4" w:space="0" w:color="auto"/>
              <w:right w:val="nil"/>
            </w:tcBorders>
            <w:shd w:val="clear" w:color="auto" w:fill="auto"/>
            <w:noWrap/>
            <w:vAlign w:val="center"/>
          </w:tcPr>
          <w:p w:rsidR="004F7E06" w:rsidRDefault="004F7E06" w:rsidP="001956CA">
            <w:pPr>
              <w:pStyle w:val="cuatexto"/>
              <w:ind w:right="50"/>
              <w:jc w:val="right"/>
            </w:pPr>
            <w:r>
              <w:rPr>
                <w:lang w:val="en-US"/>
              </w:rPr>
              <w:t>-</w:t>
            </w:r>
          </w:p>
        </w:tc>
        <w:tc>
          <w:tcPr>
            <w:tcW w:w="1815" w:type="dxa"/>
            <w:tcBorders>
              <w:top w:val="single" w:sz="2" w:space="0" w:color="auto"/>
              <w:left w:val="nil"/>
              <w:bottom w:val="single" w:sz="4" w:space="0" w:color="auto"/>
              <w:right w:val="nil"/>
            </w:tcBorders>
            <w:shd w:val="clear" w:color="auto" w:fill="auto"/>
            <w:noWrap/>
            <w:vAlign w:val="center"/>
          </w:tcPr>
          <w:p w:rsidR="004F7E06" w:rsidRDefault="004F7E06" w:rsidP="001956CA">
            <w:pPr>
              <w:pStyle w:val="cuatexto"/>
              <w:ind w:right="50"/>
              <w:jc w:val="right"/>
            </w:pPr>
            <w:r>
              <w:t>-</w:t>
            </w:r>
          </w:p>
        </w:tc>
        <w:tc>
          <w:tcPr>
            <w:tcW w:w="989" w:type="dxa"/>
            <w:tcBorders>
              <w:top w:val="single" w:sz="2" w:space="0" w:color="auto"/>
              <w:left w:val="nil"/>
              <w:bottom w:val="single" w:sz="4" w:space="0" w:color="auto"/>
              <w:right w:val="nil"/>
            </w:tcBorders>
            <w:shd w:val="clear" w:color="auto" w:fill="auto"/>
            <w:noWrap/>
            <w:vAlign w:val="center"/>
          </w:tcPr>
          <w:p w:rsidR="004F7E06" w:rsidRDefault="004F7E06" w:rsidP="001956CA">
            <w:pPr>
              <w:pStyle w:val="cuatexto"/>
              <w:ind w:right="50"/>
              <w:jc w:val="right"/>
            </w:pPr>
            <w:r>
              <w:rPr>
                <w:lang w:val="en-US"/>
              </w:rPr>
              <w:t>-</w:t>
            </w:r>
          </w:p>
        </w:tc>
      </w:tr>
    </w:tbl>
    <w:p w:rsidR="004F7E06" w:rsidRDefault="004F7E06" w:rsidP="004F7E06">
      <w:pPr>
        <w:pStyle w:val="texto"/>
        <w:tabs>
          <w:tab w:val="clear" w:pos="2835"/>
          <w:tab w:val="clear" w:pos="3969"/>
          <w:tab w:val="clear" w:pos="5103"/>
          <w:tab w:val="clear" w:pos="6237"/>
          <w:tab w:val="clear" w:pos="7371"/>
        </w:tabs>
        <w:spacing w:after="0"/>
        <w:ind w:firstLine="0"/>
        <w:rPr>
          <w:rFonts w:cs="Arial"/>
        </w:rPr>
      </w:pPr>
    </w:p>
    <w:p w:rsidR="00887F23" w:rsidRDefault="00887F23" w:rsidP="004F7E06">
      <w:pPr>
        <w:pStyle w:val="texto"/>
        <w:tabs>
          <w:tab w:val="clear" w:pos="2835"/>
          <w:tab w:val="clear" w:pos="3969"/>
          <w:tab w:val="clear" w:pos="5103"/>
          <w:tab w:val="clear" w:pos="6237"/>
          <w:tab w:val="clear" w:pos="7371"/>
        </w:tabs>
        <w:spacing w:after="240"/>
        <w:rPr>
          <w:szCs w:val="26"/>
        </w:rPr>
      </w:pPr>
    </w:p>
    <w:p w:rsidR="00873F63" w:rsidRDefault="00873F63" w:rsidP="004F7E06">
      <w:pPr>
        <w:pStyle w:val="texto"/>
        <w:tabs>
          <w:tab w:val="clear" w:pos="2835"/>
          <w:tab w:val="clear" w:pos="3969"/>
          <w:tab w:val="clear" w:pos="5103"/>
          <w:tab w:val="clear" w:pos="6237"/>
          <w:tab w:val="clear" w:pos="7371"/>
        </w:tabs>
        <w:spacing w:after="240"/>
        <w:rPr>
          <w:szCs w:val="26"/>
        </w:rPr>
      </w:pPr>
    </w:p>
    <w:p w:rsidR="004F7E06" w:rsidRPr="00D8798F" w:rsidRDefault="004F7E06" w:rsidP="004F7E06">
      <w:pPr>
        <w:pStyle w:val="texto"/>
        <w:tabs>
          <w:tab w:val="clear" w:pos="2835"/>
          <w:tab w:val="clear" w:pos="3969"/>
          <w:tab w:val="clear" w:pos="5103"/>
          <w:tab w:val="clear" w:pos="6237"/>
          <w:tab w:val="clear" w:pos="7371"/>
        </w:tabs>
        <w:spacing w:after="240"/>
        <w:rPr>
          <w:szCs w:val="26"/>
        </w:rPr>
      </w:pPr>
      <w:r w:rsidRPr="00D8798F">
        <w:rPr>
          <w:szCs w:val="26"/>
        </w:rPr>
        <w:lastRenderedPageBreak/>
        <w:t>A 31 de diciembre de 2013, prestan sus servicios en el ayuntamiento y su OOAA un to</w:t>
      </w:r>
      <w:r>
        <w:rPr>
          <w:szCs w:val="26"/>
        </w:rPr>
        <w:t>tal de 70</w:t>
      </w:r>
      <w:r w:rsidRPr="00D8798F">
        <w:rPr>
          <w:szCs w:val="26"/>
        </w:rPr>
        <w:t xml:space="preserve"> personas, de acuerdo con el siguiente detalle:</w:t>
      </w:r>
    </w:p>
    <w:tbl>
      <w:tblPr>
        <w:tblW w:w="8843" w:type="dxa"/>
        <w:jc w:val="center"/>
        <w:tblInd w:w="70" w:type="dxa"/>
        <w:tblCellMar>
          <w:left w:w="70" w:type="dxa"/>
          <w:right w:w="70" w:type="dxa"/>
        </w:tblCellMar>
        <w:tblLook w:val="0000" w:firstRow="0" w:lastRow="0" w:firstColumn="0" w:lastColumn="0" w:noHBand="0" w:noVBand="0"/>
      </w:tblPr>
      <w:tblGrid>
        <w:gridCol w:w="3120"/>
        <w:gridCol w:w="1680"/>
        <w:gridCol w:w="2801"/>
        <w:gridCol w:w="1242"/>
      </w:tblGrid>
      <w:tr w:rsidR="004F7E06" w:rsidRPr="0092583A" w:rsidTr="00BD11B2">
        <w:trPr>
          <w:trHeight w:val="340"/>
          <w:jc w:val="center"/>
        </w:trPr>
        <w:tc>
          <w:tcPr>
            <w:tcW w:w="3120" w:type="dxa"/>
            <w:tcBorders>
              <w:top w:val="single" w:sz="4" w:space="0" w:color="auto"/>
              <w:bottom w:val="single" w:sz="4" w:space="0" w:color="auto"/>
            </w:tcBorders>
            <w:shd w:val="clear" w:color="auto" w:fill="FABF8F" w:themeFill="accent6" w:themeFillTint="99"/>
            <w:noWrap/>
            <w:vAlign w:val="center"/>
          </w:tcPr>
          <w:p w:rsidR="004F7E06" w:rsidRPr="0092583A" w:rsidRDefault="004F7E06" w:rsidP="001956CA">
            <w:pPr>
              <w:pStyle w:val="cuatexto"/>
              <w:jc w:val="left"/>
              <w:rPr>
                <w:rFonts w:ascii="Arial" w:hAnsi="Arial" w:cs="Arial"/>
                <w:sz w:val="18"/>
                <w:szCs w:val="18"/>
                <w:lang w:val="es-ES" w:eastAsia="es-ES"/>
              </w:rPr>
            </w:pPr>
            <w:r w:rsidRPr="0092583A">
              <w:rPr>
                <w:rFonts w:ascii="Arial" w:hAnsi="Arial" w:cs="Arial"/>
                <w:sz w:val="18"/>
                <w:szCs w:val="18"/>
                <w:lang w:val="es-ES" w:eastAsia="es-ES"/>
              </w:rPr>
              <w:t>Personal</w:t>
            </w:r>
          </w:p>
        </w:tc>
        <w:tc>
          <w:tcPr>
            <w:tcW w:w="1680" w:type="dxa"/>
            <w:tcBorders>
              <w:top w:val="single" w:sz="4" w:space="0" w:color="auto"/>
              <w:bottom w:val="single" w:sz="4" w:space="0" w:color="auto"/>
            </w:tcBorders>
            <w:shd w:val="clear" w:color="auto" w:fill="FABF8F" w:themeFill="accent6" w:themeFillTint="99"/>
            <w:noWrap/>
            <w:vAlign w:val="center"/>
          </w:tcPr>
          <w:p w:rsidR="004F7E06" w:rsidRPr="0092583A" w:rsidRDefault="004F7E06" w:rsidP="001956CA">
            <w:pPr>
              <w:pStyle w:val="cuatexto"/>
              <w:ind w:right="50"/>
              <w:jc w:val="right"/>
              <w:rPr>
                <w:rFonts w:ascii="Arial" w:hAnsi="Arial" w:cs="Arial"/>
                <w:sz w:val="18"/>
                <w:szCs w:val="18"/>
                <w:lang w:val="es-ES" w:eastAsia="es-ES"/>
              </w:rPr>
            </w:pPr>
            <w:r w:rsidRPr="0092583A">
              <w:rPr>
                <w:rFonts w:ascii="Arial" w:hAnsi="Arial" w:cs="Arial"/>
                <w:sz w:val="18"/>
                <w:szCs w:val="18"/>
                <w:lang w:val="es-ES" w:eastAsia="es-ES"/>
              </w:rPr>
              <w:t>Ayuntamiento</w:t>
            </w:r>
          </w:p>
        </w:tc>
        <w:tc>
          <w:tcPr>
            <w:tcW w:w="2801" w:type="dxa"/>
            <w:tcBorders>
              <w:top w:val="single" w:sz="4" w:space="0" w:color="auto"/>
              <w:bottom w:val="single" w:sz="4" w:space="0" w:color="auto"/>
            </w:tcBorders>
            <w:shd w:val="clear" w:color="auto" w:fill="FABF8F" w:themeFill="accent6" w:themeFillTint="99"/>
            <w:vAlign w:val="center"/>
          </w:tcPr>
          <w:p w:rsidR="004F7E06" w:rsidRPr="0092583A" w:rsidRDefault="004F7E06" w:rsidP="001956CA">
            <w:pPr>
              <w:pStyle w:val="cuatexto"/>
              <w:ind w:right="85"/>
              <w:jc w:val="right"/>
              <w:rPr>
                <w:rFonts w:ascii="Arial" w:hAnsi="Arial" w:cs="Arial"/>
                <w:sz w:val="18"/>
                <w:szCs w:val="18"/>
                <w:lang w:val="es-ES" w:eastAsia="es-ES"/>
              </w:rPr>
            </w:pPr>
            <w:r w:rsidRPr="0092583A">
              <w:rPr>
                <w:rFonts w:ascii="Arial" w:hAnsi="Arial" w:cs="Arial"/>
                <w:sz w:val="18"/>
                <w:szCs w:val="18"/>
                <w:lang w:val="es-ES" w:eastAsia="es-ES"/>
              </w:rPr>
              <w:t xml:space="preserve">Patronato </w:t>
            </w:r>
            <w:proofErr w:type="spellStart"/>
            <w:r w:rsidRPr="0092583A">
              <w:rPr>
                <w:rFonts w:ascii="Arial" w:hAnsi="Arial" w:cs="Arial"/>
                <w:sz w:val="18"/>
                <w:szCs w:val="18"/>
                <w:lang w:val="es-ES" w:eastAsia="es-ES"/>
              </w:rPr>
              <w:t>Gazte-Berriak</w:t>
            </w:r>
            <w:proofErr w:type="spellEnd"/>
          </w:p>
        </w:tc>
        <w:tc>
          <w:tcPr>
            <w:tcW w:w="1242" w:type="dxa"/>
            <w:tcBorders>
              <w:top w:val="single" w:sz="4" w:space="0" w:color="auto"/>
              <w:bottom w:val="single" w:sz="4" w:space="0" w:color="auto"/>
            </w:tcBorders>
            <w:shd w:val="clear" w:color="auto" w:fill="FABF8F" w:themeFill="accent6" w:themeFillTint="99"/>
            <w:vAlign w:val="center"/>
          </w:tcPr>
          <w:p w:rsidR="004F7E06" w:rsidRPr="0092583A" w:rsidRDefault="004F7E06" w:rsidP="001956CA">
            <w:pPr>
              <w:pStyle w:val="cuatexto"/>
              <w:ind w:right="50"/>
              <w:jc w:val="right"/>
              <w:rPr>
                <w:rFonts w:ascii="Arial" w:hAnsi="Arial" w:cs="Arial"/>
                <w:sz w:val="18"/>
                <w:szCs w:val="18"/>
                <w:lang w:val="es-ES" w:eastAsia="es-ES"/>
              </w:rPr>
            </w:pPr>
            <w:r w:rsidRPr="0092583A">
              <w:rPr>
                <w:rFonts w:ascii="Arial" w:hAnsi="Arial" w:cs="Arial"/>
                <w:sz w:val="18"/>
                <w:szCs w:val="18"/>
                <w:lang w:val="es-ES" w:eastAsia="es-ES"/>
              </w:rPr>
              <w:t>Total</w:t>
            </w:r>
          </w:p>
        </w:tc>
      </w:tr>
      <w:tr w:rsidR="004F7E06" w:rsidRPr="00890463" w:rsidTr="00BD11B2">
        <w:trPr>
          <w:trHeight w:val="255"/>
          <w:jc w:val="center"/>
        </w:trPr>
        <w:tc>
          <w:tcPr>
            <w:tcW w:w="3120" w:type="dxa"/>
            <w:tcBorders>
              <w:top w:val="single" w:sz="4" w:space="0" w:color="auto"/>
              <w:bottom w:val="single" w:sz="2" w:space="0" w:color="auto"/>
            </w:tcBorders>
            <w:shd w:val="clear" w:color="auto" w:fill="auto"/>
            <w:noWrap/>
            <w:vAlign w:val="center"/>
          </w:tcPr>
          <w:p w:rsidR="004F7E06" w:rsidRPr="00890463" w:rsidRDefault="004F7E06" w:rsidP="001956CA">
            <w:pPr>
              <w:pStyle w:val="cuatexto"/>
              <w:jc w:val="left"/>
              <w:rPr>
                <w:lang w:val="es-ES" w:eastAsia="es-ES"/>
              </w:rPr>
            </w:pPr>
            <w:r w:rsidRPr="00890463">
              <w:rPr>
                <w:lang w:val="es-ES" w:eastAsia="es-ES"/>
              </w:rPr>
              <w:t>Funcionarios</w:t>
            </w:r>
          </w:p>
        </w:tc>
        <w:tc>
          <w:tcPr>
            <w:tcW w:w="1680" w:type="dxa"/>
            <w:tcBorders>
              <w:top w:val="single" w:sz="4" w:space="0" w:color="auto"/>
              <w:bottom w:val="single" w:sz="2" w:space="0" w:color="auto"/>
            </w:tcBorders>
            <w:shd w:val="clear" w:color="auto" w:fill="auto"/>
            <w:noWrap/>
            <w:vAlign w:val="center"/>
          </w:tcPr>
          <w:p w:rsidR="004F7E06" w:rsidRPr="00890463" w:rsidRDefault="004F7E06" w:rsidP="001956CA">
            <w:pPr>
              <w:pStyle w:val="cuatexto"/>
              <w:ind w:right="50"/>
              <w:jc w:val="right"/>
              <w:rPr>
                <w:lang w:val="es-ES" w:eastAsia="es-ES"/>
              </w:rPr>
            </w:pPr>
            <w:r>
              <w:rPr>
                <w:lang w:val="es-ES" w:eastAsia="es-ES"/>
              </w:rPr>
              <w:t>36</w:t>
            </w:r>
          </w:p>
        </w:tc>
        <w:tc>
          <w:tcPr>
            <w:tcW w:w="2801" w:type="dxa"/>
            <w:tcBorders>
              <w:top w:val="single" w:sz="4" w:space="0" w:color="auto"/>
              <w:bottom w:val="single" w:sz="2" w:space="0" w:color="auto"/>
            </w:tcBorders>
            <w:vAlign w:val="center"/>
          </w:tcPr>
          <w:p w:rsidR="004F7E06" w:rsidRPr="00890463" w:rsidRDefault="004F7E06" w:rsidP="001956CA">
            <w:pPr>
              <w:pStyle w:val="cuatexto"/>
              <w:ind w:right="85"/>
              <w:jc w:val="right"/>
              <w:rPr>
                <w:lang w:val="es-ES" w:eastAsia="es-ES"/>
              </w:rPr>
            </w:pPr>
            <w:r w:rsidRPr="00890463">
              <w:rPr>
                <w:lang w:val="es-ES" w:eastAsia="es-ES"/>
              </w:rPr>
              <w:t>1</w:t>
            </w:r>
          </w:p>
        </w:tc>
        <w:tc>
          <w:tcPr>
            <w:tcW w:w="1242" w:type="dxa"/>
            <w:tcBorders>
              <w:top w:val="single" w:sz="4" w:space="0" w:color="auto"/>
              <w:bottom w:val="single" w:sz="2" w:space="0" w:color="auto"/>
            </w:tcBorders>
            <w:vAlign w:val="center"/>
          </w:tcPr>
          <w:p w:rsidR="004F7E06" w:rsidRPr="00890463" w:rsidRDefault="004F7E06" w:rsidP="001956CA">
            <w:pPr>
              <w:pStyle w:val="cuatexto"/>
              <w:ind w:right="50"/>
              <w:jc w:val="right"/>
              <w:rPr>
                <w:lang w:val="es-ES" w:eastAsia="es-ES"/>
              </w:rPr>
            </w:pPr>
            <w:r>
              <w:rPr>
                <w:lang w:val="es-ES" w:eastAsia="es-ES"/>
              </w:rPr>
              <w:t>37</w:t>
            </w:r>
          </w:p>
        </w:tc>
      </w:tr>
      <w:tr w:rsidR="004F7E06" w:rsidRPr="00890463" w:rsidTr="00BD11B2">
        <w:trPr>
          <w:trHeight w:val="255"/>
          <w:jc w:val="center"/>
        </w:trPr>
        <w:tc>
          <w:tcPr>
            <w:tcW w:w="3120" w:type="dxa"/>
            <w:tcBorders>
              <w:top w:val="single" w:sz="2" w:space="0" w:color="auto"/>
              <w:bottom w:val="single" w:sz="2" w:space="0" w:color="auto"/>
            </w:tcBorders>
            <w:shd w:val="clear" w:color="auto" w:fill="auto"/>
            <w:noWrap/>
            <w:vAlign w:val="center"/>
          </w:tcPr>
          <w:p w:rsidR="004F7E06" w:rsidRPr="00890463" w:rsidRDefault="004F7E06" w:rsidP="001956CA">
            <w:pPr>
              <w:pStyle w:val="cuatexto"/>
              <w:jc w:val="left"/>
              <w:rPr>
                <w:lang w:val="es-ES" w:eastAsia="es-ES"/>
              </w:rPr>
            </w:pPr>
            <w:r w:rsidRPr="00890463">
              <w:rPr>
                <w:lang w:val="es-ES" w:eastAsia="es-ES"/>
              </w:rPr>
              <w:t>Laborales fijos</w:t>
            </w:r>
          </w:p>
        </w:tc>
        <w:tc>
          <w:tcPr>
            <w:tcW w:w="1680" w:type="dxa"/>
            <w:tcBorders>
              <w:top w:val="single" w:sz="2" w:space="0" w:color="auto"/>
              <w:bottom w:val="single" w:sz="2" w:space="0" w:color="auto"/>
            </w:tcBorders>
            <w:shd w:val="clear" w:color="auto" w:fill="auto"/>
            <w:noWrap/>
            <w:vAlign w:val="center"/>
          </w:tcPr>
          <w:p w:rsidR="004F7E06" w:rsidRPr="00890463" w:rsidRDefault="004F7E06" w:rsidP="001956CA">
            <w:pPr>
              <w:pStyle w:val="cuatexto"/>
              <w:ind w:right="50"/>
              <w:jc w:val="right"/>
              <w:rPr>
                <w:lang w:val="es-ES" w:eastAsia="es-ES"/>
              </w:rPr>
            </w:pPr>
            <w:r w:rsidRPr="00890463">
              <w:rPr>
                <w:lang w:val="es-ES" w:eastAsia="es-ES"/>
              </w:rPr>
              <w:t>8</w:t>
            </w:r>
          </w:p>
        </w:tc>
        <w:tc>
          <w:tcPr>
            <w:tcW w:w="2801" w:type="dxa"/>
            <w:tcBorders>
              <w:top w:val="single" w:sz="2" w:space="0" w:color="auto"/>
              <w:bottom w:val="single" w:sz="2" w:space="0" w:color="auto"/>
            </w:tcBorders>
            <w:vAlign w:val="center"/>
          </w:tcPr>
          <w:p w:rsidR="004F7E06" w:rsidRPr="00890463" w:rsidRDefault="004F7E06" w:rsidP="001956CA">
            <w:pPr>
              <w:pStyle w:val="cuatexto"/>
              <w:ind w:right="85"/>
              <w:jc w:val="right"/>
              <w:rPr>
                <w:lang w:val="es-ES" w:eastAsia="es-ES"/>
              </w:rPr>
            </w:pPr>
          </w:p>
        </w:tc>
        <w:tc>
          <w:tcPr>
            <w:tcW w:w="1242" w:type="dxa"/>
            <w:tcBorders>
              <w:top w:val="single" w:sz="2" w:space="0" w:color="auto"/>
              <w:bottom w:val="single" w:sz="2" w:space="0" w:color="auto"/>
            </w:tcBorders>
            <w:vAlign w:val="center"/>
          </w:tcPr>
          <w:p w:rsidR="004F7E06" w:rsidRPr="00890463" w:rsidRDefault="004F7E06" w:rsidP="001956CA">
            <w:pPr>
              <w:pStyle w:val="cuatexto"/>
              <w:ind w:right="50"/>
              <w:jc w:val="right"/>
              <w:rPr>
                <w:lang w:val="es-ES" w:eastAsia="es-ES"/>
              </w:rPr>
            </w:pPr>
            <w:r w:rsidRPr="00890463">
              <w:rPr>
                <w:lang w:val="es-ES" w:eastAsia="es-ES"/>
              </w:rPr>
              <w:t>8</w:t>
            </w:r>
          </w:p>
        </w:tc>
      </w:tr>
      <w:tr w:rsidR="004F7E06" w:rsidRPr="00890463" w:rsidTr="00BD11B2">
        <w:trPr>
          <w:trHeight w:val="255"/>
          <w:jc w:val="center"/>
        </w:trPr>
        <w:tc>
          <w:tcPr>
            <w:tcW w:w="3120" w:type="dxa"/>
            <w:tcBorders>
              <w:top w:val="single" w:sz="2" w:space="0" w:color="auto"/>
              <w:bottom w:val="single" w:sz="4" w:space="0" w:color="auto"/>
            </w:tcBorders>
            <w:shd w:val="clear" w:color="auto" w:fill="auto"/>
            <w:noWrap/>
            <w:vAlign w:val="center"/>
          </w:tcPr>
          <w:p w:rsidR="004F7E06" w:rsidRPr="00890463" w:rsidRDefault="004F7E06" w:rsidP="001956CA">
            <w:pPr>
              <w:pStyle w:val="cuatexto"/>
              <w:jc w:val="left"/>
              <w:rPr>
                <w:lang w:val="es-ES" w:eastAsia="es-ES"/>
              </w:rPr>
            </w:pPr>
            <w:r w:rsidRPr="00890463">
              <w:rPr>
                <w:lang w:val="es-ES" w:eastAsia="es-ES"/>
              </w:rPr>
              <w:t>Contratados temporales</w:t>
            </w:r>
          </w:p>
        </w:tc>
        <w:tc>
          <w:tcPr>
            <w:tcW w:w="1680" w:type="dxa"/>
            <w:tcBorders>
              <w:top w:val="single" w:sz="2" w:space="0" w:color="auto"/>
              <w:bottom w:val="single" w:sz="4" w:space="0" w:color="auto"/>
            </w:tcBorders>
            <w:shd w:val="clear" w:color="auto" w:fill="auto"/>
            <w:noWrap/>
            <w:vAlign w:val="center"/>
          </w:tcPr>
          <w:p w:rsidR="004F7E06" w:rsidRPr="00890463" w:rsidRDefault="004F7E06" w:rsidP="001956CA">
            <w:pPr>
              <w:pStyle w:val="cuatexto"/>
              <w:ind w:right="50"/>
              <w:jc w:val="right"/>
              <w:rPr>
                <w:lang w:val="es-ES" w:eastAsia="es-ES"/>
              </w:rPr>
            </w:pPr>
            <w:r>
              <w:rPr>
                <w:lang w:val="es-ES" w:eastAsia="es-ES"/>
              </w:rPr>
              <w:t>23</w:t>
            </w:r>
          </w:p>
        </w:tc>
        <w:tc>
          <w:tcPr>
            <w:tcW w:w="2801" w:type="dxa"/>
            <w:tcBorders>
              <w:top w:val="single" w:sz="2" w:space="0" w:color="auto"/>
              <w:bottom w:val="single" w:sz="4" w:space="0" w:color="auto"/>
            </w:tcBorders>
            <w:vAlign w:val="center"/>
          </w:tcPr>
          <w:p w:rsidR="004F7E06" w:rsidRPr="00890463" w:rsidRDefault="004F7E06" w:rsidP="001956CA">
            <w:pPr>
              <w:pStyle w:val="cuatexto"/>
              <w:ind w:right="85"/>
              <w:jc w:val="right"/>
              <w:rPr>
                <w:lang w:val="es-ES" w:eastAsia="es-ES"/>
              </w:rPr>
            </w:pPr>
            <w:r w:rsidRPr="00890463">
              <w:rPr>
                <w:lang w:val="es-ES" w:eastAsia="es-ES"/>
              </w:rPr>
              <w:t>2</w:t>
            </w:r>
          </w:p>
        </w:tc>
        <w:tc>
          <w:tcPr>
            <w:tcW w:w="1242" w:type="dxa"/>
            <w:tcBorders>
              <w:top w:val="single" w:sz="2" w:space="0" w:color="auto"/>
              <w:bottom w:val="single" w:sz="4" w:space="0" w:color="auto"/>
            </w:tcBorders>
            <w:vAlign w:val="center"/>
          </w:tcPr>
          <w:p w:rsidR="004F7E06" w:rsidRPr="00890463" w:rsidRDefault="004F7E06" w:rsidP="001956CA">
            <w:pPr>
              <w:pStyle w:val="cuatexto"/>
              <w:ind w:right="50"/>
              <w:jc w:val="right"/>
              <w:rPr>
                <w:lang w:val="es-ES" w:eastAsia="es-ES"/>
              </w:rPr>
            </w:pPr>
            <w:r>
              <w:rPr>
                <w:lang w:val="es-ES" w:eastAsia="es-ES"/>
              </w:rPr>
              <w:t>25</w:t>
            </w:r>
          </w:p>
        </w:tc>
      </w:tr>
      <w:tr w:rsidR="004F7E06" w:rsidRPr="0092583A" w:rsidTr="00BD11B2">
        <w:trPr>
          <w:trHeight w:val="312"/>
          <w:jc w:val="center"/>
        </w:trPr>
        <w:tc>
          <w:tcPr>
            <w:tcW w:w="3120" w:type="dxa"/>
            <w:tcBorders>
              <w:top w:val="single" w:sz="4" w:space="0" w:color="auto"/>
              <w:bottom w:val="single" w:sz="4" w:space="0" w:color="auto"/>
            </w:tcBorders>
            <w:shd w:val="clear" w:color="auto" w:fill="FABF8F" w:themeFill="accent6" w:themeFillTint="99"/>
            <w:noWrap/>
            <w:vAlign w:val="center"/>
          </w:tcPr>
          <w:p w:rsidR="004F7E06" w:rsidRPr="0092583A" w:rsidRDefault="004F7E06" w:rsidP="001956CA">
            <w:pPr>
              <w:pStyle w:val="cuatexto"/>
              <w:jc w:val="left"/>
              <w:rPr>
                <w:rFonts w:ascii="Arial" w:hAnsi="Arial" w:cs="Arial"/>
                <w:sz w:val="18"/>
                <w:szCs w:val="18"/>
                <w:lang w:val="es-ES" w:eastAsia="es-ES"/>
              </w:rPr>
            </w:pPr>
            <w:r w:rsidRPr="0092583A">
              <w:rPr>
                <w:rFonts w:ascii="Arial" w:hAnsi="Arial" w:cs="Arial"/>
                <w:sz w:val="18"/>
                <w:szCs w:val="18"/>
                <w:lang w:val="es-ES" w:eastAsia="es-ES"/>
              </w:rPr>
              <w:t>Total</w:t>
            </w:r>
          </w:p>
        </w:tc>
        <w:tc>
          <w:tcPr>
            <w:tcW w:w="1680" w:type="dxa"/>
            <w:tcBorders>
              <w:top w:val="single" w:sz="4" w:space="0" w:color="auto"/>
              <w:bottom w:val="single" w:sz="4" w:space="0" w:color="auto"/>
            </w:tcBorders>
            <w:shd w:val="clear" w:color="auto" w:fill="FABF8F" w:themeFill="accent6" w:themeFillTint="99"/>
            <w:noWrap/>
            <w:vAlign w:val="center"/>
          </w:tcPr>
          <w:p w:rsidR="004F7E06" w:rsidRPr="0092583A" w:rsidRDefault="004F7E06" w:rsidP="001956CA">
            <w:pPr>
              <w:pStyle w:val="cuatexto"/>
              <w:ind w:right="50"/>
              <w:jc w:val="right"/>
              <w:rPr>
                <w:rFonts w:ascii="Arial" w:hAnsi="Arial" w:cs="Arial"/>
                <w:sz w:val="18"/>
                <w:szCs w:val="18"/>
                <w:lang w:val="es-ES" w:eastAsia="es-ES"/>
              </w:rPr>
            </w:pPr>
            <w:r>
              <w:rPr>
                <w:rFonts w:ascii="Arial" w:hAnsi="Arial" w:cs="Arial"/>
                <w:sz w:val="18"/>
                <w:szCs w:val="18"/>
                <w:lang w:val="es-ES" w:eastAsia="es-ES"/>
              </w:rPr>
              <w:t>67</w:t>
            </w:r>
          </w:p>
        </w:tc>
        <w:tc>
          <w:tcPr>
            <w:tcW w:w="2801" w:type="dxa"/>
            <w:tcBorders>
              <w:top w:val="single" w:sz="4" w:space="0" w:color="auto"/>
              <w:bottom w:val="single" w:sz="4" w:space="0" w:color="auto"/>
            </w:tcBorders>
            <w:shd w:val="clear" w:color="auto" w:fill="FABF8F" w:themeFill="accent6" w:themeFillTint="99"/>
            <w:vAlign w:val="center"/>
          </w:tcPr>
          <w:p w:rsidR="004F7E06" w:rsidRPr="0092583A" w:rsidRDefault="004F7E06" w:rsidP="001956CA">
            <w:pPr>
              <w:pStyle w:val="cuatexto"/>
              <w:ind w:right="85"/>
              <w:jc w:val="right"/>
              <w:rPr>
                <w:rFonts w:ascii="Arial" w:hAnsi="Arial" w:cs="Arial"/>
                <w:sz w:val="18"/>
                <w:szCs w:val="18"/>
                <w:lang w:val="es-ES" w:eastAsia="es-ES"/>
              </w:rPr>
            </w:pPr>
            <w:r w:rsidRPr="0092583A">
              <w:rPr>
                <w:rFonts w:ascii="Arial" w:hAnsi="Arial" w:cs="Arial"/>
                <w:sz w:val="18"/>
                <w:szCs w:val="18"/>
                <w:lang w:val="es-ES" w:eastAsia="es-ES"/>
              </w:rPr>
              <w:t>3</w:t>
            </w:r>
          </w:p>
        </w:tc>
        <w:tc>
          <w:tcPr>
            <w:tcW w:w="1242" w:type="dxa"/>
            <w:tcBorders>
              <w:top w:val="single" w:sz="4" w:space="0" w:color="auto"/>
              <w:bottom w:val="single" w:sz="4" w:space="0" w:color="auto"/>
            </w:tcBorders>
            <w:shd w:val="clear" w:color="auto" w:fill="FABF8F" w:themeFill="accent6" w:themeFillTint="99"/>
            <w:vAlign w:val="center"/>
          </w:tcPr>
          <w:p w:rsidR="004F7E06" w:rsidRPr="0092583A" w:rsidRDefault="004F7E06" w:rsidP="001956CA">
            <w:pPr>
              <w:pStyle w:val="cuatexto"/>
              <w:ind w:right="50"/>
              <w:jc w:val="right"/>
              <w:rPr>
                <w:rFonts w:ascii="Arial" w:hAnsi="Arial" w:cs="Arial"/>
                <w:sz w:val="18"/>
                <w:szCs w:val="18"/>
                <w:lang w:val="es-ES" w:eastAsia="es-ES"/>
              </w:rPr>
            </w:pPr>
            <w:r>
              <w:rPr>
                <w:rFonts w:ascii="Arial" w:hAnsi="Arial" w:cs="Arial"/>
                <w:sz w:val="18"/>
                <w:szCs w:val="18"/>
                <w:lang w:val="es-ES" w:eastAsia="es-ES"/>
              </w:rPr>
              <w:t>70</w:t>
            </w:r>
          </w:p>
        </w:tc>
      </w:tr>
    </w:tbl>
    <w:p w:rsidR="004F7E06" w:rsidRPr="00D8798F" w:rsidRDefault="004F7E06" w:rsidP="004F7E06">
      <w:pPr>
        <w:pStyle w:val="texto"/>
        <w:tabs>
          <w:tab w:val="clear" w:pos="2835"/>
          <w:tab w:val="clear" w:pos="3969"/>
          <w:tab w:val="clear" w:pos="5103"/>
          <w:tab w:val="clear" w:pos="6237"/>
          <w:tab w:val="clear" w:pos="7371"/>
        </w:tabs>
        <w:spacing w:before="240"/>
        <w:rPr>
          <w:szCs w:val="26"/>
        </w:rPr>
      </w:pPr>
      <w:r w:rsidRPr="00D8798F">
        <w:rPr>
          <w:szCs w:val="26"/>
        </w:rPr>
        <w:t>El personal temporal se refiere fundamentalmente a contratados para cubrir bajas por enfermedad, reducciones de jornada, puestos vacantes, etc.</w:t>
      </w:r>
    </w:p>
    <w:p w:rsidR="004F7E06" w:rsidRPr="00D8798F" w:rsidRDefault="004F7E06" w:rsidP="004F7E06">
      <w:pPr>
        <w:pStyle w:val="texto"/>
        <w:tabs>
          <w:tab w:val="clear" w:pos="2835"/>
          <w:tab w:val="clear" w:pos="3969"/>
          <w:tab w:val="clear" w:pos="5103"/>
          <w:tab w:val="clear" w:pos="6237"/>
          <w:tab w:val="clear" w:pos="7371"/>
        </w:tabs>
        <w:rPr>
          <w:szCs w:val="26"/>
        </w:rPr>
      </w:pPr>
      <w:r>
        <w:rPr>
          <w:szCs w:val="26"/>
        </w:rPr>
        <w:t xml:space="preserve">Respecto al ejercicio de 2013, hay </w:t>
      </w:r>
      <w:r w:rsidR="00873F63">
        <w:rPr>
          <w:szCs w:val="26"/>
        </w:rPr>
        <w:t>una</w:t>
      </w:r>
      <w:r>
        <w:rPr>
          <w:szCs w:val="26"/>
        </w:rPr>
        <w:t xml:space="preserve"> persona</w:t>
      </w:r>
      <w:r w:rsidRPr="00D8798F">
        <w:rPr>
          <w:szCs w:val="26"/>
        </w:rPr>
        <w:t xml:space="preserve"> menos</w:t>
      </w:r>
      <w:r>
        <w:rPr>
          <w:szCs w:val="26"/>
        </w:rPr>
        <w:t>.</w:t>
      </w:r>
    </w:p>
    <w:p w:rsidR="004F7E06" w:rsidRPr="00D8798F" w:rsidRDefault="004F7E06" w:rsidP="004F7E06">
      <w:pPr>
        <w:pStyle w:val="texto"/>
        <w:tabs>
          <w:tab w:val="clear" w:pos="2835"/>
          <w:tab w:val="clear" w:pos="3969"/>
          <w:tab w:val="clear" w:pos="5103"/>
          <w:tab w:val="clear" w:pos="6237"/>
          <w:tab w:val="clear" w:pos="7371"/>
        </w:tabs>
        <w:spacing w:after="240"/>
        <w:rPr>
          <w:szCs w:val="26"/>
        </w:rPr>
      </w:pPr>
      <w:r w:rsidRPr="00D8798F">
        <w:rPr>
          <w:szCs w:val="26"/>
        </w:rPr>
        <w:t>El personal específico del ayuntamiento se adscribe a las siguientes áreas:</w:t>
      </w:r>
    </w:p>
    <w:tbl>
      <w:tblPr>
        <w:tblW w:w="8760" w:type="dxa"/>
        <w:jc w:val="center"/>
        <w:tblInd w:w="70" w:type="dxa"/>
        <w:tblCellMar>
          <w:left w:w="70" w:type="dxa"/>
          <w:right w:w="70" w:type="dxa"/>
        </w:tblCellMar>
        <w:tblLook w:val="0000" w:firstRow="0" w:lastRow="0" w:firstColumn="0" w:lastColumn="0" w:noHBand="0" w:noVBand="0"/>
      </w:tblPr>
      <w:tblGrid>
        <w:gridCol w:w="5246"/>
        <w:gridCol w:w="3514"/>
      </w:tblGrid>
      <w:tr w:rsidR="004F7E06" w:rsidRPr="001C4502" w:rsidTr="00BD11B2">
        <w:trPr>
          <w:trHeight w:hRule="exact" w:val="340"/>
          <w:jc w:val="center"/>
        </w:trPr>
        <w:tc>
          <w:tcPr>
            <w:tcW w:w="5246" w:type="dxa"/>
            <w:tcBorders>
              <w:top w:val="single" w:sz="4" w:space="0" w:color="auto"/>
              <w:bottom w:val="single" w:sz="4" w:space="0" w:color="auto"/>
            </w:tcBorders>
            <w:shd w:val="clear" w:color="auto" w:fill="FABF8F" w:themeFill="accent6" w:themeFillTint="99"/>
            <w:noWrap/>
            <w:vAlign w:val="center"/>
          </w:tcPr>
          <w:p w:rsidR="004F7E06" w:rsidRPr="001C4502" w:rsidRDefault="004F7E06" w:rsidP="001956CA">
            <w:pPr>
              <w:pStyle w:val="cuatexto"/>
              <w:jc w:val="left"/>
              <w:rPr>
                <w:lang w:val="es-ES" w:eastAsia="es-ES"/>
              </w:rPr>
            </w:pPr>
            <w:bookmarkStart w:id="69" w:name="_Toc309383728"/>
            <w:r>
              <w:rPr>
                <w:lang w:val="es-ES" w:eastAsia="es-ES"/>
              </w:rPr>
              <w:t>Áreas</w:t>
            </w:r>
          </w:p>
        </w:tc>
        <w:tc>
          <w:tcPr>
            <w:tcW w:w="3514" w:type="dxa"/>
            <w:tcBorders>
              <w:top w:val="single" w:sz="4" w:space="0" w:color="auto"/>
              <w:bottom w:val="single" w:sz="4" w:space="0" w:color="auto"/>
            </w:tcBorders>
            <w:shd w:val="clear" w:color="auto" w:fill="FABF8F" w:themeFill="accent6" w:themeFillTint="99"/>
            <w:noWrap/>
            <w:vAlign w:val="center"/>
          </w:tcPr>
          <w:p w:rsidR="004F7E06" w:rsidRPr="001C4502" w:rsidRDefault="004F7E06" w:rsidP="001956CA">
            <w:pPr>
              <w:pStyle w:val="cuatexto"/>
              <w:ind w:right="50"/>
              <w:jc w:val="right"/>
              <w:rPr>
                <w:lang w:val="es-ES" w:eastAsia="es-ES"/>
              </w:rPr>
            </w:pPr>
            <w:r>
              <w:rPr>
                <w:lang w:val="es-ES" w:eastAsia="es-ES"/>
              </w:rPr>
              <w:t>Número</w:t>
            </w:r>
          </w:p>
        </w:tc>
      </w:tr>
      <w:tr w:rsidR="004F7E06" w:rsidRPr="001C4502" w:rsidTr="00BD11B2">
        <w:trPr>
          <w:trHeight w:hRule="exact" w:val="260"/>
          <w:jc w:val="center"/>
        </w:trPr>
        <w:tc>
          <w:tcPr>
            <w:tcW w:w="5246" w:type="dxa"/>
            <w:tcBorders>
              <w:top w:val="single" w:sz="4" w:space="0" w:color="auto"/>
              <w:bottom w:val="single" w:sz="2" w:space="0" w:color="auto"/>
            </w:tcBorders>
            <w:shd w:val="clear" w:color="auto" w:fill="auto"/>
            <w:noWrap/>
            <w:vAlign w:val="center"/>
          </w:tcPr>
          <w:p w:rsidR="004F7E06" w:rsidRPr="001C4502" w:rsidRDefault="004F7E06" w:rsidP="001956CA">
            <w:pPr>
              <w:pStyle w:val="cuatexto"/>
              <w:jc w:val="left"/>
            </w:pPr>
            <w:r>
              <w:t>Administración General</w:t>
            </w:r>
          </w:p>
        </w:tc>
        <w:tc>
          <w:tcPr>
            <w:tcW w:w="3514" w:type="dxa"/>
            <w:tcBorders>
              <w:top w:val="single" w:sz="4" w:space="0" w:color="auto"/>
              <w:bottom w:val="single" w:sz="2" w:space="0" w:color="auto"/>
            </w:tcBorders>
            <w:shd w:val="clear" w:color="auto" w:fill="auto"/>
            <w:noWrap/>
            <w:vAlign w:val="center"/>
          </w:tcPr>
          <w:p w:rsidR="004F7E06" w:rsidRPr="001C4502" w:rsidRDefault="004F7E06" w:rsidP="001956CA">
            <w:pPr>
              <w:pStyle w:val="cuatexto"/>
              <w:ind w:right="50"/>
              <w:jc w:val="right"/>
            </w:pPr>
            <w:r>
              <w:t>4</w:t>
            </w:r>
          </w:p>
        </w:tc>
      </w:tr>
      <w:tr w:rsidR="004F7E06" w:rsidRPr="001C4502" w:rsidTr="00BD11B2">
        <w:trPr>
          <w:trHeight w:hRule="exact" w:val="260"/>
          <w:jc w:val="center"/>
        </w:trPr>
        <w:tc>
          <w:tcPr>
            <w:tcW w:w="5246" w:type="dxa"/>
            <w:tcBorders>
              <w:top w:val="single" w:sz="2" w:space="0" w:color="auto"/>
              <w:bottom w:val="single" w:sz="2" w:space="0" w:color="auto"/>
            </w:tcBorders>
            <w:shd w:val="clear" w:color="auto" w:fill="auto"/>
            <w:noWrap/>
            <w:vAlign w:val="center"/>
          </w:tcPr>
          <w:p w:rsidR="004F7E06" w:rsidRDefault="004F7E06" w:rsidP="001956CA">
            <w:pPr>
              <w:pStyle w:val="cuatexto"/>
              <w:jc w:val="left"/>
            </w:pPr>
            <w:r>
              <w:t>Administración Financiera</w:t>
            </w:r>
          </w:p>
        </w:tc>
        <w:tc>
          <w:tcPr>
            <w:tcW w:w="3514" w:type="dxa"/>
            <w:tcBorders>
              <w:top w:val="single" w:sz="2" w:space="0" w:color="auto"/>
              <w:bottom w:val="single" w:sz="2" w:space="0" w:color="auto"/>
            </w:tcBorders>
            <w:shd w:val="clear" w:color="auto" w:fill="auto"/>
            <w:noWrap/>
            <w:vAlign w:val="center"/>
          </w:tcPr>
          <w:p w:rsidR="004F7E06" w:rsidRDefault="004F7E06" w:rsidP="001956CA">
            <w:pPr>
              <w:pStyle w:val="cuatexto"/>
              <w:ind w:right="50"/>
              <w:jc w:val="right"/>
            </w:pPr>
            <w:r>
              <w:t>4</w:t>
            </w:r>
          </w:p>
        </w:tc>
      </w:tr>
      <w:tr w:rsidR="004F7E06" w:rsidRPr="001C4502" w:rsidTr="00BD11B2">
        <w:trPr>
          <w:trHeight w:hRule="exact" w:val="260"/>
          <w:jc w:val="center"/>
        </w:trPr>
        <w:tc>
          <w:tcPr>
            <w:tcW w:w="5246" w:type="dxa"/>
            <w:tcBorders>
              <w:top w:val="single" w:sz="2" w:space="0" w:color="auto"/>
              <w:bottom w:val="single" w:sz="2" w:space="0" w:color="auto"/>
            </w:tcBorders>
            <w:shd w:val="clear" w:color="auto" w:fill="auto"/>
            <w:noWrap/>
            <w:vAlign w:val="center"/>
          </w:tcPr>
          <w:p w:rsidR="004F7E06" w:rsidRDefault="004F7E06" w:rsidP="001956CA">
            <w:pPr>
              <w:pStyle w:val="cuatexto"/>
              <w:jc w:val="left"/>
            </w:pPr>
            <w:r>
              <w:t>Administración Tributaria</w:t>
            </w:r>
          </w:p>
        </w:tc>
        <w:tc>
          <w:tcPr>
            <w:tcW w:w="3514" w:type="dxa"/>
            <w:tcBorders>
              <w:top w:val="single" w:sz="2" w:space="0" w:color="auto"/>
              <w:bottom w:val="single" w:sz="2" w:space="0" w:color="auto"/>
            </w:tcBorders>
            <w:shd w:val="clear" w:color="auto" w:fill="auto"/>
            <w:noWrap/>
            <w:vAlign w:val="center"/>
          </w:tcPr>
          <w:p w:rsidR="004F7E06" w:rsidRDefault="004F7E06" w:rsidP="001956CA">
            <w:pPr>
              <w:pStyle w:val="cuatexto"/>
              <w:ind w:right="50"/>
              <w:jc w:val="right"/>
            </w:pPr>
            <w:r>
              <w:t>2</w:t>
            </w:r>
          </w:p>
        </w:tc>
      </w:tr>
      <w:tr w:rsidR="004F7E06" w:rsidRPr="001C4502" w:rsidTr="00BD11B2">
        <w:trPr>
          <w:trHeight w:hRule="exact" w:val="260"/>
          <w:jc w:val="center"/>
        </w:trPr>
        <w:tc>
          <w:tcPr>
            <w:tcW w:w="5246" w:type="dxa"/>
            <w:tcBorders>
              <w:top w:val="single" w:sz="2" w:space="0" w:color="auto"/>
              <w:bottom w:val="single" w:sz="2" w:space="0" w:color="auto"/>
            </w:tcBorders>
            <w:shd w:val="clear" w:color="auto" w:fill="auto"/>
            <w:noWrap/>
            <w:vAlign w:val="center"/>
          </w:tcPr>
          <w:p w:rsidR="004F7E06" w:rsidRPr="001C4502" w:rsidRDefault="004F7E06" w:rsidP="001956CA">
            <w:pPr>
              <w:pStyle w:val="cuatexto"/>
              <w:jc w:val="left"/>
            </w:pPr>
            <w:r>
              <w:t>Policía</w:t>
            </w:r>
          </w:p>
        </w:tc>
        <w:tc>
          <w:tcPr>
            <w:tcW w:w="3514" w:type="dxa"/>
            <w:tcBorders>
              <w:top w:val="single" w:sz="2" w:space="0" w:color="auto"/>
              <w:bottom w:val="single" w:sz="2" w:space="0" w:color="auto"/>
            </w:tcBorders>
            <w:shd w:val="clear" w:color="auto" w:fill="auto"/>
            <w:noWrap/>
            <w:vAlign w:val="center"/>
          </w:tcPr>
          <w:p w:rsidR="004F7E06" w:rsidRPr="001C4502" w:rsidRDefault="004F7E06" w:rsidP="001956CA">
            <w:pPr>
              <w:pStyle w:val="cuatexto"/>
              <w:ind w:right="50"/>
              <w:jc w:val="right"/>
            </w:pPr>
            <w:r>
              <w:t>17</w:t>
            </w:r>
          </w:p>
        </w:tc>
      </w:tr>
      <w:tr w:rsidR="004F7E06" w:rsidRPr="001C4502" w:rsidTr="00BD11B2">
        <w:trPr>
          <w:trHeight w:hRule="exact" w:val="260"/>
          <w:jc w:val="center"/>
        </w:trPr>
        <w:tc>
          <w:tcPr>
            <w:tcW w:w="5246" w:type="dxa"/>
            <w:tcBorders>
              <w:top w:val="single" w:sz="2" w:space="0" w:color="auto"/>
              <w:bottom w:val="single" w:sz="2" w:space="0" w:color="auto"/>
            </w:tcBorders>
            <w:shd w:val="clear" w:color="auto" w:fill="auto"/>
            <w:noWrap/>
            <w:vAlign w:val="center"/>
          </w:tcPr>
          <w:p w:rsidR="004F7E06" w:rsidRDefault="004F7E06" w:rsidP="001956CA">
            <w:pPr>
              <w:pStyle w:val="cuatexto"/>
              <w:jc w:val="left"/>
            </w:pPr>
            <w:r>
              <w:t>Escuela Infantil</w:t>
            </w:r>
          </w:p>
        </w:tc>
        <w:tc>
          <w:tcPr>
            <w:tcW w:w="3514" w:type="dxa"/>
            <w:tcBorders>
              <w:top w:val="single" w:sz="2" w:space="0" w:color="auto"/>
              <w:bottom w:val="single" w:sz="2" w:space="0" w:color="auto"/>
            </w:tcBorders>
            <w:shd w:val="clear" w:color="auto" w:fill="auto"/>
            <w:noWrap/>
            <w:vAlign w:val="center"/>
          </w:tcPr>
          <w:p w:rsidR="004F7E06" w:rsidRDefault="004F7E06" w:rsidP="001956CA">
            <w:pPr>
              <w:pStyle w:val="cuatexto"/>
              <w:ind w:right="50"/>
              <w:jc w:val="right"/>
            </w:pPr>
            <w:r>
              <w:t>15</w:t>
            </w:r>
          </w:p>
        </w:tc>
      </w:tr>
      <w:tr w:rsidR="004F7E06" w:rsidRPr="001C4502" w:rsidTr="00BD11B2">
        <w:trPr>
          <w:trHeight w:hRule="exact" w:val="260"/>
          <w:jc w:val="center"/>
        </w:trPr>
        <w:tc>
          <w:tcPr>
            <w:tcW w:w="5246" w:type="dxa"/>
            <w:tcBorders>
              <w:top w:val="single" w:sz="2" w:space="0" w:color="auto"/>
              <w:bottom w:val="single" w:sz="2" w:space="0" w:color="auto"/>
            </w:tcBorders>
            <w:shd w:val="clear" w:color="auto" w:fill="auto"/>
            <w:noWrap/>
            <w:vAlign w:val="center"/>
          </w:tcPr>
          <w:p w:rsidR="004F7E06" w:rsidRDefault="004F7E06" w:rsidP="001956CA">
            <w:pPr>
              <w:pStyle w:val="cuatexto"/>
              <w:jc w:val="left"/>
            </w:pPr>
            <w:r>
              <w:t>Colegio Público</w:t>
            </w:r>
          </w:p>
        </w:tc>
        <w:tc>
          <w:tcPr>
            <w:tcW w:w="3514" w:type="dxa"/>
            <w:tcBorders>
              <w:top w:val="single" w:sz="2" w:space="0" w:color="auto"/>
              <w:bottom w:val="single" w:sz="2" w:space="0" w:color="auto"/>
            </w:tcBorders>
            <w:shd w:val="clear" w:color="auto" w:fill="auto"/>
            <w:noWrap/>
            <w:vAlign w:val="center"/>
          </w:tcPr>
          <w:p w:rsidR="004F7E06" w:rsidRDefault="004F7E06" w:rsidP="001956CA">
            <w:pPr>
              <w:pStyle w:val="cuatexto"/>
              <w:ind w:right="50"/>
              <w:jc w:val="right"/>
            </w:pPr>
            <w:r>
              <w:t>3</w:t>
            </w:r>
          </w:p>
        </w:tc>
      </w:tr>
      <w:tr w:rsidR="004F7E06" w:rsidRPr="001C4502" w:rsidTr="00BD11B2">
        <w:trPr>
          <w:trHeight w:hRule="exact" w:val="260"/>
          <w:jc w:val="center"/>
        </w:trPr>
        <w:tc>
          <w:tcPr>
            <w:tcW w:w="5246" w:type="dxa"/>
            <w:tcBorders>
              <w:top w:val="single" w:sz="2" w:space="0" w:color="auto"/>
              <w:bottom w:val="single" w:sz="2" w:space="0" w:color="auto"/>
            </w:tcBorders>
            <w:shd w:val="clear" w:color="auto" w:fill="auto"/>
            <w:noWrap/>
            <w:vAlign w:val="center"/>
          </w:tcPr>
          <w:p w:rsidR="004F7E06" w:rsidRDefault="004F7E06" w:rsidP="001956CA">
            <w:pPr>
              <w:pStyle w:val="cuatexto"/>
              <w:jc w:val="left"/>
            </w:pPr>
            <w:r>
              <w:t>Servicio de Euskera</w:t>
            </w:r>
          </w:p>
        </w:tc>
        <w:tc>
          <w:tcPr>
            <w:tcW w:w="3514" w:type="dxa"/>
            <w:tcBorders>
              <w:top w:val="single" w:sz="2" w:space="0" w:color="auto"/>
              <w:bottom w:val="single" w:sz="2" w:space="0" w:color="auto"/>
            </w:tcBorders>
            <w:shd w:val="clear" w:color="auto" w:fill="auto"/>
            <w:noWrap/>
            <w:vAlign w:val="center"/>
          </w:tcPr>
          <w:p w:rsidR="004F7E06" w:rsidRDefault="004F7E06" w:rsidP="001956CA">
            <w:pPr>
              <w:pStyle w:val="cuatexto"/>
              <w:ind w:right="50"/>
              <w:jc w:val="right"/>
            </w:pPr>
            <w:r>
              <w:t>1</w:t>
            </w:r>
          </w:p>
        </w:tc>
      </w:tr>
      <w:tr w:rsidR="004F7E06" w:rsidRPr="001C4502" w:rsidTr="00BD11B2">
        <w:trPr>
          <w:trHeight w:hRule="exact" w:val="260"/>
          <w:jc w:val="center"/>
        </w:trPr>
        <w:tc>
          <w:tcPr>
            <w:tcW w:w="5246" w:type="dxa"/>
            <w:tcBorders>
              <w:top w:val="single" w:sz="2" w:space="0" w:color="auto"/>
              <w:bottom w:val="single" w:sz="2" w:space="0" w:color="auto"/>
            </w:tcBorders>
            <w:shd w:val="clear" w:color="auto" w:fill="auto"/>
            <w:noWrap/>
            <w:vAlign w:val="center"/>
          </w:tcPr>
          <w:p w:rsidR="004F7E06" w:rsidRDefault="004F7E06" w:rsidP="001956CA">
            <w:pPr>
              <w:pStyle w:val="cuatexto"/>
              <w:jc w:val="left"/>
            </w:pPr>
            <w:r>
              <w:t>Parques y jardines</w:t>
            </w:r>
          </w:p>
        </w:tc>
        <w:tc>
          <w:tcPr>
            <w:tcW w:w="3514" w:type="dxa"/>
            <w:tcBorders>
              <w:top w:val="single" w:sz="2" w:space="0" w:color="auto"/>
              <w:bottom w:val="single" w:sz="2" w:space="0" w:color="auto"/>
            </w:tcBorders>
            <w:shd w:val="clear" w:color="auto" w:fill="auto"/>
            <w:noWrap/>
            <w:vAlign w:val="center"/>
          </w:tcPr>
          <w:p w:rsidR="004F7E06" w:rsidRDefault="004F7E06" w:rsidP="001956CA">
            <w:pPr>
              <w:pStyle w:val="cuatexto"/>
              <w:ind w:right="50"/>
              <w:jc w:val="right"/>
            </w:pPr>
            <w:r>
              <w:t>5</w:t>
            </w:r>
          </w:p>
        </w:tc>
      </w:tr>
      <w:tr w:rsidR="004F7E06" w:rsidRPr="001C4502" w:rsidTr="00BD11B2">
        <w:trPr>
          <w:trHeight w:hRule="exact" w:val="260"/>
          <w:jc w:val="center"/>
        </w:trPr>
        <w:tc>
          <w:tcPr>
            <w:tcW w:w="5246" w:type="dxa"/>
            <w:tcBorders>
              <w:top w:val="single" w:sz="2" w:space="0" w:color="auto"/>
              <w:bottom w:val="single" w:sz="2" w:space="0" w:color="auto"/>
            </w:tcBorders>
            <w:shd w:val="clear" w:color="auto" w:fill="auto"/>
            <w:noWrap/>
            <w:vAlign w:val="center"/>
          </w:tcPr>
          <w:p w:rsidR="004F7E06" w:rsidRDefault="004F7E06" w:rsidP="001956CA">
            <w:pPr>
              <w:pStyle w:val="cuatexto"/>
              <w:jc w:val="left"/>
            </w:pPr>
            <w:r>
              <w:t>Personal Mantenimiento</w:t>
            </w:r>
          </w:p>
        </w:tc>
        <w:tc>
          <w:tcPr>
            <w:tcW w:w="3514" w:type="dxa"/>
            <w:tcBorders>
              <w:top w:val="single" w:sz="2" w:space="0" w:color="auto"/>
              <w:bottom w:val="single" w:sz="2" w:space="0" w:color="auto"/>
            </w:tcBorders>
            <w:shd w:val="clear" w:color="auto" w:fill="auto"/>
            <w:noWrap/>
            <w:vAlign w:val="center"/>
          </w:tcPr>
          <w:p w:rsidR="004F7E06" w:rsidRDefault="004F7E06" w:rsidP="001956CA">
            <w:pPr>
              <w:pStyle w:val="cuatexto"/>
              <w:ind w:right="50"/>
              <w:jc w:val="right"/>
            </w:pPr>
            <w:r>
              <w:t>6</w:t>
            </w:r>
          </w:p>
        </w:tc>
      </w:tr>
      <w:tr w:rsidR="004F7E06" w:rsidRPr="001C4502" w:rsidTr="00BD11B2">
        <w:trPr>
          <w:trHeight w:hRule="exact" w:val="260"/>
          <w:jc w:val="center"/>
        </w:trPr>
        <w:tc>
          <w:tcPr>
            <w:tcW w:w="5246" w:type="dxa"/>
            <w:tcBorders>
              <w:top w:val="single" w:sz="2" w:space="0" w:color="auto"/>
              <w:bottom w:val="single" w:sz="2" w:space="0" w:color="auto"/>
            </w:tcBorders>
            <w:shd w:val="clear" w:color="auto" w:fill="auto"/>
            <w:noWrap/>
            <w:vAlign w:val="center"/>
          </w:tcPr>
          <w:p w:rsidR="004F7E06" w:rsidRPr="001C4502" w:rsidRDefault="004F7E06" w:rsidP="001956CA">
            <w:pPr>
              <w:pStyle w:val="cuatexto"/>
              <w:jc w:val="left"/>
            </w:pPr>
            <w:r>
              <w:t>Igualdad</w:t>
            </w:r>
          </w:p>
        </w:tc>
        <w:tc>
          <w:tcPr>
            <w:tcW w:w="3514" w:type="dxa"/>
            <w:tcBorders>
              <w:top w:val="single" w:sz="2" w:space="0" w:color="auto"/>
              <w:bottom w:val="single" w:sz="2" w:space="0" w:color="auto"/>
            </w:tcBorders>
            <w:shd w:val="clear" w:color="auto" w:fill="auto"/>
            <w:noWrap/>
            <w:vAlign w:val="center"/>
          </w:tcPr>
          <w:p w:rsidR="004F7E06" w:rsidRPr="001C4502" w:rsidRDefault="004F7E06" w:rsidP="001956CA">
            <w:pPr>
              <w:pStyle w:val="cuatexto"/>
              <w:ind w:right="50"/>
              <w:jc w:val="right"/>
            </w:pPr>
            <w:r>
              <w:t>1</w:t>
            </w:r>
          </w:p>
        </w:tc>
      </w:tr>
      <w:tr w:rsidR="004F7E06" w:rsidRPr="001C4502" w:rsidTr="00BD11B2">
        <w:trPr>
          <w:trHeight w:hRule="exact" w:val="260"/>
          <w:jc w:val="center"/>
        </w:trPr>
        <w:tc>
          <w:tcPr>
            <w:tcW w:w="5246" w:type="dxa"/>
            <w:tcBorders>
              <w:top w:val="single" w:sz="2" w:space="0" w:color="auto"/>
              <w:bottom w:val="single" w:sz="4" w:space="0" w:color="auto"/>
            </w:tcBorders>
            <w:shd w:val="clear" w:color="auto" w:fill="auto"/>
            <w:noWrap/>
            <w:vAlign w:val="center"/>
          </w:tcPr>
          <w:p w:rsidR="004F7E06" w:rsidRDefault="004F7E06" w:rsidP="001956CA">
            <w:pPr>
              <w:pStyle w:val="cuatexto"/>
              <w:jc w:val="left"/>
            </w:pPr>
            <w:r>
              <w:t xml:space="preserve">Urbanismo </w:t>
            </w:r>
          </w:p>
        </w:tc>
        <w:tc>
          <w:tcPr>
            <w:tcW w:w="3514" w:type="dxa"/>
            <w:tcBorders>
              <w:top w:val="single" w:sz="2" w:space="0" w:color="auto"/>
              <w:bottom w:val="single" w:sz="4" w:space="0" w:color="auto"/>
            </w:tcBorders>
            <w:shd w:val="clear" w:color="auto" w:fill="auto"/>
            <w:noWrap/>
            <w:vAlign w:val="center"/>
          </w:tcPr>
          <w:p w:rsidR="004F7E06" w:rsidRDefault="004F7E06" w:rsidP="001956CA">
            <w:pPr>
              <w:pStyle w:val="cuatexto"/>
              <w:ind w:right="50"/>
              <w:jc w:val="right"/>
            </w:pPr>
            <w:r>
              <w:t>1</w:t>
            </w:r>
          </w:p>
        </w:tc>
      </w:tr>
      <w:tr w:rsidR="004F7E06" w:rsidRPr="001C4502" w:rsidTr="00BD11B2">
        <w:trPr>
          <w:trHeight w:hRule="exact" w:val="260"/>
          <w:jc w:val="center"/>
        </w:trPr>
        <w:tc>
          <w:tcPr>
            <w:tcW w:w="5246" w:type="dxa"/>
            <w:tcBorders>
              <w:top w:val="single" w:sz="2" w:space="0" w:color="auto"/>
              <w:bottom w:val="single" w:sz="4" w:space="0" w:color="auto"/>
            </w:tcBorders>
            <w:shd w:val="clear" w:color="auto" w:fill="auto"/>
            <w:noWrap/>
            <w:vAlign w:val="center"/>
          </w:tcPr>
          <w:p w:rsidR="004F7E06" w:rsidRPr="001C4502" w:rsidRDefault="004F7E06" w:rsidP="001956CA">
            <w:pPr>
              <w:pStyle w:val="cuatexto"/>
              <w:jc w:val="left"/>
            </w:pPr>
            <w:r>
              <w:t>Instalaciones deportivas</w:t>
            </w:r>
          </w:p>
        </w:tc>
        <w:tc>
          <w:tcPr>
            <w:tcW w:w="3514" w:type="dxa"/>
            <w:tcBorders>
              <w:top w:val="single" w:sz="2" w:space="0" w:color="auto"/>
              <w:bottom w:val="single" w:sz="4" w:space="0" w:color="auto"/>
            </w:tcBorders>
            <w:shd w:val="clear" w:color="auto" w:fill="auto"/>
            <w:noWrap/>
            <w:vAlign w:val="center"/>
          </w:tcPr>
          <w:p w:rsidR="004F7E06" w:rsidRPr="001C4502" w:rsidRDefault="004F7E06" w:rsidP="001956CA">
            <w:pPr>
              <w:pStyle w:val="cuatexto"/>
              <w:ind w:right="50"/>
              <w:jc w:val="right"/>
            </w:pPr>
            <w:r>
              <w:t>8</w:t>
            </w:r>
          </w:p>
        </w:tc>
      </w:tr>
      <w:tr w:rsidR="004F7E06" w:rsidRPr="001C4502" w:rsidTr="00BD11B2">
        <w:trPr>
          <w:trHeight w:hRule="exact" w:val="312"/>
          <w:jc w:val="center"/>
        </w:trPr>
        <w:tc>
          <w:tcPr>
            <w:tcW w:w="5246" w:type="dxa"/>
            <w:tcBorders>
              <w:top w:val="single" w:sz="4" w:space="0" w:color="auto"/>
              <w:bottom w:val="single" w:sz="4" w:space="0" w:color="auto"/>
            </w:tcBorders>
            <w:shd w:val="clear" w:color="auto" w:fill="FABF8F" w:themeFill="accent6" w:themeFillTint="99"/>
            <w:noWrap/>
            <w:vAlign w:val="center"/>
          </w:tcPr>
          <w:p w:rsidR="004F7E06" w:rsidRPr="001C4502" w:rsidRDefault="004F7E06" w:rsidP="001956CA">
            <w:pPr>
              <w:pStyle w:val="cuatexto"/>
              <w:jc w:val="left"/>
            </w:pPr>
            <w:r w:rsidRPr="001C4502">
              <w:t>Total</w:t>
            </w:r>
          </w:p>
        </w:tc>
        <w:tc>
          <w:tcPr>
            <w:tcW w:w="3514" w:type="dxa"/>
            <w:tcBorders>
              <w:top w:val="single" w:sz="4" w:space="0" w:color="auto"/>
              <w:bottom w:val="single" w:sz="4" w:space="0" w:color="auto"/>
            </w:tcBorders>
            <w:shd w:val="clear" w:color="auto" w:fill="FABF8F" w:themeFill="accent6" w:themeFillTint="99"/>
            <w:noWrap/>
            <w:vAlign w:val="center"/>
          </w:tcPr>
          <w:p w:rsidR="004F7E06" w:rsidRPr="001C4502" w:rsidRDefault="004F7E06" w:rsidP="001956CA">
            <w:pPr>
              <w:pStyle w:val="cuatexto"/>
              <w:ind w:right="50"/>
              <w:jc w:val="right"/>
            </w:pPr>
            <w:r>
              <w:t>67</w:t>
            </w:r>
          </w:p>
        </w:tc>
      </w:tr>
    </w:tbl>
    <w:p w:rsidR="004F7E06" w:rsidRPr="00D8798F" w:rsidRDefault="004F7E06" w:rsidP="004F7E06">
      <w:pPr>
        <w:pStyle w:val="texto"/>
        <w:spacing w:before="240"/>
        <w:rPr>
          <w:szCs w:val="26"/>
        </w:rPr>
      </w:pPr>
      <w:r w:rsidRPr="00D8798F">
        <w:rPr>
          <w:szCs w:val="26"/>
        </w:rPr>
        <w:t>Es decir, entre el servicio de policía y la e</w:t>
      </w:r>
      <w:r>
        <w:rPr>
          <w:szCs w:val="26"/>
        </w:rPr>
        <w:t>scuela infantil concentran el 48</w:t>
      </w:r>
      <w:r w:rsidRPr="00D8798F">
        <w:rPr>
          <w:szCs w:val="26"/>
        </w:rPr>
        <w:t xml:space="preserve"> por ciento del personal.</w:t>
      </w:r>
    </w:p>
    <w:p w:rsidR="004F7E06" w:rsidRDefault="004F7E06" w:rsidP="004F7E06">
      <w:pPr>
        <w:pStyle w:val="texto"/>
        <w:rPr>
          <w:szCs w:val="26"/>
        </w:rPr>
      </w:pPr>
      <w:r w:rsidRPr="00D8798F">
        <w:rPr>
          <w:szCs w:val="26"/>
        </w:rPr>
        <w:t>El ayuntamiento aprobó el “Acuerdo sobre condiciones de empleo del pers</w:t>
      </w:r>
      <w:r w:rsidRPr="00D8798F">
        <w:rPr>
          <w:szCs w:val="26"/>
        </w:rPr>
        <w:t>o</w:t>
      </w:r>
      <w:r w:rsidRPr="00D8798F">
        <w:rPr>
          <w:szCs w:val="26"/>
        </w:rPr>
        <w:t xml:space="preserve">nal funcionario al servicio del Ayuntamiento de </w:t>
      </w:r>
      <w:proofErr w:type="spellStart"/>
      <w:r w:rsidRPr="00D8798F">
        <w:rPr>
          <w:szCs w:val="26"/>
        </w:rPr>
        <w:t>Ansoáin</w:t>
      </w:r>
      <w:proofErr w:type="spellEnd"/>
      <w:r w:rsidRPr="00D8798F">
        <w:rPr>
          <w:szCs w:val="26"/>
        </w:rPr>
        <w:t xml:space="preserve"> y su Patronato, para los años 2009-2012”. Como reiteradamente ha indicado esta Cámara en sus i</w:t>
      </w:r>
      <w:r w:rsidRPr="00D8798F">
        <w:rPr>
          <w:szCs w:val="26"/>
        </w:rPr>
        <w:t>n</w:t>
      </w:r>
      <w:r w:rsidRPr="00D8798F">
        <w:rPr>
          <w:szCs w:val="26"/>
        </w:rPr>
        <w:t>formes sobre el ayuntamiento y como viene señalando el interventor municipal en las memorias, la compensación económica por trabajo en día festivo y las propias retribu</w:t>
      </w:r>
      <w:r>
        <w:rPr>
          <w:szCs w:val="26"/>
        </w:rPr>
        <w:t>ciones de e</w:t>
      </w:r>
      <w:r w:rsidRPr="00D8798F">
        <w:rPr>
          <w:szCs w:val="26"/>
        </w:rPr>
        <w:t>stos días establecida en el artículo 10 de este Acuerdo –aplicable fundamentalmente al personal de la policía local y de las instalaci</w:t>
      </w:r>
      <w:r w:rsidRPr="00D8798F">
        <w:rPr>
          <w:szCs w:val="26"/>
        </w:rPr>
        <w:t>o</w:t>
      </w:r>
      <w:r w:rsidRPr="00D8798F">
        <w:rPr>
          <w:szCs w:val="26"/>
        </w:rPr>
        <w:t>nes deportivas- excede a lo previsto en el Estatuto del Personal al Servicio de las Administraciones Públicas de Navarra y en el resto del ordenamiento juríd</w:t>
      </w:r>
      <w:r w:rsidRPr="00D8798F">
        <w:rPr>
          <w:szCs w:val="26"/>
        </w:rPr>
        <w:t>i</w:t>
      </w:r>
      <w:r w:rsidRPr="00D8798F">
        <w:rPr>
          <w:szCs w:val="26"/>
        </w:rPr>
        <w:t>co, especialmente al incluir como festivos parte de la jornada de días que no lo son.</w:t>
      </w:r>
    </w:p>
    <w:p w:rsidR="004F7E06" w:rsidRPr="00D8798F" w:rsidRDefault="004F7E06" w:rsidP="004F7E06">
      <w:pPr>
        <w:pStyle w:val="texto"/>
        <w:rPr>
          <w:szCs w:val="26"/>
        </w:rPr>
      </w:pPr>
      <w:r>
        <w:rPr>
          <w:szCs w:val="26"/>
        </w:rPr>
        <w:br w:type="page"/>
      </w:r>
      <w:r w:rsidRPr="00D8798F">
        <w:rPr>
          <w:szCs w:val="26"/>
        </w:rPr>
        <w:lastRenderedPageBreak/>
        <w:t>Del examen efectuado sobre una muestra de gastos de personal se concluye que, en general, están correctamente contabilizados, las retribuciones abonadas son las establecidas para el puesto de trabajo desempeñado, que estas retrib</w:t>
      </w:r>
      <w:r w:rsidRPr="00D8798F">
        <w:rPr>
          <w:szCs w:val="26"/>
        </w:rPr>
        <w:t>u</w:t>
      </w:r>
      <w:r w:rsidRPr="00D8798F">
        <w:rPr>
          <w:szCs w:val="26"/>
        </w:rPr>
        <w:t>ciones se h</w:t>
      </w:r>
      <w:r>
        <w:rPr>
          <w:szCs w:val="26"/>
        </w:rPr>
        <w:t>an congelado durante el año 2014</w:t>
      </w:r>
      <w:r w:rsidRPr="00D8798F">
        <w:rPr>
          <w:szCs w:val="26"/>
        </w:rPr>
        <w:t xml:space="preserve"> y las retenciones practicadas son correctas.</w:t>
      </w:r>
    </w:p>
    <w:p w:rsidR="004F7E06" w:rsidRPr="000D2601" w:rsidRDefault="004F7E06" w:rsidP="004F7E06">
      <w:pPr>
        <w:pStyle w:val="texto"/>
        <w:rPr>
          <w:szCs w:val="26"/>
        </w:rPr>
      </w:pPr>
      <w:r w:rsidRPr="000D2601">
        <w:rPr>
          <w:szCs w:val="26"/>
        </w:rPr>
        <w:t>Recomendamos:</w:t>
      </w:r>
    </w:p>
    <w:p w:rsidR="004F7E06" w:rsidRDefault="004F7E06" w:rsidP="004F7E06">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rFonts w:cs="Arial"/>
          <w:i/>
        </w:rPr>
      </w:pPr>
      <w:r>
        <w:rPr>
          <w:rFonts w:cs="Arial"/>
          <w:i/>
        </w:rPr>
        <w:t>Completar el proceso de análisis sobre la</w:t>
      </w:r>
      <w:r w:rsidRPr="00F9461A">
        <w:rPr>
          <w:rFonts w:cs="Arial"/>
          <w:i/>
        </w:rPr>
        <w:t xml:space="preserve"> </w:t>
      </w:r>
      <w:r>
        <w:rPr>
          <w:rFonts w:cs="Arial"/>
          <w:i/>
        </w:rPr>
        <w:t>razonabilidad de los puestos contemplados en la</w:t>
      </w:r>
      <w:r w:rsidRPr="00F9461A">
        <w:rPr>
          <w:rFonts w:cs="Arial"/>
          <w:i/>
        </w:rPr>
        <w:t xml:space="preserve"> plantilla orgánica</w:t>
      </w:r>
      <w:r>
        <w:rPr>
          <w:rFonts w:cs="Arial"/>
          <w:i/>
        </w:rPr>
        <w:t xml:space="preserve"> con los efectivamente ocupados, al obj</w:t>
      </w:r>
      <w:r>
        <w:rPr>
          <w:rFonts w:cs="Arial"/>
          <w:i/>
        </w:rPr>
        <w:t>e</w:t>
      </w:r>
      <w:r>
        <w:rPr>
          <w:rFonts w:cs="Arial"/>
          <w:i/>
        </w:rPr>
        <w:t>to de verificar la adecuación de aquélla a las necesidades reales.</w:t>
      </w:r>
    </w:p>
    <w:p w:rsidR="004F7E06" w:rsidRPr="00F9461A" w:rsidRDefault="004F7E06" w:rsidP="004611A3">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 w:val="num" w:pos="8298"/>
        </w:tabs>
        <w:spacing w:after="300"/>
        <w:ind w:left="0" w:firstLine="289"/>
        <w:rPr>
          <w:rFonts w:cs="Arial"/>
          <w:i/>
        </w:rPr>
      </w:pPr>
      <w:r w:rsidRPr="00F9461A">
        <w:rPr>
          <w:rFonts w:cs="Arial"/>
          <w:i/>
        </w:rPr>
        <w:t xml:space="preserve">Adecuar el artículo 10 del Acuerdo de condiciones de empleo del </w:t>
      </w:r>
      <w:r>
        <w:rPr>
          <w:rFonts w:cs="Arial"/>
          <w:i/>
        </w:rPr>
        <w:t>a</w:t>
      </w:r>
      <w:r w:rsidRPr="00F9461A">
        <w:rPr>
          <w:rFonts w:cs="Arial"/>
          <w:i/>
        </w:rPr>
        <w:t>yunt</w:t>
      </w:r>
      <w:r w:rsidRPr="00F9461A">
        <w:rPr>
          <w:rFonts w:cs="Arial"/>
          <w:i/>
        </w:rPr>
        <w:t>a</w:t>
      </w:r>
      <w:r>
        <w:rPr>
          <w:rFonts w:cs="Arial"/>
          <w:i/>
        </w:rPr>
        <w:t xml:space="preserve">miento a lo previsto en el </w:t>
      </w:r>
      <w:r w:rsidRPr="00F9461A">
        <w:rPr>
          <w:rFonts w:cs="Arial"/>
          <w:i/>
        </w:rPr>
        <w:t>Estatuto del Personal al Servicio de las Administr</w:t>
      </w:r>
      <w:r w:rsidRPr="00F9461A">
        <w:rPr>
          <w:rFonts w:cs="Arial"/>
          <w:i/>
        </w:rPr>
        <w:t>a</w:t>
      </w:r>
      <w:r w:rsidRPr="00F9461A">
        <w:rPr>
          <w:rFonts w:cs="Arial"/>
          <w:i/>
        </w:rPr>
        <w:t>ciones Públicas de Navarra</w:t>
      </w:r>
      <w:r>
        <w:rPr>
          <w:rFonts w:cs="Arial"/>
          <w:i/>
        </w:rPr>
        <w:t xml:space="preserve"> y en el resto del ordenamiento jurídico, especia</w:t>
      </w:r>
      <w:r>
        <w:rPr>
          <w:rFonts w:cs="Arial"/>
          <w:i/>
        </w:rPr>
        <w:t>l</w:t>
      </w:r>
      <w:r>
        <w:rPr>
          <w:rFonts w:cs="Arial"/>
          <w:i/>
        </w:rPr>
        <w:t xml:space="preserve">mente </w:t>
      </w:r>
      <w:r w:rsidRPr="00F9461A">
        <w:rPr>
          <w:rFonts w:cs="Arial"/>
          <w:i/>
        </w:rPr>
        <w:t>en lo referente a la consideración de días festivos.</w:t>
      </w:r>
    </w:p>
    <w:p w:rsidR="004F7E06" w:rsidRPr="0040226C" w:rsidRDefault="004F7E06" w:rsidP="004611A3">
      <w:pPr>
        <w:pStyle w:val="atitulo2"/>
        <w:spacing w:before="240" w:after="200"/>
      </w:pPr>
      <w:bookmarkStart w:id="70" w:name="_Toc339016617"/>
      <w:bookmarkStart w:id="71" w:name="_Toc446507111"/>
      <w:r w:rsidRPr="0040226C">
        <w:t>VI.3. Gastos en bienes corrientes y servicios</w:t>
      </w:r>
      <w:bookmarkEnd w:id="69"/>
      <w:bookmarkEnd w:id="70"/>
      <w:bookmarkEnd w:id="71"/>
    </w:p>
    <w:p w:rsidR="004F7E06" w:rsidRPr="00D8798F" w:rsidRDefault="004F7E06" w:rsidP="004F7E06">
      <w:pPr>
        <w:pStyle w:val="texto"/>
        <w:tabs>
          <w:tab w:val="clear" w:pos="2835"/>
          <w:tab w:val="clear" w:pos="3969"/>
          <w:tab w:val="clear" w:pos="5103"/>
          <w:tab w:val="clear" w:pos="6237"/>
          <w:tab w:val="clear" w:pos="7371"/>
        </w:tabs>
        <w:rPr>
          <w:szCs w:val="26"/>
        </w:rPr>
      </w:pPr>
      <w:bookmarkStart w:id="72" w:name="OLE_LINK1"/>
      <w:bookmarkStart w:id="73" w:name="OLE_LINK2"/>
      <w:r w:rsidRPr="00D8798F">
        <w:rPr>
          <w:szCs w:val="26"/>
        </w:rPr>
        <w:t>Los gastos en bienes corrientes y servici</w:t>
      </w:r>
      <w:r>
        <w:rPr>
          <w:szCs w:val="26"/>
        </w:rPr>
        <w:t>os alcanzan en el ejercicio 2014 los 2,89</w:t>
      </w:r>
      <w:r w:rsidRPr="00D8798F">
        <w:rPr>
          <w:szCs w:val="26"/>
        </w:rPr>
        <w:t xml:space="preserve"> millones, que re</w:t>
      </w:r>
      <w:r>
        <w:rPr>
          <w:szCs w:val="26"/>
        </w:rPr>
        <w:t>presenta el 42</w:t>
      </w:r>
      <w:r w:rsidRPr="00D8798F">
        <w:rPr>
          <w:szCs w:val="26"/>
        </w:rPr>
        <w:t xml:space="preserve"> por ciento del total de gastos del ejercicio y el </w:t>
      </w:r>
      <w:r w:rsidRPr="00524DA9">
        <w:rPr>
          <w:szCs w:val="26"/>
        </w:rPr>
        <w:t>43</w:t>
      </w:r>
      <w:r w:rsidRPr="00D8798F">
        <w:rPr>
          <w:szCs w:val="26"/>
        </w:rPr>
        <w:t xml:space="preserve"> por ciento sobre los gastos de operaciones corrientes. </w:t>
      </w:r>
    </w:p>
    <w:p w:rsidR="004F7E06" w:rsidRPr="00D8798F" w:rsidRDefault="004F7E06" w:rsidP="004F7E06">
      <w:pPr>
        <w:pStyle w:val="texto"/>
        <w:tabs>
          <w:tab w:val="clear" w:pos="2835"/>
          <w:tab w:val="clear" w:pos="3969"/>
          <w:tab w:val="clear" w:pos="5103"/>
          <w:tab w:val="clear" w:pos="6237"/>
          <w:tab w:val="clear" w:pos="7371"/>
        </w:tabs>
        <w:rPr>
          <w:szCs w:val="26"/>
        </w:rPr>
      </w:pPr>
      <w:r>
        <w:rPr>
          <w:szCs w:val="26"/>
        </w:rPr>
        <w:t>Con respecto a 2013, han disminuido en un 1</w:t>
      </w:r>
      <w:r w:rsidR="001B34A9">
        <w:rPr>
          <w:szCs w:val="26"/>
        </w:rPr>
        <w:t>2</w:t>
      </w:r>
      <w:r w:rsidRPr="00D8798F">
        <w:rPr>
          <w:szCs w:val="26"/>
        </w:rPr>
        <w:t xml:space="preserve"> por ciento</w:t>
      </w:r>
      <w:bookmarkEnd w:id="72"/>
      <w:bookmarkEnd w:id="73"/>
      <w:r w:rsidRPr="00D8798F">
        <w:rPr>
          <w:szCs w:val="26"/>
        </w:rPr>
        <w:t>, que supone un i</w:t>
      </w:r>
      <w:r w:rsidRPr="00D8798F">
        <w:rPr>
          <w:szCs w:val="26"/>
        </w:rPr>
        <w:t>m</w:t>
      </w:r>
      <w:r w:rsidRPr="00D8798F">
        <w:rPr>
          <w:szCs w:val="26"/>
        </w:rPr>
        <w:t xml:space="preserve">porte de </w:t>
      </w:r>
      <w:r>
        <w:rPr>
          <w:szCs w:val="26"/>
        </w:rPr>
        <w:t>409.806</w:t>
      </w:r>
      <w:r w:rsidRPr="00D8798F">
        <w:rPr>
          <w:szCs w:val="26"/>
        </w:rPr>
        <w:t xml:space="preserve"> euros</w:t>
      </w:r>
      <w:r w:rsidRPr="00784211">
        <w:rPr>
          <w:szCs w:val="26"/>
        </w:rPr>
        <w:t>. Se explica principalmente por la reducción del gasto en trabajos realizados por otras empresas (119.261 euros) y</w:t>
      </w:r>
      <w:r>
        <w:rPr>
          <w:szCs w:val="26"/>
        </w:rPr>
        <w:t xml:space="preserve"> suministros (176.700), ya que existía un problema con la facturación errónea de suministros de gas en las instalaciones deportivas, que ha sido corregido</w:t>
      </w:r>
      <w:r w:rsidR="00873F63">
        <w:rPr>
          <w:szCs w:val="26"/>
        </w:rPr>
        <w:t xml:space="preserve"> (véase comentario en la memoria)</w:t>
      </w:r>
      <w:r>
        <w:rPr>
          <w:szCs w:val="26"/>
        </w:rPr>
        <w:t>.</w:t>
      </w:r>
    </w:p>
    <w:p w:rsidR="004F7E06" w:rsidRDefault="004F7E06" w:rsidP="004F7E06">
      <w:pPr>
        <w:pStyle w:val="texto"/>
        <w:tabs>
          <w:tab w:val="clear" w:pos="2835"/>
          <w:tab w:val="clear" w:pos="3969"/>
          <w:tab w:val="clear" w:pos="5103"/>
          <w:tab w:val="clear" w:pos="6237"/>
          <w:tab w:val="clear" w:pos="7371"/>
        </w:tabs>
        <w:spacing w:before="120" w:after="240"/>
        <w:rPr>
          <w:szCs w:val="26"/>
        </w:rPr>
      </w:pPr>
      <w:r w:rsidRPr="00D8798F">
        <w:rPr>
          <w:szCs w:val="26"/>
        </w:rPr>
        <w:t>Se ha</w:t>
      </w:r>
      <w:r>
        <w:rPr>
          <w:szCs w:val="26"/>
        </w:rPr>
        <w:t>n</w:t>
      </w:r>
      <w:r w:rsidRPr="00D8798F">
        <w:rPr>
          <w:szCs w:val="26"/>
        </w:rPr>
        <w:t xml:space="preserve"> revisado </w:t>
      </w:r>
      <w:r>
        <w:rPr>
          <w:szCs w:val="26"/>
        </w:rPr>
        <w:t>los</w:t>
      </w:r>
      <w:r w:rsidRPr="00D8798F">
        <w:rPr>
          <w:szCs w:val="26"/>
        </w:rPr>
        <w:t xml:space="preserve"> siguiente</w:t>
      </w:r>
      <w:r>
        <w:rPr>
          <w:szCs w:val="26"/>
        </w:rPr>
        <w:t>s</w:t>
      </w:r>
      <w:r w:rsidRPr="00D8798F">
        <w:rPr>
          <w:szCs w:val="26"/>
        </w:rPr>
        <w:t xml:space="preserve"> expediente</w:t>
      </w:r>
      <w:r>
        <w:rPr>
          <w:szCs w:val="26"/>
        </w:rPr>
        <w:t>s</w:t>
      </w:r>
      <w:r w:rsidRPr="00D8798F">
        <w:rPr>
          <w:szCs w:val="26"/>
        </w:rPr>
        <w:t xml:space="preserve"> de contratación imputado</w:t>
      </w:r>
      <w:r>
        <w:rPr>
          <w:szCs w:val="26"/>
        </w:rPr>
        <w:t>s</w:t>
      </w:r>
      <w:r w:rsidRPr="00D8798F">
        <w:rPr>
          <w:szCs w:val="26"/>
        </w:rPr>
        <w:t xml:space="preserve"> a este capítulo (importes IVA excluido):</w:t>
      </w:r>
    </w:p>
    <w:tbl>
      <w:tblPr>
        <w:tblW w:w="5193" w:type="pct"/>
        <w:jc w:val="center"/>
        <w:tblLayout w:type="fixed"/>
        <w:tblCellMar>
          <w:left w:w="70" w:type="dxa"/>
          <w:right w:w="70" w:type="dxa"/>
        </w:tblCellMar>
        <w:tblLook w:val="04A0" w:firstRow="1" w:lastRow="0" w:firstColumn="1" w:lastColumn="0" w:noHBand="0" w:noVBand="1"/>
      </w:tblPr>
      <w:tblGrid>
        <w:gridCol w:w="1905"/>
        <w:gridCol w:w="935"/>
        <w:gridCol w:w="2339"/>
        <w:gridCol w:w="1000"/>
        <w:gridCol w:w="1031"/>
        <w:gridCol w:w="1159"/>
        <w:gridCol w:w="905"/>
      </w:tblGrid>
      <w:tr w:rsidR="0070445E" w:rsidRPr="00914D9E" w:rsidTr="000D3143">
        <w:trPr>
          <w:trHeight w:val="397"/>
          <w:jc w:val="center"/>
        </w:trPr>
        <w:tc>
          <w:tcPr>
            <w:tcW w:w="1027" w:type="pct"/>
            <w:tcBorders>
              <w:top w:val="single" w:sz="4" w:space="0" w:color="auto"/>
              <w:left w:val="nil"/>
              <w:bottom w:val="single" w:sz="4" w:space="0" w:color="auto"/>
              <w:right w:val="nil"/>
            </w:tcBorders>
            <w:shd w:val="clear" w:color="auto" w:fill="FABF8F" w:themeFill="accent6" w:themeFillTint="99"/>
            <w:vAlign w:val="center"/>
          </w:tcPr>
          <w:p w:rsidR="004F7E06" w:rsidRPr="00914D9E" w:rsidRDefault="004F7E06" w:rsidP="001956CA">
            <w:pPr>
              <w:pStyle w:val="cuatexto"/>
              <w:jc w:val="left"/>
              <w:rPr>
                <w:rFonts w:ascii="Arial" w:hAnsi="Arial" w:cs="Arial"/>
                <w:sz w:val="16"/>
                <w:szCs w:val="16"/>
                <w:lang w:val="es-ES" w:eastAsia="es-ES"/>
              </w:rPr>
            </w:pPr>
            <w:r w:rsidRPr="00914D9E">
              <w:rPr>
                <w:rFonts w:ascii="Arial" w:hAnsi="Arial" w:cs="Arial"/>
                <w:sz w:val="16"/>
                <w:szCs w:val="16"/>
                <w:lang w:val="es-ES" w:eastAsia="es-ES"/>
              </w:rPr>
              <w:t>Descripción</w:t>
            </w:r>
          </w:p>
        </w:tc>
        <w:tc>
          <w:tcPr>
            <w:tcW w:w="504" w:type="pct"/>
            <w:tcBorders>
              <w:top w:val="single" w:sz="4" w:space="0" w:color="auto"/>
              <w:left w:val="nil"/>
              <w:bottom w:val="single" w:sz="4" w:space="0" w:color="auto"/>
              <w:right w:val="nil"/>
            </w:tcBorders>
            <w:shd w:val="clear" w:color="auto" w:fill="FABF8F" w:themeFill="accent6" w:themeFillTint="99"/>
            <w:vAlign w:val="center"/>
          </w:tcPr>
          <w:p w:rsidR="004F7E06" w:rsidRDefault="004F7E06" w:rsidP="001956CA">
            <w:pPr>
              <w:pStyle w:val="cuatexto"/>
              <w:jc w:val="left"/>
              <w:rPr>
                <w:rFonts w:ascii="Arial" w:hAnsi="Arial" w:cs="Arial"/>
                <w:sz w:val="16"/>
                <w:szCs w:val="16"/>
                <w:lang w:val="es-ES" w:eastAsia="es-ES"/>
              </w:rPr>
            </w:pPr>
            <w:r w:rsidRPr="00914D9E">
              <w:rPr>
                <w:rFonts w:ascii="Arial" w:hAnsi="Arial" w:cs="Arial"/>
                <w:sz w:val="16"/>
                <w:szCs w:val="16"/>
                <w:lang w:val="es-ES" w:eastAsia="es-ES"/>
              </w:rPr>
              <w:t>Tipo de</w:t>
            </w:r>
          </w:p>
          <w:p w:rsidR="004F7E06" w:rsidRPr="00914D9E" w:rsidRDefault="004F7E06" w:rsidP="001956CA">
            <w:pPr>
              <w:pStyle w:val="cuatexto"/>
              <w:jc w:val="left"/>
              <w:rPr>
                <w:rFonts w:ascii="Arial" w:hAnsi="Arial" w:cs="Arial"/>
                <w:sz w:val="16"/>
                <w:szCs w:val="16"/>
                <w:lang w:val="es-ES" w:eastAsia="es-ES"/>
              </w:rPr>
            </w:pPr>
            <w:r w:rsidRPr="00914D9E">
              <w:rPr>
                <w:rFonts w:ascii="Arial" w:hAnsi="Arial" w:cs="Arial"/>
                <w:sz w:val="16"/>
                <w:szCs w:val="16"/>
                <w:lang w:val="es-ES" w:eastAsia="es-ES"/>
              </w:rPr>
              <w:t>Contrato</w:t>
            </w:r>
          </w:p>
        </w:tc>
        <w:tc>
          <w:tcPr>
            <w:tcW w:w="1261" w:type="pct"/>
            <w:tcBorders>
              <w:top w:val="single" w:sz="4" w:space="0" w:color="auto"/>
              <w:left w:val="nil"/>
              <w:bottom w:val="single" w:sz="4" w:space="0" w:color="auto"/>
              <w:right w:val="nil"/>
            </w:tcBorders>
            <w:shd w:val="clear" w:color="auto" w:fill="FABF8F" w:themeFill="accent6" w:themeFillTint="99"/>
            <w:vAlign w:val="center"/>
          </w:tcPr>
          <w:p w:rsidR="004F7E06" w:rsidRDefault="004F7E06" w:rsidP="001956CA">
            <w:pPr>
              <w:pStyle w:val="cuatexto"/>
              <w:jc w:val="left"/>
              <w:rPr>
                <w:rFonts w:ascii="Arial" w:hAnsi="Arial" w:cs="Arial"/>
                <w:sz w:val="16"/>
                <w:szCs w:val="16"/>
                <w:lang w:val="es-ES" w:eastAsia="es-ES"/>
              </w:rPr>
            </w:pPr>
            <w:r w:rsidRPr="00914D9E">
              <w:rPr>
                <w:rFonts w:ascii="Arial" w:hAnsi="Arial" w:cs="Arial"/>
                <w:sz w:val="16"/>
                <w:szCs w:val="16"/>
                <w:lang w:val="es-ES" w:eastAsia="es-ES"/>
              </w:rPr>
              <w:t>Procedimiento</w:t>
            </w:r>
          </w:p>
          <w:p w:rsidR="004F7E06" w:rsidRPr="00914D9E" w:rsidRDefault="004F7E06" w:rsidP="001956CA">
            <w:pPr>
              <w:pStyle w:val="cuatexto"/>
              <w:jc w:val="left"/>
              <w:rPr>
                <w:rFonts w:ascii="Arial" w:hAnsi="Arial" w:cs="Arial"/>
                <w:sz w:val="16"/>
                <w:szCs w:val="16"/>
                <w:lang w:val="es-ES" w:eastAsia="es-ES"/>
              </w:rPr>
            </w:pPr>
            <w:r w:rsidRPr="00914D9E">
              <w:rPr>
                <w:rFonts w:ascii="Arial" w:hAnsi="Arial" w:cs="Arial"/>
                <w:sz w:val="16"/>
                <w:szCs w:val="16"/>
                <w:lang w:val="es-ES" w:eastAsia="es-ES"/>
              </w:rPr>
              <w:t xml:space="preserve">adjudicación </w:t>
            </w:r>
          </w:p>
        </w:tc>
        <w:tc>
          <w:tcPr>
            <w:tcW w:w="539" w:type="pct"/>
            <w:tcBorders>
              <w:top w:val="single" w:sz="4" w:space="0" w:color="auto"/>
              <w:left w:val="nil"/>
              <w:bottom w:val="single" w:sz="4" w:space="0" w:color="auto"/>
              <w:right w:val="nil"/>
            </w:tcBorders>
            <w:shd w:val="clear" w:color="auto" w:fill="FABF8F" w:themeFill="accent6" w:themeFillTint="99"/>
            <w:vAlign w:val="center"/>
          </w:tcPr>
          <w:p w:rsidR="004F7E06" w:rsidRDefault="004F7E06" w:rsidP="001956CA">
            <w:pPr>
              <w:pStyle w:val="cuatexto"/>
              <w:jc w:val="right"/>
              <w:rPr>
                <w:rFonts w:ascii="Arial" w:hAnsi="Arial" w:cs="Arial"/>
                <w:sz w:val="16"/>
                <w:szCs w:val="16"/>
                <w:lang w:val="es-ES" w:eastAsia="es-ES"/>
              </w:rPr>
            </w:pPr>
            <w:r w:rsidRPr="00914D9E">
              <w:rPr>
                <w:rFonts w:ascii="Arial" w:hAnsi="Arial" w:cs="Arial"/>
                <w:sz w:val="16"/>
                <w:szCs w:val="16"/>
                <w:lang w:val="es-ES" w:eastAsia="es-ES"/>
              </w:rPr>
              <w:t xml:space="preserve">Importe de </w:t>
            </w:r>
          </w:p>
          <w:p w:rsidR="004F7E06" w:rsidRPr="00914D9E" w:rsidRDefault="004F7E06" w:rsidP="001956CA">
            <w:pPr>
              <w:pStyle w:val="cuatexto"/>
              <w:jc w:val="right"/>
              <w:rPr>
                <w:rFonts w:ascii="Arial" w:hAnsi="Arial" w:cs="Arial"/>
                <w:sz w:val="16"/>
                <w:szCs w:val="16"/>
                <w:lang w:val="es-ES" w:eastAsia="es-ES"/>
              </w:rPr>
            </w:pPr>
            <w:r w:rsidRPr="00914D9E">
              <w:rPr>
                <w:rFonts w:ascii="Arial" w:hAnsi="Arial" w:cs="Arial"/>
                <w:sz w:val="16"/>
                <w:szCs w:val="16"/>
                <w:lang w:val="es-ES" w:eastAsia="es-ES"/>
              </w:rPr>
              <w:t xml:space="preserve">licitación </w:t>
            </w:r>
          </w:p>
        </w:tc>
        <w:tc>
          <w:tcPr>
            <w:tcW w:w="556" w:type="pct"/>
            <w:tcBorders>
              <w:top w:val="single" w:sz="4" w:space="0" w:color="auto"/>
              <w:left w:val="nil"/>
              <w:bottom w:val="single" w:sz="4" w:space="0" w:color="auto"/>
              <w:right w:val="nil"/>
            </w:tcBorders>
            <w:shd w:val="clear" w:color="auto" w:fill="FABF8F" w:themeFill="accent6" w:themeFillTint="99"/>
            <w:vAlign w:val="center"/>
          </w:tcPr>
          <w:p w:rsidR="004F7E06" w:rsidRPr="00914D9E" w:rsidRDefault="004F7E06" w:rsidP="001956CA">
            <w:pPr>
              <w:pStyle w:val="cuatexto"/>
              <w:jc w:val="right"/>
              <w:rPr>
                <w:rFonts w:ascii="Arial" w:hAnsi="Arial" w:cs="Arial"/>
                <w:sz w:val="16"/>
                <w:szCs w:val="16"/>
                <w:lang w:val="es-ES" w:eastAsia="es-ES"/>
              </w:rPr>
            </w:pPr>
            <w:r w:rsidRPr="00914D9E">
              <w:rPr>
                <w:rFonts w:ascii="Arial" w:hAnsi="Arial" w:cs="Arial"/>
                <w:sz w:val="16"/>
                <w:szCs w:val="16"/>
                <w:lang w:val="es-ES" w:eastAsia="es-ES"/>
              </w:rPr>
              <w:t>Ofertantes</w:t>
            </w:r>
          </w:p>
        </w:tc>
        <w:tc>
          <w:tcPr>
            <w:tcW w:w="625" w:type="pct"/>
            <w:tcBorders>
              <w:top w:val="single" w:sz="4" w:space="0" w:color="auto"/>
              <w:left w:val="nil"/>
              <w:bottom w:val="single" w:sz="4" w:space="0" w:color="auto"/>
              <w:right w:val="nil"/>
            </w:tcBorders>
            <w:shd w:val="clear" w:color="auto" w:fill="FABF8F" w:themeFill="accent6" w:themeFillTint="99"/>
            <w:vAlign w:val="center"/>
          </w:tcPr>
          <w:p w:rsidR="004F7E06" w:rsidRPr="00914D9E" w:rsidRDefault="004F7E06" w:rsidP="001956CA">
            <w:pPr>
              <w:pStyle w:val="cuatexto"/>
              <w:ind w:right="45"/>
              <w:jc w:val="right"/>
              <w:rPr>
                <w:rFonts w:ascii="Arial" w:hAnsi="Arial" w:cs="Arial"/>
                <w:sz w:val="16"/>
                <w:szCs w:val="16"/>
                <w:lang w:val="es-ES" w:eastAsia="es-ES"/>
              </w:rPr>
            </w:pPr>
            <w:r w:rsidRPr="00914D9E">
              <w:rPr>
                <w:rFonts w:ascii="Arial" w:hAnsi="Arial" w:cs="Arial"/>
                <w:sz w:val="16"/>
                <w:szCs w:val="16"/>
                <w:lang w:val="es-ES" w:eastAsia="es-ES"/>
              </w:rPr>
              <w:t>Importe de adjudicación</w:t>
            </w:r>
          </w:p>
        </w:tc>
        <w:tc>
          <w:tcPr>
            <w:tcW w:w="488" w:type="pct"/>
            <w:tcBorders>
              <w:top w:val="single" w:sz="4" w:space="0" w:color="auto"/>
              <w:left w:val="nil"/>
              <w:bottom w:val="single" w:sz="4" w:space="0" w:color="auto"/>
              <w:right w:val="nil"/>
            </w:tcBorders>
            <w:shd w:val="clear" w:color="auto" w:fill="FABF8F" w:themeFill="accent6" w:themeFillTint="99"/>
            <w:vAlign w:val="center"/>
          </w:tcPr>
          <w:p w:rsidR="004F7E06" w:rsidRPr="00914D9E" w:rsidRDefault="004F7E06" w:rsidP="001956CA">
            <w:pPr>
              <w:pStyle w:val="cuatexto"/>
              <w:ind w:right="-6"/>
              <w:jc w:val="right"/>
              <w:rPr>
                <w:rFonts w:ascii="Arial" w:hAnsi="Arial" w:cs="Arial"/>
                <w:sz w:val="16"/>
                <w:szCs w:val="16"/>
                <w:lang w:val="es-ES" w:eastAsia="es-ES"/>
              </w:rPr>
            </w:pPr>
            <w:r>
              <w:rPr>
                <w:rFonts w:ascii="Arial" w:hAnsi="Arial" w:cs="Arial"/>
                <w:sz w:val="16"/>
                <w:szCs w:val="16"/>
                <w:lang w:val="es-ES" w:eastAsia="es-ES"/>
              </w:rPr>
              <w:t>Ejecutado en 2014</w:t>
            </w:r>
          </w:p>
        </w:tc>
      </w:tr>
      <w:tr w:rsidR="0070445E" w:rsidRPr="00914D9E" w:rsidTr="00BC218D">
        <w:trPr>
          <w:trHeight w:val="525"/>
          <w:jc w:val="center"/>
        </w:trPr>
        <w:tc>
          <w:tcPr>
            <w:tcW w:w="1027" w:type="pct"/>
            <w:tcBorders>
              <w:top w:val="single" w:sz="4" w:space="0" w:color="auto"/>
              <w:left w:val="nil"/>
              <w:bottom w:val="single" w:sz="2" w:space="0" w:color="auto"/>
              <w:right w:val="nil"/>
            </w:tcBorders>
            <w:shd w:val="clear" w:color="auto" w:fill="auto"/>
            <w:vAlign w:val="center"/>
          </w:tcPr>
          <w:p w:rsidR="004F7E06" w:rsidRPr="00914D9E" w:rsidRDefault="004F7E06" w:rsidP="001956CA">
            <w:pPr>
              <w:pStyle w:val="cuatexto"/>
              <w:jc w:val="left"/>
              <w:rPr>
                <w:sz w:val="18"/>
                <w:szCs w:val="18"/>
                <w:lang w:val="es-ES" w:eastAsia="es-ES"/>
              </w:rPr>
            </w:pPr>
            <w:r w:rsidRPr="004E152C">
              <w:rPr>
                <w:sz w:val="18"/>
                <w:szCs w:val="18"/>
                <w:lang w:val="es-ES" w:eastAsia="es-ES"/>
              </w:rPr>
              <w:t>Servicio de la Escuela de Música</w:t>
            </w:r>
          </w:p>
        </w:tc>
        <w:tc>
          <w:tcPr>
            <w:tcW w:w="504" w:type="pct"/>
            <w:tcBorders>
              <w:top w:val="single" w:sz="4" w:space="0" w:color="auto"/>
              <w:left w:val="nil"/>
              <w:bottom w:val="single" w:sz="2" w:space="0" w:color="auto"/>
              <w:right w:val="nil"/>
            </w:tcBorders>
            <w:shd w:val="clear" w:color="auto" w:fill="auto"/>
            <w:vAlign w:val="center"/>
          </w:tcPr>
          <w:p w:rsidR="004F7E06" w:rsidRPr="00914D9E" w:rsidRDefault="004F7E06" w:rsidP="001956CA">
            <w:pPr>
              <w:pStyle w:val="cuatexto"/>
              <w:jc w:val="left"/>
              <w:rPr>
                <w:sz w:val="18"/>
                <w:szCs w:val="18"/>
                <w:lang w:val="es-ES" w:eastAsia="es-ES"/>
              </w:rPr>
            </w:pPr>
            <w:r w:rsidRPr="00914D9E">
              <w:rPr>
                <w:sz w:val="18"/>
                <w:szCs w:val="18"/>
                <w:lang w:val="es-ES" w:eastAsia="es-ES"/>
              </w:rPr>
              <w:t>Asistencia</w:t>
            </w:r>
          </w:p>
        </w:tc>
        <w:tc>
          <w:tcPr>
            <w:tcW w:w="1261" w:type="pct"/>
            <w:tcBorders>
              <w:top w:val="single" w:sz="4" w:space="0" w:color="auto"/>
              <w:left w:val="nil"/>
              <w:bottom w:val="single" w:sz="2" w:space="0" w:color="auto"/>
              <w:right w:val="nil"/>
            </w:tcBorders>
            <w:shd w:val="clear" w:color="auto" w:fill="auto"/>
            <w:vAlign w:val="center"/>
          </w:tcPr>
          <w:p w:rsidR="004F7E06" w:rsidRPr="00914D9E" w:rsidRDefault="004F7E06" w:rsidP="001956CA">
            <w:pPr>
              <w:pStyle w:val="cuatexto"/>
              <w:jc w:val="left"/>
              <w:rPr>
                <w:sz w:val="18"/>
                <w:szCs w:val="18"/>
                <w:lang w:val="es-ES" w:eastAsia="es-ES"/>
              </w:rPr>
            </w:pPr>
            <w:r w:rsidRPr="00914D9E">
              <w:rPr>
                <w:sz w:val="18"/>
                <w:szCs w:val="18"/>
                <w:lang w:val="es-ES" w:eastAsia="es-ES"/>
              </w:rPr>
              <w:t>Abierto; con publicidad com</w:t>
            </w:r>
            <w:r w:rsidRPr="00914D9E">
              <w:rPr>
                <w:sz w:val="18"/>
                <w:szCs w:val="18"/>
                <w:lang w:val="es-ES" w:eastAsia="es-ES"/>
              </w:rPr>
              <w:t>u</w:t>
            </w:r>
            <w:r w:rsidRPr="00914D9E">
              <w:rPr>
                <w:sz w:val="18"/>
                <w:szCs w:val="18"/>
                <w:lang w:val="es-ES" w:eastAsia="es-ES"/>
              </w:rPr>
              <w:t>nitaria; oferta más ventajosa</w:t>
            </w:r>
          </w:p>
        </w:tc>
        <w:tc>
          <w:tcPr>
            <w:tcW w:w="539" w:type="pct"/>
            <w:tcBorders>
              <w:top w:val="single" w:sz="4" w:space="0" w:color="auto"/>
              <w:left w:val="nil"/>
              <w:bottom w:val="single" w:sz="2" w:space="0" w:color="auto"/>
              <w:right w:val="nil"/>
            </w:tcBorders>
            <w:shd w:val="clear" w:color="auto" w:fill="auto"/>
            <w:vAlign w:val="center"/>
          </w:tcPr>
          <w:p w:rsidR="004F7E06" w:rsidRPr="00914D9E" w:rsidRDefault="004F7E06" w:rsidP="001956CA">
            <w:pPr>
              <w:pStyle w:val="cuatexto"/>
              <w:jc w:val="right"/>
              <w:rPr>
                <w:sz w:val="18"/>
                <w:szCs w:val="18"/>
                <w:lang w:val="es-ES" w:eastAsia="es-ES"/>
              </w:rPr>
            </w:pPr>
            <w:r>
              <w:rPr>
                <w:sz w:val="18"/>
                <w:szCs w:val="18"/>
                <w:lang w:val="es-ES" w:eastAsia="es-ES"/>
              </w:rPr>
              <w:t>235.000</w:t>
            </w:r>
          </w:p>
        </w:tc>
        <w:tc>
          <w:tcPr>
            <w:tcW w:w="556" w:type="pct"/>
            <w:tcBorders>
              <w:top w:val="single" w:sz="4" w:space="0" w:color="auto"/>
              <w:left w:val="nil"/>
              <w:bottom w:val="single" w:sz="2" w:space="0" w:color="auto"/>
              <w:right w:val="nil"/>
            </w:tcBorders>
            <w:shd w:val="clear" w:color="auto" w:fill="auto"/>
            <w:vAlign w:val="center"/>
          </w:tcPr>
          <w:p w:rsidR="004F7E06" w:rsidRPr="00914D9E" w:rsidRDefault="004F7E06" w:rsidP="0070445E">
            <w:pPr>
              <w:pStyle w:val="cuatexto"/>
              <w:jc w:val="center"/>
              <w:rPr>
                <w:sz w:val="18"/>
                <w:szCs w:val="18"/>
                <w:lang w:val="es-ES" w:eastAsia="es-ES"/>
              </w:rPr>
            </w:pPr>
            <w:r w:rsidRPr="00914D9E">
              <w:rPr>
                <w:sz w:val="18"/>
                <w:szCs w:val="18"/>
                <w:lang w:val="es-ES" w:eastAsia="es-ES"/>
              </w:rPr>
              <w:t>2</w:t>
            </w:r>
          </w:p>
        </w:tc>
        <w:tc>
          <w:tcPr>
            <w:tcW w:w="625" w:type="pct"/>
            <w:tcBorders>
              <w:top w:val="single" w:sz="4" w:space="0" w:color="auto"/>
              <w:left w:val="nil"/>
              <w:bottom w:val="single" w:sz="2" w:space="0" w:color="auto"/>
              <w:right w:val="nil"/>
            </w:tcBorders>
            <w:shd w:val="clear" w:color="auto" w:fill="auto"/>
            <w:vAlign w:val="center"/>
          </w:tcPr>
          <w:p w:rsidR="004F7E06" w:rsidRPr="00914D9E" w:rsidRDefault="004F7E06" w:rsidP="001956CA">
            <w:pPr>
              <w:pStyle w:val="cuatexto"/>
              <w:ind w:right="45"/>
              <w:jc w:val="right"/>
              <w:rPr>
                <w:sz w:val="18"/>
                <w:szCs w:val="18"/>
                <w:lang w:val="es-ES" w:eastAsia="es-ES"/>
              </w:rPr>
            </w:pPr>
            <w:r>
              <w:rPr>
                <w:sz w:val="18"/>
                <w:szCs w:val="18"/>
                <w:lang w:val="es-ES" w:eastAsia="es-ES"/>
              </w:rPr>
              <w:t>232.000</w:t>
            </w:r>
          </w:p>
        </w:tc>
        <w:tc>
          <w:tcPr>
            <w:tcW w:w="488" w:type="pct"/>
            <w:tcBorders>
              <w:top w:val="single" w:sz="4" w:space="0" w:color="auto"/>
              <w:left w:val="nil"/>
              <w:bottom w:val="single" w:sz="2" w:space="0" w:color="auto"/>
              <w:right w:val="nil"/>
            </w:tcBorders>
            <w:shd w:val="clear" w:color="auto" w:fill="auto"/>
            <w:vAlign w:val="center"/>
          </w:tcPr>
          <w:p w:rsidR="004F7E06" w:rsidRPr="00914D9E" w:rsidRDefault="004F7E06" w:rsidP="001956CA">
            <w:pPr>
              <w:pStyle w:val="cuatexto"/>
              <w:ind w:right="-6"/>
              <w:jc w:val="right"/>
              <w:rPr>
                <w:sz w:val="18"/>
                <w:szCs w:val="18"/>
                <w:lang w:val="es-ES" w:eastAsia="es-ES"/>
              </w:rPr>
            </w:pPr>
            <w:r>
              <w:rPr>
                <w:sz w:val="18"/>
                <w:szCs w:val="18"/>
                <w:lang w:val="es-ES" w:eastAsia="es-ES"/>
              </w:rPr>
              <w:t>77.320*</w:t>
            </w:r>
          </w:p>
        </w:tc>
      </w:tr>
      <w:tr w:rsidR="0070445E" w:rsidRPr="00914D9E" w:rsidTr="000D3143">
        <w:trPr>
          <w:trHeight w:val="525"/>
          <w:jc w:val="center"/>
        </w:trPr>
        <w:tc>
          <w:tcPr>
            <w:tcW w:w="1027" w:type="pct"/>
            <w:tcBorders>
              <w:top w:val="single" w:sz="2" w:space="0" w:color="auto"/>
              <w:left w:val="nil"/>
              <w:bottom w:val="single" w:sz="2" w:space="0" w:color="auto"/>
              <w:right w:val="nil"/>
            </w:tcBorders>
            <w:shd w:val="clear" w:color="auto" w:fill="auto"/>
            <w:vAlign w:val="center"/>
          </w:tcPr>
          <w:p w:rsidR="004F7E06" w:rsidRPr="00914D9E" w:rsidRDefault="004F7E06" w:rsidP="001956CA">
            <w:pPr>
              <w:pStyle w:val="cuatexto"/>
              <w:jc w:val="left"/>
              <w:rPr>
                <w:sz w:val="18"/>
                <w:szCs w:val="18"/>
                <w:lang w:val="es-ES" w:eastAsia="es-ES"/>
              </w:rPr>
            </w:pPr>
            <w:r w:rsidRPr="004E152C">
              <w:rPr>
                <w:sz w:val="18"/>
                <w:szCs w:val="18"/>
                <w:lang w:val="es-ES" w:eastAsia="es-ES"/>
              </w:rPr>
              <w:t>Actividades en Euskera</w:t>
            </w:r>
          </w:p>
        </w:tc>
        <w:tc>
          <w:tcPr>
            <w:tcW w:w="504" w:type="pct"/>
            <w:tcBorders>
              <w:top w:val="single" w:sz="2" w:space="0" w:color="auto"/>
              <w:left w:val="nil"/>
              <w:bottom w:val="single" w:sz="2" w:space="0" w:color="auto"/>
              <w:right w:val="nil"/>
            </w:tcBorders>
            <w:shd w:val="clear" w:color="auto" w:fill="auto"/>
            <w:vAlign w:val="center"/>
          </w:tcPr>
          <w:p w:rsidR="004F7E06" w:rsidRPr="00914D9E" w:rsidRDefault="004F7E06" w:rsidP="001956CA">
            <w:pPr>
              <w:pStyle w:val="cuatexto"/>
              <w:jc w:val="left"/>
              <w:rPr>
                <w:sz w:val="18"/>
                <w:szCs w:val="18"/>
                <w:lang w:val="es-ES" w:eastAsia="es-ES"/>
              </w:rPr>
            </w:pPr>
            <w:r w:rsidRPr="00914D9E">
              <w:rPr>
                <w:sz w:val="18"/>
                <w:szCs w:val="18"/>
                <w:lang w:val="es-ES" w:eastAsia="es-ES"/>
              </w:rPr>
              <w:t>Asistencia</w:t>
            </w:r>
          </w:p>
        </w:tc>
        <w:tc>
          <w:tcPr>
            <w:tcW w:w="1261" w:type="pct"/>
            <w:tcBorders>
              <w:top w:val="single" w:sz="2" w:space="0" w:color="auto"/>
              <w:left w:val="nil"/>
              <w:bottom w:val="single" w:sz="2" w:space="0" w:color="auto"/>
              <w:right w:val="nil"/>
            </w:tcBorders>
            <w:shd w:val="clear" w:color="auto" w:fill="auto"/>
            <w:vAlign w:val="center"/>
          </w:tcPr>
          <w:p w:rsidR="004F7E06" w:rsidRPr="00914D9E" w:rsidRDefault="004F7E06" w:rsidP="001956CA">
            <w:pPr>
              <w:pStyle w:val="cuatexto"/>
              <w:jc w:val="left"/>
              <w:rPr>
                <w:sz w:val="18"/>
                <w:szCs w:val="18"/>
                <w:lang w:val="es-ES" w:eastAsia="es-ES"/>
              </w:rPr>
            </w:pPr>
            <w:r w:rsidRPr="00914D9E">
              <w:rPr>
                <w:sz w:val="18"/>
                <w:szCs w:val="18"/>
                <w:lang w:val="es-ES" w:eastAsia="es-ES"/>
              </w:rPr>
              <w:t>Abierto</w:t>
            </w:r>
          </w:p>
        </w:tc>
        <w:tc>
          <w:tcPr>
            <w:tcW w:w="539" w:type="pct"/>
            <w:tcBorders>
              <w:top w:val="single" w:sz="2" w:space="0" w:color="auto"/>
              <w:left w:val="nil"/>
              <w:bottom w:val="single" w:sz="2" w:space="0" w:color="auto"/>
              <w:right w:val="nil"/>
            </w:tcBorders>
            <w:shd w:val="clear" w:color="auto" w:fill="auto"/>
            <w:vAlign w:val="center"/>
          </w:tcPr>
          <w:p w:rsidR="004F7E06" w:rsidRPr="00914D9E" w:rsidRDefault="004F7E06" w:rsidP="001956CA">
            <w:pPr>
              <w:pStyle w:val="cuatexto"/>
              <w:jc w:val="right"/>
              <w:rPr>
                <w:sz w:val="18"/>
                <w:szCs w:val="18"/>
                <w:lang w:val="es-ES" w:eastAsia="es-ES"/>
              </w:rPr>
            </w:pPr>
            <w:r>
              <w:rPr>
                <w:sz w:val="18"/>
                <w:szCs w:val="18"/>
                <w:lang w:val="es-ES" w:eastAsia="es-ES"/>
              </w:rPr>
              <w:t>11.650</w:t>
            </w:r>
          </w:p>
        </w:tc>
        <w:tc>
          <w:tcPr>
            <w:tcW w:w="556" w:type="pct"/>
            <w:tcBorders>
              <w:top w:val="single" w:sz="2" w:space="0" w:color="auto"/>
              <w:left w:val="nil"/>
              <w:bottom w:val="single" w:sz="2" w:space="0" w:color="auto"/>
              <w:right w:val="nil"/>
            </w:tcBorders>
            <w:shd w:val="clear" w:color="auto" w:fill="auto"/>
            <w:vAlign w:val="center"/>
          </w:tcPr>
          <w:p w:rsidR="004F7E06" w:rsidRPr="00914D9E" w:rsidRDefault="004F7E06" w:rsidP="0070445E">
            <w:pPr>
              <w:pStyle w:val="cuatexto"/>
              <w:jc w:val="center"/>
              <w:rPr>
                <w:sz w:val="18"/>
                <w:szCs w:val="18"/>
                <w:lang w:val="es-ES" w:eastAsia="es-ES"/>
              </w:rPr>
            </w:pPr>
            <w:r>
              <w:rPr>
                <w:sz w:val="18"/>
                <w:szCs w:val="18"/>
                <w:lang w:val="es-ES" w:eastAsia="es-ES"/>
              </w:rPr>
              <w:t>1</w:t>
            </w:r>
          </w:p>
        </w:tc>
        <w:tc>
          <w:tcPr>
            <w:tcW w:w="625" w:type="pct"/>
            <w:tcBorders>
              <w:top w:val="single" w:sz="2" w:space="0" w:color="auto"/>
              <w:left w:val="nil"/>
              <w:bottom w:val="single" w:sz="2" w:space="0" w:color="auto"/>
              <w:right w:val="nil"/>
            </w:tcBorders>
            <w:shd w:val="clear" w:color="auto" w:fill="auto"/>
            <w:vAlign w:val="center"/>
          </w:tcPr>
          <w:p w:rsidR="004F7E06" w:rsidRPr="00914D9E" w:rsidRDefault="004F7E06" w:rsidP="001956CA">
            <w:pPr>
              <w:pStyle w:val="cuatexto"/>
              <w:ind w:right="45"/>
              <w:jc w:val="right"/>
              <w:rPr>
                <w:sz w:val="18"/>
                <w:szCs w:val="18"/>
                <w:lang w:val="es-ES" w:eastAsia="es-ES"/>
              </w:rPr>
            </w:pPr>
            <w:r>
              <w:rPr>
                <w:sz w:val="18"/>
                <w:szCs w:val="18"/>
                <w:lang w:val="es-ES" w:eastAsia="es-ES"/>
              </w:rPr>
              <w:t>10.400</w:t>
            </w:r>
          </w:p>
        </w:tc>
        <w:tc>
          <w:tcPr>
            <w:tcW w:w="488" w:type="pct"/>
            <w:tcBorders>
              <w:top w:val="single" w:sz="2" w:space="0" w:color="auto"/>
              <w:left w:val="nil"/>
              <w:bottom w:val="single" w:sz="2" w:space="0" w:color="auto"/>
              <w:right w:val="nil"/>
            </w:tcBorders>
            <w:shd w:val="clear" w:color="auto" w:fill="auto"/>
            <w:vAlign w:val="center"/>
          </w:tcPr>
          <w:p w:rsidR="004F7E06" w:rsidRPr="00914D9E" w:rsidRDefault="004F7E06" w:rsidP="001956CA">
            <w:pPr>
              <w:pStyle w:val="cuatexto"/>
              <w:ind w:right="-6"/>
              <w:jc w:val="right"/>
              <w:rPr>
                <w:sz w:val="18"/>
                <w:szCs w:val="18"/>
                <w:lang w:val="es-ES" w:eastAsia="es-ES"/>
              </w:rPr>
            </w:pPr>
            <w:r>
              <w:rPr>
                <w:sz w:val="18"/>
                <w:szCs w:val="18"/>
                <w:lang w:val="es-ES" w:eastAsia="es-ES"/>
              </w:rPr>
              <w:t>3.467**</w:t>
            </w:r>
          </w:p>
        </w:tc>
      </w:tr>
      <w:tr w:rsidR="0070445E" w:rsidRPr="00914D9E" w:rsidTr="00BC218D">
        <w:trPr>
          <w:trHeight w:val="525"/>
          <w:jc w:val="center"/>
        </w:trPr>
        <w:tc>
          <w:tcPr>
            <w:tcW w:w="1027" w:type="pct"/>
            <w:tcBorders>
              <w:top w:val="single" w:sz="2" w:space="0" w:color="auto"/>
              <w:left w:val="nil"/>
              <w:bottom w:val="single" w:sz="4" w:space="0" w:color="auto"/>
              <w:right w:val="nil"/>
            </w:tcBorders>
            <w:shd w:val="clear" w:color="auto" w:fill="auto"/>
            <w:vAlign w:val="center"/>
          </w:tcPr>
          <w:p w:rsidR="004F7E06" w:rsidRPr="004E152C" w:rsidRDefault="004F7E06" w:rsidP="001956CA">
            <w:pPr>
              <w:pStyle w:val="cuatexto"/>
              <w:jc w:val="left"/>
              <w:rPr>
                <w:sz w:val="18"/>
                <w:szCs w:val="18"/>
                <w:lang w:val="es-ES" w:eastAsia="es-ES"/>
              </w:rPr>
            </w:pPr>
            <w:r w:rsidRPr="00CF540A">
              <w:rPr>
                <w:sz w:val="18"/>
                <w:szCs w:val="18"/>
                <w:lang w:val="es-ES" w:eastAsia="es-ES"/>
              </w:rPr>
              <w:t>Servicio de limpieza del colegio</w:t>
            </w:r>
          </w:p>
        </w:tc>
        <w:tc>
          <w:tcPr>
            <w:tcW w:w="504" w:type="pct"/>
            <w:tcBorders>
              <w:top w:val="single" w:sz="2" w:space="0" w:color="auto"/>
              <w:left w:val="nil"/>
              <w:bottom w:val="single" w:sz="4" w:space="0" w:color="auto"/>
              <w:right w:val="nil"/>
            </w:tcBorders>
            <w:shd w:val="clear" w:color="auto" w:fill="auto"/>
            <w:vAlign w:val="center"/>
          </w:tcPr>
          <w:p w:rsidR="004F7E06" w:rsidRPr="00914D9E" w:rsidRDefault="004F7E06" w:rsidP="001956CA">
            <w:pPr>
              <w:pStyle w:val="cuatexto"/>
              <w:jc w:val="left"/>
              <w:rPr>
                <w:sz w:val="18"/>
                <w:szCs w:val="18"/>
                <w:lang w:val="es-ES" w:eastAsia="es-ES"/>
              </w:rPr>
            </w:pPr>
            <w:r w:rsidRPr="00914D9E">
              <w:rPr>
                <w:sz w:val="18"/>
                <w:szCs w:val="18"/>
                <w:lang w:val="es-ES" w:eastAsia="es-ES"/>
              </w:rPr>
              <w:t>Asistencia</w:t>
            </w:r>
          </w:p>
        </w:tc>
        <w:tc>
          <w:tcPr>
            <w:tcW w:w="1261" w:type="pct"/>
            <w:tcBorders>
              <w:top w:val="single" w:sz="2" w:space="0" w:color="auto"/>
              <w:left w:val="nil"/>
              <w:bottom w:val="single" w:sz="4" w:space="0" w:color="auto"/>
              <w:right w:val="nil"/>
            </w:tcBorders>
            <w:shd w:val="clear" w:color="auto" w:fill="auto"/>
            <w:vAlign w:val="center"/>
          </w:tcPr>
          <w:p w:rsidR="004F7E06" w:rsidRPr="00914D9E" w:rsidRDefault="004F7E06" w:rsidP="001956CA">
            <w:pPr>
              <w:pStyle w:val="cuatexto"/>
              <w:jc w:val="left"/>
              <w:rPr>
                <w:sz w:val="18"/>
                <w:szCs w:val="18"/>
                <w:lang w:val="es-ES" w:eastAsia="es-ES"/>
              </w:rPr>
            </w:pPr>
            <w:r w:rsidRPr="00914D9E">
              <w:rPr>
                <w:sz w:val="18"/>
                <w:szCs w:val="18"/>
                <w:lang w:val="es-ES" w:eastAsia="es-ES"/>
              </w:rPr>
              <w:t>Abierto</w:t>
            </w:r>
            <w:r>
              <w:rPr>
                <w:sz w:val="18"/>
                <w:szCs w:val="18"/>
                <w:lang w:val="es-ES" w:eastAsia="es-ES"/>
              </w:rPr>
              <w:t>,</w:t>
            </w:r>
            <w:r w:rsidRPr="00914D9E">
              <w:rPr>
                <w:sz w:val="18"/>
                <w:szCs w:val="18"/>
                <w:lang w:val="es-ES" w:eastAsia="es-ES"/>
              </w:rPr>
              <w:t xml:space="preserve"> con publicidad com</w:t>
            </w:r>
            <w:r w:rsidRPr="00914D9E">
              <w:rPr>
                <w:sz w:val="18"/>
                <w:szCs w:val="18"/>
                <w:lang w:val="es-ES" w:eastAsia="es-ES"/>
              </w:rPr>
              <w:t>u</w:t>
            </w:r>
            <w:r w:rsidRPr="00914D9E">
              <w:rPr>
                <w:sz w:val="18"/>
                <w:szCs w:val="18"/>
                <w:lang w:val="es-ES" w:eastAsia="es-ES"/>
              </w:rPr>
              <w:t>nitaria; oferta más ventajosa</w:t>
            </w:r>
          </w:p>
        </w:tc>
        <w:tc>
          <w:tcPr>
            <w:tcW w:w="539" w:type="pct"/>
            <w:tcBorders>
              <w:top w:val="single" w:sz="2" w:space="0" w:color="auto"/>
              <w:left w:val="nil"/>
              <w:bottom w:val="single" w:sz="4" w:space="0" w:color="auto"/>
              <w:right w:val="nil"/>
            </w:tcBorders>
            <w:shd w:val="clear" w:color="auto" w:fill="auto"/>
            <w:vAlign w:val="center"/>
          </w:tcPr>
          <w:p w:rsidR="004F7E06" w:rsidRDefault="004F7E06" w:rsidP="001956CA">
            <w:pPr>
              <w:pStyle w:val="cuatexto"/>
              <w:jc w:val="right"/>
              <w:rPr>
                <w:sz w:val="18"/>
                <w:szCs w:val="18"/>
                <w:lang w:val="es-ES" w:eastAsia="es-ES"/>
              </w:rPr>
            </w:pPr>
            <w:r>
              <w:rPr>
                <w:sz w:val="18"/>
                <w:szCs w:val="18"/>
                <w:lang w:val="es-ES" w:eastAsia="es-ES"/>
              </w:rPr>
              <w:t>84.000</w:t>
            </w:r>
          </w:p>
        </w:tc>
        <w:tc>
          <w:tcPr>
            <w:tcW w:w="556" w:type="pct"/>
            <w:tcBorders>
              <w:top w:val="single" w:sz="2" w:space="0" w:color="auto"/>
              <w:left w:val="nil"/>
              <w:bottom w:val="single" w:sz="4" w:space="0" w:color="auto"/>
              <w:right w:val="nil"/>
            </w:tcBorders>
            <w:shd w:val="clear" w:color="auto" w:fill="auto"/>
            <w:vAlign w:val="center"/>
          </w:tcPr>
          <w:p w:rsidR="004F7E06" w:rsidRDefault="004F7E06" w:rsidP="0070445E">
            <w:pPr>
              <w:pStyle w:val="cuatexto"/>
              <w:jc w:val="center"/>
              <w:rPr>
                <w:sz w:val="18"/>
                <w:szCs w:val="18"/>
                <w:lang w:val="es-ES" w:eastAsia="es-ES"/>
              </w:rPr>
            </w:pPr>
            <w:r>
              <w:rPr>
                <w:sz w:val="18"/>
                <w:szCs w:val="18"/>
                <w:lang w:val="es-ES" w:eastAsia="es-ES"/>
              </w:rPr>
              <w:t>6</w:t>
            </w:r>
          </w:p>
        </w:tc>
        <w:tc>
          <w:tcPr>
            <w:tcW w:w="625" w:type="pct"/>
            <w:tcBorders>
              <w:top w:val="single" w:sz="2" w:space="0" w:color="auto"/>
              <w:left w:val="nil"/>
              <w:bottom w:val="single" w:sz="4" w:space="0" w:color="auto"/>
              <w:right w:val="nil"/>
            </w:tcBorders>
            <w:shd w:val="clear" w:color="auto" w:fill="auto"/>
            <w:vAlign w:val="center"/>
          </w:tcPr>
          <w:p w:rsidR="004F7E06" w:rsidRDefault="004F7E06" w:rsidP="001956CA">
            <w:pPr>
              <w:pStyle w:val="cuatexto"/>
              <w:ind w:right="45"/>
              <w:jc w:val="right"/>
              <w:rPr>
                <w:sz w:val="18"/>
                <w:szCs w:val="18"/>
                <w:lang w:val="es-ES" w:eastAsia="es-ES"/>
              </w:rPr>
            </w:pPr>
            <w:r>
              <w:rPr>
                <w:sz w:val="18"/>
                <w:szCs w:val="18"/>
                <w:lang w:val="es-ES" w:eastAsia="es-ES"/>
              </w:rPr>
              <w:t>75.806</w:t>
            </w:r>
          </w:p>
        </w:tc>
        <w:tc>
          <w:tcPr>
            <w:tcW w:w="488" w:type="pct"/>
            <w:tcBorders>
              <w:top w:val="single" w:sz="2" w:space="0" w:color="auto"/>
              <w:left w:val="nil"/>
              <w:bottom w:val="single" w:sz="4" w:space="0" w:color="auto"/>
              <w:right w:val="nil"/>
            </w:tcBorders>
            <w:shd w:val="clear" w:color="auto" w:fill="auto"/>
            <w:vAlign w:val="center"/>
          </w:tcPr>
          <w:p w:rsidR="004F7E06" w:rsidRPr="00CF540A" w:rsidRDefault="004F7E06" w:rsidP="001956CA">
            <w:pPr>
              <w:pStyle w:val="cuatexto"/>
              <w:ind w:right="-6"/>
              <w:jc w:val="right"/>
              <w:rPr>
                <w:sz w:val="18"/>
                <w:szCs w:val="18"/>
                <w:highlight w:val="yellow"/>
                <w:lang w:val="es-ES" w:eastAsia="es-ES"/>
              </w:rPr>
            </w:pPr>
            <w:r w:rsidRPr="00504AB8">
              <w:rPr>
                <w:sz w:val="18"/>
                <w:szCs w:val="18"/>
                <w:lang w:val="es-ES" w:eastAsia="es-ES"/>
              </w:rPr>
              <w:t>0***</w:t>
            </w:r>
          </w:p>
        </w:tc>
      </w:tr>
    </w:tbl>
    <w:p w:rsidR="00BC218D" w:rsidRPr="00E2030E" w:rsidRDefault="00BC218D" w:rsidP="00BC218D">
      <w:pPr>
        <w:spacing w:before="160" w:after="0"/>
        <w:ind w:left="-168" w:firstLine="0"/>
        <w:jc w:val="left"/>
        <w:rPr>
          <w:rFonts w:ascii="Arial Narrow" w:hAnsi="Arial Narrow"/>
          <w:color w:val="000000"/>
          <w:sz w:val="18"/>
          <w:szCs w:val="18"/>
          <w:highlight w:val="yellow"/>
          <w:lang w:val="es-ES" w:eastAsia="es-ES"/>
        </w:rPr>
      </w:pPr>
      <w:r w:rsidRPr="00E2030E">
        <w:rPr>
          <w:rFonts w:ascii="Arial Narrow" w:hAnsi="Arial Narrow"/>
          <w:color w:val="000000"/>
          <w:sz w:val="18"/>
          <w:szCs w:val="18"/>
          <w:vertAlign w:val="superscript"/>
          <w:lang w:val="es-ES" w:eastAsia="es-ES"/>
        </w:rPr>
        <w:t>*</w:t>
      </w:r>
      <w:r w:rsidRPr="00E2030E">
        <w:rPr>
          <w:rFonts w:ascii="Arial Narrow" w:hAnsi="Arial Narrow"/>
          <w:color w:val="000000"/>
          <w:sz w:val="18"/>
          <w:szCs w:val="18"/>
          <w:lang w:eastAsia="es-ES"/>
        </w:rPr>
        <w:t xml:space="preserve"> </w:t>
      </w:r>
      <w:r>
        <w:rPr>
          <w:rFonts w:ascii="Arial Narrow" w:hAnsi="Arial Narrow"/>
          <w:color w:val="000000"/>
          <w:sz w:val="18"/>
          <w:szCs w:val="18"/>
          <w:lang w:eastAsia="es-ES"/>
        </w:rPr>
        <w:t xml:space="preserve">  </w:t>
      </w:r>
      <w:r w:rsidRPr="00E2030E">
        <w:rPr>
          <w:rFonts w:ascii="Arial Narrow" w:hAnsi="Arial Narrow"/>
          <w:color w:val="000000"/>
          <w:sz w:val="18"/>
          <w:szCs w:val="18"/>
          <w:lang w:eastAsia="es-ES"/>
        </w:rPr>
        <w:t>El contrato comienza el 1/09/2014 por lo que se ejecutan 4 meses en el ejercicio 2014.</w:t>
      </w:r>
    </w:p>
    <w:p w:rsidR="00BC218D" w:rsidRPr="00E2030E" w:rsidRDefault="00BC218D" w:rsidP="00BC218D">
      <w:pPr>
        <w:spacing w:after="0"/>
        <w:ind w:left="-168" w:firstLine="0"/>
        <w:jc w:val="left"/>
        <w:rPr>
          <w:rFonts w:ascii="Arial Narrow" w:hAnsi="Arial Narrow"/>
          <w:color w:val="000000"/>
          <w:sz w:val="18"/>
          <w:szCs w:val="18"/>
          <w:lang w:val="es-ES" w:eastAsia="es-ES"/>
        </w:rPr>
      </w:pPr>
      <w:r w:rsidRPr="00E2030E">
        <w:rPr>
          <w:rFonts w:ascii="Arial Narrow" w:hAnsi="Arial Narrow"/>
          <w:color w:val="000000"/>
          <w:sz w:val="18"/>
          <w:szCs w:val="18"/>
          <w:vertAlign w:val="superscript"/>
          <w:lang w:val="es-ES" w:eastAsia="es-ES"/>
        </w:rPr>
        <w:t xml:space="preserve">** </w:t>
      </w:r>
      <w:r>
        <w:rPr>
          <w:rFonts w:ascii="Arial Narrow" w:hAnsi="Arial Narrow"/>
          <w:color w:val="000000"/>
          <w:sz w:val="18"/>
          <w:szCs w:val="18"/>
          <w:vertAlign w:val="superscript"/>
          <w:lang w:val="es-ES" w:eastAsia="es-ES"/>
        </w:rPr>
        <w:t xml:space="preserve">  </w:t>
      </w:r>
      <w:r w:rsidRPr="00E2030E">
        <w:rPr>
          <w:rFonts w:ascii="Arial Narrow" w:hAnsi="Arial Narrow"/>
          <w:color w:val="000000"/>
          <w:sz w:val="18"/>
          <w:szCs w:val="18"/>
          <w:lang w:val="es-ES" w:eastAsia="es-ES"/>
        </w:rPr>
        <w:t>El contrato comienza el 01/09/2014 por lo que se ejecutan 4 meses en el ejercicio 2014.</w:t>
      </w:r>
    </w:p>
    <w:p w:rsidR="00BC218D" w:rsidRPr="00E2030E" w:rsidRDefault="00BC218D" w:rsidP="00BC218D">
      <w:pPr>
        <w:spacing w:after="0"/>
        <w:ind w:left="-168" w:firstLine="0"/>
        <w:jc w:val="left"/>
        <w:rPr>
          <w:rFonts w:ascii="Arial Narrow" w:hAnsi="Arial Narrow"/>
          <w:color w:val="000000"/>
          <w:sz w:val="18"/>
          <w:szCs w:val="18"/>
          <w:lang w:val="es-ES" w:eastAsia="es-ES"/>
        </w:rPr>
      </w:pPr>
      <w:r w:rsidRPr="00E2030E">
        <w:rPr>
          <w:rFonts w:ascii="Arial Narrow" w:hAnsi="Arial Narrow"/>
          <w:color w:val="000000"/>
          <w:sz w:val="18"/>
          <w:szCs w:val="18"/>
          <w:vertAlign w:val="superscript"/>
          <w:lang w:val="es-ES" w:eastAsia="es-ES"/>
        </w:rPr>
        <w:t xml:space="preserve">*** </w:t>
      </w:r>
      <w:r w:rsidRPr="00E2030E">
        <w:rPr>
          <w:rFonts w:ascii="Arial Narrow" w:hAnsi="Arial Narrow"/>
          <w:color w:val="000000"/>
          <w:sz w:val="18"/>
          <w:szCs w:val="18"/>
          <w:lang w:val="es-ES" w:eastAsia="es-ES"/>
        </w:rPr>
        <w:t>El contrato comienza el 16/03/2015.</w:t>
      </w:r>
    </w:p>
    <w:p w:rsidR="00BC218D" w:rsidRPr="00E2030E" w:rsidRDefault="00BC218D" w:rsidP="00F94A46">
      <w:pPr>
        <w:spacing w:after="0"/>
        <w:ind w:firstLine="0"/>
        <w:jc w:val="left"/>
        <w:rPr>
          <w:rFonts w:ascii="Arial Narrow" w:hAnsi="Arial Narrow"/>
          <w:color w:val="000000"/>
          <w:sz w:val="18"/>
          <w:szCs w:val="18"/>
          <w:highlight w:val="yellow"/>
          <w:lang w:val="es-ES" w:eastAsia="es-ES"/>
        </w:rPr>
      </w:pPr>
    </w:p>
    <w:p w:rsidR="004F7E06" w:rsidRDefault="004F7E06" w:rsidP="00BC218D">
      <w:pPr>
        <w:pStyle w:val="texto"/>
        <w:spacing w:before="100"/>
        <w:rPr>
          <w:szCs w:val="26"/>
        </w:rPr>
      </w:pPr>
      <w:r w:rsidRPr="00D8798F">
        <w:rPr>
          <w:szCs w:val="26"/>
        </w:rPr>
        <w:t>De la revisión de estos expedientes y de una muestra de gastos registrados en este capítulo, se ha verificado que están justificados con las facturas correspo</w:t>
      </w:r>
      <w:r w:rsidRPr="00D8798F">
        <w:rPr>
          <w:szCs w:val="26"/>
        </w:rPr>
        <w:t>n</w:t>
      </w:r>
      <w:r w:rsidRPr="00D8798F">
        <w:rPr>
          <w:szCs w:val="26"/>
        </w:rPr>
        <w:lastRenderedPageBreak/>
        <w:t>dientes, han sido contabilizados correctamente y</w:t>
      </w:r>
      <w:r w:rsidR="005F5406">
        <w:rPr>
          <w:szCs w:val="26"/>
        </w:rPr>
        <w:t>, en general,</w:t>
      </w:r>
      <w:r w:rsidRPr="00D8798F">
        <w:rPr>
          <w:szCs w:val="26"/>
        </w:rPr>
        <w:t xml:space="preserve"> se ha respetado la normativa aplicable.</w:t>
      </w:r>
    </w:p>
    <w:p w:rsidR="004F7E06" w:rsidRPr="00B3641A" w:rsidRDefault="004F7E06" w:rsidP="004F7E06">
      <w:pPr>
        <w:pStyle w:val="atitulo2"/>
        <w:spacing w:before="120"/>
      </w:pPr>
      <w:bookmarkStart w:id="74" w:name="_Toc339016618"/>
      <w:bookmarkStart w:id="75" w:name="_Toc446507112"/>
      <w:r w:rsidRPr="00B3641A">
        <w:t>VI.</w:t>
      </w:r>
      <w:r>
        <w:t>4</w:t>
      </w:r>
      <w:r w:rsidRPr="00B3641A">
        <w:t xml:space="preserve">. </w:t>
      </w:r>
      <w:r>
        <w:t>Gastos por Transferencias corrientes</w:t>
      </w:r>
      <w:bookmarkEnd w:id="74"/>
      <w:bookmarkEnd w:id="75"/>
      <w:r>
        <w:t xml:space="preserve"> </w:t>
      </w:r>
    </w:p>
    <w:p w:rsidR="004F7E06" w:rsidRPr="00D8798F" w:rsidRDefault="004F7E06" w:rsidP="00565D13">
      <w:pPr>
        <w:pStyle w:val="texto"/>
        <w:tabs>
          <w:tab w:val="clear" w:pos="2835"/>
          <w:tab w:val="clear" w:pos="3969"/>
          <w:tab w:val="clear" w:pos="5103"/>
          <w:tab w:val="clear" w:pos="6237"/>
          <w:tab w:val="clear" w:pos="7371"/>
        </w:tabs>
        <w:spacing w:before="120" w:after="260"/>
        <w:rPr>
          <w:szCs w:val="26"/>
        </w:rPr>
      </w:pPr>
      <w:r w:rsidRPr="00D8798F">
        <w:rPr>
          <w:szCs w:val="26"/>
        </w:rPr>
        <w:t>Los gastos de esta natu</w:t>
      </w:r>
      <w:r>
        <w:rPr>
          <w:szCs w:val="26"/>
        </w:rPr>
        <w:t>raleza han ascendido a 0,521</w:t>
      </w:r>
      <w:r w:rsidRPr="00D8798F">
        <w:rPr>
          <w:szCs w:val="26"/>
        </w:rPr>
        <w:t xml:space="preserve"> millones, que represe</w:t>
      </w:r>
      <w:r w:rsidRPr="00D8798F">
        <w:rPr>
          <w:szCs w:val="26"/>
        </w:rPr>
        <w:t>n</w:t>
      </w:r>
      <w:r>
        <w:rPr>
          <w:szCs w:val="26"/>
        </w:rPr>
        <w:t>tan el 8</w:t>
      </w:r>
      <w:r w:rsidRPr="00D8798F">
        <w:rPr>
          <w:szCs w:val="26"/>
        </w:rPr>
        <w:t xml:space="preserve"> por ciento del total </w:t>
      </w:r>
      <w:r>
        <w:rPr>
          <w:szCs w:val="26"/>
        </w:rPr>
        <w:t>de los gastos devengados en 2014</w:t>
      </w:r>
      <w:r w:rsidRPr="00D8798F">
        <w:rPr>
          <w:szCs w:val="26"/>
        </w:rPr>
        <w:t xml:space="preserve"> y el </w:t>
      </w:r>
      <w:r w:rsidRPr="00524DA9">
        <w:rPr>
          <w:szCs w:val="26"/>
        </w:rPr>
        <w:t>8</w:t>
      </w:r>
      <w:r w:rsidRPr="00D8798F">
        <w:rPr>
          <w:szCs w:val="26"/>
        </w:rPr>
        <w:t xml:space="preserve"> por ciento de los gastos corrientes y cuyo detalle es:</w:t>
      </w:r>
    </w:p>
    <w:tbl>
      <w:tblPr>
        <w:tblW w:w="0" w:type="auto"/>
        <w:jc w:val="center"/>
        <w:tblCellMar>
          <w:left w:w="70" w:type="dxa"/>
          <w:right w:w="70" w:type="dxa"/>
        </w:tblCellMar>
        <w:tblLook w:val="04A0" w:firstRow="1" w:lastRow="0" w:firstColumn="1" w:lastColumn="0" w:noHBand="0" w:noVBand="1"/>
      </w:tblPr>
      <w:tblGrid>
        <w:gridCol w:w="4326"/>
        <w:gridCol w:w="1208"/>
        <w:gridCol w:w="1208"/>
        <w:gridCol w:w="1957"/>
      </w:tblGrid>
      <w:tr w:rsidR="004F7E06" w:rsidRPr="00914D9E" w:rsidTr="00565D13">
        <w:trPr>
          <w:trHeight w:val="198"/>
          <w:jc w:val="center"/>
        </w:trPr>
        <w:tc>
          <w:tcPr>
            <w:tcW w:w="4326" w:type="dxa"/>
            <w:tcBorders>
              <w:top w:val="single" w:sz="4" w:space="0" w:color="auto"/>
              <w:left w:val="nil"/>
              <w:right w:val="nil"/>
            </w:tcBorders>
            <w:shd w:val="clear" w:color="auto" w:fill="FABF8F" w:themeFill="accent6" w:themeFillTint="99"/>
            <w:noWrap/>
            <w:vAlign w:val="center"/>
          </w:tcPr>
          <w:p w:rsidR="004F7E06" w:rsidRPr="00914D9E" w:rsidRDefault="004F7E06" w:rsidP="00F94A46">
            <w:pPr>
              <w:pStyle w:val="cuatexto"/>
              <w:rPr>
                <w:rFonts w:ascii="Arial" w:hAnsi="Arial" w:cs="Arial"/>
                <w:sz w:val="18"/>
                <w:szCs w:val="18"/>
                <w:lang w:val="es-ES" w:eastAsia="es-ES"/>
              </w:rPr>
            </w:pPr>
            <w:r w:rsidRPr="00914D9E">
              <w:rPr>
                <w:rFonts w:ascii="Arial" w:hAnsi="Arial" w:cs="Arial"/>
                <w:sz w:val="18"/>
                <w:szCs w:val="18"/>
                <w:lang w:val="es-ES" w:eastAsia="es-ES"/>
              </w:rPr>
              <w:t> </w:t>
            </w:r>
          </w:p>
        </w:tc>
        <w:tc>
          <w:tcPr>
            <w:tcW w:w="0" w:type="auto"/>
            <w:gridSpan w:val="2"/>
            <w:tcBorders>
              <w:top w:val="single" w:sz="4" w:space="0" w:color="auto"/>
              <w:left w:val="nil"/>
              <w:bottom w:val="single" w:sz="4" w:space="0" w:color="auto"/>
              <w:right w:val="nil"/>
            </w:tcBorders>
            <w:shd w:val="clear" w:color="auto" w:fill="FABF8F" w:themeFill="accent6" w:themeFillTint="99"/>
            <w:noWrap/>
            <w:vAlign w:val="center"/>
          </w:tcPr>
          <w:p w:rsidR="004F7E06" w:rsidRPr="00914D9E" w:rsidRDefault="004F7E06" w:rsidP="00F94A46">
            <w:pPr>
              <w:pStyle w:val="cuatexto"/>
              <w:jc w:val="right"/>
              <w:rPr>
                <w:rFonts w:ascii="Arial" w:hAnsi="Arial" w:cs="Arial"/>
                <w:sz w:val="18"/>
                <w:szCs w:val="18"/>
                <w:lang w:val="es-ES" w:eastAsia="es-ES"/>
              </w:rPr>
            </w:pPr>
            <w:r w:rsidRPr="00914D9E">
              <w:rPr>
                <w:rFonts w:ascii="Arial" w:hAnsi="Arial" w:cs="Arial"/>
                <w:sz w:val="18"/>
                <w:szCs w:val="18"/>
                <w:lang w:val="es-ES" w:eastAsia="es-ES"/>
              </w:rPr>
              <w:t>Obligaciones Reconocidas</w:t>
            </w:r>
          </w:p>
        </w:tc>
        <w:tc>
          <w:tcPr>
            <w:tcW w:w="1957" w:type="dxa"/>
            <w:tcBorders>
              <w:top w:val="single" w:sz="4" w:space="0" w:color="auto"/>
              <w:left w:val="nil"/>
              <w:right w:val="nil"/>
            </w:tcBorders>
            <w:shd w:val="clear" w:color="auto" w:fill="FABF8F" w:themeFill="accent6" w:themeFillTint="99"/>
            <w:noWrap/>
            <w:vAlign w:val="center"/>
          </w:tcPr>
          <w:p w:rsidR="004F7E06" w:rsidRPr="00914D9E" w:rsidRDefault="004F7E06" w:rsidP="00F94A46">
            <w:pPr>
              <w:pStyle w:val="cuatexto"/>
              <w:jc w:val="right"/>
              <w:rPr>
                <w:rFonts w:ascii="Arial" w:hAnsi="Arial" w:cs="Arial"/>
                <w:sz w:val="18"/>
                <w:szCs w:val="18"/>
                <w:lang w:val="es-ES" w:eastAsia="es-ES"/>
              </w:rPr>
            </w:pPr>
            <w:r w:rsidRPr="00914D9E">
              <w:rPr>
                <w:rFonts w:ascii="Arial" w:hAnsi="Arial" w:cs="Arial"/>
                <w:sz w:val="18"/>
                <w:szCs w:val="18"/>
                <w:lang w:val="es-ES" w:eastAsia="es-ES"/>
              </w:rPr>
              <w:t xml:space="preserve">% </w:t>
            </w:r>
            <w:proofErr w:type="spellStart"/>
            <w:r w:rsidRPr="00914D9E">
              <w:rPr>
                <w:rFonts w:ascii="Arial" w:hAnsi="Arial" w:cs="Arial"/>
                <w:sz w:val="18"/>
                <w:szCs w:val="18"/>
                <w:lang w:val="es-ES" w:eastAsia="es-ES"/>
              </w:rPr>
              <w:t>Variac</w:t>
            </w:r>
            <w:proofErr w:type="spellEnd"/>
            <w:r w:rsidRPr="00914D9E">
              <w:rPr>
                <w:rFonts w:ascii="Arial" w:hAnsi="Arial" w:cs="Arial"/>
                <w:sz w:val="18"/>
                <w:szCs w:val="18"/>
                <w:lang w:val="es-ES" w:eastAsia="es-ES"/>
              </w:rPr>
              <w:t>.</w:t>
            </w:r>
          </w:p>
        </w:tc>
      </w:tr>
      <w:tr w:rsidR="004F7E06" w:rsidRPr="00914D9E" w:rsidTr="00565D13">
        <w:trPr>
          <w:trHeight w:val="198"/>
          <w:jc w:val="center"/>
        </w:trPr>
        <w:tc>
          <w:tcPr>
            <w:tcW w:w="4326" w:type="dxa"/>
            <w:tcBorders>
              <w:top w:val="nil"/>
              <w:left w:val="nil"/>
              <w:bottom w:val="single" w:sz="4" w:space="0" w:color="auto"/>
              <w:right w:val="nil"/>
            </w:tcBorders>
            <w:shd w:val="clear" w:color="auto" w:fill="FABF8F" w:themeFill="accent6" w:themeFillTint="99"/>
            <w:noWrap/>
            <w:vAlign w:val="center"/>
          </w:tcPr>
          <w:p w:rsidR="004F7E06" w:rsidRPr="00914D9E" w:rsidRDefault="004F7E06" w:rsidP="00F94A46">
            <w:pPr>
              <w:pStyle w:val="cuatexto"/>
              <w:rPr>
                <w:rFonts w:ascii="Arial" w:hAnsi="Arial" w:cs="Arial"/>
                <w:sz w:val="18"/>
                <w:szCs w:val="18"/>
                <w:lang w:val="es-ES" w:eastAsia="es-ES"/>
              </w:rPr>
            </w:pPr>
            <w:r w:rsidRPr="00914D9E">
              <w:rPr>
                <w:rFonts w:ascii="Arial" w:hAnsi="Arial" w:cs="Arial"/>
                <w:sz w:val="18"/>
                <w:szCs w:val="18"/>
                <w:lang w:val="es-ES" w:eastAsia="es-ES"/>
              </w:rPr>
              <w:t> </w:t>
            </w:r>
          </w:p>
        </w:tc>
        <w:tc>
          <w:tcPr>
            <w:tcW w:w="0" w:type="auto"/>
            <w:tcBorders>
              <w:top w:val="single" w:sz="4" w:space="0" w:color="auto"/>
              <w:left w:val="nil"/>
              <w:bottom w:val="single" w:sz="4" w:space="0" w:color="auto"/>
              <w:right w:val="nil"/>
            </w:tcBorders>
            <w:shd w:val="clear" w:color="auto" w:fill="FABF8F" w:themeFill="accent6" w:themeFillTint="99"/>
            <w:noWrap/>
            <w:vAlign w:val="center"/>
          </w:tcPr>
          <w:p w:rsidR="004F7E06" w:rsidRPr="00914D9E" w:rsidRDefault="004F7E06" w:rsidP="001956CA">
            <w:pPr>
              <w:pStyle w:val="cuatexto"/>
              <w:jc w:val="right"/>
              <w:rPr>
                <w:rFonts w:ascii="Arial" w:hAnsi="Arial" w:cs="Arial"/>
                <w:sz w:val="18"/>
                <w:szCs w:val="18"/>
                <w:lang w:val="es-ES" w:eastAsia="es-ES"/>
              </w:rPr>
            </w:pPr>
            <w:r w:rsidRPr="00914D9E">
              <w:rPr>
                <w:rFonts w:ascii="Arial" w:hAnsi="Arial" w:cs="Arial"/>
                <w:sz w:val="18"/>
                <w:szCs w:val="18"/>
                <w:lang w:val="es-ES" w:eastAsia="es-ES"/>
              </w:rPr>
              <w:t>2013</w:t>
            </w:r>
          </w:p>
        </w:tc>
        <w:tc>
          <w:tcPr>
            <w:tcW w:w="0" w:type="auto"/>
            <w:tcBorders>
              <w:top w:val="single" w:sz="4" w:space="0" w:color="auto"/>
              <w:left w:val="nil"/>
              <w:bottom w:val="single" w:sz="4" w:space="0" w:color="auto"/>
              <w:right w:val="nil"/>
            </w:tcBorders>
            <w:shd w:val="clear" w:color="auto" w:fill="FABF8F" w:themeFill="accent6" w:themeFillTint="99"/>
            <w:noWrap/>
            <w:vAlign w:val="center"/>
          </w:tcPr>
          <w:p w:rsidR="004F7E06" w:rsidRPr="00914D9E" w:rsidRDefault="004F7E06" w:rsidP="001956CA">
            <w:pPr>
              <w:pStyle w:val="cuatexto"/>
              <w:jc w:val="right"/>
              <w:rPr>
                <w:rFonts w:ascii="Arial" w:hAnsi="Arial" w:cs="Arial"/>
                <w:sz w:val="18"/>
                <w:szCs w:val="18"/>
                <w:lang w:val="es-ES" w:eastAsia="es-ES"/>
              </w:rPr>
            </w:pPr>
            <w:r>
              <w:rPr>
                <w:rFonts w:ascii="Arial" w:hAnsi="Arial" w:cs="Arial"/>
                <w:sz w:val="18"/>
                <w:szCs w:val="18"/>
                <w:lang w:val="es-ES" w:eastAsia="es-ES"/>
              </w:rPr>
              <w:t>2014</w:t>
            </w:r>
          </w:p>
        </w:tc>
        <w:tc>
          <w:tcPr>
            <w:tcW w:w="1957" w:type="dxa"/>
            <w:tcBorders>
              <w:left w:val="nil"/>
              <w:bottom w:val="single" w:sz="4" w:space="0" w:color="auto"/>
              <w:right w:val="nil"/>
            </w:tcBorders>
            <w:shd w:val="clear" w:color="auto" w:fill="FABF8F" w:themeFill="accent6" w:themeFillTint="99"/>
            <w:noWrap/>
            <w:vAlign w:val="center"/>
          </w:tcPr>
          <w:p w:rsidR="004F7E06" w:rsidRPr="00914D9E" w:rsidRDefault="004F7E06" w:rsidP="001956CA">
            <w:pPr>
              <w:pStyle w:val="cuatexto"/>
              <w:jc w:val="right"/>
              <w:rPr>
                <w:rFonts w:ascii="Arial" w:hAnsi="Arial" w:cs="Arial"/>
                <w:sz w:val="18"/>
                <w:szCs w:val="18"/>
                <w:lang w:val="es-ES" w:eastAsia="es-ES"/>
              </w:rPr>
            </w:pPr>
            <w:r>
              <w:rPr>
                <w:rFonts w:ascii="Arial" w:hAnsi="Arial" w:cs="Arial"/>
                <w:sz w:val="18"/>
                <w:szCs w:val="18"/>
                <w:lang w:val="es-ES" w:eastAsia="es-ES"/>
              </w:rPr>
              <w:t>2014</w:t>
            </w:r>
            <w:r w:rsidRPr="00914D9E">
              <w:rPr>
                <w:rFonts w:ascii="Arial" w:hAnsi="Arial" w:cs="Arial"/>
                <w:sz w:val="18"/>
                <w:szCs w:val="18"/>
                <w:lang w:val="es-ES" w:eastAsia="es-ES"/>
              </w:rPr>
              <w:t>/2013</w:t>
            </w:r>
          </w:p>
        </w:tc>
      </w:tr>
      <w:tr w:rsidR="004F7E06" w:rsidRPr="004C67A6" w:rsidTr="00565D13">
        <w:trPr>
          <w:trHeight w:val="255"/>
          <w:jc w:val="center"/>
        </w:trPr>
        <w:tc>
          <w:tcPr>
            <w:tcW w:w="4326" w:type="dxa"/>
            <w:tcBorders>
              <w:top w:val="single" w:sz="4" w:space="0" w:color="auto"/>
              <w:left w:val="nil"/>
              <w:bottom w:val="single" w:sz="2" w:space="0" w:color="auto"/>
              <w:right w:val="nil"/>
            </w:tcBorders>
            <w:shd w:val="clear" w:color="auto" w:fill="auto"/>
            <w:noWrap/>
            <w:vAlign w:val="center"/>
          </w:tcPr>
          <w:p w:rsidR="004F7E06" w:rsidRPr="004C67A6" w:rsidRDefault="004F7E06" w:rsidP="001956CA">
            <w:pPr>
              <w:pStyle w:val="cuatexto"/>
              <w:jc w:val="left"/>
              <w:rPr>
                <w:lang w:val="es-ES" w:eastAsia="es-ES"/>
              </w:rPr>
            </w:pPr>
            <w:r w:rsidRPr="004C67A6">
              <w:rPr>
                <w:lang w:val="es-ES" w:eastAsia="es-ES"/>
              </w:rPr>
              <w:t>A Municipios</w:t>
            </w:r>
          </w:p>
        </w:tc>
        <w:tc>
          <w:tcPr>
            <w:tcW w:w="0" w:type="auto"/>
            <w:tcBorders>
              <w:top w:val="single" w:sz="4" w:space="0" w:color="auto"/>
              <w:left w:val="nil"/>
              <w:bottom w:val="single" w:sz="2" w:space="0" w:color="auto"/>
              <w:right w:val="nil"/>
            </w:tcBorders>
            <w:shd w:val="clear" w:color="auto" w:fill="auto"/>
            <w:noWrap/>
            <w:vAlign w:val="center"/>
          </w:tcPr>
          <w:p w:rsidR="004F7E06" w:rsidRPr="004C67A6" w:rsidRDefault="004F7E06" w:rsidP="001956CA">
            <w:pPr>
              <w:pStyle w:val="cuatexto"/>
              <w:jc w:val="right"/>
              <w:rPr>
                <w:lang w:val="es-ES" w:eastAsia="es-ES"/>
              </w:rPr>
            </w:pPr>
            <w:r w:rsidRPr="004C67A6">
              <w:rPr>
                <w:lang w:val="es-ES" w:eastAsia="es-ES"/>
              </w:rPr>
              <w:t>0</w:t>
            </w:r>
          </w:p>
        </w:tc>
        <w:tc>
          <w:tcPr>
            <w:tcW w:w="0" w:type="auto"/>
            <w:tcBorders>
              <w:top w:val="single" w:sz="4" w:space="0" w:color="auto"/>
              <w:left w:val="nil"/>
              <w:bottom w:val="single" w:sz="2" w:space="0" w:color="auto"/>
              <w:right w:val="nil"/>
            </w:tcBorders>
            <w:shd w:val="clear" w:color="auto" w:fill="auto"/>
            <w:noWrap/>
            <w:vAlign w:val="center"/>
          </w:tcPr>
          <w:p w:rsidR="004F7E06" w:rsidRPr="004C67A6" w:rsidRDefault="004F7E06" w:rsidP="001956CA">
            <w:pPr>
              <w:pStyle w:val="cuatexto"/>
              <w:jc w:val="right"/>
              <w:rPr>
                <w:lang w:val="es-ES" w:eastAsia="es-ES"/>
              </w:rPr>
            </w:pPr>
            <w:r>
              <w:rPr>
                <w:lang w:val="es-ES" w:eastAsia="es-ES"/>
              </w:rPr>
              <w:t>0</w:t>
            </w:r>
          </w:p>
        </w:tc>
        <w:tc>
          <w:tcPr>
            <w:tcW w:w="1957" w:type="dxa"/>
            <w:tcBorders>
              <w:top w:val="single" w:sz="4" w:space="0" w:color="auto"/>
              <w:left w:val="nil"/>
              <w:bottom w:val="single" w:sz="2" w:space="0" w:color="auto"/>
              <w:right w:val="nil"/>
            </w:tcBorders>
            <w:shd w:val="clear" w:color="auto" w:fill="auto"/>
            <w:noWrap/>
            <w:vAlign w:val="center"/>
          </w:tcPr>
          <w:p w:rsidR="004F7E06" w:rsidRPr="004C67A6" w:rsidRDefault="004F7E06" w:rsidP="001956CA">
            <w:pPr>
              <w:pStyle w:val="cuatexto"/>
              <w:jc w:val="right"/>
              <w:rPr>
                <w:lang w:val="es-ES" w:eastAsia="es-ES"/>
              </w:rPr>
            </w:pPr>
            <w:r>
              <w:rPr>
                <w:lang w:val="es-ES" w:eastAsia="es-ES"/>
              </w:rPr>
              <w:t>0</w:t>
            </w:r>
          </w:p>
        </w:tc>
      </w:tr>
      <w:tr w:rsidR="004F7E06" w:rsidRPr="004C67A6" w:rsidTr="00565D13">
        <w:trPr>
          <w:trHeight w:val="255"/>
          <w:jc w:val="center"/>
        </w:trPr>
        <w:tc>
          <w:tcPr>
            <w:tcW w:w="4326" w:type="dxa"/>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left"/>
              <w:rPr>
                <w:lang w:val="es-ES" w:eastAsia="es-ES"/>
              </w:rPr>
            </w:pPr>
            <w:r w:rsidRPr="004C67A6">
              <w:rPr>
                <w:lang w:val="es-ES" w:eastAsia="es-ES"/>
              </w:rPr>
              <w:t xml:space="preserve">A Agrupaciones </w:t>
            </w:r>
            <w:r w:rsidR="00C2596B" w:rsidRPr="004C67A6">
              <w:rPr>
                <w:lang w:val="es-ES" w:eastAsia="es-ES"/>
              </w:rPr>
              <w:t xml:space="preserve">administrativas </w:t>
            </w:r>
          </w:p>
        </w:tc>
        <w:tc>
          <w:tcPr>
            <w:tcW w:w="0" w:type="auto"/>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right"/>
              <w:rPr>
                <w:lang w:val="es-ES" w:eastAsia="es-ES"/>
              </w:rPr>
            </w:pPr>
            <w:r w:rsidRPr="004C67A6">
              <w:rPr>
                <w:lang w:val="es-ES" w:eastAsia="es-ES"/>
              </w:rPr>
              <w:t>2.638</w:t>
            </w:r>
          </w:p>
        </w:tc>
        <w:tc>
          <w:tcPr>
            <w:tcW w:w="0" w:type="auto"/>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right"/>
              <w:rPr>
                <w:lang w:val="es-ES" w:eastAsia="es-ES"/>
              </w:rPr>
            </w:pPr>
            <w:r>
              <w:rPr>
                <w:lang w:val="es-ES" w:eastAsia="es-ES"/>
              </w:rPr>
              <w:t>1.890</w:t>
            </w:r>
          </w:p>
        </w:tc>
        <w:tc>
          <w:tcPr>
            <w:tcW w:w="1957" w:type="dxa"/>
            <w:tcBorders>
              <w:top w:val="single" w:sz="2" w:space="0" w:color="auto"/>
              <w:left w:val="nil"/>
              <w:bottom w:val="single" w:sz="2" w:space="0" w:color="auto"/>
              <w:right w:val="nil"/>
            </w:tcBorders>
            <w:shd w:val="clear" w:color="auto" w:fill="auto"/>
            <w:noWrap/>
            <w:vAlign w:val="center"/>
          </w:tcPr>
          <w:p w:rsidR="004F7E06" w:rsidRPr="003C1148" w:rsidRDefault="004F7E06" w:rsidP="001956CA">
            <w:pPr>
              <w:pStyle w:val="cuatexto"/>
              <w:jc w:val="right"/>
              <w:rPr>
                <w:lang w:val="es-ES" w:eastAsia="es-ES"/>
              </w:rPr>
            </w:pPr>
            <w:r w:rsidRPr="003C1148">
              <w:rPr>
                <w:lang w:val="es-ES" w:eastAsia="es-ES"/>
              </w:rPr>
              <w:t>-28</w:t>
            </w:r>
          </w:p>
        </w:tc>
      </w:tr>
      <w:tr w:rsidR="004F7E06" w:rsidRPr="004C67A6" w:rsidTr="00565D13">
        <w:trPr>
          <w:trHeight w:val="255"/>
          <w:jc w:val="center"/>
        </w:trPr>
        <w:tc>
          <w:tcPr>
            <w:tcW w:w="4326" w:type="dxa"/>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left"/>
              <w:rPr>
                <w:lang w:val="es-ES" w:eastAsia="es-ES"/>
              </w:rPr>
            </w:pPr>
            <w:r w:rsidRPr="004C67A6">
              <w:rPr>
                <w:lang w:val="es-ES" w:eastAsia="es-ES"/>
              </w:rPr>
              <w:t xml:space="preserve">A Mancomunidades </w:t>
            </w:r>
          </w:p>
        </w:tc>
        <w:tc>
          <w:tcPr>
            <w:tcW w:w="0" w:type="auto"/>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right"/>
              <w:rPr>
                <w:lang w:val="es-ES" w:eastAsia="es-ES"/>
              </w:rPr>
            </w:pPr>
            <w:r w:rsidRPr="004C67A6">
              <w:rPr>
                <w:lang w:val="es-ES" w:eastAsia="es-ES"/>
              </w:rPr>
              <w:t>399.338</w:t>
            </w:r>
          </w:p>
        </w:tc>
        <w:tc>
          <w:tcPr>
            <w:tcW w:w="0" w:type="auto"/>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right"/>
              <w:rPr>
                <w:lang w:val="es-ES" w:eastAsia="es-ES"/>
              </w:rPr>
            </w:pPr>
            <w:r>
              <w:rPr>
                <w:lang w:val="es-ES" w:eastAsia="es-ES"/>
              </w:rPr>
              <w:t>401.086</w:t>
            </w:r>
          </w:p>
        </w:tc>
        <w:tc>
          <w:tcPr>
            <w:tcW w:w="1957" w:type="dxa"/>
            <w:tcBorders>
              <w:top w:val="single" w:sz="2" w:space="0" w:color="auto"/>
              <w:left w:val="nil"/>
              <w:bottom w:val="single" w:sz="2" w:space="0" w:color="auto"/>
              <w:right w:val="nil"/>
            </w:tcBorders>
            <w:shd w:val="clear" w:color="auto" w:fill="auto"/>
            <w:noWrap/>
            <w:vAlign w:val="center"/>
          </w:tcPr>
          <w:p w:rsidR="004F7E06" w:rsidRPr="003C1148" w:rsidRDefault="004F7E06" w:rsidP="001956CA">
            <w:pPr>
              <w:pStyle w:val="cuatexto"/>
              <w:jc w:val="right"/>
              <w:rPr>
                <w:lang w:val="es-ES" w:eastAsia="es-ES"/>
              </w:rPr>
            </w:pPr>
            <w:r w:rsidRPr="003C1148">
              <w:rPr>
                <w:lang w:val="es-ES" w:eastAsia="es-ES"/>
              </w:rPr>
              <w:t>0</w:t>
            </w:r>
            <w:r>
              <w:rPr>
                <w:lang w:val="es-ES" w:eastAsia="es-ES"/>
              </w:rPr>
              <w:t>,4</w:t>
            </w:r>
          </w:p>
        </w:tc>
      </w:tr>
      <w:tr w:rsidR="004F7E06" w:rsidRPr="004C67A6" w:rsidTr="00565D13">
        <w:trPr>
          <w:trHeight w:val="255"/>
          <w:jc w:val="center"/>
        </w:trPr>
        <w:tc>
          <w:tcPr>
            <w:tcW w:w="4326" w:type="dxa"/>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left"/>
              <w:rPr>
                <w:lang w:val="es-ES" w:eastAsia="es-ES"/>
              </w:rPr>
            </w:pPr>
            <w:r w:rsidRPr="004C67A6">
              <w:rPr>
                <w:lang w:val="es-ES" w:eastAsia="es-ES"/>
              </w:rPr>
              <w:t xml:space="preserve">A Familias </w:t>
            </w:r>
          </w:p>
        </w:tc>
        <w:tc>
          <w:tcPr>
            <w:tcW w:w="0" w:type="auto"/>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right"/>
              <w:rPr>
                <w:lang w:val="es-ES" w:eastAsia="es-ES"/>
              </w:rPr>
            </w:pPr>
            <w:r w:rsidRPr="004C67A6">
              <w:rPr>
                <w:lang w:val="es-ES" w:eastAsia="es-ES"/>
              </w:rPr>
              <w:t>25.005</w:t>
            </w:r>
          </w:p>
        </w:tc>
        <w:tc>
          <w:tcPr>
            <w:tcW w:w="0" w:type="auto"/>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right"/>
              <w:rPr>
                <w:lang w:val="es-ES" w:eastAsia="es-ES"/>
              </w:rPr>
            </w:pPr>
            <w:r>
              <w:rPr>
                <w:lang w:val="es-ES" w:eastAsia="es-ES"/>
              </w:rPr>
              <w:t>30.098</w:t>
            </w:r>
          </w:p>
        </w:tc>
        <w:tc>
          <w:tcPr>
            <w:tcW w:w="1957" w:type="dxa"/>
            <w:tcBorders>
              <w:top w:val="single" w:sz="2" w:space="0" w:color="auto"/>
              <w:left w:val="nil"/>
              <w:bottom w:val="single" w:sz="2" w:space="0" w:color="auto"/>
              <w:right w:val="nil"/>
            </w:tcBorders>
            <w:shd w:val="clear" w:color="auto" w:fill="auto"/>
            <w:noWrap/>
            <w:vAlign w:val="center"/>
          </w:tcPr>
          <w:p w:rsidR="004F7E06" w:rsidRPr="003C1148" w:rsidRDefault="004F7E06" w:rsidP="001956CA">
            <w:pPr>
              <w:pStyle w:val="cuatexto"/>
              <w:jc w:val="right"/>
              <w:rPr>
                <w:lang w:val="es-ES" w:eastAsia="es-ES"/>
              </w:rPr>
            </w:pPr>
            <w:r w:rsidRPr="003C1148">
              <w:rPr>
                <w:lang w:val="es-ES" w:eastAsia="es-ES"/>
              </w:rPr>
              <w:t>20</w:t>
            </w:r>
          </w:p>
        </w:tc>
      </w:tr>
      <w:tr w:rsidR="004F7E06" w:rsidRPr="004C67A6" w:rsidTr="00565D13">
        <w:trPr>
          <w:trHeight w:val="255"/>
          <w:jc w:val="center"/>
        </w:trPr>
        <w:tc>
          <w:tcPr>
            <w:tcW w:w="4326" w:type="dxa"/>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left"/>
              <w:rPr>
                <w:lang w:val="es-ES" w:eastAsia="es-ES"/>
              </w:rPr>
            </w:pPr>
            <w:r w:rsidRPr="004C67A6">
              <w:rPr>
                <w:lang w:val="es-ES" w:eastAsia="es-ES"/>
              </w:rPr>
              <w:t>A Instituciones sin fines de lucro</w:t>
            </w:r>
          </w:p>
        </w:tc>
        <w:tc>
          <w:tcPr>
            <w:tcW w:w="0" w:type="auto"/>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right"/>
              <w:rPr>
                <w:lang w:val="es-ES" w:eastAsia="es-ES"/>
              </w:rPr>
            </w:pPr>
            <w:r w:rsidRPr="004C67A6">
              <w:rPr>
                <w:lang w:val="es-ES" w:eastAsia="es-ES"/>
              </w:rPr>
              <w:t>93.031</w:t>
            </w:r>
          </w:p>
        </w:tc>
        <w:tc>
          <w:tcPr>
            <w:tcW w:w="0" w:type="auto"/>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right"/>
              <w:rPr>
                <w:lang w:val="es-ES" w:eastAsia="es-ES"/>
              </w:rPr>
            </w:pPr>
            <w:r>
              <w:rPr>
                <w:lang w:val="es-ES" w:eastAsia="es-ES"/>
              </w:rPr>
              <w:t>82.794</w:t>
            </w:r>
          </w:p>
        </w:tc>
        <w:tc>
          <w:tcPr>
            <w:tcW w:w="1957" w:type="dxa"/>
            <w:tcBorders>
              <w:top w:val="single" w:sz="2" w:space="0" w:color="auto"/>
              <w:left w:val="nil"/>
              <w:bottom w:val="single" w:sz="2" w:space="0" w:color="auto"/>
              <w:right w:val="nil"/>
            </w:tcBorders>
            <w:shd w:val="clear" w:color="auto" w:fill="auto"/>
            <w:noWrap/>
            <w:vAlign w:val="center"/>
          </w:tcPr>
          <w:p w:rsidR="004F7E06" w:rsidRPr="003C1148" w:rsidRDefault="004F7E06" w:rsidP="001956CA">
            <w:pPr>
              <w:pStyle w:val="cuatexto"/>
              <w:jc w:val="right"/>
              <w:rPr>
                <w:lang w:val="es-ES" w:eastAsia="es-ES"/>
              </w:rPr>
            </w:pPr>
            <w:r w:rsidRPr="003C1148">
              <w:rPr>
                <w:lang w:val="es-ES" w:eastAsia="es-ES"/>
              </w:rPr>
              <w:t>-11</w:t>
            </w:r>
          </w:p>
        </w:tc>
      </w:tr>
      <w:tr w:rsidR="004F7E06" w:rsidRPr="004C67A6" w:rsidTr="00565D13">
        <w:trPr>
          <w:trHeight w:val="255"/>
          <w:jc w:val="center"/>
        </w:trPr>
        <w:tc>
          <w:tcPr>
            <w:tcW w:w="4326" w:type="dxa"/>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left"/>
              <w:rPr>
                <w:lang w:val="es-ES" w:eastAsia="es-ES"/>
              </w:rPr>
            </w:pPr>
            <w:r w:rsidRPr="004C67A6">
              <w:rPr>
                <w:lang w:val="es-ES" w:eastAsia="es-ES"/>
              </w:rPr>
              <w:t>Otras transferencias</w:t>
            </w:r>
          </w:p>
        </w:tc>
        <w:tc>
          <w:tcPr>
            <w:tcW w:w="0" w:type="auto"/>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right"/>
              <w:rPr>
                <w:lang w:val="es-ES" w:eastAsia="es-ES"/>
              </w:rPr>
            </w:pPr>
            <w:r w:rsidRPr="004C67A6">
              <w:rPr>
                <w:lang w:val="es-ES" w:eastAsia="es-ES"/>
              </w:rPr>
              <w:t>5.416</w:t>
            </w:r>
          </w:p>
        </w:tc>
        <w:tc>
          <w:tcPr>
            <w:tcW w:w="0" w:type="auto"/>
            <w:tcBorders>
              <w:top w:val="single" w:sz="2" w:space="0" w:color="auto"/>
              <w:left w:val="nil"/>
              <w:bottom w:val="single" w:sz="2" w:space="0" w:color="auto"/>
              <w:right w:val="nil"/>
            </w:tcBorders>
            <w:shd w:val="clear" w:color="auto" w:fill="auto"/>
            <w:noWrap/>
            <w:vAlign w:val="center"/>
          </w:tcPr>
          <w:p w:rsidR="004F7E06" w:rsidRPr="004C67A6" w:rsidRDefault="004F7E06" w:rsidP="001956CA">
            <w:pPr>
              <w:pStyle w:val="cuatexto"/>
              <w:jc w:val="right"/>
              <w:rPr>
                <w:lang w:val="es-ES" w:eastAsia="es-ES"/>
              </w:rPr>
            </w:pPr>
            <w:r>
              <w:rPr>
                <w:lang w:val="es-ES" w:eastAsia="es-ES"/>
              </w:rPr>
              <w:t>5.013</w:t>
            </w:r>
          </w:p>
        </w:tc>
        <w:tc>
          <w:tcPr>
            <w:tcW w:w="1957" w:type="dxa"/>
            <w:tcBorders>
              <w:top w:val="single" w:sz="2" w:space="0" w:color="auto"/>
              <w:left w:val="nil"/>
              <w:bottom w:val="single" w:sz="2" w:space="0" w:color="auto"/>
              <w:right w:val="nil"/>
            </w:tcBorders>
            <w:shd w:val="clear" w:color="auto" w:fill="auto"/>
            <w:noWrap/>
            <w:vAlign w:val="center"/>
          </w:tcPr>
          <w:p w:rsidR="004F7E06" w:rsidRPr="003C1148" w:rsidRDefault="004F7E06" w:rsidP="001956CA">
            <w:pPr>
              <w:pStyle w:val="cuatexto"/>
              <w:jc w:val="right"/>
              <w:rPr>
                <w:lang w:val="es-ES" w:eastAsia="es-ES"/>
              </w:rPr>
            </w:pPr>
            <w:r w:rsidRPr="003C1148">
              <w:rPr>
                <w:lang w:val="es-ES" w:eastAsia="es-ES"/>
              </w:rPr>
              <w:t>-7</w:t>
            </w:r>
          </w:p>
        </w:tc>
      </w:tr>
      <w:tr w:rsidR="004F7E06" w:rsidRPr="004C67A6" w:rsidTr="00565D13">
        <w:trPr>
          <w:trHeight w:val="255"/>
          <w:jc w:val="center"/>
        </w:trPr>
        <w:tc>
          <w:tcPr>
            <w:tcW w:w="4326" w:type="dxa"/>
            <w:tcBorders>
              <w:top w:val="single" w:sz="2" w:space="0" w:color="auto"/>
              <w:left w:val="nil"/>
              <w:bottom w:val="single" w:sz="4" w:space="0" w:color="auto"/>
              <w:right w:val="nil"/>
            </w:tcBorders>
            <w:shd w:val="clear" w:color="auto" w:fill="auto"/>
            <w:noWrap/>
            <w:vAlign w:val="center"/>
          </w:tcPr>
          <w:p w:rsidR="004F7E06" w:rsidRPr="004C67A6" w:rsidRDefault="004F7E06" w:rsidP="001956CA">
            <w:pPr>
              <w:pStyle w:val="cuatexto"/>
              <w:jc w:val="left"/>
              <w:rPr>
                <w:lang w:val="es-ES" w:eastAsia="es-ES"/>
              </w:rPr>
            </w:pPr>
            <w:r w:rsidRPr="004C67A6">
              <w:rPr>
                <w:lang w:val="es-ES" w:eastAsia="es-ES"/>
              </w:rPr>
              <w:t xml:space="preserve">Transferencias </w:t>
            </w:r>
            <w:r w:rsidR="00C2596B" w:rsidRPr="004C67A6">
              <w:rPr>
                <w:lang w:val="es-ES" w:eastAsia="es-ES"/>
              </w:rPr>
              <w:t>corrientes</w:t>
            </w:r>
          </w:p>
        </w:tc>
        <w:tc>
          <w:tcPr>
            <w:tcW w:w="0" w:type="auto"/>
            <w:tcBorders>
              <w:top w:val="single" w:sz="2" w:space="0" w:color="auto"/>
              <w:left w:val="nil"/>
              <w:bottom w:val="single" w:sz="4" w:space="0" w:color="auto"/>
              <w:right w:val="nil"/>
            </w:tcBorders>
            <w:shd w:val="clear" w:color="auto" w:fill="auto"/>
            <w:noWrap/>
            <w:vAlign w:val="center"/>
          </w:tcPr>
          <w:p w:rsidR="004F7E06" w:rsidRPr="004C67A6" w:rsidRDefault="004F7E06" w:rsidP="001956CA">
            <w:pPr>
              <w:pStyle w:val="cuatexto"/>
              <w:jc w:val="right"/>
              <w:rPr>
                <w:lang w:val="es-ES" w:eastAsia="es-ES"/>
              </w:rPr>
            </w:pPr>
            <w:r w:rsidRPr="004C67A6">
              <w:rPr>
                <w:lang w:val="es-ES" w:eastAsia="es-ES"/>
              </w:rPr>
              <w:t>525.428</w:t>
            </w:r>
          </w:p>
        </w:tc>
        <w:tc>
          <w:tcPr>
            <w:tcW w:w="0" w:type="auto"/>
            <w:tcBorders>
              <w:top w:val="single" w:sz="2" w:space="0" w:color="auto"/>
              <w:left w:val="nil"/>
              <w:bottom w:val="single" w:sz="4" w:space="0" w:color="auto"/>
              <w:right w:val="nil"/>
            </w:tcBorders>
            <w:shd w:val="clear" w:color="auto" w:fill="auto"/>
            <w:noWrap/>
            <w:vAlign w:val="center"/>
          </w:tcPr>
          <w:p w:rsidR="004F7E06" w:rsidRPr="004C67A6" w:rsidRDefault="004F7E06" w:rsidP="001956CA">
            <w:pPr>
              <w:pStyle w:val="cuatexto"/>
              <w:jc w:val="right"/>
              <w:rPr>
                <w:lang w:val="es-ES" w:eastAsia="es-ES"/>
              </w:rPr>
            </w:pPr>
            <w:r>
              <w:rPr>
                <w:lang w:val="es-ES" w:eastAsia="es-ES"/>
              </w:rPr>
              <w:t>520.879</w:t>
            </w:r>
          </w:p>
        </w:tc>
        <w:tc>
          <w:tcPr>
            <w:tcW w:w="1957" w:type="dxa"/>
            <w:tcBorders>
              <w:top w:val="single" w:sz="2" w:space="0" w:color="auto"/>
              <w:left w:val="nil"/>
              <w:bottom w:val="single" w:sz="4" w:space="0" w:color="auto"/>
              <w:right w:val="nil"/>
            </w:tcBorders>
            <w:shd w:val="clear" w:color="auto" w:fill="auto"/>
            <w:noWrap/>
            <w:vAlign w:val="center"/>
          </w:tcPr>
          <w:p w:rsidR="004F7E06" w:rsidRPr="004C67A6" w:rsidRDefault="004F7E06" w:rsidP="001956CA">
            <w:pPr>
              <w:pStyle w:val="cuatexto"/>
              <w:jc w:val="right"/>
              <w:rPr>
                <w:lang w:val="es-ES" w:eastAsia="es-ES"/>
              </w:rPr>
            </w:pPr>
            <w:r>
              <w:rPr>
                <w:lang w:val="es-ES" w:eastAsia="es-ES"/>
              </w:rPr>
              <w:t>-0,8</w:t>
            </w:r>
          </w:p>
        </w:tc>
      </w:tr>
    </w:tbl>
    <w:p w:rsidR="004F7E06" w:rsidRPr="00D8798F" w:rsidRDefault="004F7E06" w:rsidP="00565D13">
      <w:pPr>
        <w:pStyle w:val="texto"/>
        <w:tabs>
          <w:tab w:val="clear" w:pos="2835"/>
          <w:tab w:val="clear" w:pos="3969"/>
          <w:tab w:val="clear" w:pos="5103"/>
          <w:tab w:val="clear" w:pos="6237"/>
          <w:tab w:val="clear" w:pos="7371"/>
        </w:tabs>
        <w:spacing w:before="240" w:after="160"/>
        <w:rPr>
          <w:szCs w:val="26"/>
        </w:rPr>
      </w:pPr>
      <w:r>
        <w:rPr>
          <w:szCs w:val="26"/>
        </w:rPr>
        <w:t>Respecto a 2013</w:t>
      </w:r>
      <w:r w:rsidRPr="00D8798F">
        <w:rPr>
          <w:szCs w:val="26"/>
        </w:rPr>
        <w:t>, esto</w:t>
      </w:r>
      <w:r>
        <w:rPr>
          <w:szCs w:val="26"/>
        </w:rPr>
        <w:t>s gastos han disminuido en un 0,8</w:t>
      </w:r>
      <w:r w:rsidRPr="00D8798F">
        <w:rPr>
          <w:szCs w:val="26"/>
        </w:rPr>
        <w:t xml:space="preserve"> por ciento.</w:t>
      </w:r>
    </w:p>
    <w:p w:rsidR="004F7E06" w:rsidRPr="00D8798F" w:rsidRDefault="004F7E06" w:rsidP="00565D13">
      <w:pPr>
        <w:pStyle w:val="texto"/>
        <w:tabs>
          <w:tab w:val="clear" w:pos="2835"/>
          <w:tab w:val="clear" w:pos="3969"/>
          <w:tab w:val="clear" w:pos="5103"/>
          <w:tab w:val="clear" w:pos="6237"/>
          <w:tab w:val="clear" w:pos="7371"/>
        </w:tabs>
        <w:spacing w:after="160"/>
        <w:rPr>
          <w:szCs w:val="26"/>
        </w:rPr>
      </w:pPr>
      <w:r w:rsidRPr="00D8798F">
        <w:rPr>
          <w:szCs w:val="26"/>
        </w:rPr>
        <w:t>Las principales</w:t>
      </w:r>
      <w:r>
        <w:rPr>
          <w:szCs w:val="26"/>
        </w:rPr>
        <w:t xml:space="preserve"> subvenciones concedidas en 2014</w:t>
      </w:r>
      <w:r w:rsidRPr="00D8798F">
        <w:rPr>
          <w:szCs w:val="26"/>
        </w:rPr>
        <w:t xml:space="preserve"> han sido para financiar los servicios mancomunados </w:t>
      </w:r>
      <w:r>
        <w:rPr>
          <w:szCs w:val="26"/>
        </w:rPr>
        <w:t>a los que se han destinado el 77</w:t>
      </w:r>
      <w:r w:rsidRPr="00D8798F">
        <w:rPr>
          <w:szCs w:val="26"/>
        </w:rPr>
        <w:t xml:space="preserve"> por ciento del total de gastos de este capítulo.</w:t>
      </w:r>
    </w:p>
    <w:p w:rsidR="004F7E06" w:rsidRPr="00D8798F" w:rsidRDefault="004F7E06" w:rsidP="00565D13">
      <w:pPr>
        <w:pStyle w:val="texto"/>
        <w:tabs>
          <w:tab w:val="clear" w:pos="2835"/>
          <w:tab w:val="clear" w:pos="3969"/>
          <w:tab w:val="clear" w:pos="5103"/>
          <w:tab w:val="clear" w:pos="6237"/>
          <w:tab w:val="clear" w:pos="7371"/>
        </w:tabs>
        <w:spacing w:after="160"/>
        <w:rPr>
          <w:szCs w:val="26"/>
        </w:rPr>
      </w:pPr>
      <w:r w:rsidRPr="00D8798F">
        <w:rPr>
          <w:szCs w:val="26"/>
        </w:rPr>
        <w:t>El ayuntamiento dispone desde el ejercicio 2008 de una ordenanza general reguladora de subvenciones para finalidades culturales, educativas, deportivas, de juventud, asistenciales, humanitari</w:t>
      </w:r>
      <w:r>
        <w:rPr>
          <w:szCs w:val="26"/>
        </w:rPr>
        <w:t>as y sociales. Asimismo, en 2014</w:t>
      </w:r>
      <w:r w:rsidRPr="00D8798F">
        <w:rPr>
          <w:szCs w:val="26"/>
        </w:rPr>
        <w:t xml:space="preserve"> han t</w:t>
      </w:r>
      <w:r w:rsidRPr="00D8798F">
        <w:rPr>
          <w:szCs w:val="26"/>
        </w:rPr>
        <w:t>e</w:t>
      </w:r>
      <w:r w:rsidRPr="00D8798F">
        <w:rPr>
          <w:szCs w:val="26"/>
        </w:rPr>
        <w:t>nido lugar varias convocatorias públicas para actividades culturales y de coop</w:t>
      </w:r>
      <w:r w:rsidRPr="00D8798F">
        <w:rPr>
          <w:szCs w:val="26"/>
        </w:rPr>
        <w:t>e</w:t>
      </w:r>
      <w:r w:rsidRPr="00D8798F">
        <w:rPr>
          <w:szCs w:val="26"/>
        </w:rPr>
        <w:t>ración. Además, existen otras subvenciones que se conceden de forma directa (Colegio, Cáritas Parroquial, Asociación Disminuidos Físicos-</w:t>
      </w:r>
      <w:proofErr w:type="spellStart"/>
      <w:r w:rsidRPr="00D8798F">
        <w:rPr>
          <w:szCs w:val="26"/>
        </w:rPr>
        <w:t>BonoTaxi</w:t>
      </w:r>
      <w:proofErr w:type="spellEnd"/>
      <w:r w:rsidRPr="00D8798F">
        <w:rPr>
          <w:szCs w:val="26"/>
        </w:rPr>
        <w:t>, C</w:t>
      </w:r>
      <w:r w:rsidRPr="00D8798F">
        <w:rPr>
          <w:szCs w:val="26"/>
        </w:rPr>
        <w:t>a</w:t>
      </w:r>
      <w:r w:rsidRPr="00D8798F">
        <w:rPr>
          <w:szCs w:val="26"/>
        </w:rPr>
        <w:t xml:space="preserve">balgata de Reyes, </w:t>
      </w:r>
      <w:proofErr w:type="spellStart"/>
      <w:r w:rsidRPr="00D8798F">
        <w:rPr>
          <w:szCs w:val="26"/>
        </w:rPr>
        <w:t>Olentzero</w:t>
      </w:r>
      <w:proofErr w:type="spellEnd"/>
      <w:r w:rsidRPr="00D8798F">
        <w:rPr>
          <w:szCs w:val="26"/>
        </w:rPr>
        <w:t>, Comparsa de Gigantes y Cabezudos)</w:t>
      </w:r>
    </w:p>
    <w:p w:rsidR="004F7E06" w:rsidRPr="00D8798F" w:rsidRDefault="004F7E06" w:rsidP="00565D13">
      <w:pPr>
        <w:pStyle w:val="texto"/>
        <w:tabs>
          <w:tab w:val="clear" w:pos="2835"/>
          <w:tab w:val="clear" w:pos="3969"/>
          <w:tab w:val="clear" w:pos="5103"/>
          <w:tab w:val="clear" w:pos="6237"/>
          <w:tab w:val="clear" w:pos="7371"/>
        </w:tabs>
        <w:spacing w:after="360"/>
        <w:rPr>
          <w:szCs w:val="26"/>
        </w:rPr>
      </w:pPr>
      <w:r w:rsidRPr="00D8798F">
        <w:rPr>
          <w:szCs w:val="26"/>
        </w:rPr>
        <w:t>Del examen efectuado se concluye que, en términos generales, la tramitac</w:t>
      </w:r>
      <w:r>
        <w:rPr>
          <w:szCs w:val="26"/>
        </w:rPr>
        <w:t>ión de estos gastos es adecuada</w:t>
      </w:r>
      <w:r w:rsidRPr="00D8798F">
        <w:rPr>
          <w:szCs w:val="26"/>
        </w:rPr>
        <w:t>.</w:t>
      </w:r>
    </w:p>
    <w:p w:rsidR="004F7E06" w:rsidRPr="00B3641A" w:rsidRDefault="004F7E06" w:rsidP="00565D13">
      <w:pPr>
        <w:pStyle w:val="atitulo2"/>
        <w:spacing w:before="240" w:after="200"/>
      </w:pPr>
      <w:bookmarkStart w:id="76" w:name="_Toc339016619"/>
      <w:bookmarkStart w:id="77" w:name="_Toc446507113"/>
      <w:r w:rsidRPr="00B3641A">
        <w:t>VI.</w:t>
      </w:r>
      <w:r>
        <w:t>5</w:t>
      </w:r>
      <w:r w:rsidRPr="00B3641A">
        <w:t>. Inversiones</w:t>
      </w:r>
      <w:bookmarkEnd w:id="76"/>
      <w:bookmarkEnd w:id="77"/>
    </w:p>
    <w:p w:rsidR="004F7E06" w:rsidRPr="00D8798F" w:rsidRDefault="004F7E06" w:rsidP="00565D13">
      <w:pPr>
        <w:pStyle w:val="texto"/>
        <w:tabs>
          <w:tab w:val="clear" w:pos="2835"/>
          <w:tab w:val="clear" w:pos="3969"/>
          <w:tab w:val="clear" w:pos="5103"/>
          <w:tab w:val="clear" w:pos="6237"/>
          <w:tab w:val="clear" w:pos="7371"/>
        </w:tabs>
        <w:spacing w:after="160"/>
        <w:rPr>
          <w:szCs w:val="26"/>
        </w:rPr>
      </w:pPr>
      <w:r w:rsidRPr="00D8798F">
        <w:rPr>
          <w:szCs w:val="26"/>
        </w:rPr>
        <w:t>Las inversiones previstas en e</w:t>
      </w:r>
      <w:r>
        <w:rPr>
          <w:szCs w:val="26"/>
        </w:rPr>
        <w:t xml:space="preserve">l presupuesto definitivo de 2014, </w:t>
      </w:r>
      <w:r w:rsidR="0044628C">
        <w:rPr>
          <w:szCs w:val="26"/>
        </w:rPr>
        <w:t>27.738 euros</w:t>
      </w:r>
      <w:r w:rsidRPr="00D8798F">
        <w:rPr>
          <w:szCs w:val="26"/>
        </w:rPr>
        <w:t xml:space="preserve">, se han ejecutado en un </w:t>
      </w:r>
      <w:r>
        <w:rPr>
          <w:szCs w:val="26"/>
        </w:rPr>
        <w:t>27</w:t>
      </w:r>
      <w:r w:rsidRPr="00D8798F">
        <w:rPr>
          <w:szCs w:val="26"/>
        </w:rPr>
        <w:t xml:space="preserve"> por cie</w:t>
      </w:r>
      <w:r>
        <w:rPr>
          <w:szCs w:val="26"/>
        </w:rPr>
        <w:t xml:space="preserve">nto, alcanzando la cifra de </w:t>
      </w:r>
      <w:r w:rsidR="00D54FED">
        <w:rPr>
          <w:szCs w:val="26"/>
        </w:rPr>
        <w:t>7.529 euros.</w:t>
      </w:r>
    </w:p>
    <w:p w:rsidR="004F7E06" w:rsidRPr="00D8798F" w:rsidRDefault="004F7E06" w:rsidP="00565D13">
      <w:pPr>
        <w:pStyle w:val="texto"/>
        <w:tabs>
          <w:tab w:val="clear" w:pos="2835"/>
          <w:tab w:val="clear" w:pos="3969"/>
          <w:tab w:val="clear" w:pos="5103"/>
          <w:tab w:val="clear" w:pos="6237"/>
          <w:tab w:val="clear" w:pos="7371"/>
        </w:tabs>
        <w:spacing w:before="120"/>
        <w:rPr>
          <w:szCs w:val="26"/>
        </w:rPr>
      </w:pPr>
      <w:r>
        <w:rPr>
          <w:szCs w:val="26"/>
        </w:rPr>
        <w:t>En comparación con 2013, las inversiones han disminuido en un 97 por cie</w:t>
      </w:r>
      <w:r>
        <w:rPr>
          <w:szCs w:val="26"/>
        </w:rPr>
        <w:t>n</w:t>
      </w:r>
      <w:r>
        <w:rPr>
          <w:szCs w:val="26"/>
        </w:rPr>
        <w:t xml:space="preserve">to, es decir, </w:t>
      </w:r>
      <w:r w:rsidR="00EC27C2">
        <w:rPr>
          <w:szCs w:val="26"/>
        </w:rPr>
        <w:t>244.724 euros</w:t>
      </w:r>
      <w:r>
        <w:rPr>
          <w:szCs w:val="26"/>
        </w:rPr>
        <w:t xml:space="preserve">. </w:t>
      </w:r>
      <w:r w:rsidRPr="00E7253A">
        <w:rPr>
          <w:szCs w:val="26"/>
        </w:rPr>
        <w:t>El gasto en inversiones sigue una tendencia decr</w:t>
      </w:r>
      <w:r w:rsidRPr="00E7253A">
        <w:rPr>
          <w:szCs w:val="26"/>
        </w:rPr>
        <w:t>e</w:t>
      </w:r>
      <w:r w:rsidRPr="00E7253A">
        <w:rPr>
          <w:szCs w:val="26"/>
        </w:rPr>
        <w:t xml:space="preserve">ciente en los últimos ejercicios como consecuencia de las medidas de ahorro de </w:t>
      </w:r>
      <w:r w:rsidR="00873F63">
        <w:rPr>
          <w:szCs w:val="26"/>
        </w:rPr>
        <w:t>gasto</w:t>
      </w:r>
      <w:r w:rsidRPr="00E7253A">
        <w:rPr>
          <w:szCs w:val="26"/>
        </w:rPr>
        <w:t xml:space="preserve">s. </w:t>
      </w:r>
    </w:p>
    <w:p w:rsidR="004F7E06" w:rsidRDefault="004F7E06" w:rsidP="004F7E06">
      <w:pPr>
        <w:pStyle w:val="texto"/>
        <w:tabs>
          <w:tab w:val="clear" w:pos="2835"/>
          <w:tab w:val="clear" w:pos="3969"/>
          <w:tab w:val="clear" w:pos="5103"/>
          <w:tab w:val="clear" w:pos="6237"/>
          <w:tab w:val="clear" w:pos="7371"/>
        </w:tabs>
        <w:rPr>
          <w:szCs w:val="26"/>
        </w:rPr>
      </w:pPr>
    </w:p>
    <w:p w:rsidR="004F7E06" w:rsidRDefault="004F7E06" w:rsidP="004F7E06">
      <w:pPr>
        <w:pStyle w:val="texto"/>
        <w:tabs>
          <w:tab w:val="clear" w:pos="2835"/>
          <w:tab w:val="clear" w:pos="3969"/>
          <w:tab w:val="clear" w:pos="5103"/>
          <w:tab w:val="clear" w:pos="6237"/>
          <w:tab w:val="clear" w:pos="7371"/>
        </w:tabs>
        <w:spacing w:after="240"/>
        <w:rPr>
          <w:szCs w:val="26"/>
        </w:rPr>
      </w:pPr>
      <w:r>
        <w:rPr>
          <w:szCs w:val="26"/>
        </w:rPr>
        <w:br w:type="page"/>
      </w:r>
      <w:r w:rsidRPr="00D8798F">
        <w:rPr>
          <w:szCs w:val="26"/>
        </w:rPr>
        <w:lastRenderedPageBreak/>
        <w:t>Los principales gastos e</w:t>
      </w:r>
      <w:r>
        <w:rPr>
          <w:szCs w:val="26"/>
        </w:rPr>
        <w:t>n inversiones efectuadas en 2014</w:t>
      </w:r>
      <w:r w:rsidRPr="00D8798F">
        <w:rPr>
          <w:szCs w:val="26"/>
        </w:rPr>
        <w:t xml:space="preserve"> han sido las s</w:t>
      </w:r>
      <w:r w:rsidRPr="00D8798F">
        <w:rPr>
          <w:szCs w:val="26"/>
        </w:rPr>
        <w:t>i</w:t>
      </w:r>
      <w:r w:rsidRPr="00D8798F">
        <w:rPr>
          <w:szCs w:val="26"/>
        </w:rPr>
        <w:t>guientes:</w:t>
      </w:r>
    </w:p>
    <w:tbl>
      <w:tblPr>
        <w:tblW w:w="8886" w:type="dxa"/>
        <w:jc w:val="center"/>
        <w:tblCellMar>
          <w:left w:w="70" w:type="dxa"/>
          <w:right w:w="70" w:type="dxa"/>
        </w:tblCellMar>
        <w:tblLook w:val="0000" w:firstRow="0" w:lastRow="0" w:firstColumn="0" w:lastColumn="0" w:noHBand="0" w:noVBand="0"/>
      </w:tblPr>
      <w:tblGrid>
        <w:gridCol w:w="5653"/>
        <w:gridCol w:w="3233"/>
      </w:tblGrid>
      <w:tr w:rsidR="004F7E06" w:rsidRPr="001C4502" w:rsidTr="0082474D">
        <w:trPr>
          <w:trHeight w:hRule="exact" w:val="318"/>
          <w:jc w:val="center"/>
        </w:trPr>
        <w:tc>
          <w:tcPr>
            <w:tcW w:w="5653" w:type="dxa"/>
            <w:tcBorders>
              <w:top w:val="single" w:sz="4" w:space="0" w:color="auto"/>
              <w:left w:val="nil"/>
              <w:bottom w:val="single" w:sz="4" w:space="0" w:color="auto"/>
              <w:right w:val="nil"/>
            </w:tcBorders>
            <w:shd w:val="clear" w:color="auto" w:fill="FABF8F" w:themeFill="accent6" w:themeFillTint="99"/>
            <w:noWrap/>
            <w:vAlign w:val="center"/>
          </w:tcPr>
          <w:p w:rsidR="004F7E06" w:rsidRPr="001C4502" w:rsidRDefault="004F7E06" w:rsidP="001956CA">
            <w:pPr>
              <w:pStyle w:val="cuatexto"/>
              <w:jc w:val="left"/>
              <w:rPr>
                <w:lang w:val="es-ES" w:eastAsia="es-ES"/>
              </w:rPr>
            </w:pPr>
            <w:r>
              <w:rPr>
                <w:lang w:val="es-ES" w:eastAsia="es-ES"/>
              </w:rPr>
              <w:t>Inversión</w:t>
            </w:r>
          </w:p>
        </w:tc>
        <w:tc>
          <w:tcPr>
            <w:tcW w:w="3233" w:type="dxa"/>
            <w:tcBorders>
              <w:top w:val="single" w:sz="4" w:space="0" w:color="auto"/>
              <w:left w:val="nil"/>
              <w:bottom w:val="single" w:sz="4" w:space="0" w:color="auto"/>
              <w:right w:val="nil"/>
            </w:tcBorders>
            <w:shd w:val="clear" w:color="auto" w:fill="FABF8F" w:themeFill="accent6" w:themeFillTint="99"/>
            <w:noWrap/>
            <w:vAlign w:val="center"/>
          </w:tcPr>
          <w:p w:rsidR="004F7E06" w:rsidRPr="001C4502" w:rsidRDefault="004F7E06" w:rsidP="00F94A46">
            <w:pPr>
              <w:pStyle w:val="cuatexto"/>
              <w:jc w:val="right"/>
              <w:rPr>
                <w:lang w:val="es-ES" w:eastAsia="es-ES"/>
              </w:rPr>
            </w:pPr>
            <w:r>
              <w:rPr>
                <w:lang w:val="es-ES" w:eastAsia="es-ES"/>
              </w:rPr>
              <w:t>Importe</w:t>
            </w:r>
          </w:p>
        </w:tc>
      </w:tr>
      <w:tr w:rsidR="004F7E06" w:rsidRPr="001C4502" w:rsidTr="0082474D">
        <w:trPr>
          <w:trHeight w:hRule="exact" w:val="255"/>
          <w:jc w:val="center"/>
        </w:trPr>
        <w:tc>
          <w:tcPr>
            <w:tcW w:w="5653" w:type="dxa"/>
            <w:tcBorders>
              <w:top w:val="nil"/>
              <w:left w:val="nil"/>
              <w:bottom w:val="single" w:sz="2" w:space="0" w:color="auto"/>
              <w:right w:val="nil"/>
            </w:tcBorders>
            <w:shd w:val="clear" w:color="auto" w:fill="auto"/>
            <w:noWrap/>
            <w:vAlign w:val="center"/>
          </w:tcPr>
          <w:p w:rsidR="004F7E06" w:rsidRPr="001C4502" w:rsidRDefault="004F7E06" w:rsidP="001956CA">
            <w:pPr>
              <w:pStyle w:val="cuatexto"/>
              <w:jc w:val="left"/>
            </w:pPr>
            <w:r>
              <w:t>Maquinaria para instalaciones deportivas</w:t>
            </w:r>
          </w:p>
        </w:tc>
        <w:tc>
          <w:tcPr>
            <w:tcW w:w="3233" w:type="dxa"/>
            <w:tcBorders>
              <w:top w:val="nil"/>
              <w:left w:val="nil"/>
              <w:bottom w:val="single" w:sz="2" w:space="0" w:color="auto"/>
              <w:right w:val="nil"/>
            </w:tcBorders>
            <w:shd w:val="clear" w:color="auto" w:fill="auto"/>
            <w:noWrap/>
            <w:vAlign w:val="center"/>
          </w:tcPr>
          <w:p w:rsidR="004F7E06" w:rsidRPr="001C4502" w:rsidRDefault="004F7E06" w:rsidP="001956CA">
            <w:pPr>
              <w:pStyle w:val="cuatexto"/>
              <w:jc w:val="right"/>
            </w:pPr>
            <w:r>
              <w:t>958</w:t>
            </w:r>
          </w:p>
        </w:tc>
      </w:tr>
      <w:tr w:rsidR="004F7E06" w:rsidRPr="001C4502" w:rsidTr="0082474D">
        <w:trPr>
          <w:trHeight w:hRule="exact" w:val="255"/>
          <w:jc w:val="center"/>
        </w:trPr>
        <w:tc>
          <w:tcPr>
            <w:tcW w:w="5653" w:type="dxa"/>
            <w:tcBorders>
              <w:top w:val="single" w:sz="2" w:space="0" w:color="auto"/>
              <w:left w:val="nil"/>
              <w:bottom w:val="single" w:sz="2" w:space="0" w:color="auto"/>
              <w:right w:val="nil"/>
            </w:tcBorders>
            <w:shd w:val="clear" w:color="auto" w:fill="auto"/>
            <w:noWrap/>
            <w:vAlign w:val="center"/>
          </w:tcPr>
          <w:p w:rsidR="004F7E06" w:rsidRPr="001C4502" w:rsidRDefault="004F7E06" w:rsidP="001956CA">
            <w:pPr>
              <w:pStyle w:val="cuatexto"/>
              <w:jc w:val="left"/>
            </w:pPr>
            <w:r>
              <w:t>Locales Escuela infantil</w:t>
            </w:r>
          </w:p>
        </w:tc>
        <w:tc>
          <w:tcPr>
            <w:tcW w:w="3233" w:type="dxa"/>
            <w:tcBorders>
              <w:top w:val="single" w:sz="2" w:space="0" w:color="auto"/>
              <w:left w:val="nil"/>
              <w:bottom w:val="single" w:sz="2" w:space="0" w:color="auto"/>
              <w:right w:val="nil"/>
            </w:tcBorders>
            <w:shd w:val="clear" w:color="auto" w:fill="auto"/>
            <w:noWrap/>
            <w:vAlign w:val="center"/>
          </w:tcPr>
          <w:p w:rsidR="004F7E06" w:rsidRPr="001C4502" w:rsidRDefault="004F7E06" w:rsidP="001956CA">
            <w:pPr>
              <w:pStyle w:val="cuatexto"/>
              <w:jc w:val="right"/>
            </w:pPr>
            <w:r>
              <w:t>1.516</w:t>
            </w:r>
          </w:p>
        </w:tc>
      </w:tr>
      <w:tr w:rsidR="004F7E06" w:rsidRPr="001C4502" w:rsidTr="0082474D">
        <w:trPr>
          <w:trHeight w:hRule="exact" w:val="255"/>
          <w:jc w:val="center"/>
        </w:trPr>
        <w:tc>
          <w:tcPr>
            <w:tcW w:w="5653" w:type="dxa"/>
            <w:tcBorders>
              <w:top w:val="single" w:sz="2" w:space="0" w:color="auto"/>
              <w:left w:val="nil"/>
              <w:bottom w:val="single" w:sz="2" w:space="0" w:color="auto"/>
              <w:right w:val="nil"/>
            </w:tcBorders>
            <w:shd w:val="clear" w:color="auto" w:fill="auto"/>
            <w:noWrap/>
            <w:vAlign w:val="center"/>
          </w:tcPr>
          <w:p w:rsidR="004F7E06" w:rsidRDefault="004F7E06" w:rsidP="001956CA">
            <w:pPr>
              <w:pStyle w:val="cuatexto"/>
              <w:jc w:val="left"/>
            </w:pPr>
            <w:r>
              <w:t>Equipamiento escuela música</w:t>
            </w:r>
          </w:p>
        </w:tc>
        <w:tc>
          <w:tcPr>
            <w:tcW w:w="3233" w:type="dxa"/>
            <w:tcBorders>
              <w:top w:val="single" w:sz="2" w:space="0" w:color="auto"/>
              <w:left w:val="nil"/>
              <w:bottom w:val="single" w:sz="2" w:space="0" w:color="auto"/>
              <w:right w:val="nil"/>
            </w:tcBorders>
            <w:shd w:val="clear" w:color="auto" w:fill="auto"/>
            <w:noWrap/>
            <w:vAlign w:val="center"/>
          </w:tcPr>
          <w:p w:rsidR="004F7E06" w:rsidRDefault="004F7E06" w:rsidP="001956CA">
            <w:pPr>
              <w:pStyle w:val="cuatexto"/>
              <w:jc w:val="right"/>
            </w:pPr>
            <w:r>
              <w:t>2.956</w:t>
            </w:r>
          </w:p>
        </w:tc>
      </w:tr>
      <w:tr w:rsidR="004F7E06" w:rsidRPr="001C4502" w:rsidTr="0082474D">
        <w:trPr>
          <w:trHeight w:hRule="exact" w:val="255"/>
          <w:jc w:val="center"/>
        </w:trPr>
        <w:tc>
          <w:tcPr>
            <w:tcW w:w="5653" w:type="dxa"/>
            <w:tcBorders>
              <w:top w:val="single" w:sz="2" w:space="0" w:color="auto"/>
              <w:left w:val="nil"/>
              <w:bottom w:val="single" w:sz="4" w:space="0" w:color="auto"/>
              <w:right w:val="nil"/>
            </w:tcBorders>
            <w:shd w:val="clear" w:color="auto" w:fill="auto"/>
            <w:noWrap/>
            <w:vAlign w:val="center"/>
          </w:tcPr>
          <w:p w:rsidR="004F7E06" w:rsidRPr="001C4502" w:rsidRDefault="004F7E06" w:rsidP="001956CA">
            <w:pPr>
              <w:pStyle w:val="cuatexto"/>
              <w:jc w:val="left"/>
            </w:pPr>
            <w:r>
              <w:t>Maquinaria mantenimiento</w:t>
            </w:r>
          </w:p>
        </w:tc>
        <w:tc>
          <w:tcPr>
            <w:tcW w:w="3233" w:type="dxa"/>
            <w:tcBorders>
              <w:top w:val="single" w:sz="2" w:space="0" w:color="auto"/>
              <w:left w:val="nil"/>
              <w:bottom w:val="single" w:sz="4" w:space="0" w:color="auto"/>
              <w:right w:val="nil"/>
            </w:tcBorders>
            <w:shd w:val="clear" w:color="auto" w:fill="auto"/>
            <w:noWrap/>
            <w:vAlign w:val="center"/>
          </w:tcPr>
          <w:p w:rsidR="004F7E06" w:rsidRPr="001C4502" w:rsidRDefault="004F7E06" w:rsidP="001956CA">
            <w:pPr>
              <w:pStyle w:val="cuatexto"/>
              <w:jc w:val="right"/>
            </w:pPr>
            <w:r>
              <w:t>1.487</w:t>
            </w:r>
          </w:p>
        </w:tc>
      </w:tr>
    </w:tbl>
    <w:p w:rsidR="004F7E06" w:rsidRPr="00D8798F" w:rsidRDefault="004F7E06" w:rsidP="00C2596B">
      <w:pPr>
        <w:pStyle w:val="texto"/>
        <w:tabs>
          <w:tab w:val="clear" w:pos="2835"/>
          <w:tab w:val="clear" w:pos="3969"/>
          <w:tab w:val="clear" w:pos="5103"/>
          <w:tab w:val="clear" w:pos="6237"/>
          <w:tab w:val="clear" w:pos="7371"/>
        </w:tabs>
        <w:spacing w:before="240" w:after="360"/>
        <w:rPr>
          <w:szCs w:val="26"/>
        </w:rPr>
      </w:pPr>
      <w:r w:rsidRPr="00D8798F">
        <w:rPr>
          <w:szCs w:val="26"/>
        </w:rPr>
        <w:t>Cabe señalar que la mayoría de expedientes se han tramitado mediante pr</w:t>
      </w:r>
      <w:r w:rsidRPr="00D8798F">
        <w:rPr>
          <w:szCs w:val="26"/>
        </w:rPr>
        <w:t>o</w:t>
      </w:r>
      <w:r w:rsidRPr="00D8798F">
        <w:rPr>
          <w:szCs w:val="26"/>
        </w:rPr>
        <w:t xml:space="preserve">cedimiento negociado sin publicidad comunitaria, </w:t>
      </w:r>
      <w:r w:rsidR="00873F63">
        <w:rPr>
          <w:szCs w:val="26"/>
        </w:rPr>
        <w:t>según</w:t>
      </w:r>
      <w:r w:rsidRPr="00D8798F">
        <w:rPr>
          <w:szCs w:val="26"/>
        </w:rPr>
        <w:t xml:space="preserve"> los trámites previstos en el artículo 73-4e) de la Ley Foral 6/2006 de 9 de Junio, de Contratos Públ</w:t>
      </w:r>
      <w:r w:rsidRPr="00D8798F">
        <w:rPr>
          <w:szCs w:val="26"/>
        </w:rPr>
        <w:t>i</w:t>
      </w:r>
      <w:r w:rsidRPr="00D8798F">
        <w:rPr>
          <w:szCs w:val="26"/>
        </w:rPr>
        <w:t>cos</w:t>
      </w:r>
      <w:r w:rsidR="00873F63">
        <w:rPr>
          <w:szCs w:val="26"/>
        </w:rPr>
        <w:t>.</w:t>
      </w:r>
      <w:r w:rsidRPr="00E7253A">
        <w:rPr>
          <w:szCs w:val="26"/>
        </w:rPr>
        <w:t xml:space="preserve"> </w:t>
      </w:r>
    </w:p>
    <w:p w:rsidR="004F7E06" w:rsidRPr="00B3641A" w:rsidRDefault="004F7E06" w:rsidP="004F7E06">
      <w:pPr>
        <w:pStyle w:val="atitulo2"/>
        <w:spacing w:before="120" w:after="120"/>
      </w:pPr>
      <w:bookmarkStart w:id="78" w:name="_Toc309383730"/>
      <w:bookmarkStart w:id="79" w:name="_Toc339016620"/>
      <w:bookmarkStart w:id="80" w:name="_Toc446507114"/>
      <w:r w:rsidRPr="009A7E94">
        <w:t>VI.6. Ingresos presupuestarios</w:t>
      </w:r>
      <w:bookmarkEnd w:id="78"/>
      <w:bookmarkEnd w:id="79"/>
      <w:bookmarkEnd w:id="80"/>
      <w:r>
        <w:t xml:space="preserve"> </w:t>
      </w:r>
    </w:p>
    <w:p w:rsidR="004F7E06" w:rsidRPr="00D8798F" w:rsidRDefault="004F7E06" w:rsidP="004F7E06">
      <w:pPr>
        <w:pStyle w:val="texto"/>
        <w:tabs>
          <w:tab w:val="clear" w:pos="2835"/>
          <w:tab w:val="clear" w:pos="3969"/>
          <w:tab w:val="clear" w:pos="5103"/>
          <w:tab w:val="clear" w:pos="6237"/>
          <w:tab w:val="clear" w:pos="7371"/>
        </w:tabs>
        <w:spacing w:after="120"/>
        <w:rPr>
          <w:szCs w:val="26"/>
        </w:rPr>
      </w:pPr>
      <w:r w:rsidRPr="00D8798F">
        <w:rPr>
          <w:szCs w:val="26"/>
        </w:rPr>
        <w:t xml:space="preserve">Los derechos </w:t>
      </w:r>
      <w:r>
        <w:rPr>
          <w:szCs w:val="26"/>
        </w:rPr>
        <w:t>reconocidos en el ejercicio 2014 han sido de 7,69</w:t>
      </w:r>
      <w:r w:rsidRPr="00D8798F">
        <w:rPr>
          <w:szCs w:val="26"/>
        </w:rPr>
        <w:t xml:space="preserve"> millones; el </w:t>
      </w:r>
      <w:r w:rsidRPr="00524DA9">
        <w:rPr>
          <w:szCs w:val="26"/>
        </w:rPr>
        <w:t>100</w:t>
      </w:r>
      <w:r w:rsidRPr="00D8798F">
        <w:rPr>
          <w:szCs w:val="26"/>
        </w:rPr>
        <w:t xml:space="preserve"> por ciento corresponde a ingresos por operaciones corrientes. El grado de realización del presupuesto de ingresos ha sido del </w:t>
      </w:r>
      <w:r w:rsidRPr="00524DA9">
        <w:rPr>
          <w:szCs w:val="26"/>
        </w:rPr>
        <w:t>103</w:t>
      </w:r>
      <w:r w:rsidRPr="00D8798F">
        <w:rPr>
          <w:szCs w:val="26"/>
        </w:rPr>
        <w:t xml:space="preserve"> por ciento</w:t>
      </w:r>
    </w:p>
    <w:p w:rsidR="004F7E06" w:rsidRPr="00D8798F" w:rsidRDefault="004F7E06" w:rsidP="004F7E06">
      <w:pPr>
        <w:pStyle w:val="texto"/>
        <w:tabs>
          <w:tab w:val="clear" w:pos="2835"/>
          <w:tab w:val="clear" w:pos="3969"/>
          <w:tab w:val="clear" w:pos="5103"/>
          <w:tab w:val="clear" w:pos="6237"/>
          <w:tab w:val="clear" w:pos="7371"/>
        </w:tabs>
        <w:rPr>
          <w:szCs w:val="26"/>
        </w:rPr>
      </w:pPr>
      <w:r w:rsidRPr="00D8798F">
        <w:rPr>
          <w:szCs w:val="26"/>
        </w:rPr>
        <w:t xml:space="preserve">En las operaciones corrientes destacan los </w:t>
      </w:r>
      <w:r>
        <w:rPr>
          <w:szCs w:val="26"/>
        </w:rPr>
        <w:t>ingresos tributarios con 4,63</w:t>
      </w:r>
      <w:r w:rsidRPr="00D8798F">
        <w:rPr>
          <w:szCs w:val="26"/>
        </w:rPr>
        <w:t xml:space="preserve"> m</w:t>
      </w:r>
      <w:r w:rsidRPr="00D8798F">
        <w:rPr>
          <w:szCs w:val="26"/>
        </w:rPr>
        <w:t>i</w:t>
      </w:r>
      <w:r w:rsidRPr="00D8798F">
        <w:rPr>
          <w:szCs w:val="26"/>
        </w:rPr>
        <w:t>llones y las transferen</w:t>
      </w:r>
      <w:r>
        <w:rPr>
          <w:szCs w:val="26"/>
        </w:rPr>
        <w:t>cias corrientes con 3,04</w:t>
      </w:r>
      <w:r w:rsidRPr="00D8798F">
        <w:rPr>
          <w:szCs w:val="26"/>
        </w:rPr>
        <w:t xml:space="preserve"> millones. </w:t>
      </w:r>
    </w:p>
    <w:p w:rsidR="004F7E06" w:rsidRPr="00D8798F" w:rsidRDefault="004F7E06" w:rsidP="004F7E06">
      <w:pPr>
        <w:pStyle w:val="texto"/>
        <w:tabs>
          <w:tab w:val="clear" w:pos="2835"/>
          <w:tab w:val="clear" w:pos="3969"/>
          <w:tab w:val="clear" w:pos="5103"/>
          <w:tab w:val="clear" w:pos="6237"/>
          <w:tab w:val="clear" w:pos="7371"/>
        </w:tabs>
        <w:rPr>
          <w:szCs w:val="26"/>
        </w:rPr>
      </w:pPr>
      <w:r w:rsidRPr="003F291D">
        <w:rPr>
          <w:szCs w:val="26"/>
        </w:rPr>
        <w:t>El ayuntamiento no ha percibido ingresos relevantes derivados de operaci</w:t>
      </w:r>
      <w:r w:rsidRPr="003F291D">
        <w:rPr>
          <w:szCs w:val="26"/>
        </w:rPr>
        <w:t>o</w:t>
      </w:r>
      <w:r w:rsidRPr="003F291D">
        <w:rPr>
          <w:szCs w:val="26"/>
        </w:rPr>
        <w:t>nes urbanísticas en el ejercicio 2014.</w:t>
      </w:r>
    </w:p>
    <w:p w:rsidR="004F7E06" w:rsidRPr="00D8798F" w:rsidRDefault="004F7E06" w:rsidP="004F7E06">
      <w:pPr>
        <w:pStyle w:val="texto"/>
        <w:tabs>
          <w:tab w:val="clear" w:pos="2835"/>
          <w:tab w:val="clear" w:pos="3969"/>
          <w:tab w:val="clear" w:pos="5103"/>
          <w:tab w:val="clear" w:pos="6237"/>
          <w:tab w:val="clear" w:pos="7371"/>
        </w:tabs>
        <w:spacing w:before="140" w:after="240"/>
        <w:rPr>
          <w:szCs w:val="26"/>
        </w:rPr>
      </w:pPr>
      <w:r>
        <w:rPr>
          <w:szCs w:val="26"/>
        </w:rPr>
        <w:t>Con respecto a 2013</w:t>
      </w:r>
      <w:r w:rsidRPr="00D8798F">
        <w:rPr>
          <w:szCs w:val="26"/>
        </w:rPr>
        <w:t>, l</w:t>
      </w:r>
      <w:r>
        <w:rPr>
          <w:szCs w:val="26"/>
        </w:rPr>
        <w:t>os derechos reconocidos han aumentado en un 9</w:t>
      </w:r>
      <w:r w:rsidRPr="00D8798F">
        <w:rPr>
          <w:szCs w:val="26"/>
        </w:rPr>
        <w:t xml:space="preserve"> por ciento con el siguiente desglose:</w:t>
      </w:r>
    </w:p>
    <w:tbl>
      <w:tblPr>
        <w:tblW w:w="0" w:type="auto"/>
        <w:jc w:val="center"/>
        <w:tblCellMar>
          <w:left w:w="70" w:type="dxa"/>
          <w:right w:w="70" w:type="dxa"/>
        </w:tblCellMar>
        <w:tblLook w:val="04A0" w:firstRow="1" w:lastRow="0" w:firstColumn="1" w:lastColumn="0" w:noHBand="0" w:noVBand="1"/>
      </w:tblPr>
      <w:tblGrid>
        <w:gridCol w:w="4646"/>
        <w:gridCol w:w="1188"/>
        <w:gridCol w:w="1188"/>
        <w:gridCol w:w="1771"/>
      </w:tblGrid>
      <w:tr w:rsidR="004F7E06" w:rsidRPr="000F5413" w:rsidTr="0082474D">
        <w:trPr>
          <w:trHeight w:val="198"/>
          <w:jc w:val="center"/>
        </w:trPr>
        <w:tc>
          <w:tcPr>
            <w:tcW w:w="4646" w:type="dxa"/>
            <w:vMerge w:val="restart"/>
            <w:tcBorders>
              <w:top w:val="single" w:sz="4" w:space="0" w:color="auto"/>
              <w:left w:val="nil"/>
              <w:bottom w:val="single" w:sz="4" w:space="0" w:color="auto"/>
              <w:right w:val="nil"/>
            </w:tcBorders>
            <w:shd w:val="clear" w:color="auto" w:fill="FABF8F" w:themeFill="accent6" w:themeFillTint="99"/>
            <w:vAlign w:val="center"/>
          </w:tcPr>
          <w:p w:rsidR="004F7E06" w:rsidRDefault="004F7E06" w:rsidP="001956CA">
            <w:pPr>
              <w:pStyle w:val="cuatexto"/>
              <w:jc w:val="left"/>
              <w:rPr>
                <w:lang w:val="es-ES" w:eastAsia="es-ES"/>
              </w:rPr>
            </w:pPr>
          </w:p>
          <w:p w:rsidR="004F7E06" w:rsidRPr="000F5413" w:rsidRDefault="004F7E06" w:rsidP="001956CA">
            <w:pPr>
              <w:pStyle w:val="cuatexto"/>
              <w:jc w:val="left"/>
              <w:rPr>
                <w:lang w:val="es-ES" w:eastAsia="es-ES"/>
              </w:rPr>
            </w:pPr>
            <w:r w:rsidRPr="000F5413">
              <w:rPr>
                <w:lang w:val="es-ES" w:eastAsia="es-ES"/>
              </w:rPr>
              <w:t>Capítulos de ingresos</w:t>
            </w:r>
          </w:p>
        </w:tc>
        <w:tc>
          <w:tcPr>
            <w:tcW w:w="0" w:type="auto"/>
            <w:gridSpan w:val="2"/>
            <w:tcBorders>
              <w:top w:val="single" w:sz="4" w:space="0" w:color="auto"/>
              <w:left w:val="nil"/>
              <w:bottom w:val="single" w:sz="4" w:space="0" w:color="auto"/>
              <w:right w:val="nil"/>
            </w:tcBorders>
            <w:shd w:val="clear" w:color="auto" w:fill="FABF8F" w:themeFill="accent6" w:themeFillTint="99"/>
            <w:vAlign w:val="center"/>
          </w:tcPr>
          <w:p w:rsidR="004F7E06" w:rsidRPr="000F5413" w:rsidRDefault="004F7E06" w:rsidP="00F94A46">
            <w:pPr>
              <w:pStyle w:val="cuatexto"/>
              <w:jc w:val="right"/>
              <w:rPr>
                <w:lang w:val="es-ES" w:eastAsia="es-ES"/>
              </w:rPr>
            </w:pPr>
            <w:r w:rsidRPr="000F5413">
              <w:rPr>
                <w:lang w:val="es-ES" w:eastAsia="es-ES"/>
              </w:rPr>
              <w:t>Derechos reconocidos netos</w:t>
            </w:r>
          </w:p>
        </w:tc>
        <w:tc>
          <w:tcPr>
            <w:tcW w:w="1771" w:type="dxa"/>
            <w:tcBorders>
              <w:top w:val="single" w:sz="4" w:space="0" w:color="auto"/>
              <w:left w:val="nil"/>
              <w:right w:val="nil"/>
            </w:tcBorders>
            <w:shd w:val="clear" w:color="auto" w:fill="FABF8F" w:themeFill="accent6" w:themeFillTint="99"/>
            <w:vAlign w:val="center"/>
          </w:tcPr>
          <w:p w:rsidR="004F7E06" w:rsidRPr="000F5413" w:rsidRDefault="004F7E06" w:rsidP="00F94A46">
            <w:pPr>
              <w:pStyle w:val="cuatexto"/>
              <w:jc w:val="right"/>
              <w:rPr>
                <w:lang w:val="es-ES" w:eastAsia="es-ES"/>
              </w:rPr>
            </w:pPr>
            <w:r>
              <w:rPr>
                <w:lang w:val="es-ES" w:eastAsia="es-ES"/>
              </w:rPr>
              <w:t xml:space="preserve">% </w:t>
            </w:r>
            <w:r w:rsidRPr="000F5413">
              <w:rPr>
                <w:lang w:val="es-ES" w:eastAsia="es-ES"/>
              </w:rPr>
              <w:t>Variación</w:t>
            </w:r>
          </w:p>
        </w:tc>
      </w:tr>
      <w:tr w:rsidR="004F7E06" w:rsidRPr="000F5413" w:rsidTr="0082474D">
        <w:trPr>
          <w:trHeight w:val="198"/>
          <w:jc w:val="center"/>
        </w:trPr>
        <w:tc>
          <w:tcPr>
            <w:tcW w:w="4646" w:type="dxa"/>
            <w:vMerge/>
            <w:tcBorders>
              <w:top w:val="single" w:sz="8" w:space="0" w:color="000000"/>
              <w:left w:val="nil"/>
              <w:bottom w:val="single" w:sz="4" w:space="0" w:color="auto"/>
              <w:right w:val="nil"/>
            </w:tcBorders>
            <w:shd w:val="clear" w:color="auto" w:fill="FABF8F" w:themeFill="accent6" w:themeFillTint="99"/>
            <w:vAlign w:val="center"/>
          </w:tcPr>
          <w:p w:rsidR="004F7E06" w:rsidRPr="000F5413" w:rsidRDefault="004F7E06" w:rsidP="001956CA">
            <w:pPr>
              <w:pStyle w:val="cuatexto"/>
              <w:jc w:val="left"/>
              <w:rPr>
                <w:lang w:val="es-ES" w:eastAsia="es-ES"/>
              </w:rPr>
            </w:pPr>
          </w:p>
        </w:tc>
        <w:tc>
          <w:tcPr>
            <w:tcW w:w="0" w:type="auto"/>
            <w:tcBorders>
              <w:top w:val="single" w:sz="4" w:space="0" w:color="auto"/>
              <w:left w:val="nil"/>
              <w:bottom w:val="single" w:sz="4" w:space="0" w:color="auto"/>
              <w:right w:val="nil"/>
            </w:tcBorders>
            <w:shd w:val="clear" w:color="auto" w:fill="FABF8F" w:themeFill="accent6" w:themeFillTint="99"/>
            <w:vAlign w:val="center"/>
          </w:tcPr>
          <w:p w:rsidR="004F7E06" w:rsidRPr="000F5413" w:rsidRDefault="004F7E06" w:rsidP="001956CA">
            <w:pPr>
              <w:pStyle w:val="cuatexto"/>
              <w:jc w:val="right"/>
              <w:rPr>
                <w:lang w:val="es-ES" w:eastAsia="es-ES"/>
              </w:rPr>
            </w:pPr>
            <w:r w:rsidRPr="000F5413">
              <w:rPr>
                <w:lang w:val="es-ES" w:eastAsia="es-ES"/>
              </w:rPr>
              <w:t>2013</w:t>
            </w:r>
          </w:p>
        </w:tc>
        <w:tc>
          <w:tcPr>
            <w:tcW w:w="0" w:type="auto"/>
            <w:tcBorders>
              <w:top w:val="single" w:sz="4" w:space="0" w:color="auto"/>
              <w:left w:val="nil"/>
              <w:bottom w:val="single" w:sz="4" w:space="0" w:color="auto"/>
              <w:right w:val="nil"/>
            </w:tcBorders>
            <w:shd w:val="clear" w:color="auto" w:fill="FABF8F" w:themeFill="accent6" w:themeFillTint="99"/>
            <w:vAlign w:val="center"/>
          </w:tcPr>
          <w:p w:rsidR="004F7E06" w:rsidRPr="000F5413" w:rsidRDefault="004F7E06" w:rsidP="001956CA">
            <w:pPr>
              <w:pStyle w:val="cuatexto"/>
              <w:jc w:val="right"/>
              <w:rPr>
                <w:lang w:val="es-ES" w:eastAsia="es-ES"/>
              </w:rPr>
            </w:pPr>
            <w:r>
              <w:rPr>
                <w:lang w:val="es-ES" w:eastAsia="es-ES"/>
              </w:rPr>
              <w:t>2014</w:t>
            </w:r>
          </w:p>
        </w:tc>
        <w:tc>
          <w:tcPr>
            <w:tcW w:w="1771" w:type="dxa"/>
            <w:tcBorders>
              <w:left w:val="nil"/>
              <w:bottom w:val="single" w:sz="4" w:space="0" w:color="auto"/>
              <w:right w:val="nil"/>
            </w:tcBorders>
            <w:shd w:val="clear" w:color="auto" w:fill="FABF8F" w:themeFill="accent6" w:themeFillTint="99"/>
            <w:vAlign w:val="center"/>
          </w:tcPr>
          <w:p w:rsidR="004F7E06" w:rsidRPr="000F5413" w:rsidRDefault="004F7E06" w:rsidP="001956CA">
            <w:pPr>
              <w:pStyle w:val="cuatexto"/>
              <w:jc w:val="right"/>
              <w:rPr>
                <w:lang w:val="es-ES" w:eastAsia="es-ES"/>
              </w:rPr>
            </w:pPr>
            <w:r>
              <w:rPr>
                <w:lang w:val="es-ES" w:eastAsia="es-ES"/>
              </w:rPr>
              <w:t>2013</w:t>
            </w:r>
            <w:r w:rsidRPr="000F5413">
              <w:rPr>
                <w:lang w:val="es-ES" w:eastAsia="es-ES"/>
              </w:rPr>
              <w:t>/201</w:t>
            </w:r>
            <w:r>
              <w:rPr>
                <w:lang w:val="es-ES" w:eastAsia="es-ES"/>
              </w:rPr>
              <w:t>4</w:t>
            </w:r>
          </w:p>
        </w:tc>
      </w:tr>
      <w:tr w:rsidR="004F7E06" w:rsidRPr="000F5413" w:rsidTr="0082474D">
        <w:trPr>
          <w:trHeight w:val="255"/>
          <w:jc w:val="center"/>
        </w:trPr>
        <w:tc>
          <w:tcPr>
            <w:tcW w:w="4646" w:type="dxa"/>
            <w:tcBorders>
              <w:top w:val="single" w:sz="4" w:space="0" w:color="auto"/>
              <w:left w:val="nil"/>
              <w:bottom w:val="single" w:sz="2" w:space="0" w:color="auto"/>
              <w:right w:val="nil"/>
            </w:tcBorders>
            <w:shd w:val="clear" w:color="auto" w:fill="auto"/>
            <w:noWrap/>
            <w:vAlign w:val="center"/>
          </w:tcPr>
          <w:p w:rsidR="004F7E06" w:rsidRPr="000F5413" w:rsidRDefault="004F7E06" w:rsidP="001956CA">
            <w:pPr>
              <w:pStyle w:val="cuatexto"/>
              <w:jc w:val="left"/>
              <w:rPr>
                <w:lang w:val="es-ES" w:eastAsia="es-ES"/>
              </w:rPr>
            </w:pPr>
            <w:r w:rsidRPr="000F5413">
              <w:rPr>
                <w:lang w:val="es-ES" w:eastAsia="es-ES"/>
              </w:rPr>
              <w:t>1 Impuestos directos</w:t>
            </w:r>
          </w:p>
        </w:tc>
        <w:tc>
          <w:tcPr>
            <w:tcW w:w="0" w:type="auto"/>
            <w:tcBorders>
              <w:top w:val="single" w:sz="4" w:space="0" w:color="auto"/>
              <w:left w:val="nil"/>
              <w:bottom w:val="single" w:sz="2" w:space="0" w:color="auto"/>
              <w:right w:val="nil"/>
            </w:tcBorders>
            <w:shd w:val="clear" w:color="auto" w:fill="auto"/>
            <w:vAlign w:val="center"/>
          </w:tcPr>
          <w:p w:rsidR="004F7E06" w:rsidRPr="000F5413" w:rsidRDefault="004F7E06" w:rsidP="001956CA">
            <w:pPr>
              <w:pStyle w:val="cuatexto"/>
              <w:jc w:val="right"/>
              <w:rPr>
                <w:lang w:val="es-ES" w:eastAsia="es-ES"/>
              </w:rPr>
            </w:pPr>
            <w:r w:rsidRPr="000F5413">
              <w:rPr>
                <w:lang w:val="es-ES" w:eastAsia="es-ES"/>
              </w:rPr>
              <w:t>2.436.359</w:t>
            </w:r>
          </w:p>
        </w:tc>
        <w:tc>
          <w:tcPr>
            <w:tcW w:w="0" w:type="auto"/>
            <w:tcBorders>
              <w:top w:val="single" w:sz="4" w:space="0" w:color="auto"/>
              <w:left w:val="nil"/>
              <w:bottom w:val="single" w:sz="2" w:space="0" w:color="auto"/>
              <w:right w:val="nil"/>
            </w:tcBorders>
            <w:shd w:val="clear" w:color="auto" w:fill="auto"/>
            <w:vAlign w:val="center"/>
          </w:tcPr>
          <w:p w:rsidR="004F7E06" w:rsidRPr="003F291D" w:rsidRDefault="004F7E06" w:rsidP="001956CA">
            <w:pPr>
              <w:pStyle w:val="cuatexto"/>
              <w:jc w:val="right"/>
              <w:rPr>
                <w:lang w:val="es-ES" w:eastAsia="es-ES"/>
              </w:rPr>
            </w:pPr>
            <w:r>
              <w:rPr>
                <w:lang w:val="es-ES" w:eastAsia="es-ES"/>
              </w:rPr>
              <w:t>2.652.960</w:t>
            </w:r>
            <w:r w:rsidRPr="003F291D">
              <w:rPr>
                <w:lang w:val="es-ES" w:eastAsia="es-ES"/>
              </w:rPr>
              <w:t xml:space="preserve"> </w:t>
            </w:r>
          </w:p>
        </w:tc>
        <w:tc>
          <w:tcPr>
            <w:tcW w:w="1771" w:type="dxa"/>
            <w:tcBorders>
              <w:top w:val="single" w:sz="4" w:space="0" w:color="auto"/>
              <w:left w:val="nil"/>
              <w:bottom w:val="single" w:sz="2" w:space="0" w:color="auto"/>
              <w:right w:val="nil"/>
            </w:tcBorders>
            <w:shd w:val="clear" w:color="auto" w:fill="auto"/>
            <w:noWrap/>
            <w:vAlign w:val="center"/>
          </w:tcPr>
          <w:p w:rsidR="004F7E06" w:rsidRPr="003F291D" w:rsidRDefault="004F7E06" w:rsidP="001956CA">
            <w:pPr>
              <w:pStyle w:val="cuatexto"/>
              <w:jc w:val="right"/>
              <w:rPr>
                <w:lang w:val="es-ES" w:eastAsia="es-ES"/>
              </w:rPr>
            </w:pPr>
            <w:r w:rsidRPr="003F291D">
              <w:rPr>
                <w:lang w:val="es-ES" w:eastAsia="es-ES"/>
              </w:rPr>
              <w:t>9</w:t>
            </w:r>
          </w:p>
        </w:tc>
      </w:tr>
      <w:tr w:rsidR="004F7E06" w:rsidRPr="000F5413" w:rsidTr="0082474D">
        <w:trPr>
          <w:trHeight w:val="255"/>
          <w:jc w:val="center"/>
        </w:trPr>
        <w:tc>
          <w:tcPr>
            <w:tcW w:w="4646"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left"/>
              <w:rPr>
                <w:lang w:val="es-ES" w:eastAsia="es-ES"/>
              </w:rPr>
            </w:pPr>
            <w:r w:rsidRPr="000F5413">
              <w:rPr>
                <w:lang w:val="es-ES" w:eastAsia="es-ES"/>
              </w:rPr>
              <w:t>2 Impuestos indirectos</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rPr>
                <w:lang w:val="es-ES" w:eastAsia="es-ES"/>
              </w:rPr>
            </w:pPr>
            <w:r w:rsidRPr="000F5413">
              <w:rPr>
                <w:lang w:val="es-ES" w:eastAsia="es-ES"/>
              </w:rPr>
              <w:t>27.403</w:t>
            </w:r>
          </w:p>
        </w:tc>
        <w:tc>
          <w:tcPr>
            <w:tcW w:w="0" w:type="auto"/>
            <w:tcBorders>
              <w:top w:val="single" w:sz="2" w:space="0" w:color="auto"/>
              <w:left w:val="nil"/>
              <w:bottom w:val="single" w:sz="2" w:space="0" w:color="auto"/>
              <w:right w:val="nil"/>
            </w:tcBorders>
            <w:shd w:val="clear" w:color="auto" w:fill="auto"/>
            <w:vAlign w:val="center"/>
          </w:tcPr>
          <w:p w:rsidR="004F7E06" w:rsidRPr="003F291D" w:rsidRDefault="004F7E06" w:rsidP="001956CA">
            <w:pPr>
              <w:pStyle w:val="cuatexto"/>
              <w:jc w:val="right"/>
              <w:rPr>
                <w:lang w:val="es-ES" w:eastAsia="es-ES"/>
              </w:rPr>
            </w:pPr>
            <w:r>
              <w:rPr>
                <w:lang w:val="es-ES" w:eastAsia="es-ES"/>
              </w:rPr>
              <w:t>21.617</w:t>
            </w:r>
            <w:r w:rsidRPr="003F291D">
              <w:rPr>
                <w:lang w:val="es-ES" w:eastAsia="es-ES"/>
              </w:rPr>
              <w:t xml:space="preserve"> </w:t>
            </w:r>
          </w:p>
        </w:tc>
        <w:tc>
          <w:tcPr>
            <w:tcW w:w="1771" w:type="dxa"/>
            <w:tcBorders>
              <w:top w:val="single" w:sz="2" w:space="0" w:color="auto"/>
              <w:left w:val="nil"/>
              <w:bottom w:val="single" w:sz="2" w:space="0" w:color="auto"/>
              <w:right w:val="nil"/>
            </w:tcBorders>
            <w:shd w:val="clear" w:color="auto" w:fill="auto"/>
            <w:noWrap/>
            <w:vAlign w:val="center"/>
          </w:tcPr>
          <w:p w:rsidR="004F7E06" w:rsidRPr="003F291D" w:rsidRDefault="004F7E06" w:rsidP="001956CA">
            <w:pPr>
              <w:pStyle w:val="cuatexto"/>
              <w:jc w:val="right"/>
              <w:rPr>
                <w:lang w:val="es-ES" w:eastAsia="es-ES"/>
              </w:rPr>
            </w:pPr>
            <w:r w:rsidRPr="003F291D">
              <w:rPr>
                <w:lang w:val="es-ES" w:eastAsia="es-ES"/>
              </w:rPr>
              <w:t>-21</w:t>
            </w:r>
          </w:p>
        </w:tc>
      </w:tr>
      <w:tr w:rsidR="004F7E06" w:rsidRPr="000F5413" w:rsidTr="0082474D">
        <w:trPr>
          <w:trHeight w:val="255"/>
          <w:jc w:val="center"/>
        </w:trPr>
        <w:tc>
          <w:tcPr>
            <w:tcW w:w="4646"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left"/>
              <w:rPr>
                <w:lang w:val="es-ES" w:eastAsia="es-ES"/>
              </w:rPr>
            </w:pPr>
            <w:r w:rsidRPr="000F5413">
              <w:rPr>
                <w:lang w:val="es-ES" w:eastAsia="es-ES"/>
              </w:rPr>
              <w:t>3 Tasas, precios públicos y otros ingresos.</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rPr>
                <w:lang w:val="es-ES" w:eastAsia="es-ES"/>
              </w:rPr>
            </w:pPr>
            <w:r w:rsidRPr="000F5413">
              <w:rPr>
                <w:lang w:val="es-ES" w:eastAsia="es-ES"/>
              </w:rPr>
              <w:t>1.652.329</w:t>
            </w:r>
          </w:p>
        </w:tc>
        <w:tc>
          <w:tcPr>
            <w:tcW w:w="0" w:type="auto"/>
            <w:tcBorders>
              <w:top w:val="single" w:sz="2" w:space="0" w:color="auto"/>
              <w:left w:val="nil"/>
              <w:bottom w:val="single" w:sz="2" w:space="0" w:color="auto"/>
              <w:right w:val="nil"/>
            </w:tcBorders>
            <w:shd w:val="clear" w:color="auto" w:fill="auto"/>
            <w:vAlign w:val="center"/>
          </w:tcPr>
          <w:p w:rsidR="004F7E06" w:rsidRPr="003F291D" w:rsidRDefault="004F7E06" w:rsidP="001956CA">
            <w:pPr>
              <w:pStyle w:val="cuatexto"/>
              <w:jc w:val="right"/>
              <w:rPr>
                <w:lang w:val="es-ES" w:eastAsia="es-ES"/>
              </w:rPr>
            </w:pPr>
            <w:r>
              <w:rPr>
                <w:lang w:val="es-ES" w:eastAsia="es-ES"/>
              </w:rPr>
              <w:t>1.960.240</w:t>
            </w:r>
            <w:r w:rsidRPr="003F291D">
              <w:rPr>
                <w:lang w:val="es-ES" w:eastAsia="es-ES"/>
              </w:rPr>
              <w:t xml:space="preserve"> </w:t>
            </w:r>
          </w:p>
        </w:tc>
        <w:tc>
          <w:tcPr>
            <w:tcW w:w="1771" w:type="dxa"/>
            <w:tcBorders>
              <w:top w:val="single" w:sz="2" w:space="0" w:color="auto"/>
              <w:left w:val="nil"/>
              <w:bottom w:val="single" w:sz="2" w:space="0" w:color="auto"/>
              <w:right w:val="nil"/>
            </w:tcBorders>
            <w:shd w:val="clear" w:color="auto" w:fill="auto"/>
            <w:noWrap/>
            <w:vAlign w:val="center"/>
          </w:tcPr>
          <w:p w:rsidR="004F7E06" w:rsidRPr="003F291D" w:rsidRDefault="004F7E06" w:rsidP="001956CA">
            <w:pPr>
              <w:pStyle w:val="cuatexto"/>
              <w:jc w:val="right"/>
              <w:rPr>
                <w:lang w:val="es-ES" w:eastAsia="es-ES"/>
              </w:rPr>
            </w:pPr>
            <w:r w:rsidRPr="003F291D">
              <w:rPr>
                <w:lang w:val="es-ES" w:eastAsia="es-ES"/>
              </w:rPr>
              <w:t>19</w:t>
            </w:r>
          </w:p>
        </w:tc>
      </w:tr>
      <w:tr w:rsidR="004F7E06" w:rsidRPr="000F5413" w:rsidTr="0082474D">
        <w:trPr>
          <w:trHeight w:val="255"/>
          <w:jc w:val="center"/>
        </w:trPr>
        <w:tc>
          <w:tcPr>
            <w:tcW w:w="4646"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left"/>
              <w:rPr>
                <w:lang w:val="es-ES" w:eastAsia="es-ES"/>
              </w:rPr>
            </w:pPr>
            <w:r w:rsidRPr="000F5413">
              <w:rPr>
                <w:lang w:val="es-ES" w:eastAsia="es-ES"/>
              </w:rPr>
              <w:t>4 Transferencias corrientes</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rPr>
                <w:lang w:val="es-ES" w:eastAsia="es-ES"/>
              </w:rPr>
            </w:pPr>
            <w:r w:rsidRPr="000F5413">
              <w:rPr>
                <w:lang w:val="es-ES" w:eastAsia="es-ES"/>
              </w:rPr>
              <w:t>2.923.763</w:t>
            </w:r>
          </w:p>
        </w:tc>
        <w:tc>
          <w:tcPr>
            <w:tcW w:w="0" w:type="auto"/>
            <w:tcBorders>
              <w:top w:val="single" w:sz="2" w:space="0" w:color="auto"/>
              <w:left w:val="nil"/>
              <w:bottom w:val="single" w:sz="2" w:space="0" w:color="auto"/>
              <w:right w:val="nil"/>
            </w:tcBorders>
            <w:shd w:val="clear" w:color="auto" w:fill="auto"/>
            <w:vAlign w:val="center"/>
          </w:tcPr>
          <w:p w:rsidR="004F7E06" w:rsidRPr="003F291D" w:rsidRDefault="004F7E06" w:rsidP="001956CA">
            <w:pPr>
              <w:pStyle w:val="cuatexto"/>
              <w:jc w:val="right"/>
              <w:rPr>
                <w:lang w:val="es-ES" w:eastAsia="es-ES"/>
              </w:rPr>
            </w:pPr>
            <w:r>
              <w:rPr>
                <w:lang w:val="es-ES" w:eastAsia="es-ES"/>
              </w:rPr>
              <w:t>3.040.941</w:t>
            </w:r>
            <w:r w:rsidRPr="003F291D">
              <w:rPr>
                <w:lang w:val="es-ES" w:eastAsia="es-ES"/>
              </w:rPr>
              <w:t xml:space="preserve"> </w:t>
            </w:r>
          </w:p>
        </w:tc>
        <w:tc>
          <w:tcPr>
            <w:tcW w:w="1771" w:type="dxa"/>
            <w:tcBorders>
              <w:top w:val="single" w:sz="2" w:space="0" w:color="auto"/>
              <w:left w:val="nil"/>
              <w:bottom w:val="single" w:sz="2" w:space="0" w:color="auto"/>
              <w:right w:val="nil"/>
            </w:tcBorders>
            <w:shd w:val="clear" w:color="auto" w:fill="auto"/>
            <w:noWrap/>
            <w:vAlign w:val="center"/>
          </w:tcPr>
          <w:p w:rsidR="004F7E06" w:rsidRPr="003F291D" w:rsidRDefault="004F7E06" w:rsidP="001956CA">
            <w:pPr>
              <w:pStyle w:val="cuatexto"/>
              <w:jc w:val="right"/>
              <w:rPr>
                <w:lang w:val="es-ES" w:eastAsia="es-ES"/>
              </w:rPr>
            </w:pPr>
            <w:r w:rsidRPr="003F291D">
              <w:rPr>
                <w:lang w:val="es-ES" w:eastAsia="es-ES"/>
              </w:rPr>
              <w:t>4</w:t>
            </w:r>
          </w:p>
        </w:tc>
      </w:tr>
      <w:tr w:rsidR="004F7E06" w:rsidRPr="000F5413" w:rsidTr="0082474D">
        <w:trPr>
          <w:trHeight w:val="255"/>
          <w:jc w:val="center"/>
        </w:trPr>
        <w:tc>
          <w:tcPr>
            <w:tcW w:w="4646"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left"/>
              <w:rPr>
                <w:lang w:val="es-ES" w:eastAsia="es-ES"/>
              </w:rPr>
            </w:pPr>
            <w:r w:rsidRPr="000F5413">
              <w:rPr>
                <w:lang w:val="es-ES" w:eastAsia="es-ES"/>
              </w:rPr>
              <w:t>5 Ingresos patrimoniales</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rPr>
                <w:lang w:val="es-ES" w:eastAsia="es-ES"/>
              </w:rPr>
            </w:pPr>
            <w:r w:rsidRPr="000F5413">
              <w:rPr>
                <w:lang w:val="es-ES" w:eastAsia="es-ES"/>
              </w:rPr>
              <w:t>13.068</w:t>
            </w:r>
          </w:p>
        </w:tc>
        <w:tc>
          <w:tcPr>
            <w:tcW w:w="0" w:type="auto"/>
            <w:tcBorders>
              <w:top w:val="single" w:sz="2" w:space="0" w:color="auto"/>
              <w:left w:val="nil"/>
              <w:bottom w:val="single" w:sz="2" w:space="0" w:color="auto"/>
              <w:right w:val="nil"/>
            </w:tcBorders>
            <w:shd w:val="clear" w:color="auto" w:fill="auto"/>
            <w:vAlign w:val="center"/>
          </w:tcPr>
          <w:p w:rsidR="004F7E06" w:rsidRPr="003F291D" w:rsidRDefault="004F7E06" w:rsidP="001956CA">
            <w:pPr>
              <w:pStyle w:val="cuatexto"/>
              <w:jc w:val="right"/>
              <w:rPr>
                <w:lang w:val="es-ES" w:eastAsia="es-ES"/>
              </w:rPr>
            </w:pPr>
            <w:r>
              <w:rPr>
                <w:lang w:val="es-ES" w:eastAsia="es-ES"/>
              </w:rPr>
              <w:t>13.461</w:t>
            </w:r>
            <w:r w:rsidRPr="003F291D">
              <w:rPr>
                <w:lang w:val="es-ES" w:eastAsia="es-ES"/>
              </w:rPr>
              <w:t xml:space="preserve"> </w:t>
            </w:r>
          </w:p>
        </w:tc>
        <w:tc>
          <w:tcPr>
            <w:tcW w:w="1771" w:type="dxa"/>
            <w:tcBorders>
              <w:top w:val="single" w:sz="2" w:space="0" w:color="auto"/>
              <w:left w:val="nil"/>
              <w:bottom w:val="single" w:sz="2" w:space="0" w:color="auto"/>
              <w:right w:val="nil"/>
            </w:tcBorders>
            <w:shd w:val="clear" w:color="auto" w:fill="auto"/>
            <w:noWrap/>
            <w:vAlign w:val="center"/>
          </w:tcPr>
          <w:p w:rsidR="004F7E06" w:rsidRPr="003F291D" w:rsidRDefault="004F7E06" w:rsidP="001956CA">
            <w:pPr>
              <w:pStyle w:val="cuatexto"/>
              <w:jc w:val="right"/>
              <w:rPr>
                <w:lang w:val="es-ES" w:eastAsia="es-ES"/>
              </w:rPr>
            </w:pPr>
            <w:r w:rsidRPr="003F291D">
              <w:rPr>
                <w:lang w:val="es-ES" w:eastAsia="es-ES"/>
              </w:rPr>
              <w:t>3</w:t>
            </w:r>
          </w:p>
        </w:tc>
      </w:tr>
      <w:tr w:rsidR="004F7E06" w:rsidRPr="000F5413" w:rsidTr="0082474D">
        <w:trPr>
          <w:trHeight w:val="255"/>
          <w:jc w:val="center"/>
        </w:trPr>
        <w:tc>
          <w:tcPr>
            <w:tcW w:w="4646"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left"/>
              <w:rPr>
                <w:lang w:val="es-ES" w:eastAsia="es-ES"/>
              </w:rPr>
            </w:pPr>
            <w:r w:rsidRPr="000F5413">
              <w:rPr>
                <w:lang w:val="es-ES" w:eastAsia="es-ES"/>
              </w:rPr>
              <w:t>Ingresos corrientes  (1 a 5)</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rPr>
                <w:lang w:val="es-ES" w:eastAsia="es-ES"/>
              </w:rPr>
            </w:pPr>
            <w:r w:rsidRPr="000F5413">
              <w:rPr>
                <w:lang w:val="es-ES" w:eastAsia="es-ES"/>
              </w:rPr>
              <w:t>7.052.923</w:t>
            </w:r>
          </w:p>
        </w:tc>
        <w:tc>
          <w:tcPr>
            <w:tcW w:w="0" w:type="auto"/>
            <w:tcBorders>
              <w:top w:val="single" w:sz="2" w:space="0" w:color="auto"/>
              <w:left w:val="nil"/>
              <w:bottom w:val="single" w:sz="2" w:space="0" w:color="auto"/>
              <w:right w:val="nil"/>
            </w:tcBorders>
            <w:shd w:val="clear" w:color="auto" w:fill="auto"/>
            <w:vAlign w:val="center"/>
          </w:tcPr>
          <w:p w:rsidR="004F7E06" w:rsidRPr="003F291D" w:rsidRDefault="004F7E06" w:rsidP="001956CA">
            <w:pPr>
              <w:pStyle w:val="cuatexto"/>
              <w:jc w:val="right"/>
              <w:rPr>
                <w:lang w:val="es-ES" w:eastAsia="es-ES"/>
              </w:rPr>
            </w:pPr>
            <w:r>
              <w:rPr>
                <w:lang w:val="es-ES" w:eastAsia="es-ES"/>
              </w:rPr>
              <w:t>7.689.219</w:t>
            </w:r>
            <w:r w:rsidRPr="003F291D">
              <w:rPr>
                <w:lang w:val="es-ES" w:eastAsia="es-ES"/>
              </w:rPr>
              <w:t xml:space="preserve"> </w:t>
            </w:r>
          </w:p>
        </w:tc>
        <w:tc>
          <w:tcPr>
            <w:tcW w:w="1771" w:type="dxa"/>
            <w:tcBorders>
              <w:top w:val="single" w:sz="2" w:space="0" w:color="auto"/>
              <w:left w:val="nil"/>
              <w:bottom w:val="single" w:sz="2" w:space="0" w:color="auto"/>
              <w:right w:val="nil"/>
            </w:tcBorders>
            <w:shd w:val="clear" w:color="auto" w:fill="auto"/>
            <w:noWrap/>
            <w:vAlign w:val="center"/>
          </w:tcPr>
          <w:p w:rsidR="004F7E06" w:rsidRPr="003F291D" w:rsidRDefault="004F7E06" w:rsidP="001956CA">
            <w:pPr>
              <w:pStyle w:val="cuatexto"/>
              <w:jc w:val="right"/>
              <w:rPr>
                <w:lang w:val="es-ES" w:eastAsia="es-ES"/>
              </w:rPr>
            </w:pPr>
            <w:r w:rsidRPr="003F291D">
              <w:rPr>
                <w:lang w:val="es-ES" w:eastAsia="es-ES"/>
              </w:rPr>
              <w:t>9</w:t>
            </w:r>
          </w:p>
        </w:tc>
      </w:tr>
      <w:tr w:rsidR="004F7E06" w:rsidRPr="000F5413" w:rsidTr="0082474D">
        <w:trPr>
          <w:trHeight w:val="255"/>
          <w:jc w:val="center"/>
        </w:trPr>
        <w:tc>
          <w:tcPr>
            <w:tcW w:w="4646"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left"/>
              <w:rPr>
                <w:lang w:val="es-ES" w:eastAsia="es-ES"/>
              </w:rPr>
            </w:pPr>
            <w:r w:rsidRPr="000F5413">
              <w:rPr>
                <w:lang w:val="es-ES" w:eastAsia="es-ES"/>
              </w:rPr>
              <w:t>6 Enajenaciones de inversiones</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rPr>
                <w:lang w:val="es-ES" w:eastAsia="es-ES"/>
              </w:rPr>
            </w:pPr>
            <w:r w:rsidRPr="000F5413">
              <w:rPr>
                <w:lang w:val="es-ES" w:eastAsia="es-ES"/>
              </w:rPr>
              <w:t>-</w:t>
            </w:r>
          </w:p>
        </w:tc>
        <w:tc>
          <w:tcPr>
            <w:tcW w:w="0" w:type="auto"/>
            <w:tcBorders>
              <w:top w:val="single" w:sz="2" w:space="0" w:color="auto"/>
              <w:left w:val="nil"/>
              <w:bottom w:val="single" w:sz="2" w:space="0" w:color="auto"/>
              <w:right w:val="nil"/>
            </w:tcBorders>
            <w:shd w:val="clear" w:color="auto" w:fill="auto"/>
            <w:vAlign w:val="center"/>
          </w:tcPr>
          <w:p w:rsidR="004F7E06" w:rsidRPr="003F291D" w:rsidRDefault="004F7E06" w:rsidP="001956CA">
            <w:pPr>
              <w:pStyle w:val="cuatexto"/>
              <w:jc w:val="right"/>
              <w:rPr>
                <w:lang w:val="es-ES" w:eastAsia="es-ES"/>
              </w:rPr>
            </w:pPr>
            <w:r>
              <w:rPr>
                <w:lang w:val="es-ES" w:eastAsia="es-ES"/>
              </w:rPr>
              <w:t>0</w:t>
            </w:r>
          </w:p>
        </w:tc>
        <w:tc>
          <w:tcPr>
            <w:tcW w:w="1771"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right"/>
              <w:rPr>
                <w:lang w:val="es-ES" w:eastAsia="es-ES"/>
              </w:rPr>
            </w:pPr>
            <w:r w:rsidRPr="000F5413">
              <w:rPr>
                <w:lang w:val="es-ES" w:eastAsia="es-ES"/>
              </w:rPr>
              <w:t> </w:t>
            </w:r>
          </w:p>
        </w:tc>
      </w:tr>
      <w:tr w:rsidR="004F7E06" w:rsidRPr="00157A5B" w:rsidTr="0082474D">
        <w:trPr>
          <w:trHeight w:val="255"/>
          <w:jc w:val="center"/>
        </w:trPr>
        <w:tc>
          <w:tcPr>
            <w:tcW w:w="4646"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left"/>
              <w:rPr>
                <w:lang w:val="es-ES" w:eastAsia="es-ES"/>
              </w:rPr>
            </w:pPr>
            <w:r w:rsidRPr="000F5413">
              <w:rPr>
                <w:lang w:val="es-ES" w:eastAsia="es-ES"/>
              </w:rPr>
              <w:t>7 Transferencias de capital</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rPr>
                <w:lang w:val="es-ES" w:eastAsia="es-ES"/>
              </w:rPr>
            </w:pPr>
            <w:r w:rsidRPr="000F5413">
              <w:rPr>
                <w:lang w:val="es-ES" w:eastAsia="es-ES"/>
              </w:rPr>
              <w:t>9600</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rPr>
                <w:lang w:val="es-ES" w:eastAsia="es-ES"/>
              </w:rPr>
            </w:pPr>
            <w:r>
              <w:rPr>
                <w:lang w:val="es-ES" w:eastAsia="es-ES"/>
              </w:rPr>
              <w:t>0</w:t>
            </w:r>
          </w:p>
        </w:tc>
        <w:tc>
          <w:tcPr>
            <w:tcW w:w="1771" w:type="dxa"/>
            <w:tcBorders>
              <w:top w:val="single" w:sz="2" w:space="0" w:color="auto"/>
              <w:left w:val="nil"/>
              <w:bottom w:val="single" w:sz="2" w:space="0" w:color="auto"/>
              <w:right w:val="nil"/>
            </w:tcBorders>
            <w:shd w:val="clear" w:color="auto" w:fill="auto"/>
            <w:noWrap/>
            <w:vAlign w:val="center"/>
          </w:tcPr>
          <w:p w:rsidR="004F7E06" w:rsidRPr="00157A5B" w:rsidRDefault="004F7E06" w:rsidP="001956CA">
            <w:pPr>
              <w:pStyle w:val="cuatexto"/>
              <w:jc w:val="right"/>
              <w:rPr>
                <w:lang w:val="es-ES" w:eastAsia="es-ES"/>
              </w:rPr>
            </w:pPr>
          </w:p>
        </w:tc>
      </w:tr>
      <w:tr w:rsidR="004F7E06" w:rsidRPr="000F5413" w:rsidTr="0082474D">
        <w:trPr>
          <w:trHeight w:val="255"/>
          <w:jc w:val="center"/>
        </w:trPr>
        <w:tc>
          <w:tcPr>
            <w:tcW w:w="4646"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left"/>
              <w:rPr>
                <w:lang w:val="es-ES" w:eastAsia="es-ES"/>
              </w:rPr>
            </w:pPr>
            <w:r w:rsidRPr="000F5413">
              <w:rPr>
                <w:lang w:val="es-ES" w:eastAsia="es-ES"/>
              </w:rPr>
              <w:t>Ingresos de capital (6 y 7)</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rPr>
                <w:lang w:val="es-ES" w:eastAsia="es-ES"/>
              </w:rPr>
            </w:pPr>
            <w:r w:rsidRPr="000F5413">
              <w:rPr>
                <w:lang w:val="es-ES" w:eastAsia="es-ES"/>
              </w:rPr>
              <w:t>9600</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rPr>
                <w:lang w:val="es-ES" w:eastAsia="es-ES"/>
              </w:rPr>
            </w:pPr>
            <w:r>
              <w:rPr>
                <w:lang w:val="es-ES" w:eastAsia="es-ES"/>
              </w:rPr>
              <w:t>0</w:t>
            </w:r>
          </w:p>
        </w:tc>
        <w:tc>
          <w:tcPr>
            <w:tcW w:w="1771"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right"/>
              <w:rPr>
                <w:lang w:val="es-ES" w:eastAsia="es-ES"/>
              </w:rPr>
            </w:pPr>
            <w:r w:rsidRPr="000F5413">
              <w:rPr>
                <w:lang w:val="es-ES" w:eastAsia="es-ES"/>
              </w:rPr>
              <w:t> </w:t>
            </w:r>
          </w:p>
        </w:tc>
      </w:tr>
      <w:tr w:rsidR="004F7E06" w:rsidRPr="000F5413" w:rsidTr="0082474D">
        <w:trPr>
          <w:trHeight w:val="255"/>
          <w:jc w:val="center"/>
        </w:trPr>
        <w:tc>
          <w:tcPr>
            <w:tcW w:w="4646"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left"/>
              <w:rPr>
                <w:lang w:val="es-ES" w:eastAsia="es-ES"/>
              </w:rPr>
            </w:pPr>
            <w:r w:rsidRPr="000F5413">
              <w:rPr>
                <w:lang w:val="es-ES" w:eastAsia="es-ES"/>
              </w:rPr>
              <w:t>8 Activos financieros</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rPr>
                <w:lang w:val="es-ES" w:eastAsia="es-ES"/>
              </w:rPr>
            </w:pPr>
            <w:r w:rsidRPr="000F5413">
              <w:rPr>
                <w:lang w:val="es-ES" w:eastAsia="es-ES"/>
              </w:rPr>
              <w:t>-</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rPr>
                <w:lang w:val="es-ES" w:eastAsia="es-ES"/>
              </w:rPr>
            </w:pPr>
            <w:r w:rsidRPr="000F5413">
              <w:rPr>
                <w:lang w:val="es-ES" w:eastAsia="es-ES"/>
              </w:rPr>
              <w:t>-</w:t>
            </w:r>
          </w:p>
        </w:tc>
        <w:tc>
          <w:tcPr>
            <w:tcW w:w="1771"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right"/>
              <w:rPr>
                <w:lang w:val="es-ES" w:eastAsia="es-ES"/>
              </w:rPr>
            </w:pPr>
            <w:r w:rsidRPr="000F5413">
              <w:rPr>
                <w:lang w:val="es-ES" w:eastAsia="es-ES"/>
              </w:rPr>
              <w:t>-</w:t>
            </w:r>
          </w:p>
        </w:tc>
      </w:tr>
      <w:tr w:rsidR="004F7E06" w:rsidRPr="000F5413" w:rsidTr="0082474D">
        <w:trPr>
          <w:trHeight w:val="255"/>
          <w:jc w:val="center"/>
        </w:trPr>
        <w:tc>
          <w:tcPr>
            <w:tcW w:w="4646"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left"/>
              <w:rPr>
                <w:lang w:val="es-ES" w:eastAsia="es-ES"/>
              </w:rPr>
            </w:pPr>
            <w:r w:rsidRPr="000F5413">
              <w:rPr>
                <w:lang w:val="es-ES" w:eastAsia="es-ES"/>
              </w:rPr>
              <w:t>9 Pasivos financieros</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rPr>
                <w:lang w:val="es-ES" w:eastAsia="es-ES"/>
              </w:rPr>
            </w:pPr>
            <w:r w:rsidRPr="000F5413">
              <w:rPr>
                <w:lang w:val="es-ES" w:eastAsia="es-ES"/>
              </w:rPr>
              <w:t>-</w:t>
            </w:r>
          </w:p>
        </w:tc>
        <w:tc>
          <w:tcPr>
            <w:tcW w:w="0" w:type="auto"/>
            <w:tcBorders>
              <w:top w:val="single" w:sz="2" w:space="0" w:color="auto"/>
              <w:left w:val="nil"/>
              <w:bottom w:val="single" w:sz="2" w:space="0" w:color="auto"/>
              <w:right w:val="nil"/>
            </w:tcBorders>
            <w:shd w:val="clear" w:color="auto" w:fill="auto"/>
            <w:vAlign w:val="center"/>
          </w:tcPr>
          <w:p w:rsidR="004F7E06" w:rsidRPr="000F5413" w:rsidRDefault="004F7E06" w:rsidP="001956CA">
            <w:pPr>
              <w:pStyle w:val="cuatexto"/>
              <w:jc w:val="right"/>
              <w:rPr>
                <w:lang w:val="es-ES" w:eastAsia="es-ES"/>
              </w:rPr>
            </w:pPr>
            <w:r w:rsidRPr="000F5413">
              <w:rPr>
                <w:lang w:val="es-ES" w:eastAsia="es-ES"/>
              </w:rPr>
              <w:t>-</w:t>
            </w:r>
          </w:p>
        </w:tc>
        <w:tc>
          <w:tcPr>
            <w:tcW w:w="1771" w:type="dxa"/>
            <w:tcBorders>
              <w:top w:val="single" w:sz="2" w:space="0" w:color="auto"/>
              <w:left w:val="nil"/>
              <w:bottom w:val="single" w:sz="2" w:space="0" w:color="auto"/>
              <w:right w:val="nil"/>
            </w:tcBorders>
            <w:shd w:val="clear" w:color="auto" w:fill="auto"/>
            <w:noWrap/>
            <w:vAlign w:val="center"/>
          </w:tcPr>
          <w:p w:rsidR="004F7E06" w:rsidRPr="000F5413" w:rsidRDefault="004F7E06" w:rsidP="001956CA">
            <w:pPr>
              <w:pStyle w:val="cuatexto"/>
              <w:jc w:val="right"/>
              <w:rPr>
                <w:lang w:val="es-ES" w:eastAsia="es-ES"/>
              </w:rPr>
            </w:pPr>
            <w:r w:rsidRPr="000F5413">
              <w:rPr>
                <w:lang w:val="es-ES" w:eastAsia="es-ES"/>
              </w:rPr>
              <w:t>-</w:t>
            </w:r>
          </w:p>
        </w:tc>
      </w:tr>
      <w:tr w:rsidR="004F7E06" w:rsidRPr="000F5413" w:rsidTr="0082474D">
        <w:trPr>
          <w:trHeight w:val="255"/>
          <w:jc w:val="center"/>
        </w:trPr>
        <w:tc>
          <w:tcPr>
            <w:tcW w:w="4646" w:type="dxa"/>
            <w:tcBorders>
              <w:top w:val="single" w:sz="2" w:space="0" w:color="auto"/>
              <w:left w:val="nil"/>
              <w:bottom w:val="single" w:sz="4" w:space="0" w:color="auto"/>
              <w:right w:val="nil"/>
            </w:tcBorders>
            <w:shd w:val="clear" w:color="auto" w:fill="auto"/>
            <w:noWrap/>
            <w:vAlign w:val="center"/>
          </w:tcPr>
          <w:p w:rsidR="004F7E06" w:rsidRPr="000F5413" w:rsidRDefault="004F7E06" w:rsidP="001956CA">
            <w:pPr>
              <w:pStyle w:val="cuatexto"/>
              <w:jc w:val="left"/>
              <w:rPr>
                <w:lang w:val="es-ES" w:eastAsia="es-ES"/>
              </w:rPr>
            </w:pPr>
            <w:r w:rsidRPr="000F5413">
              <w:rPr>
                <w:lang w:val="es-ES" w:eastAsia="es-ES"/>
              </w:rPr>
              <w:t xml:space="preserve">Ingresos </w:t>
            </w:r>
            <w:proofErr w:type="spellStart"/>
            <w:r w:rsidRPr="000F5413">
              <w:rPr>
                <w:lang w:val="es-ES" w:eastAsia="es-ES"/>
              </w:rPr>
              <w:t>op</w:t>
            </w:r>
            <w:proofErr w:type="spellEnd"/>
            <w:r w:rsidRPr="000F5413">
              <w:rPr>
                <w:lang w:val="es-ES" w:eastAsia="es-ES"/>
              </w:rPr>
              <w:t>. financieras (8 y 9)</w:t>
            </w:r>
          </w:p>
        </w:tc>
        <w:tc>
          <w:tcPr>
            <w:tcW w:w="0" w:type="auto"/>
            <w:tcBorders>
              <w:top w:val="single" w:sz="2" w:space="0" w:color="auto"/>
              <w:left w:val="nil"/>
              <w:bottom w:val="single" w:sz="4" w:space="0" w:color="auto"/>
              <w:right w:val="nil"/>
            </w:tcBorders>
            <w:shd w:val="clear" w:color="auto" w:fill="auto"/>
            <w:vAlign w:val="center"/>
          </w:tcPr>
          <w:p w:rsidR="004F7E06" w:rsidRPr="000F5413" w:rsidRDefault="004F7E06" w:rsidP="001956CA">
            <w:pPr>
              <w:pStyle w:val="cuatexto"/>
              <w:jc w:val="right"/>
              <w:rPr>
                <w:lang w:val="es-ES" w:eastAsia="es-ES"/>
              </w:rPr>
            </w:pPr>
            <w:r w:rsidRPr="000F5413">
              <w:rPr>
                <w:lang w:val="es-ES" w:eastAsia="es-ES"/>
              </w:rPr>
              <w:t>-</w:t>
            </w:r>
          </w:p>
        </w:tc>
        <w:tc>
          <w:tcPr>
            <w:tcW w:w="0" w:type="auto"/>
            <w:tcBorders>
              <w:top w:val="single" w:sz="2" w:space="0" w:color="auto"/>
              <w:left w:val="nil"/>
              <w:bottom w:val="single" w:sz="4" w:space="0" w:color="auto"/>
              <w:right w:val="nil"/>
            </w:tcBorders>
            <w:shd w:val="clear" w:color="auto" w:fill="auto"/>
            <w:vAlign w:val="center"/>
          </w:tcPr>
          <w:p w:rsidR="004F7E06" w:rsidRPr="000F5413" w:rsidRDefault="004F7E06" w:rsidP="001956CA">
            <w:pPr>
              <w:pStyle w:val="cuatexto"/>
              <w:jc w:val="right"/>
              <w:rPr>
                <w:lang w:val="es-ES" w:eastAsia="es-ES"/>
              </w:rPr>
            </w:pPr>
            <w:r w:rsidRPr="000F5413">
              <w:rPr>
                <w:lang w:val="es-ES" w:eastAsia="es-ES"/>
              </w:rPr>
              <w:t>-</w:t>
            </w:r>
          </w:p>
        </w:tc>
        <w:tc>
          <w:tcPr>
            <w:tcW w:w="1771" w:type="dxa"/>
            <w:tcBorders>
              <w:top w:val="single" w:sz="2" w:space="0" w:color="auto"/>
              <w:left w:val="nil"/>
              <w:bottom w:val="single" w:sz="4" w:space="0" w:color="auto"/>
              <w:right w:val="nil"/>
            </w:tcBorders>
            <w:shd w:val="clear" w:color="auto" w:fill="auto"/>
            <w:noWrap/>
            <w:vAlign w:val="center"/>
          </w:tcPr>
          <w:p w:rsidR="004F7E06" w:rsidRPr="000F5413" w:rsidRDefault="004F7E06" w:rsidP="001956CA">
            <w:pPr>
              <w:pStyle w:val="cuatexto"/>
              <w:jc w:val="right"/>
              <w:rPr>
                <w:lang w:val="es-ES" w:eastAsia="es-ES"/>
              </w:rPr>
            </w:pPr>
            <w:r w:rsidRPr="000F5413">
              <w:rPr>
                <w:lang w:val="es-ES" w:eastAsia="es-ES"/>
              </w:rPr>
              <w:t>-</w:t>
            </w:r>
          </w:p>
        </w:tc>
      </w:tr>
      <w:tr w:rsidR="004F7E06" w:rsidRPr="000F5413" w:rsidTr="0082474D">
        <w:trPr>
          <w:trHeight w:val="312"/>
          <w:jc w:val="center"/>
        </w:trPr>
        <w:tc>
          <w:tcPr>
            <w:tcW w:w="4646" w:type="dxa"/>
            <w:tcBorders>
              <w:top w:val="single" w:sz="4" w:space="0" w:color="auto"/>
              <w:left w:val="nil"/>
              <w:bottom w:val="single" w:sz="4" w:space="0" w:color="auto"/>
              <w:right w:val="nil"/>
            </w:tcBorders>
            <w:shd w:val="clear" w:color="auto" w:fill="FABF8F" w:themeFill="accent6" w:themeFillTint="99"/>
            <w:noWrap/>
            <w:vAlign w:val="center"/>
          </w:tcPr>
          <w:p w:rsidR="004F7E06" w:rsidRPr="000F5413" w:rsidRDefault="004F7E06" w:rsidP="001956CA">
            <w:pPr>
              <w:pStyle w:val="cuatexto"/>
              <w:jc w:val="left"/>
              <w:rPr>
                <w:lang w:val="es-ES" w:eastAsia="es-ES"/>
              </w:rPr>
            </w:pPr>
            <w:r w:rsidRPr="000F5413">
              <w:rPr>
                <w:lang w:val="es-ES" w:eastAsia="es-ES"/>
              </w:rPr>
              <w:t>Total Ingresos</w:t>
            </w:r>
          </w:p>
        </w:tc>
        <w:tc>
          <w:tcPr>
            <w:tcW w:w="0" w:type="auto"/>
            <w:tcBorders>
              <w:top w:val="single" w:sz="4" w:space="0" w:color="auto"/>
              <w:left w:val="nil"/>
              <w:bottom w:val="single" w:sz="4" w:space="0" w:color="auto"/>
              <w:right w:val="nil"/>
            </w:tcBorders>
            <w:shd w:val="clear" w:color="auto" w:fill="FABF8F" w:themeFill="accent6" w:themeFillTint="99"/>
            <w:vAlign w:val="center"/>
          </w:tcPr>
          <w:p w:rsidR="004F7E06" w:rsidRPr="000F5413" w:rsidRDefault="004F7E06" w:rsidP="001956CA">
            <w:pPr>
              <w:pStyle w:val="cuatexto"/>
              <w:jc w:val="right"/>
              <w:rPr>
                <w:lang w:val="es-ES" w:eastAsia="es-ES"/>
              </w:rPr>
            </w:pPr>
            <w:r w:rsidRPr="000F5413">
              <w:rPr>
                <w:lang w:val="es-ES" w:eastAsia="es-ES"/>
              </w:rPr>
              <w:t>7.062.523</w:t>
            </w:r>
          </w:p>
        </w:tc>
        <w:tc>
          <w:tcPr>
            <w:tcW w:w="0" w:type="auto"/>
            <w:tcBorders>
              <w:top w:val="single" w:sz="4" w:space="0" w:color="auto"/>
              <w:left w:val="nil"/>
              <w:bottom w:val="single" w:sz="4" w:space="0" w:color="auto"/>
              <w:right w:val="nil"/>
            </w:tcBorders>
            <w:shd w:val="clear" w:color="auto" w:fill="FABF8F" w:themeFill="accent6" w:themeFillTint="99"/>
            <w:vAlign w:val="center"/>
          </w:tcPr>
          <w:p w:rsidR="004F7E06" w:rsidRPr="000F5413" w:rsidRDefault="004F7E06" w:rsidP="001956CA">
            <w:pPr>
              <w:pStyle w:val="cuatexto"/>
              <w:jc w:val="right"/>
              <w:rPr>
                <w:lang w:val="es-ES" w:eastAsia="es-ES"/>
              </w:rPr>
            </w:pPr>
            <w:r>
              <w:rPr>
                <w:lang w:val="es-ES" w:eastAsia="es-ES"/>
              </w:rPr>
              <w:t>7.689.219</w:t>
            </w:r>
          </w:p>
        </w:tc>
        <w:tc>
          <w:tcPr>
            <w:tcW w:w="1771" w:type="dxa"/>
            <w:tcBorders>
              <w:top w:val="single" w:sz="4" w:space="0" w:color="auto"/>
              <w:left w:val="nil"/>
              <w:bottom w:val="single" w:sz="4" w:space="0" w:color="auto"/>
              <w:right w:val="nil"/>
            </w:tcBorders>
            <w:shd w:val="clear" w:color="auto" w:fill="FABF8F" w:themeFill="accent6" w:themeFillTint="99"/>
            <w:noWrap/>
            <w:vAlign w:val="center"/>
          </w:tcPr>
          <w:p w:rsidR="004F7E06" w:rsidRPr="000F5413" w:rsidRDefault="004F7E06" w:rsidP="001956CA">
            <w:pPr>
              <w:pStyle w:val="cuatexto"/>
              <w:jc w:val="right"/>
              <w:rPr>
                <w:lang w:val="es-ES" w:eastAsia="es-ES"/>
              </w:rPr>
            </w:pPr>
            <w:r>
              <w:rPr>
                <w:lang w:val="es-ES" w:eastAsia="es-ES"/>
              </w:rPr>
              <w:t>9</w:t>
            </w:r>
          </w:p>
        </w:tc>
      </w:tr>
    </w:tbl>
    <w:p w:rsidR="004F7E06" w:rsidRPr="000472DA" w:rsidRDefault="004F7E06" w:rsidP="00C2596B">
      <w:pPr>
        <w:pStyle w:val="texto"/>
        <w:tabs>
          <w:tab w:val="clear" w:pos="2835"/>
          <w:tab w:val="clear" w:pos="3969"/>
          <w:tab w:val="clear" w:pos="5103"/>
          <w:tab w:val="clear" w:pos="6237"/>
          <w:tab w:val="clear" w:pos="7371"/>
        </w:tabs>
        <w:spacing w:before="240"/>
        <w:rPr>
          <w:szCs w:val="26"/>
        </w:rPr>
      </w:pPr>
      <w:r w:rsidRPr="000472DA">
        <w:rPr>
          <w:szCs w:val="26"/>
        </w:rPr>
        <w:t>Dentro del capít</w:t>
      </w:r>
      <w:r>
        <w:rPr>
          <w:szCs w:val="26"/>
        </w:rPr>
        <w:t>ulo 3, destacamos el aumento</w:t>
      </w:r>
      <w:r w:rsidRPr="000472DA">
        <w:rPr>
          <w:szCs w:val="26"/>
        </w:rPr>
        <w:t xml:space="preserve"> de los ingresos por cuotas de usuarios de instalaciones deportivas que </w:t>
      </w:r>
      <w:r>
        <w:rPr>
          <w:szCs w:val="26"/>
        </w:rPr>
        <w:t>aumentó</w:t>
      </w:r>
      <w:r w:rsidRPr="000472DA">
        <w:rPr>
          <w:szCs w:val="26"/>
        </w:rPr>
        <w:t xml:space="preserve"> un </w:t>
      </w:r>
      <w:r w:rsidR="00873F63">
        <w:rPr>
          <w:szCs w:val="26"/>
        </w:rPr>
        <w:t>14 por ciento</w:t>
      </w:r>
      <w:r w:rsidRPr="000472DA">
        <w:rPr>
          <w:szCs w:val="26"/>
        </w:rPr>
        <w:t xml:space="preserve"> respecto al ejercicio 20</w:t>
      </w:r>
      <w:r>
        <w:rPr>
          <w:szCs w:val="26"/>
        </w:rPr>
        <w:t xml:space="preserve">13, debido a altas </w:t>
      </w:r>
      <w:r w:rsidRPr="000472DA">
        <w:rPr>
          <w:szCs w:val="26"/>
        </w:rPr>
        <w:t>de abonados</w:t>
      </w:r>
      <w:r>
        <w:rPr>
          <w:szCs w:val="26"/>
        </w:rPr>
        <w:t xml:space="preserve"> y actualización al alza del precio de </w:t>
      </w:r>
      <w:r>
        <w:rPr>
          <w:szCs w:val="26"/>
        </w:rPr>
        <w:lastRenderedPageBreak/>
        <w:t>los abonos.</w:t>
      </w:r>
      <w:r w:rsidRPr="000472DA">
        <w:rPr>
          <w:szCs w:val="26"/>
        </w:rPr>
        <w:t xml:space="preserve"> </w:t>
      </w:r>
      <w:r>
        <w:rPr>
          <w:szCs w:val="26"/>
        </w:rPr>
        <w:t>A 31 de diciembre había 4.129</w:t>
      </w:r>
      <w:r w:rsidRPr="000472DA">
        <w:rPr>
          <w:szCs w:val="26"/>
        </w:rPr>
        <w:t xml:space="preserve"> socios inscritos en las instala</w:t>
      </w:r>
      <w:r>
        <w:rPr>
          <w:szCs w:val="26"/>
        </w:rPr>
        <w:t>ciones, frente a las 3.992 socios inscritos que había el ejercicio anterior.</w:t>
      </w:r>
    </w:p>
    <w:p w:rsidR="004F7E06" w:rsidRPr="000472DA" w:rsidRDefault="004F7E06" w:rsidP="004F7E06">
      <w:pPr>
        <w:pStyle w:val="texto"/>
        <w:tabs>
          <w:tab w:val="clear" w:pos="2835"/>
          <w:tab w:val="clear" w:pos="3969"/>
          <w:tab w:val="clear" w:pos="5103"/>
          <w:tab w:val="clear" w:pos="6237"/>
          <w:tab w:val="clear" w:pos="7371"/>
        </w:tabs>
        <w:spacing w:after="240"/>
        <w:rPr>
          <w:szCs w:val="26"/>
        </w:rPr>
      </w:pPr>
      <w:r w:rsidRPr="000472DA">
        <w:rPr>
          <w:szCs w:val="26"/>
        </w:rPr>
        <w:t>En el cuadro siguiente se muestra la evolución de los derechos reconocidos por cada uno de los impuestos municipales:</w:t>
      </w:r>
    </w:p>
    <w:tbl>
      <w:tblPr>
        <w:tblW w:w="0" w:type="auto"/>
        <w:jc w:val="center"/>
        <w:tblCellMar>
          <w:left w:w="70" w:type="dxa"/>
          <w:right w:w="70" w:type="dxa"/>
        </w:tblCellMar>
        <w:tblLook w:val="04A0" w:firstRow="1" w:lastRow="0" w:firstColumn="1" w:lastColumn="0" w:noHBand="0" w:noVBand="1"/>
      </w:tblPr>
      <w:tblGrid>
        <w:gridCol w:w="4251"/>
        <w:gridCol w:w="1026"/>
        <w:gridCol w:w="1026"/>
        <w:gridCol w:w="2356"/>
      </w:tblGrid>
      <w:tr w:rsidR="004F7E06" w:rsidRPr="0093100A" w:rsidTr="001956CA">
        <w:trPr>
          <w:trHeight w:val="198"/>
          <w:jc w:val="center"/>
        </w:trPr>
        <w:tc>
          <w:tcPr>
            <w:tcW w:w="4251" w:type="dxa"/>
            <w:vMerge w:val="restart"/>
            <w:tcBorders>
              <w:top w:val="single" w:sz="4" w:space="0" w:color="auto"/>
              <w:left w:val="nil"/>
              <w:bottom w:val="single" w:sz="4" w:space="0" w:color="auto"/>
              <w:right w:val="nil"/>
            </w:tcBorders>
            <w:shd w:val="clear" w:color="auto" w:fill="FABF8F" w:themeFill="accent6" w:themeFillTint="99"/>
            <w:vAlign w:val="center"/>
          </w:tcPr>
          <w:p w:rsidR="004F7E06" w:rsidRPr="0093100A" w:rsidRDefault="004F7E06" w:rsidP="001956CA">
            <w:pPr>
              <w:pStyle w:val="cuatexto"/>
              <w:jc w:val="left"/>
              <w:rPr>
                <w:rFonts w:ascii="Arial" w:hAnsi="Arial" w:cs="Arial"/>
                <w:sz w:val="18"/>
                <w:szCs w:val="18"/>
                <w:lang w:val="es-ES" w:eastAsia="es-ES"/>
              </w:rPr>
            </w:pPr>
            <w:r w:rsidRPr="0093100A">
              <w:rPr>
                <w:rFonts w:ascii="Arial" w:hAnsi="Arial" w:cs="Arial"/>
                <w:sz w:val="18"/>
                <w:szCs w:val="18"/>
                <w:lang w:val="es-ES" w:eastAsia="es-ES"/>
              </w:rPr>
              <w:t>Capítulos de ingresos</w:t>
            </w:r>
          </w:p>
        </w:tc>
        <w:tc>
          <w:tcPr>
            <w:tcW w:w="0" w:type="auto"/>
            <w:gridSpan w:val="2"/>
            <w:tcBorders>
              <w:top w:val="single" w:sz="4" w:space="0" w:color="auto"/>
              <w:left w:val="nil"/>
              <w:bottom w:val="single" w:sz="4" w:space="0" w:color="auto"/>
              <w:right w:val="nil"/>
            </w:tcBorders>
            <w:shd w:val="clear" w:color="auto" w:fill="FABF8F" w:themeFill="accent6" w:themeFillTint="99"/>
            <w:vAlign w:val="center"/>
          </w:tcPr>
          <w:p w:rsidR="004F7E06" w:rsidRPr="0093100A" w:rsidRDefault="004F7E06" w:rsidP="00F94A46">
            <w:pPr>
              <w:pStyle w:val="cuatexto"/>
              <w:rPr>
                <w:rFonts w:ascii="Arial" w:hAnsi="Arial" w:cs="Arial"/>
                <w:sz w:val="18"/>
                <w:szCs w:val="18"/>
                <w:lang w:val="es-ES" w:eastAsia="es-ES"/>
              </w:rPr>
            </w:pPr>
            <w:r w:rsidRPr="0093100A">
              <w:rPr>
                <w:rFonts w:ascii="Arial" w:hAnsi="Arial" w:cs="Arial"/>
                <w:sz w:val="18"/>
                <w:szCs w:val="18"/>
                <w:lang w:val="es-ES" w:eastAsia="es-ES"/>
              </w:rPr>
              <w:t>Derechos reconocidos</w:t>
            </w:r>
          </w:p>
        </w:tc>
        <w:tc>
          <w:tcPr>
            <w:tcW w:w="2356" w:type="dxa"/>
            <w:tcBorders>
              <w:top w:val="single" w:sz="4" w:space="0" w:color="auto"/>
              <w:left w:val="nil"/>
              <w:right w:val="nil"/>
            </w:tcBorders>
            <w:shd w:val="clear" w:color="auto" w:fill="FABF8F" w:themeFill="accent6" w:themeFillTint="99"/>
            <w:vAlign w:val="center"/>
          </w:tcPr>
          <w:p w:rsidR="004F7E06" w:rsidRPr="0093100A" w:rsidRDefault="004F7E06" w:rsidP="00F94A46">
            <w:pPr>
              <w:pStyle w:val="cuatexto"/>
              <w:jc w:val="right"/>
              <w:rPr>
                <w:rFonts w:ascii="Arial" w:hAnsi="Arial" w:cs="Arial"/>
                <w:sz w:val="18"/>
                <w:szCs w:val="18"/>
                <w:lang w:val="es-ES" w:eastAsia="es-ES"/>
              </w:rPr>
            </w:pPr>
            <w:r w:rsidRPr="0093100A">
              <w:rPr>
                <w:rFonts w:ascii="Arial" w:hAnsi="Arial" w:cs="Arial"/>
                <w:sz w:val="18"/>
                <w:szCs w:val="18"/>
                <w:lang w:val="es-ES" w:eastAsia="es-ES"/>
              </w:rPr>
              <w:t>Porcentaje Variación</w:t>
            </w:r>
          </w:p>
        </w:tc>
      </w:tr>
      <w:tr w:rsidR="004F7E06" w:rsidRPr="0093100A" w:rsidTr="001956CA">
        <w:trPr>
          <w:trHeight w:val="198"/>
          <w:jc w:val="center"/>
        </w:trPr>
        <w:tc>
          <w:tcPr>
            <w:tcW w:w="4251" w:type="dxa"/>
            <w:vMerge/>
            <w:tcBorders>
              <w:top w:val="single" w:sz="8" w:space="0" w:color="000000"/>
              <w:left w:val="nil"/>
              <w:bottom w:val="single" w:sz="4" w:space="0" w:color="auto"/>
              <w:right w:val="nil"/>
            </w:tcBorders>
            <w:shd w:val="clear" w:color="auto" w:fill="FABF8F" w:themeFill="accent6" w:themeFillTint="99"/>
            <w:vAlign w:val="center"/>
          </w:tcPr>
          <w:p w:rsidR="004F7E06" w:rsidRPr="0093100A" w:rsidRDefault="004F7E06" w:rsidP="001956CA">
            <w:pPr>
              <w:pStyle w:val="cuatexto"/>
              <w:jc w:val="left"/>
              <w:rPr>
                <w:rFonts w:ascii="Arial" w:hAnsi="Arial" w:cs="Arial"/>
                <w:sz w:val="18"/>
                <w:szCs w:val="18"/>
                <w:lang w:val="es-ES" w:eastAsia="es-ES"/>
              </w:rPr>
            </w:pPr>
          </w:p>
        </w:tc>
        <w:tc>
          <w:tcPr>
            <w:tcW w:w="0" w:type="auto"/>
            <w:tcBorders>
              <w:top w:val="single" w:sz="4" w:space="0" w:color="auto"/>
              <w:left w:val="nil"/>
              <w:bottom w:val="single" w:sz="4" w:space="0" w:color="auto"/>
              <w:right w:val="nil"/>
            </w:tcBorders>
            <w:shd w:val="clear" w:color="auto" w:fill="FABF8F" w:themeFill="accent6" w:themeFillTint="99"/>
            <w:vAlign w:val="center"/>
          </w:tcPr>
          <w:p w:rsidR="004F7E06" w:rsidRPr="0093100A" w:rsidRDefault="004F7E06" w:rsidP="001956CA">
            <w:pPr>
              <w:pStyle w:val="cuatexto"/>
              <w:jc w:val="right"/>
              <w:rPr>
                <w:rFonts w:ascii="Arial" w:hAnsi="Arial" w:cs="Arial"/>
                <w:sz w:val="18"/>
                <w:szCs w:val="18"/>
                <w:lang w:val="es-ES" w:eastAsia="es-ES"/>
              </w:rPr>
            </w:pPr>
            <w:r w:rsidRPr="0093100A">
              <w:rPr>
                <w:rFonts w:ascii="Arial" w:hAnsi="Arial" w:cs="Arial"/>
                <w:sz w:val="18"/>
                <w:szCs w:val="18"/>
                <w:lang w:val="es-ES" w:eastAsia="es-ES"/>
              </w:rPr>
              <w:t>2013</w:t>
            </w:r>
          </w:p>
        </w:tc>
        <w:tc>
          <w:tcPr>
            <w:tcW w:w="0" w:type="auto"/>
            <w:tcBorders>
              <w:top w:val="single" w:sz="4" w:space="0" w:color="auto"/>
              <w:left w:val="nil"/>
              <w:bottom w:val="single" w:sz="4" w:space="0" w:color="auto"/>
              <w:right w:val="nil"/>
            </w:tcBorders>
            <w:shd w:val="clear" w:color="auto" w:fill="FABF8F" w:themeFill="accent6" w:themeFillTint="99"/>
            <w:vAlign w:val="center"/>
          </w:tcPr>
          <w:p w:rsidR="004F7E06" w:rsidRPr="0093100A" w:rsidRDefault="004F7E06" w:rsidP="001956CA">
            <w:pPr>
              <w:pStyle w:val="cuatexto"/>
              <w:jc w:val="right"/>
              <w:rPr>
                <w:rFonts w:ascii="Arial" w:hAnsi="Arial" w:cs="Arial"/>
                <w:sz w:val="18"/>
                <w:szCs w:val="18"/>
                <w:lang w:val="es-ES" w:eastAsia="es-ES"/>
              </w:rPr>
            </w:pPr>
            <w:r>
              <w:rPr>
                <w:rFonts w:ascii="Arial" w:hAnsi="Arial" w:cs="Arial"/>
                <w:sz w:val="18"/>
                <w:szCs w:val="18"/>
                <w:lang w:val="es-ES" w:eastAsia="es-ES"/>
              </w:rPr>
              <w:t>2014</w:t>
            </w:r>
          </w:p>
        </w:tc>
        <w:tc>
          <w:tcPr>
            <w:tcW w:w="2356" w:type="dxa"/>
            <w:tcBorders>
              <w:left w:val="nil"/>
              <w:bottom w:val="single" w:sz="4" w:space="0" w:color="auto"/>
              <w:right w:val="nil"/>
            </w:tcBorders>
            <w:shd w:val="clear" w:color="auto" w:fill="FABF8F" w:themeFill="accent6" w:themeFillTint="99"/>
            <w:vAlign w:val="center"/>
          </w:tcPr>
          <w:p w:rsidR="004F7E06" w:rsidRPr="0093100A" w:rsidRDefault="004F7E06" w:rsidP="001956CA">
            <w:pPr>
              <w:pStyle w:val="cuatexto"/>
              <w:jc w:val="right"/>
              <w:rPr>
                <w:rFonts w:ascii="Arial" w:hAnsi="Arial" w:cs="Arial"/>
                <w:sz w:val="18"/>
                <w:szCs w:val="18"/>
                <w:lang w:val="es-ES" w:eastAsia="es-ES"/>
              </w:rPr>
            </w:pPr>
            <w:r>
              <w:rPr>
                <w:rFonts w:ascii="Arial" w:hAnsi="Arial" w:cs="Arial"/>
                <w:sz w:val="18"/>
                <w:szCs w:val="18"/>
                <w:lang w:val="es-ES" w:eastAsia="es-ES"/>
              </w:rPr>
              <w:t>2013/2014</w:t>
            </w:r>
          </w:p>
        </w:tc>
      </w:tr>
      <w:tr w:rsidR="004F7E06" w:rsidRPr="001D34AD" w:rsidTr="00C2596B">
        <w:trPr>
          <w:trHeight w:val="255"/>
          <w:jc w:val="center"/>
        </w:trPr>
        <w:tc>
          <w:tcPr>
            <w:tcW w:w="4251" w:type="dxa"/>
            <w:tcBorders>
              <w:top w:val="single" w:sz="4" w:space="0" w:color="auto"/>
              <w:left w:val="nil"/>
              <w:bottom w:val="single" w:sz="2" w:space="0" w:color="auto"/>
              <w:right w:val="nil"/>
            </w:tcBorders>
            <w:shd w:val="clear" w:color="auto" w:fill="auto"/>
            <w:noWrap/>
            <w:vAlign w:val="center"/>
          </w:tcPr>
          <w:p w:rsidR="004F7E06" w:rsidRPr="001D34AD" w:rsidRDefault="004F7E06" w:rsidP="001956CA">
            <w:pPr>
              <w:pStyle w:val="cuatexto"/>
              <w:jc w:val="left"/>
              <w:rPr>
                <w:lang w:val="es-ES" w:eastAsia="es-ES"/>
              </w:rPr>
            </w:pPr>
            <w:r w:rsidRPr="001D34AD">
              <w:rPr>
                <w:lang w:val="es-ES" w:eastAsia="es-ES"/>
              </w:rPr>
              <w:t>Contribución territorial</w:t>
            </w:r>
          </w:p>
        </w:tc>
        <w:tc>
          <w:tcPr>
            <w:tcW w:w="0" w:type="auto"/>
            <w:tcBorders>
              <w:top w:val="single" w:sz="4" w:space="0" w:color="auto"/>
              <w:left w:val="nil"/>
              <w:bottom w:val="single" w:sz="2" w:space="0" w:color="auto"/>
              <w:right w:val="nil"/>
            </w:tcBorders>
            <w:shd w:val="clear" w:color="auto" w:fill="auto"/>
            <w:vAlign w:val="center"/>
          </w:tcPr>
          <w:p w:rsidR="004F7E06" w:rsidRPr="001D34AD" w:rsidRDefault="004F7E06" w:rsidP="001956CA">
            <w:pPr>
              <w:pStyle w:val="cuatexto"/>
              <w:jc w:val="right"/>
              <w:rPr>
                <w:lang w:val="es-ES" w:eastAsia="es-ES"/>
              </w:rPr>
            </w:pPr>
            <w:r w:rsidRPr="001D34AD">
              <w:rPr>
                <w:lang w:val="es-ES" w:eastAsia="es-ES"/>
              </w:rPr>
              <w:t>1.502.969</w:t>
            </w:r>
          </w:p>
        </w:tc>
        <w:tc>
          <w:tcPr>
            <w:tcW w:w="0" w:type="auto"/>
            <w:tcBorders>
              <w:top w:val="single" w:sz="4" w:space="0" w:color="auto"/>
              <w:left w:val="nil"/>
              <w:bottom w:val="single" w:sz="2" w:space="0" w:color="auto"/>
              <w:right w:val="nil"/>
            </w:tcBorders>
            <w:shd w:val="clear" w:color="auto" w:fill="auto"/>
            <w:vAlign w:val="center"/>
          </w:tcPr>
          <w:p w:rsidR="004F7E06" w:rsidRPr="000648C5" w:rsidRDefault="004F7E06" w:rsidP="001956CA">
            <w:pPr>
              <w:pStyle w:val="cuatexto"/>
              <w:jc w:val="right"/>
              <w:rPr>
                <w:lang w:val="es-ES" w:eastAsia="es-ES"/>
              </w:rPr>
            </w:pPr>
            <w:r>
              <w:rPr>
                <w:lang w:val="es-ES" w:eastAsia="es-ES"/>
              </w:rPr>
              <w:t>1.540.975</w:t>
            </w:r>
          </w:p>
        </w:tc>
        <w:tc>
          <w:tcPr>
            <w:tcW w:w="2356" w:type="dxa"/>
            <w:tcBorders>
              <w:top w:val="single" w:sz="4" w:space="0" w:color="auto"/>
              <w:left w:val="nil"/>
              <w:bottom w:val="single" w:sz="2" w:space="0" w:color="auto"/>
              <w:right w:val="nil"/>
            </w:tcBorders>
            <w:shd w:val="clear" w:color="auto" w:fill="auto"/>
            <w:noWrap/>
            <w:vAlign w:val="center"/>
          </w:tcPr>
          <w:p w:rsidR="004F7E06" w:rsidRPr="008150D4" w:rsidRDefault="004F7E06" w:rsidP="001956CA">
            <w:pPr>
              <w:pStyle w:val="cuatexto"/>
              <w:jc w:val="right"/>
              <w:rPr>
                <w:lang w:val="es-ES" w:eastAsia="es-ES"/>
              </w:rPr>
            </w:pPr>
            <w:r w:rsidRPr="008150D4">
              <w:rPr>
                <w:lang w:val="es-ES" w:eastAsia="es-ES"/>
              </w:rPr>
              <w:t>3</w:t>
            </w:r>
          </w:p>
        </w:tc>
      </w:tr>
      <w:tr w:rsidR="004F7E06" w:rsidRPr="001D34AD" w:rsidTr="00C2596B">
        <w:trPr>
          <w:trHeight w:val="255"/>
          <w:jc w:val="center"/>
        </w:trPr>
        <w:tc>
          <w:tcPr>
            <w:tcW w:w="4251" w:type="dxa"/>
            <w:tcBorders>
              <w:top w:val="single" w:sz="2" w:space="0" w:color="auto"/>
              <w:left w:val="nil"/>
              <w:bottom w:val="single" w:sz="2" w:space="0" w:color="auto"/>
              <w:right w:val="nil"/>
            </w:tcBorders>
            <w:shd w:val="clear" w:color="auto" w:fill="auto"/>
            <w:noWrap/>
            <w:vAlign w:val="center"/>
          </w:tcPr>
          <w:p w:rsidR="004F7E06" w:rsidRPr="001D34AD" w:rsidRDefault="004F7E06" w:rsidP="001956CA">
            <w:pPr>
              <w:pStyle w:val="cuatexto"/>
              <w:jc w:val="left"/>
              <w:rPr>
                <w:lang w:val="es-ES" w:eastAsia="es-ES"/>
              </w:rPr>
            </w:pPr>
            <w:r w:rsidRPr="001D34AD">
              <w:rPr>
                <w:lang w:val="es-ES" w:eastAsia="es-ES"/>
              </w:rPr>
              <w:t>Vehículos</w:t>
            </w:r>
          </w:p>
        </w:tc>
        <w:tc>
          <w:tcPr>
            <w:tcW w:w="0" w:type="auto"/>
            <w:tcBorders>
              <w:top w:val="single" w:sz="2" w:space="0" w:color="auto"/>
              <w:left w:val="nil"/>
              <w:bottom w:val="single" w:sz="2" w:space="0" w:color="auto"/>
              <w:right w:val="nil"/>
            </w:tcBorders>
            <w:shd w:val="clear" w:color="auto" w:fill="auto"/>
            <w:vAlign w:val="center"/>
          </w:tcPr>
          <w:p w:rsidR="004F7E06" w:rsidRPr="001D34AD" w:rsidRDefault="004F7E06" w:rsidP="001956CA">
            <w:pPr>
              <w:pStyle w:val="cuatexto"/>
              <w:jc w:val="right"/>
              <w:rPr>
                <w:lang w:val="es-ES" w:eastAsia="es-ES"/>
              </w:rPr>
            </w:pPr>
            <w:r w:rsidRPr="001D34AD">
              <w:rPr>
                <w:lang w:val="es-ES" w:eastAsia="es-ES"/>
              </w:rPr>
              <w:t>489.064</w:t>
            </w:r>
          </w:p>
        </w:tc>
        <w:tc>
          <w:tcPr>
            <w:tcW w:w="0" w:type="auto"/>
            <w:tcBorders>
              <w:top w:val="single" w:sz="2" w:space="0" w:color="auto"/>
              <w:left w:val="nil"/>
              <w:bottom w:val="single" w:sz="2" w:space="0" w:color="auto"/>
              <w:right w:val="nil"/>
            </w:tcBorders>
            <w:shd w:val="clear" w:color="auto" w:fill="auto"/>
            <w:vAlign w:val="center"/>
          </w:tcPr>
          <w:p w:rsidR="004F7E06" w:rsidRPr="000648C5" w:rsidRDefault="004F7E06" w:rsidP="001956CA">
            <w:pPr>
              <w:pStyle w:val="cuatexto"/>
              <w:jc w:val="right"/>
              <w:rPr>
                <w:lang w:val="es-ES" w:eastAsia="es-ES"/>
              </w:rPr>
            </w:pPr>
            <w:r>
              <w:rPr>
                <w:lang w:val="es-ES" w:eastAsia="es-ES"/>
              </w:rPr>
              <w:t>489.122</w:t>
            </w:r>
          </w:p>
        </w:tc>
        <w:tc>
          <w:tcPr>
            <w:tcW w:w="2356" w:type="dxa"/>
            <w:tcBorders>
              <w:top w:val="single" w:sz="2" w:space="0" w:color="auto"/>
              <w:left w:val="nil"/>
              <w:bottom w:val="single" w:sz="2" w:space="0" w:color="auto"/>
              <w:right w:val="nil"/>
            </w:tcBorders>
            <w:shd w:val="clear" w:color="auto" w:fill="auto"/>
            <w:noWrap/>
            <w:vAlign w:val="center"/>
          </w:tcPr>
          <w:p w:rsidR="004F7E06" w:rsidRPr="008150D4" w:rsidRDefault="004F7E06" w:rsidP="001956CA">
            <w:pPr>
              <w:pStyle w:val="cuatexto"/>
              <w:jc w:val="right"/>
              <w:rPr>
                <w:lang w:val="es-ES" w:eastAsia="es-ES"/>
              </w:rPr>
            </w:pPr>
            <w:r w:rsidRPr="008150D4">
              <w:rPr>
                <w:lang w:val="es-ES" w:eastAsia="es-ES"/>
              </w:rPr>
              <w:t>0</w:t>
            </w:r>
          </w:p>
        </w:tc>
      </w:tr>
      <w:tr w:rsidR="004F7E06" w:rsidRPr="001D34AD" w:rsidTr="00C2596B">
        <w:trPr>
          <w:trHeight w:val="255"/>
          <w:jc w:val="center"/>
        </w:trPr>
        <w:tc>
          <w:tcPr>
            <w:tcW w:w="4251" w:type="dxa"/>
            <w:tcBorders>
              <w:top w:val="single" w:sz="2" w:space="0" w:color="auto"/>
              <w:left w:val="nil"/>
              <w:bottom w:val="single" w:sz="2" w:space="0" w:color="auto"/>
              <w:right w:val="nil"/>
            </w:tcBorders>
            <w:shd w:val="clear" w:color="auto" w:fill="auto"/>
            <w:noWrap/>
            <w:vAlign w:val="center"/>
          </w:tcPr>
          <w:p w:rsidR="004F7E06" w:rsidRPr="001D34AD" w:rsidRDefault="004F7E06" w:rsidP="001956CA">
            <w:pPr>
              <w:pStyle w:val="cuatexto"/>
              <w:jc w:val="left"/>
              <w:rPr>
                <w:lang w:val="es-ES" w:eastAsia="es-ES"/>
              </w:rPr>
            </w:pPr>
            <w:r w:rsidRPr="001D34AD">
              <w:rPr>
                <w:lang w:val="es-ES" w:eastAsia="es-ES"/>
              </w:rPr>
              <w:t>Incremento del valor de los terrenos</w:t>
            </w:r>
          </w:p>
        </w:tc>
        <w:tc>
          <w:tcPr>
            <w:tcW w:w="0" w:type="auto"/>
            <w:tcBorders>
              <w:top w:val="single" w:sz="2" w:space="0" w:color="auto"/>
              <w:left w:val="nil"/>
              <w:bottom w:val="single" w:sz="2" w:space="0" w:color="auto"/>
              <w:right w:val="nil"/>
            </w:tcBorders>
            <w:shd w:val="clear" w:color="auto" w:fill="auto"/>
            <w:vAlign w:val="center"/>
          </w:tcPr>
          <w:p w:rsidR="004F7E06" w:rsidRPr="001D34AD" w:rsidRDefault="004F7E06" w:rsidP="001956CA">
            <w:pPr>
              <w:pStyle w:val="cuatexto"/>
              <w:jc w:val="right"/>
              <w:rPr>
                <w:lang w:val="es-ES" w:eastAsia="es-ES"/>
              </w:rPr>
            </w:pPr>
            <w:r w:rsidRPr="001D34AD">
              <w:rPr>
                <w:lang w:val="es-ES" w:eastAsia="es-ES"/>
              </w:rPr>
              <w:t>210.533</w:t>
            </w:r>
          </w:p>
        </w:tc>
        <w:tc>
          <w:tcPr>
            <w:tcW w:w="0" w:type="auto"/>
            <w:tcBorders>
              <w:top w:val="single" w:sz="2" w:space="0" w:color="auto"/>
              <w:left w:val="nil"/>
              <w:bottom w:val="single" w:sz="2" w:space="0" w:color="auto"/>
              <w:right w:val="nil"/>
            </w:tcBorders>
            <w:shd w:val="clear" w:color="auto" w:fill="auto"/>
            <w:vAlign w:val="center"/>
          </w:tcPr>
          <w:p w:rsidR="004F7E06" w:rsidRPr="000648C5" w:rsidRDefault="004F7E06" w:rsidP="001956CA">
            <w:pPr>
              <w:pStyle w:val="cuatexto"/>
              <w:jc w:val="right"/>
              <w:rPr>
                <w:lang w:val="es-ES" w:eastAsia="es-ES"/>
              </w:rPr>
            </w:pPr>
            <w:r>
              <w:rPr>
                <w:lang w:val="es-ES" w:eastAsia="es-ES"/>
              </w:rPr>
              <w:t>393.094</w:t>
            </w:r>
          </w:p>
        </w:tc>
        <w:tc>
          <w:tcPr>
            <w:tcW w:w="2356" w:type="dxa"/>
            <w:tcBorders>
              <w:top w:val="single" w:sz="2" w:space="0" w:color="auto"/>
              <w:left w:val="nil"/>
              <w:bottom w:val="single" w:sz="2" w:space="0" w:color="auto"/>
              <w:right w:val="nil"/>
            </w:tcBorders>
            <w:shd w:val="clear" w:color="auto" w:fill="auto"/>
            <w:noWrap/>
            <w:vAlign w:val="center"/>
          </w:tcPr>
          <w:p w:rsidR="004F7E06" w:rsidRPr="008150D4" w:rsidRDefault="004F7E06" w:rsidP="001956CA">
            <w:pPr>
              <w:pStyle w:val="cuatexto"/>
              <w:jc w:val="right"/>
              <w:rPr>
                <w:lang w:val="es-ES" w:eastAsia="es-ES"/>
              </w:rPr>
            </w:pPr>
            <w:r w:rsidRPr="008150D4">
              <w:rPr>
                <w:lang w:val="es-ES" w:eastAsia="es-ES"/>
              </w:rPr>
              <w:t>87</w:t>
            </w:r>
          </w:p>
        </w:tc>
      </w:tr>
      <w:tr w:rsidR="004F7E06" w:rsidRPr="001D34AD" w:rsidTr="00C2596B">
        <w:trPr>
          <w:trHeight w:val="255"/>
          <w:jc w:val="center"/>
        </w:trPr>
        <w:tc>
          <w:tcPr>
            <w:tcW w:w="4251" w:type="dxa"/>
            <w:tcBorders>
              <w:top w:val="single" w:sz="2" w:space="0" w:color="auto"/>
              <w:left w:val="nil"/>
              <w:bottom w:val="single" w:sz="2" w:space="0" w:color="auto"/>
              <w:right w:val="nil"/>
            </w:tcBorders>
            <w:shd w:val="clear" w:color="auto" w:fill="auto"/>
            <w:noWrap/>
            <w:vAlign w:val="center"/>
          </w:tcPr>
          <w:p w:rsidR="004F7E06" w:rsidRPr="001D34AD" w:rsidRDefault="004F7E06" w:rsidP="001956CA">
            <w:pPr>
              <w:pStyle w:val="cuatexto"/>
              <w:jc w:val="left"/>
              <w:rPr>
                <w:lang w:val="es-ES" w:eastAsia="es-ES"/>
              </w:rPr>
            </w:pPr>
            <w:r w:rsidRPr="001D34AD">
              <w:rPr>
                <w:lang w:val="es-ES" w:eastAsia="es-ES"/>
              </w:rPr>
              <w:t>IAE</w:t>
            </w:r>
          </w:p>
        </w:tc>
        <w:tc>
          <w:tcPr>
            <w:tcW w:w="0" w:type="auto"/>
            <w:tcBorders>
              <w:top w:val="single" w:sz="2" w:space="0" w:color="auto"/>
              <w:left w:val="nil"/>
              <w:bottom w:val="single" w:sz="2" w:space="0" w:color="auto"/>
              <w:right w:val="nil"/>
            </w:tcBorders>
            <w:shd w:val="clear" w:color="auto" w:fill="auto"/>
            <w:vAlign w:val="center"/>
          </w:tcPr>
          <w:p w:rsidR="004F7E06" w:rsidRPr="001D34AD" w:rsidRDefault="004F7E06" w:rsidP="001956CA">
            <w:pPr>
              <w:pStyle w:val="cuatexto"/>
              <w:jc w:val="right"/>
              <w:rPr>
                <w:lang w:val="es-ES" w:eastAsia="es-ES"/>
              </w:rPr>
            </w:pPr>
            <w:r w:rsidRPr="001D34AD">
              <w:rPr>
                <w:lang w:val="es-ES" w:eastAsia="es-ES"/>
              </w:rPr>
              <w:t>233.794</w:t>
            </w:r>
          </w:p>
        </w:tc>
        <w:tc>
          <w:tcPr>
            <w:tcW w:w="0" w:type="auto"/>
            <w:tcBorders>
              <w:top w:val="single" w:sz="2" w:space="0" w:color="auto"/>
              <w:left w:val="nil"/>
              <w:bottom w:val="single" w:sz="2" w:space="0" w:color="auto"/>
              <w:right w:val="nil"/>
            </w:tcBorders>
            <w:shd w:val="clear" w:color="auto" w:fill="auto"/>
            <w:vAlign w:val="center"/>
          </w:tcPr>
          <w:p w:rsidR="004F7E06" w:rsidRPr="001D34AD" w:rsidRDefault="004F7E06" w:rsidP="001956CA">
            <w:pPr>
              <w:pStyle w:val="cuatexto"/>
              <w:jc w:val="right"/>
              <w:rPr>
                <w:lang w:val="es-ES" w:eastAsia="es-ES"/>
              </w:rPr>
            </w:pPr>
            <w:r>
              <w:rPr>
                <w:lang w:val="es-ES" w:eastAsia="es-ES"/>
              </w:rPr>
              <w:t>229.770</w:t>
            </w:r>
          </w:p>
        </w:tc>
        <w:tc>
          <w:tcPr>
            <w:tcW w:w="2356" w:type="dxa"/>
            <w:tcBorders>
              <w:top w:val="single" w:sz="2" w:space="0" w:color="auto"/>
              <w:left w:val="nil"/>
              <w:bottom w:val="single" w:sz="2" w:space="0" w:color="auto"/>
              <w:right w:val="nil"/>
            </w:tcBorders>
            <w:shd w:val="clear" w:color="auto" w:fill="auto"/>
            <w:noWrap/>
            <w:vAlign w:val="center"/>
          </w:tcPr>
          <w:p w:rsidR="004F7E06" w:rsidRPr="008150D4" w:rsidRDefault="004F7E06" w:rsidP="001956CA">
            <w:pPr>
              <w:pStyle w:val="cuatexto"/>
              <w:jc w:val="right"/>
              <w:rPr>
                <w:lang w:val="es-ES" w:eastAsia="es-ES"/>
              </w:rPr>
            </w:pPr>
            <w:r w:rsidRPr="008150D4">
              <w:rPr>
                <w:lang w:val="es-ES" w:eastAsia="es-ES"/>
              </w:rPr>
              <w:t>-2</w:t>
            </w:r>
          </w:p>
        </w:tc>
      </w:tr>
      <w:tr w:rsidR="004F7E06" w:rsidRPr="001D34AD" w:rsidTr="00C2596B">
        <w:trPr>
          <w:trHeight w:val="255"/>
          <w:jc w:val="center"/>
        </w:trPr>
        <w:tc>
          <w:tcPr>
            <w:tcW w:w="4251" w:type="dxa"/>
            <w:tcBorders>
              <w:top w:val="single" w:sz="2" w:space="0" w:color="auto"/>
              <w:left w:val="nil"/>
              <w:bottom w:val="single" w:sz="4" w:space="0" w:color="auto"/>
              <w:right w:val="nil"/>
            </w:tcBorders>
            <w:shd w:val="clear" w:color="auto" w:fill="auto"/>
            <w:noWrap/>
            <w:vAlign w:val="center"/>
          </w:tcPr>
          <w:p w:rsidR="004F7E06" w:rsidRPr="001D34AD" w:rsidRDefault="004F7E06" w:rsidP="001956CA">
            <w:pPr>
              <w:pStyle w:val="cuatexto"/>
              <w:jc w:val="left"/>
              <w:rPr>
                <w:lang w:val="es-ES" w:eastAsia="es-ES"/>
              </w:rPr>
            </w:pPr>
            <w:r w:rsidRPr="001D34AD">
              <w:rPr>
                <w:lang w:val="es-ES" w:eastAsia="es-ES"/>
              </w:rPr>
              <w:t>ICIO</w:t>
            </w:r>
          </w:p>
        </w:tc>
        <w:tc>
          <w:tcPr>
            <w:tcW w:w="0" w:type="auto"/>
            <w:tcBorders>
              <w:top w:val="single" w:sz="2" w:space="0" w:color="auto"/>
              <w:left w:val="nil"/>
              <w:bottom w:val="single" w:sz="4" w:space="0" w:color="auto"/>
              <w:right w:val="nil"/>
            </w:tcBorders>
            <w:shd w:val="clear" w:color="auto" w:fill="auto"/>
            <w:vAlign w:val="center"/>
          </w:tcPr>
          <w:p w:rsidR="004F7E06" w:rsidRPr="001D34AD" w:rsidRDefault="004F7E06" w:rsidP="001956CA">
            <w:pPr>
              <w:pStyle w:val="cuatexto"/>
              <w:jc w:val="right"/>
              <w:rPr>
                <w:lang w:val="es-ES" w:eastAsia="es-ES"/>
              </w:rPr>
            </w:pPr>
            <w:r w:rsidRPr="001D34AD">
              <w:rPr>
                <w:lang w:val="es-ES" w:eastAsia="es-ES"/>
              </w:rPr>
              <w:t>27.403</w:t>
            </w:r>
          </w:p>
        </w:tc>
        <w:tc>
          <w:tcPr>
            <w:tcW w:w="0" w:type="auto"/>
            <w:tcBorders>
              <w:top w:val="single" w:sz="2" w:space="0" w:color="auto"/>
              <w:left w:val="nil"/>
              <w:bottom w:val="single" w:sz="4" w:space="0" w:color="auto"/>
              <w:right w:val="nil"/>
            </w:tcBorders>
            <w:shd w:val="clear" w:color="auto" w:fill="auto"/>
            <w:vAlign w:val="center"/>
          </w:tcPr>
          <w:p w:rsidR="004F7E06" w:rsidRPr="001D34AD" w:rsidRDefault="004F7E06" w:rsidP="001956CA">
            <w:pPr>
              <w:pStyle w:val="cuatexto"/>
              <w:jc w:val="right"/>
              <w:rPr>
                <w:lang w:val="es-ES" w:eastAsia="es-ES"/>
              </w:rPr>
            </w:pPr>
            <w:r>
              <w:rPr>
                <w:lang w:val="es-ES" w:eastAsia="es-ES"/>
              </w:rPr>
              <w:t>21.617</w:t>
            </w:r>
          </w:p>
        </w:tc>
        <w:tc>
          <w:tcPr>
            <w:tcW w:w="2356" w:type="dxa"/>
            <w:tcBorders>
              <w:top w:val="single" w:sz="2" w:space="0" w:color="auto"/>
              <w:left w:val="nil"/>
              <w:bottom w:val="single" w:sz="4" w:space="0" w:color="auto"/>
              <w:right w:val="nil"/>
            </w:tcBorders>
            <w:shd w:val="clear" w:color="auto" w:fill="auto"/>
            <w:noWrap/>
            <w:vAlign w:val="center"/>
          </w:tcPr>
          <w:p w:rsidR="004F7E06" w:rsidRPr="008150D4" w:rsidRDefault="004F7E06" w:rsidP="001956CA">
            <w:pPr>
              <w:pStyle w:val="cuatexto"/>
              <w:jc w:val="right"/>
              <w:rPr>
                <w:lang w:val="es-ES" w:eastAsia="es-ES"/>
              </w:rPr>
            </w:pPr>
            <w:r w:rsidRPr="008150D4">
              <w:rPr>
                <w:lang w:val="es-ES" w:eastAsia="es-ES"/>
              </w:rPr>
              <w:t>-21</w:t>
            </w:r>
          </w:p>
        </w:tc>
      </w:tr>
      <w:tr w:rsidR="004F7E06" w:rsidRPr="00BD2A0E" w:rsidTr="001956CA">
        <w:trPr>
          <w:trHeight w:hRule="exact" w:val="315"/>
          <w:jc w:val="center"/>
        </w:trPr>
        <w:tc>
          <w:tcPr>
            <w:tcW w:w="4251" w:type="dxa"/>
            <w:tcBorders>
              <w:top w:val="single" w:sz="4" w:space="0" w:color="auto"/>
              <w:left w:val="nil"/>
              <w:bottom w:val="single" w:sz="4" w:space="0" w:color="auto"/>
              <w:right w:val="nil"/>
            </w:tcBorders>
            <w:shd w:val="clear" w:color="auto" w:fill="FABF8F" w:themeFill="accent6" w:themeFillTint="99"/>
            <w:noWrap/>
            <w:vAlign w:val="center"/>
          </w:tcPr>
          <w:p w:rsidR="004F7E06" w:rsidRPr="00BD2A0E" w:rsidRDefault="004F7E06" w:rsidP="001956CA">
            <w:pPr>
              <w:pStyle w:val="cuatexto"/>
              <w:jc w:val="left"/>
              <w:rPr>
                <w:rFonts w:ascii="Arial" w:hAnsi="Arial" w:cs="Arial"/>
                <w:sz w:val="18"/>
                <w:szCs w:val="18"/>
                <w:lang w:val="es-ES" w:eastAsia="es-ES"/>
              </w:rPr>
            </w:pPr>
            <w:r w:rsidRPr="00BD2A0E">
              <w:rPr>
                <w:rFonts w:ascii="Arial" w:hAnsi="Arial" w:cs="Arial"/>
                <w:sz w:val="18"/>
                <w:szCs w:val="18"/>
                <w:lang w:val="es-ES" w:eastAsia="es-ES"/>
              </w:rPr>
              <w:t>Total</w:t>
            </w:r>
          </w:p>
        </w:tc>
        <w:tc>
          <w:tcPr>
            <w:tcW w:w="0" w:type="auto"/>
            <w:tcBorders>
              <w:top w:val="single" w:sz="4" w:space="0" w:color="auto"/>
              <w:left w:val="nil"/>
              <w:bottom w:val="single" w:sz="4" w:space="0" w:color="auto"/>
              <w:right w:val="nil"/>
            </w:tcBorders>
            <w:shd w:val="clear" w:color="auto" w:fill="FABF8F" w:themeFill="accent6" w:themeFillTint="99"/>
            <w:vAlign w:val="center"/>
          </w:tcPr>
          <w:p w:rsidR="004F7E06" w:rsidRPr="00BD2A0E" w:rsidRDefault="004F7E06" w:rsidP="001956CA">
            <w:pPr>
              <w:pStyle w:val="cuatexto"/>
              <w:jc w:val="right"/>
              <w:rPr>
                <w:rFonts w:ascii="Arial" w:hAnsi="Arial" w:cs="Arial"/>
                <w:sz w:val="18"/>
                <w:szCs w:val="18"/>
                <w:lang w:val="es-ES" w:eastAsia="es-ES"/>
              </w:rPr>
            </w:pPr>
            <w:r w:rsidRPr="00BD2A0E">
              <w:rPr>
                <w:rFonts w:ascii="Arial" w:hAnsi="Arial" w:cs="Arial"/>
                <w:sz w:val="18"/>
                <w:szCs w:val="18"/>
                <w:lang w:val="es-ES" w:eastAsia="es-ES"/>
              </w:rPr>
              <w:t>2.463.763</w:t>
            </w:r>
          </w:p>
        </w:tc>
        <w:tc>
          <w:tcPr>
            <w:tcW w:w="0" w:type="auto"/>
            <w:tcBorders>
              <w:top w:val="single" w:sz="4" w:space="0" w:color="auto"/>
              <w:left w:val="nil"/>
              <w:bottom w:val="single" w:sz="4" w:space="0" w:color="auto"/>
              <w:right w:val="nil"/>
            </w:tcBorders>
            <w:shd w:val="clear" w:color="auto" w:fill="FABF8F" w:themeFill="accent6" w:themeFillTint="99"/>
            <w:vAlign w:val="center"/>
          </w:tcPr>
          <w:p w:rsidR="004F7E06" w:rsidRPr="00BD2A0E" w:rsidRDefault="004F7E06" w:rsidP="001956CA">
            <w:pPr>
              <w:pStyle w:val="cuatexto"/>
              <w:jc w:val="right"/>
              <w:rPr>
                <w:rFonts w:ascii="Arial" w:hAnsi="Arial" w:cs="Arial"/>
                <w:sz w:val="18"/>
                <w:szCs w:val="18"/>
                <w:lang w:val="es-ES" w:eastAsia="es-ES"/>
              </w:rPr>
            </w:pPr>
            <w:r w:rsidRPr="00BD2A0E">
              <w:rPr>
                <w:rFonts w:ascii="Arial" w:hAnsi="Arial" w:cs="Arial"/>
                <w:sz w:val="18"/>
                <w:szCs w:val="18"/>
                <w:lang w:val="es-ES" w:eastAsia="es-ES"/>
              </w:rPr>
              <w:t>2.674.578</w:t>
            </w:r>
          </w:p>
        </w:tc>
        <w:tc>
          <w:tcPr>
            <w:tcW w:w="2356" w:type="dxa"/>
            <w:tcBorders>
              <w:top w:val="single" w:sz="4" w:space="0" w:color="auto"/>
              <w:left w:val="nil"/>
              <w:bottom w:val="single" w:sz="4" w:space="0" w:color="auto"/>
              <w:right w:val="nil"/>
            </w:tcBorders>
            <w:shd w:val="clear" w:color="auto" w:fill="FABF8F" w:themeFill="accent6" w:themeFillTint="99"/>
            <w:noWrap/>
            <w:vAlign w:val="center"/>
          </w:tcPr>
          <w:p w:rsidR="004F7E06" w:rsidRPr="00BD2A0E" w:rsidRDefault="004F7E06" w:rsidP="001956CA">
            <w:pPr>
              <w:pStyle w:val="cuatexto"/>
              <w:jc w:val="right"/>
              <w:rPr>
                <w:rFonts w:ascii="Arial" w:hAnsi="Arial" w:cs="Arial"/>
                <w:sz w:val="18"/>
                <w:szCs w:val="18"/>
                <w:lang w:val="es-ES" w:eastAsia="es-ES"/>
              </w:rPr>
            </w:pPr>
            <w:r w:rsidRPr="00BD2A0E">
              <w:rPr>
                <w:rFonts w:ascii="Arial" w:hAnsi="Arial" w:cs="Arial"/>
                <w:sz w:val="18"/>
                <w:szCs w:val="18"/>
                <w:lang w:val="es-ES" w:eastAsia="es-ES"/>
              </w:rPr>
              <w:t>9</w:t>
            </w:r>
          </w:p>
        </w:tc>
      </w:tr>
    </w:tbl>
    <w:p w:rsidR="004F7E06" w:rsidRDefault="004F7E06" w:rsidP="004F7E06">
      <w:pPr>
        <w:pStyle w:val="texto"/>
        <w:tabs>
          <w:tab w:val="clear" w:pos="2835"/>
          <w:tab w:val="clear" w:pos="3969"/>
          <w:tab w:val="clear" w:pos="5103"/>
          <w:tab w:val="clear" w:pos="6237"/>
          <w:tab w:val="clear" w:pos="7371"/>
        </w:tabs>
        <w:spacing w:before="240"/>
        <w:rPr>
          <w:szCs w:val="26"/>
        </w:rPr>
      </w:pPr>
      <w:r w:rsidRPr="000472DA">
        <w:rPr>
          <w:szCs w:val="26"/>
        </w:rPr>
        <w:t>Las principales variaciones se observan en el impuesto</w:t>
      </w:r>
      <w:r>
        <w:rPr>
          <w:szCs w:val="26"/>
        </w:rPr>
        <w:t xml:space="preserve"> de incremento del v</w:t>
      </w:r>
      <w:r>
        <w:rPr>
          <w:szCs w:val="26"/>
        </w:rPr>
        <w:t>a</w:t>
      </w:r>
      <w:r>
        <w:rPr>
          <w:szCs w:val="26"/>
        </w:rPr>
        <w:t>lor de los terrenos</w:t>
      </w:r>
      <w:r w:rsidRPr="000472DA">
        <w:rPr>
          <w:szCs w:val="26"/>
        </w:rPr>
        <w:t xml:space="preserve"> </w:t>
      </w:r>
      <w:r>
        <w:rPr>
          <w:szCs w:val="26"/>
        </w:rPr>
        <w:t>que aumenta</w:t>
      </w:r>
      <w:r w:rsidR="00D077C3">
        <w:rPr>
          <w:szCs w:val="26"/>
        </w:rPr>
        <w:t xml:space="preserve"> en un 87 por ciento,</w:t>
      </w:r>
      <w:r>
        <w:rPr>
          <w:szCs w:val="26"/>
        </w:rPr>
        <w:t xml:space="preserve"> tras varios años de desce</w:t>
      </w:r>
      <w:r>
        <w:rPr>
          <w:szCs w:val="26"/>
        </w:rPr>
        <w:t>n</w:t>
      </w:r>
      <w:r>
        <w:rPr>
          <w:szCs w:val="26"/>
        </w:rPr>
        <w:t>so continuado</w:t>
      </w:r>
      <w:r w:rsidR="007716EF">
        <w:rPr>
          <w:szCs w:val="26"/>
        </w:rPr>
        <w:t>. Se han tramitado</w:t>
      </w:r>
      <w:r>
        <w:rPr>
          <w:szCs w:val="26"/>
        </w:rPr>
        <w:t xml:space="preserve"> 166 expedientes de plusvalías frente a 145 del ejercicio anterior.</w:t>
      </w:r>
    </w:p>
    <w:p w:rsidR="00691BAD" w:rsidRPr="000472DA" w:rsidRDefault="00691BAD" w:rsidP="00C2596B">
      <w:pPr>
        <w:pStyle w:val="texto"/>
        <w:tabs>
          <w:tab w:val="clear" w:pos="2835"/>
          <w:tab w:val="clear" w:pos="3969"/>
          <w:tab w:val="clear" w:pos="5103"/>
          <w:tab w:val="clear" w:pos="6237"/>
          <w:tab w:val="clear" w:pos="7371"/>
        </w:tabs>
        <w:rPr>
          <w:szCs w:val="26"/>
        </w:rPr>
      </w:pPr>
      <w:r>
        <w:rPr>
          <w:szCs w:val="26"/>
        </w:rPr>
        <w:t>En el ICIO se han devuelto 69.893 euros cobrados en el año 2006, como consecuencia de una sentencia. Sin considerar este hecho, la recaudación real del año sería superior a la del ejercicio anterior.</w:t>
      </w:r>
    </w:p>
    <w:p w:rsidR="004F7E06" w:rsidRPr="000472DA" w:rsidRDefault="004F7E06" w:rsidP="00C2596B">
      <w:pPr>
        <w:pStyle w:val="texto"/>
        <w:tabs>
          <w:tab w:val="clear" w:pos="2835"/>
          <w:tab w:val="clear" w:pos="3969"/>
          <w:tab w:val="clear" w:pos="5103"/>
          <w:tab w:val="clear" w:pos="6237"/>
          <w:tab w:val="clear" w:pos="7371"/>
        </w:tabs>
        <w:rPr>
          <w:szCs w:val="26"/>
        </w:rPr>
      </w:pPr>
      <w:r w:rsidRPr="000472DA">
        <w:rPr>
          <w:szCs w:val="26"/>
        </w:rPr>
        <w:t xml:space="preserve">La última actualización de la ponencia de valoración se </w:t>
      </w:r>
      <w:r w:rsidR="00873F63">
        <w:rPr>
          <w:szCs w:val="26"/>
        </w:rPr>
        <w:t>realizó</w:t>
      </w:r>
      <w:r w:rsidRPr="000472DA">
        <w:rPr>
          <w:szCs w:val="26"/>
        </w:rPr>
        <w:t xml:space="preserve"> en el año 2011.</w:t>
      </w:r>
    </w:p>
    <w:p w:rsidR="004F7E06" w:rsidRPr="007274AC" w:rsidRDefault="004F7E06" w:rsidP="004F7E06">
      <w:pPr>
        <w:pStyle w:val="texto"/>
        <w:tabs>
          <w:tab w:val="clear" w:pos="2835"/>
          <w:tab w:val="clear" w:pos="3969"/>
          <w:tab w:val="clear" w:pos="5103"/>
          <w:tab w:val="clear" w:pos="6237"/>
          <w:tab w:val="clear" w:pos="7371"/>
        </w:tabs>
        <w:spacing w:after="240"/>
        <w:rPr>
          <w:rFonts w:cs="Arial"/>
        </w:rPr>
      </w:pPr>
      <w:r w:rsidRPr="000472DA">
        <w:rPr>
          <w:szCs w:val="26"/>
        </w:rPr>
        <w:t>Los tipos aplicados por el ayuntamiento se ubican en el tramo medio/alto del abanico que contempla la Ley Foral 2/95</w:t>
      </w:r>
      <w:r w:rsidRPr="007274AC">
        <w:rPr>
          <w:rFonts w:cs="Arial"/>
        </w:rPr>
        <w:t xml:space="preserve"> de Haciendas Locales, tal y como puede observarse en el cuadro siguiente:</w:t>
      </w:r>
    </w:p>
    <w:tbl>
      <w:tblPr>
        <w:tblW w:w="8760" w:type="dxa"/>
        <w:tblInd w:w="71" w:type="dxa"/>
        <w:tblLayout w:type="fixed"/>
        <w:tblCellMar>
          <w:left w:w="71" w:type="dxa"/>
          <w:right w:w="71" w:type="dxa"/>
        </w:tblCellMar>
        <w:tblLook w:val="0000" w:firstRow="0" w:lastRow="0" w:firstColumn="0" w:lastColumn="0" w:noHBand="0" w:noVBand="0"/>
      </w:tblPr>
      <w:tblGrid>
        <w:gridCol w:w="3960"/>
        <w:gridCol w:w="2640"/>
        <w:gridCol w:w="2160"/>
      </w:tblGrid>
      <w:tr w:rsidR="004F7E06" w:rsidRPr="0093100A" w:rsidTr="001956CA">
        <w:trPr>
          <w:trHeight w:hRule="exact" w:val="318"/>
        </w:trPr>
        <w:tc>
          <w:tcPr>
            <w:tcW w:w="3960" w:type="dxa"/>
            <w:tcBorders>
              <w:top w:val="single" w:sz="4" w:space="0" w:color="auto"/>
              <w:bottom w:val="single" w:sz="4" w:space="0" w:color="auto"/>
            </w:tcBorders>
            <w:shd w:val="clear" w:color="auto" w:fill="FABF8F" w:themeFill="accent6" w:themeFillTint="99"/>
            <w:vAlign w:val="center"/>
          </w:tcPr>
          <w:p w:rsidR="004F7E06" w:rsidRPr="0093100A" w:rsidRDefault="004F7E06" w:rsidP="001956CA">
            <w:pPr>
              <w:pStyle w:val="cuatexto"/>
              <w:jc w:val="left"/>
              <w:rPr>
                <w:rFonts w:ascii="Arial" w:hAnsi="Arial" w:cs="Arial"/>
                <w:sz w:val="18"/>
                <w:szCs w:val="18"/>
                <w:lang w:val="es-ES" w:eastAsia="es-ES"/>
              </w:rPr>
            </w:pPr>
            <w:r w:rsidRPr="0093100A">
              <w:rPr>
                <w:rFonts w:ascii="Arial" w:hAnsi="Arial" w:cs="Arial"/>
                <w:sz w:val="18"/>
                <w:szCs w:val="18"/>
                <w:lang w:val="es-ES" w:eastAsia="es-ES"/>
              </w:rPr>
              <w:t>Figura tributaria</w:t>
            </w:r>
          </w:p>
        </w:tc>
        <w:tc>
          <w:tcPr>
            <w:tcW w:w="2640" w:type="dxa"/>
            <w:tcBorders>
              <w:top w:val="single" w:sz="4" w:space="0" w:color="auto"/>
              <w:bottom w:val="single" w:sz="4" w:space="0" w:color="auto"/>
            </w:tcBorders>
            <w:shd w:val="clear" w:color="auto" w:fill="FABF8F" w:themeFill="accent6" w:themeFillTint="99"/>
            <w:vAlign w:val="center"/>
          </w:tcPr>
          <w:p w:rsidR="004F7E06" w:rsidRPr="0093100A" w:rsidRDefault="004F7E06" w:rsidP="001956CA">
            <w:pPr>
              <w:pStyle w:val="cuatexto"/>
              <w:jc w:val="right"/>
              <w:rPr>
                <w:rFonts w:ascii="Arial" w:hAnsi="Arial" w:cs="Arial"/>
                <w:sz w:val="18"/>
                <w:szCs w:val="18"/>
                <w:lang w:val="es-ES" w:eastAsia="es-ES"/>
              </w:rPr>
            </w:pPr>
            <w:r w:rsidRPr="0093100A">
              <w:rPr>
                <w:rFonts w:ascii="Arial" w:hAnsi="Arial" w:cs="Arial"/>
                <w:sz w:val="18"/>
                <w:szCs w:val="18"/>
                <w:lang w:val="es-ES" w:eastAsia="es-ES"/>
              </w:rPr>
              <w:t>Ayuntamiento</w:t>
            </w:r>
          </w:p>
        </w:tc>
        <w:tc>
          <w:tcPr>
            <w:tcW w:w="2160" w:type="dxa"/>
            <w:tcBorders>
              <w:top w:val="single" w:sz="4" w:space="0" w:color="auto"/>
              <w:bottom w:val="single" w:sz="4" w:space="0" w:color="auto"/>
            </w:tcBorders>
            <w:shd w:val="clear" w:color="auto" w:fill="FABF8F" w:themeFill="accent6" w:themeFillTint="99"/>
            <w:vAlign w:val="center"/>
          </w:tcPr>
          <w:p w:rsidR="004F7E06" w:rsidRPr="0093100A" w:rsidRDefault="004F7E06" w:rsidP="001956CA">
            <w:pPr>
              <w:pStyle w:val="cuatexto"/>
              <w:jc w:val="right"/>
              <w:rPr>
                <w:rFonts w:ascii="Arial" w:hAnsi="Arial" w:cs="Arial"/>
                <w:sz w:val="18"/>
                <w:szCs w:val="18"/>
                <w:lang w:val="es-ES" w:eastAsia="es-ES"/>
              </w:rPr>
            </w:pPr>
            <w:r w:rsidRPr="0093100A">
              <w:rPr>
                <w:rFonts w:ascii="Arial" w:hAnsi="Arial" w:cs="Arial"/>
                <w:sz w:val="18"/>
                <w:szCs w:val="18"/>
                <w:lang w:val="es-ES" w:eastAsia="es-ES"/>
              </w:rPr>
              <w:t>Ley Foral 2/95</w:t>
            </w:r>
          </w:p>
        </w:tc>
      </w:tr>
      <w:tr w:rsidR="004F7E06" w:rsidRPr="00616F5D" w:rsidTr="00C2596B">
        <w:trPr>
          <w:trHeight w:hRule="exact" w:val="255"/>
        </w:trPr>
        <w:tc>
          <w:tcPr>
            <w:tcW w:w="3960" w:type="dxa"/>
            <w:tcBorders>
              <w:top w:val="single" w:sz="4" w:space="0" w:color="auto"/>
              <w:bottom w:val="single" w:sz="2" w:space="0" w:color="auto"/>
            </w:tcBorders>
            <w:vAlign w:val="center"/>
          </w:tcPr>
          <w:p w:rsidR="004F7E06" w:rsidRPr="00616F5D" w:rsidRDefault="004F7E06" w:rsidP="001956CA">
            <w:pPr>
              <w:pStyle w:val="cuatexto"/>
              <w:jc w:val="left"/>
            </w:pPr>
            <w:r w:rsidRPr="00616F5D">
              <w:t>Contribución Territorial</w:t>
            </w:r>
          </w:p>
        </w:tc>
        <w:tc>
          <w:tcPr>
            <w:tcW w:w="2640" w:type="dxa"/>
            <w:tcBorders>
              <w:top w:val="single" w:sz="4" w:space="0" w:color="auto"/>
              <w:bottom w:val="single" w:sz="2" w:space="0" w:color="auto"/>
            </w:tcBorders>
            <w:vAlign w:val="center"/>
          </w:tcPr>
          <w:p w:rsidR="004F7E06" w:rsidRPr="00616F5D" w:rsidRDefault="004F7E06" w:rsidP="001956CA">
            <w:pPr>
              <w:pStyle w:val="cuatexto"/>
              <w:jc w:val="right"/>
            </w:pPr>
            <w:r w:rsidRPr="00616F5D">
              <w:t>0,</w:t>
            </w:r>
            <w:r>
              <w:t>21</w:t>
            </w:r>
          </w:p>
        </w:tc>
        <w:tc>
          <w:tcPr>
            <w:tcW w:w="2160" w:type="dxa"/>
            <w:tcBorders>
              <w:top w:val="single" w:sz="4" w:space="0" w:color="auto"/>
              <w:bottom w:val="single" w:sz="2" w:space="0" w:color="auto"/>
            </w:tcBorders>
            <w:vAlign w:val="center"/>
          </w:tcPr>
          <w:p w:rsidR="004F7E06" w:rsidRPr="00616F5D" w:rsidRDefault="004F7E06" w:rsidP="001956CA">
            <w:pPr>
              <w:pStyle w:val="cuatexto"/>
              <w:jc w:val="right"/>
            </w:pPr>
            <w:r w:rsidRPr="00616F5D">
              <w:t>0,10 - 0,50</w:t>
            </w:r>
          </w:p>
        </w:tc>
      </w:tr>
      <w:tr w:rsidR="004F7E06" w:rsidRPr="00616F5D" w:rsidTr="00C2596B">
        <w:trPr>
          <w:trHeight w:hRule="exact" w:val="255"/>
        </w:trPr>
        <w:tc>
          <w:tcPr>
            <w:tcW w:w="3960" w:type="dxa"/>
            <w:tcBorders>
              <w:top w:val="single" w:sz="2" w:space="0" w:color="auto"/>
              <w:bottom w:val="single" w:sz="2" w:space="0" w:color="auto"/>
            </w:tcBorders>
            <w:vAlign w:val="center"/>
          </w:tcPr>
          <w:p w:rsidR="004F7E06" w:rsidRPr="00616F5D" w:rsidRDefault="004F7E06" w:rsidP="001956CA">
            <w:pPr>
              <w:pStyle w:val="cuatexto"/>
              <w:jc w:val="left"/>
            </w:pPr>
            <w:r w:rsidRPr="00616F5D">
              <w:t>Impuesto de Actividades Económicas</w:t>
            </w:r>
          </w:p>
        </w:tc>
        <w:tc>
          <w:tcPr>
            <w:tcW w:w="2640" w:type="dxa"/>
            <w:tcBorders>
              <w:top w:val="single" w:sz="2" w:space="0" w:color="auto"/>
              <w:bottom w:val="single" w:sz="2" w:space="0" w:color="auto"/>
            </w:tcBorders>
            <w:vAlign w:val="center"/>
          </w:tcPr>
          <w:p w:rsidR="004F7E06" w:rsidRPr="00616F5D" w:rsidRDefault="004F7E06" w:rsidP="001956CA">
            <w:pPr>
              <w:pStyle w:val="cuatexto"/>
              <w:jc w:val="right"/>
            </w:pPr>
            <w:r w:rsidRPr="00616F5D">
              <w:t>1,4</w:t>
            </w:r>
          </w:p>
        </w:tc>
        <w:tc>
          <w:tcPr>
            <w:tcW w:w="2160" w:type="dxa"/>
            <w:tcBorders>
              <w:top w:val="single" w:sz="2" w:space="0" w:color="auto"/>
              <w:bottom w:val="single" w:sz="2" w:space="0" w:color="auto"/>
            </w:tcBorders>
            <w:vAlign w:val="center"/>
          </w:tcPr>
          <w:p w:rsidR="004F7E06" w:rsidRPr="00616F5D" w:rsidRDefault="004F7E06" w:rsidP="001956CA">
            <w:pPr>
              <w:pStyle w:val="cuatexto"/>
              <w:jc w:val="right"/>
            </w:pPr>
            <w:r w:rsidRPr="00616F5D">
              <w:t>1 - 1,4</w:t>
            </w:r>
          </w:p>
        </w:tc>
      </w:tr>
      <w:tr w:rsidR="004F7E06" w:rsidRPr="00616F5D" w:rsidTr="00C2596B">
        <w:trPr>
          <w:trHeight w:hRule="exact" w:val="255"/>
        </w:trPr>
        <w:tc>
          <w:tcPr>
            <w:tcW w:w="3960" w:type="dxa"/>
            <w:tcBorders>
              <w:top w:val="single" w:sz="2" w:space="0" w:color="auto"/>
              <w:bottom w:val="single" w:sz="2" w:space="0" w:color="auto"/>
            </w:tcBorders>
            <w:vAlign w:val="center"/>
          </w:tcPr>
          <w:p w:rsidR="004F7E06" w:rsidRPr="00616F5D" w:rsidRDefault="004F7E06" w:rsidP="001956CA">
            <w:pPr>
              <w:pStyle w:val="cuatexto"/>
              <w:jc w:val="left"/>
            </w:pPr>
            <w:r w:rsidRPr="00616F5D">
              <w:t>Incremento de valor de los terrenos</w:t>
            </w:r>
          </w:p>
        </w:tc>
        <w:tc>
          <w:tcPr>
            <w:tcW w:w="2640" w:type="dxa"/>
            <w:tcBorders>
              <w:top w:val="single" w:sz="2" w:space="0" w:color="auto"/>
              <w:bottom w:val="single" w:sz="2" w:space="0" w:color="auto"/>
            </w:tcBorders>
            <w:vAlign w:val="center"/>
          </w:tcPr>
          <w:p w:rsidR="004F7E06" w:rsidRPr="00616F5D" w:rsidRDefault="004F7E06" w:rsidP="001956CA">
            <w:pPr>
              <w:pStyle w:val="cuatexto"/>
              <w:jc w:val="right"/>
            </w:pPr>
          </w:p>
        </w:tc>
        <w:tc>
          <w:tcPr>
            <w:tcW w:w="2160" w:type="dxa"/>
            <w:tcBorders>
              <w:top w:val="single" w:sz="2" w:space="0" w:color="auto"/>
              <w:bottom w:val="single" w:sz="2" w:space="0" w:color="auto"/>
            </w:tcBorders>
            <w:vAlign w:val="center"/>
          </w:tcPr>
          <w:p w:rsidR="004F7E06" w:rsidRPr="00616F5D" w:rsidRDefault="004F7E06" w:rsidP="001956CA">
            <w:pPr>
              <w:pStyle w:val="cuatexto"/>
              <w:jc w:val="right"/>
            </w:pPr>
          </w:p>
        </w:tc>
      </w:tr>
      <w:tr w:rsidR="004F7E06" w:rsidRPr="00616F5D" w:rsidTr="00C2596B">
        <w:trPr>
          <w:trHeight w:hRule="exact" w:val="255"/>
        </w:trPr>
        <w:tc>
          <w:tcPr>
            <w:tcW w:w="3960" w:type="dxa"/>
            <w:tcBorders>
              <w:top w:val="single" w:sz="2" w:space="0" w:color="auto"/>
              <w:bottom w:val="single" w:sz="2" w:space="0" w:color="auto"/>
            </w:tcBorders>
            <w:vAlign w:val="center"/>
          </w:tcPr>
          <w:p w:rsidR="004F7E06" w:rsidRPr="00616F5D" w:rsidRDefault="004F7E06" w:rsidP="001956CA">
            <w:pPr>
              <w:pStyle w:val="cuatexto"/>
              <w:jc w:val="left"/>
            </w:pPr>
            <w:r w:rsidRPr="00616F5D">
              <w:t>Coeficiente actualización</w:t>
            </w:r>
          </w:p>
        </w:tc>
        <w:tc>
          <w:tcPr>
            <w:tcW w:w="2640" w:type="dxa"/>
            <w:tcBorders>
              <w:top w:val="single" w:sz="2" w:space="0" w:color="auto"/>
              <w:bottom w:val="single" w:sz="2" w:space="0" w:color="auto"/>
            </w:tcBorders>
            <w:vAlign w:val="center"/>
          </w:tcPr>
          <w:p w:rsidR="004F7E06" w:rsidRPr="00616F5D" w:rsidRDefault="004F7E06" w:rsidP="001956CA">
            <w:pPr>
              <w:pStyle w:val="cuatexto"/>
              <w:jc w:val="right"/>
            </w:pPr>
            <w:r w:rsidRPr="00616F5D">
              <w:t>2,8 a 3,4</w:t>
            </w:r>
          </w:p>
        </w:tc>
        <w:tc>
          <w:tcPr>
            <w:tcW w:w="2160" w:type="dxa"/>
            <w:tcBorders>
              <w:top w:val="single" w:sz="2" w:space="0" w:color="auto"/>
              <w:bottom w:val="single" w:sz="2" w:space="0" w:color="auto"/>
            </w:tcBorders>
            <w:vAlign w:val="center"/>
          </w:tcPr>
          <w:p w:rsidR="004F7E06" w:rsidRPr="00616F5D" w:rsidRDefault="004F7E06" w:rsidP="001956CA">
            <w:pPr>
              <w:pStyle w:val="cuatexto"/>
              <w:jc w:val="right"/>
            </w:pPr>
            <w:r w:rsidRPr="00616F5D">
              <w:t>2</w:t>
            </w:r>
            <w:r>
              <w:t>,1 a 3,6</w:t>
            </w:r>
          </w:p>
        </w:tc>
      </w:tr>
      <w:tr w:rsidR="004F7E06" w:rsidRPr="00616F5D" w:rsidTr="00C2596B">
        <w:trPr>
          <w:trHeight w:hRule="exact" w:val="255"/>
        </w:trPr>
        <w:tc>
          <w:tcPr>
            <w:tcW w:w="3960" w:type="dxa"/>
            <w:tcBorders>
              <w:top w:val="single" w:sz="2" w:space="0" w:color="auto"/>
              <w:bottom w:val="single" w:sz="2" w:space="0" w:color="auto"/>
            </w:tcBorders>
            <w:vAlign w:val="center"/>
          </w:tcPr>
          <w:p w:rsidR="004F7E06" w:rsidRPr="00616F5D" w:rsidRDefault="004F7E06" w:rsidP="001956CA">
            <w:pPr>
              <w:pStyle w:val="cuatexto"/>
              <w:jc w:val="left"/>
            </w:pPr>
            <w:r w:rsidRPr="00616F5D">
              <w:t>Tipo de gravamen</w:t>
            </w:r>
          </w:p>
        </w:tc>
        <w:tc>
          <w:tcPr>
            <w:tcW w:w="2640" w:type="dxa"/>
            <w:tcBorders>
              <w:top w:val="single" w:sz="2" w:space="0" w:color="auto"/>
              <w:bottom w:val="single" w:sz="2" w:space="0" w:color="auto"/>
            </w:tcBorders>
            <w:vAlign w:val="center"/>
          </w:tcPr>
          <w:p w:rsidR="004F7E06" w:rsidRPr="00616F5D" w:rsidRDefault="004F7E06" w:rsidP="001956CA">
            <w:pPr>
              <w:pStyle w:val="cuatexto"/>
              <w:jc w:val="right"/>
            </w:pPr>
            <w:r w:rsidRPr="00616F5D">
              <w:t>12,28</w:t>
            </w:r>
          </w:p>
        </w:tc>
        <w:tc>
          <w:tcPr>
            <w:tcW w:w="2160" w:type="dxa"/>
            <w:tcBorders>
              <w:top w:val="single" w:sz="2" w:space="0" w:color="auto"/>
              <w:bottom w:val="single" w:sz="2" w:space="0" w:color="auto"/>
            </w:tcBorders>
            <w:vAlign w:val="center"/>
          </w:tcPr>
          <w:p w:rsidR="004F7E06" w:rsidRPr="00616F5D" w:rsidRDefault="004F7E06" w:rsidP="001956CA">
            <w:pPr>
              <w:pStyle w:val="cuatexto"/>
              <w:jc w:val="right"/>
            </w:pPr>
            <w:r w:rsidRPr="00616F5D">
              <w:t>8 a 20</w:t>
            </w:r>
          </w:p>
        </w:tc>
      </w:tr>
      <w:tr w:rsidR="004F7E06" w:rsidRPr="00616F5D" w:rsidTr="00C2596B">
        <w:trPr>
          <w:trHeight w:hRule="exact" w:val="255"/>
        </w:trPr>
        <w:tc>
          <w:tcPr>
            <w:tcW w:w="3960" w:type="dxa"/>
            <w:tcBorders>
              <w:top w:val="single" w:sz="2" w:space="0" w:color="auto"/>
              <w:bottom w:val="single" w:sz="4" w:space="0" w:color="auto"/>
            </w:tcBorders>
            <w:vAlign w:val="center"/>
          </w:tcPr>
          <w:p w:rsidR="004F7E06" w:rsidRPr="00616F5D" w:rsidRDefault="004F7E06" w:rsidP="001956CA">
            <w:pPr>
              <w:pStyle w:val="cuatexto"/>
              <w:jc w:val="left"/>
            </w:pPr>
            <w:r w:rsidRPr="00616F5D">
              <w:t>Construcción, instalación y obras</w:t>
            </w:r>
          </w:p>
        </w:tc>
        <w:tc>
          <w:tcPr>
            <w:tcW w:w="2640" w:type="dxa"/>
            <w:tcBorders>
              <w:top w:val="single" w:sz="2" w:space="0" w:color="auto"/>
              <w:bottom w:val="single" w:sz="4" w:space="0" w:color="auto"/>
            </w:tcBorders>
            <w:vAlign w:val="center"/>
          </w:tcPr>
          <w:p w:rsidR="004F7E06" w:rsidRPr="00616F5D" w:rsidRDefault="004F7E06" w:rsidP="00F94A46">
            <w:pPr>
              <w:pStyle w:val="cuatexto"/>
              <w:jc w:val="right"/>
            </w:pPr>
            <w:r w:rsidRPr="00616F5D">
              <w:t>5</w:t>
            </w:r>
          </w:p>
        </w:tc>
        <w:tc>
          <w:tcPr>
            <w:tcW w:w="2160" w:type="dxa"/>
            <w:tcBorders>
              <w:top w:val="single" w:sz="2" w:space="0" w:color="auto"/>
              <w:bottom w:val="single" w:sz="4" w:space="0" w:color="auto"/>
            </w:tcBorders>
            <w:vAlign w:val="center"/>
          </w:tcPr>
          <w:p w:rsidR="004F7E06" w:rsidRPr="00616F5D" w:rsidRDefault="004F7E06" w:rsidP="00F94A46">
            <w:pPr>
              <w:pStyle w:val="cuatexto"/>
              <w:jc w:val="right"/>
            </w:pPr>
            <w:r w:rsidRPr="00616F5D">
              <w:t xml:space="preserve">2 </w:t>
            </w:r>
            <w:r>
              <w:t>–</w:t>
            </w:r>
            <w:r w:rsidRPr="00616F5D">
              <w:t xml:space="preserve"> 5</w:t>
            </w:r>
          </w:p>
        </w:tc>
      </w:tr>
    </w:tbl>
    <w:p w:rsidR="004F7E06" w:rsidRPr="000472DA" w:rsidRDefault="004F7E06" w:rsidP="00C2596B">
      <w:pPr>
        <w:pStyle w:val="texto"/>
        <w:tabs>
          <w:tab w:val="clear" w:pos="2835"/>
          <w:tab w:val="clear" w:pos="3969"/>
          <w:tab w:val="clear" w:pos="5103"/>
          <w:tab w:val="clear" w:pos="6237"/>
          <w:tab w:val="clear" w:pos="7371"/>
        </w:tabs>
        <w:spacing w:before="240"/>
        <w:rPr>
          <w:szCs w:val="26"/>
        </w:rPr>
      </w:pPr>
      <w:r w:rsidRPr="000472DA">
        <w:rPr>
          <w:szCs w:val="26"/>
        </w:rPr>
        <w:t xml:space="preserve">Estos tipos, prácticamente, </w:t>
      </w:r>
      <w:r>
        <w:rPr>
          <w:szCs w:val="26"/>
        </w:rPr>
        <w:t>se han congelado respecto a 2013</w:t>
      </w:r>
      <w:r w:rsidRPr="000472DA">
        <w:rPr>
          <w:szCs w:val="26"/>
        </w:rPr>
        <w:t xml:space="preserve"> a excepción de la contribución.</w:t>
      </w:r>
    </w:p>
    <w:p w:rsidR="004F7E06" w:rsidRPr="000472DA" w:rsidRDefault="004F7E06" w:rsidP="004F7E06">
      <w:pPr>
        <w:pStyle w:val="texto"/>
        <w:tabs>
          <w:tab w:val="clear" w:pos="2835"/>
          <w:tab w:val="clear" w:pos="3969"/>
          <w:tab w:val="clear" w:pos="5103"/>
          <w:tab w:val="clear" w:pos="6237"/>
          <w:tab w:val="clear" w:pos="7371"/>
        </w:tabs>
        <w:spacing w:after="240"/>
        <w:rPr>
          <w:szCs w:val="26"/>
        </w:rPr>
      </w:pPr>
      <w:r w:rsidRPr="000472DA">
        <w:rPr>
          <w:szCs w:val="26"/>
        </w:rPr>
        <w:t>Del examen efectuado sobre una muestra de partidas del presupuesto cons</w:t>
      </w:r>
      <w:r w:rsidRPr="000472DA">
        <w:rPr>
          <w:szCs w:val="26"/>
        </w:rPr>
        <w:t>o</w:t>
      </w:r>
      <w:r w:rsidRPr="000472DA">
        <w:rPr>
          <w:szCs w:val="26"/>
        </w:rPr>
        <w:t>lidado de ingresos hemos verificado, en general, su adecuada tramitación y contabilización.</w:t>
      </w:r>
    </w:p>
    <w:p w:rsidR="004F7E06" w:rsidRPr="004F7E06" w:rsidRDefault="004F7E06" w:rsidP="004F7E06">
      <w:pPr>
        <w:pStyle w:val="texto"/>
        <w:tabs>
          <w:tab w:val="clear" w:pos="2835"/>
          <w:tab w:val="clear" w:pos="3969"/>
          <w:tab w:val="clear" w:pos="5103"/>
          <w:tab w:val="clear" w:pos="6237"/>
          <w:tab w:val="clear" w:pos="7371"/>
        </w:tabs>
        <w:spacing w:before="120" w:after="120"/>
        <w:rPr>
          <w:szCs w:val="26"/>
        </w:rPr>
      </w:pPr>
      <w:bookmarkStart w:id="81" w:name="_Toc309383732"/>
      <w:bookmarkStart w:id="82" w:name="_Toc339016621"/>
    </w:p>
    <w:p w:rsidR="004F7E06" w:rsidRPr="00057097" w:rsidRDefault="004F7E06" w:rsidP="004F7E06">
      <w:pPr>
        <w:pStyle w:val="atitulo2"/>
      </w:pPr>
      <w:bookmarkStart w:id="83" w:name="_Toc446507115"/>
      <w:r w:rsidRPr="00057097">
        <w:lastRenderedPageBreak/>
        <w:t>VI.7. Urbanismo</w:t>
      </w:r>
      <w:bookmarkEnd w:id="81"/>
      <w:bookmarkEnd w:id="82"/>
      <w:bookmarkEnd w:id="83"/>
      <w:r w:rsidRPr="00057097">
        <w:t xml:space="preserve"> </w:t>
      </w:r>
    </w:p>
    <w:p w:rsidR="004F7E06" w:rsidRPr="000472DA" w:rsidRDefault="004F7E06" w:rsidP="004F7E06">
      <w:pPr>
        <w:pStyle w:val="texto"/>
        <w:tabs>
          <w:tab w:val="clear" w:pos="2835"/>
          <w:tab w:val="clear" w:pos="3969"/>
          <w:tab w:val="clear" w:pos="5103"/>
          <w:tab w:val="clear" w:pos="6237"/>
          <w:tab w:val="clear" w:pos="7371"/>
        </w:tabs>
        <w:rPr>
          <w:szCs w:val="26"/>
        </w:rPr>
      </w:pPr>
      <w:r w:rsidRPr="000472DA">
        <w:rPr>
          <w:szCs w:val="26"/>
        </w:rPr>
        <w:t xml:space="preserve">El Ayuntamiento de </w:t>
      </w:r>
      <w:proofErr w:type="spellStart"/>
      <w:r w:rsidRPr="000472DA">
        <w:rPr>
          <w:szCs w:val="26"/>
        </w:rPr>
        <w:t>Ansoáin</w:t>
      </w:r>
      <w:proofErr w:type="spellEnd"/>
      <w:r w:rsidRPr="000472DA">
        <w:rPr>
          <w:szCs w:val="26"/>
        </w:rPr>
        <w:t xml:space="preserve"> desarrolla las tareas de urbanismo con medios propios.</w:t>
      </w:r>
    </w:p>
    <w:p w:rsidR="004F7E06" w:rsidRPr="000472DA" w:rsidRDefault="004F7E06" w:rsidP="004F7E06">
      <w:pPr>
        <w:pStyle w:val="texto"/>
        <w:ind w:firstLine="360"/>
        <w:rPr>
          <w:szCs w:val="26"/>
          <w:lang w:val="es-ES"/>
        </w:rPr>
      </w:pPr>
      <w:r w:rsidRPr="000472DA">
        <w:rPr>
          <w:szCs w:val="26"/>
          <w:lang w:val="es-ES"/>
        </w:rPr>
        <w:t xml:space="preserve">El Plan de Ordenación del Ayuntamiento de </w:t>
      </w:r>
      <w:proofErr w:type="spellStart"/>
      <w:r w:rsidRPr="000472DA">
        <w:rPr>
          <w:szCs w:val="26"/>
          <w:lang w:val="es-ES"/>
        </w:rPr>
        <w:t>Ansoáin</w:t>
      </w:r>
      <w:proofErr w:type="spellEnd"/>
      <w:r w:rsidRPr="000472DA">
        <w:rPr>
          <w:szCs w:val="26"/>
          <w:lang w:val="es-ES"/>
        </w:rPr>
        <w:t xml:space="preserve"> fue aprobado en 1997 y prácticamente su desarrollo está concluido.</w:t>
      </w:r>
    </w:p>
    <w:p w:rsidR="004F7E06" w:rsidRPr="0085098A" w:rsidRDefault="004F7E06" w:rsidP="004F7E06">
      <w:pPr>
        <w:pStyle w:val="texto"/>
        <w:ind w:firstLine="360"/>
        <w:rPr>
          <w:spacing w:val="4"/>
          <w:szCs w:val="26"/>
        </w:rPr>
      </w:pPr>
      <w:r w:rsidRPr="0085098A">
        <w:rPr>
          <w:spacing w:val="4"/>
          <w:szCs w:val="26"/>
          <w:lang w:val="es-ES"/>
        </w:rPr>
        <w:t>La Ley Foral 35/2002, de Ordenación del Territorio y Urbanismo (LFOTU), fijaba un plazo de tres años, hasta abril de 2006, para la homologación y adapt</w:t>
      </w:r>
      <w:r w:rsidRPr="0085098A">
        <w:rPr>
          <w:spacing w:val="4"/>
          <w:szCs w:val="26"/>
          <w:lang w:val="es-ES"/>
        </w:rPr>
        <w:t>a</w:t>
      </w:r>
      <w:r w:rsidRPr="0085098A">
        <w:rPr>
          <w:spacing w:val="4"/>
          <w:szCs w:val="26"/>
          <w:lang w:val="es-ES"/>
        </w:rPr>
        <w:t>ción de los planeamientos vigentes. El ayuntamiento</w:t>
      </w:r>
      <w:r w:rsidRPr="0085098A">
        <w:rPr>
          <w:spacing w:val="4"/>
          <w:szCs w:val="26"/>
        </w:rPr>
        <w:t xml:space="preserve"> inició en 2009 la revisión de su plan municipal. En marzo de 2012 el Pleno del ayuntamiento ha aprobado inicialmente el nuevo Plan Municipal y el Estudio de Incidencia Ambiental c</w:t>
      </w:r>
      <w:r w:rsidRPr="0085098A">
        <w:rPr>
          <w:spacing w:val="4"/>
          <w:szCs w:val="26"/>
        </w:rPr>
        <w:t>o</w:t>
      </w:r>
      <w:r w:rsidRPr="0085098A">
        <w:rPr>
          <w:spacing w:val="4"/>
          <w:szCs w:val="26"/>
        </w:rPr>
        <w:t>rrespondiente, sometiéndolos a información pública por un periodo de dos m</w:t>
      </w:r>
      <w:r w:rsidRPr="0085098A">
        <w:rPr>
          <w:spacing w:val="4"/>
          <w:szCs w:val="26"/>
        </w:rPr>
        <w:t>e</w:t>
      </w:r>
      <w:r w:rsidRPr="0085098A">
        <w:rPr>
          <w:spacing w:val="4"/>
          <w:szCs w:val="26"/>
        </w:rPr>
        <w:t>ses. El 25 de septiembre de 2013 el Pleno de la Corporación aprobó provisi</w:t>
      </w:r>
      <w:r w:rsidRPr="0085098A">
        <w:rPr>
          <w:spacing w:val="4"/>
          <w:szCs w:val="26"/>
        </w:rPr>
        <w:t>o</w:t>
      </w:r>
      <w:r w:rsidRPr="0085098A">
        <w:rPr>
          <w:spacing w:val="4"/>
          <w:szCs w:val="26"/>
        </w:rPr>
        <w:t xml:space="preserve">nalmente el Plan General Municipal de </w:t>
      </w:r>
      <w:proofErr w:type="spellStart"/>
      <w:r w:rsidRPr="0085098A">
        <w:rPr>
          <w:spacing w:val="4"/>
          <w:szCs w:val="26"/>
        </w:rPr>
        <w:t>Ansoáin</w:t>
      </w:r>
      <w:proofErr w:type="spellEnd"/>
      <w:r w:rsidRPr="0085098A">
        <w:rPr>
          <w:spacing w:val="4"/>
          <w:szCs w:val="26"/>
        </w:rPr>
        <w:t>, resolviendo a su vez las aleg</w:t>
      </w:r>
      <w:r w:rsidRPr="0085098A">
        <w:rPr>
          <w:spacing w:val="4"/>
          <w:szCs w:val="26"/>
        </w:rPr>
        <w:t>a</w:t>
      </w:r>
      <w:r w:rsidRPr="0085098A">
        <w:rPr>
          <w:spacing w:val="4"/>
          <w:szCs w:val="26"/>
        </w:rPr>
        <w:t>ciones presentadas tras la aprobación inicial. Posteriormente se remite el exp</w:t>
      </w:r>
      <w:r w:rsidRPr="0085098A">
        <w:rPr>
          <w:spacing w:val="4"/>
          <w:szCs w:val="26"/>
        </w:rPr>
        <w:t>e</w:t>
      </w:r>
      <w:r w:rsidRPr="0085098A">
        <w:rPr>
          <w:spacing w:val="4"/>
          <w:szCs w:val="26"/>
        </w:rPr>
        <w:t xml:space="preserve">diente completo al Departamento de Fomento para su aprobación definitiva. </w:t>
      </w:r>
    </w:p>
    <w:p w:rsidR="004F7E06" w:rsidRPr="000472DA" w:rsidRDefault="004F7E06" w:rsidP="004F7E06">
      <w:pPr>
        <w:pStyle w:val="texto"/>
        <w:tabs>
          <w:tab w:val="clear" w:pos="2835"/>
          <w:tab w:val="clear" w:pos="3969"/>
          <w:tab w:val="clear" w:pos="5103"/>
          <w:tab w:val="clear" w:pos="6237"/>
          <w:tab w:val="clear" w:pos="7371"/>
        </w:tabs>
        <w:spacing w:before="240"/>
        <w:rPr>
          <w:szCs w:val="26"/>
        </w:rPr>
      </w:pPr>
      <w:r w:rsidRPr="000472DA">
        <w:rPr>
          <w:szCs w:val="26"/>
        </w:rPr>
        <w:t>El ayuntamiento no dispone de un registro e inventario específico del Patr</w:t>
      </w:r>
      <w:r w:rsidRPr="000472DA">
        <w:rPr>
          <w:szCs w:val="26"/>
        </w:rPr>
        <w:t>i</w:t>
      </w:r>
      <w:r w:rsidRPr="000472DA">
        <w:rPr>
          <w:szCs w:val="26"/>
        </w:rPr>
        <w:t>monio Municipal del Suelo, aunque realiza el seguimiento de los recursos afe</w:t>
      </w:r>
      <w:r w:rsidRPr="000472DA">
        <w:rPr>
          <w:szCs w:val="26"/>
        </w:rPr>
        <w:t>c</w:t>
      </w:r>
      <w:r w:rsidRPr="000472DA">
        <w:rPr>
          <w:szCs w:val="26"/>
        </w:rPr>
        <w:t>tados procedentes del mismo</w:t>
      </w:r>
    </w:p>
    <w:p w:rsidR="004F7E06" w:rsidRPr="000472DA" w:rsidRDefault="004F7E06" w:rsidP="004F7E06">
      <w:pPr>
        <w:pStyle w:val="texto"/>
        <w:tabs>
          <w:tab w:val="clear" w:pos="2835"/>
          <w:tab w:val="clear" w:pos="3969"/>
          <w:tab w:val="clear" w:pos="5103"/>
          <w:tab w:val="clear" w:pos="6237"/>
          <w:tab w:val="clear" w:pos="7371"/>
        </w:tabs>
        <w:rPr>
          <w:szCs w:val="26"/>
        </w:rPr>
      </w:pPr>
      <w:r>
        <w:rPr>
          <w:szCs w:val="26"/>
        </w:rPr>
        <w:t>Entre 1994 y 2014</w:t>
      </w:r>
      <w:r w:rsidRPr="000472DA">
        <w:rPr>
          <w:szCs w:val="26"/>
        </w:rPr>
        <w:t xml:space="preserve"> el ayuntamiento ha percibido por enajenación de patrim</w:t>
      </w:r>
      <w:r w:rsidRPr="000472DA">
        <w:rPr>
          <w:szCs w:val="26"/>
        </w:rPr>
        <w:t>o</w:t>
      </w:r>
      <w:r w:rsidRPr="000472DA">
        <w:rPr>
          <w:szCs w:val="26"/>
        </w:rPr>
        <w:t>nio y aprovechamientos urbanísticos 17,25 millones, quedando pendiente de aplicar a financiar nuevas inversiones un im</w:t>
      </w:r>
      <w:r>
        <w:rPr>
          <w:szCs w:val="26"/>
        </w:rPr>
        <w:t>porte de 1,34</w:t>
      </w:r>
      <w:r w:rsidRPr="000472DA">
        <w:rPr>
          <w:szCs w:val="26"/>
        </w:rPr>
        <w:t xml:space="preserve"> millones.</w:t>
      </w:r>
    </w:p>
    <w:p w:rsidR="004F7E06" w:rsidRPr="00570477" w:rsidRDefault="004F7E06" w:rsidP="004F7E06">
      <w:pPr>
        <w:pStyle w:val="texto"/>
        <w:tabs>
          <w:tab w:val="clear" w:pos="2835"/>
          <w:tab w:val="clear" w:pos="3969"/>
          <w:tab w:val="clear" w:pos="5103"/>
          <w:tab w:val="clear" w:pos="6237"/>
          <w:tab w:val="clear" w:pos="7371"/>
        </w:tabs>
        <w:spacing w:before="240"/>
        <w:rPr>
          <w:szCs w:val="26"/>
        </w:rPr>
      </w:pPr>
      <w:r w:rsidRPr="00570477">
        <w:rPr>
          <w:szCs w:val="26"/>
        </w:rPr>
        <w:t>Recomendamos:</w:t>
      </w:r>
    </w:p>
    <w:p w:rsidR="004F7E06" w:rsidRDefault="00873F63" w:rsidP="004F7E06">
      <w:pPr>
        <w:pStyle w:val="texto"/>
        <w:numPr>
          <w:ilvl w:val="0"/>
          <w:numId w:val="2"/>
        </w:numPr>
        <w:shd w:val="clear" w:color="auto" w:fill="FFFFFF"/>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rFonts w:cs="Arial"/>
          <w:i/>
        </w:rPr>
      </w:pPr>
      <w:r>
        <w:rPr>
          <w:rFonts w:cs="Arial"/>
          <w:i/>
        </w:rPr>
        <w:t>Aprobar</w:t>
      </w:r>
      <w:r w:rsidR="004F7E06" w:rsidRPr="00071DDC">
        <w:rPr>
          <w:rFonts w:cs="Arial"/>
          <w:i/>
        </w:rPr>
        <w:t xml:space="preserve"> el proceso de adaptación del planeamiento urbanístico a las e</w:t>
      </w:r>
      <w:r w:rsidR="004F7E06" w:rsidRPr="00071DDC">
        <w:rPr>
          <w:rFonts w:cs="Arial"/>
          <w:i/>
        </w:rPr>
        <w:t>s</w:t>
      </w:r>
      <w:r w:rsidR="004F7E06" w:rsidRPr="00071DDC">
        <w:rPr>
          <w:rFonts w:cs="Arial"/>
          <w:i/>
        </w:rPr>
        <w:t>pecificaciones de la LFOTU.</w:t>
      </w:r>
    </w:p>
    <w:p w:rsidR="004F7E06" w:rsidRPr="0085098A" w:rsidRDefault="004F7E06" w:rsidP="004F7E06">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rFonts w:cs="Arial"/>
          <w:i/>
          <w:spacing w:val="4"/>
        </w:rPr>
      </w:pPr>
      <w:r w:rsidRPr="0085098A">
        <w:rPr>
          <w:rFonts w:cs="Arial"/>
          <w:i/>
          <w:spacing w:val="4"/>
        </w:rPr>
        <w:t>Crear el registro e inventario del patrimonio municipal del suelo teniendo en cuenta que ha de gestionarse de forma separada del resto de los bienes y que tiene carácter vinculado a las finalidades previstas en la legislación vigente.</w:t>
      </w:r>
    </w:p>
    <w:p w:rsidR="0085098A" w:rsidRPr="0094453B" w:rsidRDefault="0085098A" w:rsidP="0085098A">
      <w:pPr>
        <w:pStyle w:val="texto"/>
        <w:spacing w:after="280"/>
        <w:rPr>
          <w:rFonts w:cs="Arial"/>
        </w:rPr>
      </w:pPr>
      <w:r w:rsidRPr="0094453B">
        <w:rPr>
          <w:rFonts w:cs="Arial"/>
        </w:rPr>
        <w:t xml:space="preserve">Informe que se emite a propuesta del auditor Jesús </w:t>
      </w:r>
      <w:proofErr w:type="spellStart"/>
      <w:r w:rsidRPr="0094453B">
        <w:rPr>
          <w:rFonts w:cs="Arial"/>
        </w:rPr>
        <w:t>Muruz</w:t>
      </w:r>
      <w:r>
        <w:rPr>
          <w:rFonts w:cs="Arial"/>
        </w:rPr>
        <w:t>a</w:t>
      </w:r>
      <w:r w:rsidRPr="0094453B">
        <w:rPr>
          <w:rFonts w:cs="Arial"/>
        </w:rPr>
        <w:t>bal</w:t>
      </w:r>
      <w:proofErr w:type="spellEnd"/>
      <w:r w:rsidRPr="0094453B">
        <w:rPr>
          <w:rFonts w:cs="Arial"/>
        </w:rPr>
        <w:t xml:space="preserve"> </w:t>
      </w:r>
      <w:proofErr w:type="spellStart"/>
      <w:r w:rsidRPr="0094453B">
        <w:rPr>
          <w:rFonts w:cs="Arial"/>
        </w:rPr>
        <w:t>Lerga</w:t>
      </w:r>
      <w:proofErr w:type="spellEnd"/>
      <w:r w:rsidRPr="0094453B">
        <w:rPr>
          <w:rFonts w:cs="Arial"/>
        </w:rPr>
        <w:t>, respo</w:t>
      </w:r>
      <w:r w:rsidRPr="0094453B">
        <w:rPr>
          <w:rFonts w:cs="Arial"/>
        </w:rPr>
        <w:t>n</w:t>
      </w:r>
      <w:r w:rsidRPr="0094453B">
        <w:rPr>
          <w:rFonts w:cs="Arial"/>
        </w:rPr>
        <w:t>sable de la realización de este trabajo, una vez cumplimentados los trámites previstos por la normativa vigente.</w:t>
      </w:r>
    </w:p>
    <w:p w:rsidR="0085098A" w:rsidRPr="002E6662" w:rsidRDefault="0085098A" w:rsidP="0085098A">
      <w:pPr>
        <w:pStyle w:val="texto"/>
        <w:tabs>
          <w:tab w:val="clear" w:pos="2835"/>
          <w:tab w:val="clear" w:pos="3969"/>
          <w:tab w:val="clear" w:pos="5103"/>
          <w:tab w:val="clear" w:pos="6237"/>
          <w:tab w:val="clear" w:pos="7371"/>
        </w:tabs>
        <w:jc w:val="center"/>
        <w:rPr>
          <w:rFonts w:cs="Arial"/>
        </w:rPr>
      </w:pPr>
      <w:r w:rsidRPr="002E6662">
        <w:rPr>
          <w:rFonts w:cs="Arial"/>
        </w:rPr>
        <w:t xml:space="preserve">Pamplona, a </w:t>
      </w:r>
      <w:r w:rsidR="002E6662" w:rsidRPr="002E6662">
        <w:rPr>
          <w:rFonts w:cs="Arial"/>
        </w:rPr>
        <w:t xml:space="preserve">3 </w:t>
      </w:r>
      <w:r w:rsidRPr="002E6662">
        <w:rPr>
          <w:rFonts w:cs="Arial"/>
        </w:rPr>
        <w:t xml:space="preserve">de </w:t>
      </w:r>
      <w:r w:rsidR="00EF6414" w:rsidRPr="002E6662">
        <w:rPr>
          <w:rFonts w:cs="Arial"/>
        </w:rPr>
        <w:t>febrero</w:t>
      </w:r>
      <w:r w:rsidRPr="002E6662">
        <w:rPr>
          <w:rFonts w:cs="Arial"/>
        </w:rPr>
        <w:t xml:space="preserve"> de 2016</w:t>
      </w:r>
    </w:p>
    <w:p w:rsidR="004F7E06" w:rsidRPr="008A5252" w:rsidRDefault="0085098A" w:rsidP="0085098A">
      <w:pPr>
        <w:pStyle w:val="texto"/>
        <w:tabs>
          <w:tab w:val="clear" w:pos="2835"/>
          <w:tab w:val="clear" w:pos="3969"/>
          <w:tab w:val="clear" w:pos="5103"/>
          <w:tab w:val="clear" w:pos="6237"/>
          <w:tab w:val="clear" w:pos="7371"/>
        </w:tabs>
        <w:jc w:val="center"/>
        <w:rPr>
          <w:rFonts w:cs="Arial"/>
          <w:lang w:val="es-ES"/>
        </w:rPr>
      </w:pPr>
      <w:r w:rsidRPr="00505800">
        <w:rPr>
          <w:rFonts w:cs="Arial"/>
          <w:color w:val="000000"/>
        </w:rPr>
        <w:t>El</w:t>
      </w:r>
      <w:r>
        <w:rPr>
          <w:rFonts w:cs="Arial"/>
          <w:color w:val="000000"/>
        </w:rPr>
        <w:t xml:space="preserve"> presidente, </w:t>
      </w:r>
      <w:r w:rsidR="003175A0">
        <w:rPr>
          <w:rFonts w:cs="Arial"/>
          <w:color w:val="000000"/>
        </w:rPr>
        <w:t xml:space="preserve"> </w:t>
      </w:r>
      <w:r>
        <w:rPr>
          <w:color w:val="000000"/>
        </w:rPr>
        <w:t>Helio Robleda Cabezas</w:t>
      </w:r>
      <w:r w:rsidR="004F7E06">
        <w:rPr>
          <w:rFonts w:cs="Arial"/>
          <w:lang w:val="es-ES"/>
        </w:rPr>
        <w:br w:type="page"/>
      </w:r>
    </w:p>
    <w:p w:rsidR="004F7E06" w:rsidRPr="008A5252" w:rsidRDefault="004F7E06" w:rsidP="004F7E06">
      <w:pPr>
        <w:pStyle w:val="texto"/>
        <w:tabs>
          <w:tab w:val="clear" w:pos="2835"/>
          <w:tab w:val="clear" w:pos="3969"/>
          <w:tab w:val="clear" w:pos="5103"/>
          <w:tab w:val="clear" w:pos="6237"/>
          <w:tab w:val="clear" w:pos="7371"/>
        </w:tabs>
        <w:spacing w:after="120"/>
        <w:rPr>
          <w:rFonts w:cs="Arial"/>
          <w:lang w:val="es-ES"/>
        </w:rPr>
      </w:pPr>
    </w:p>
    <w:p w:rsidR="004F7E06" w:rsidRPr="008A5252" w:rsidRDefault="004F7E06" w:rsidP="004F7E06">
      <w:pPr>
        <w:pStyle w:val="texto"/>
        <w:tabs>
          <w:tab w:val="clear" w:pos="2835"/>
          <w:tab w:val="clear" w:pos="3969"/>
          <w:tab w:val="clear" w:pos="5103"/>
          <w:tab w:val="clear" w:pos="6237"/>
          <w:tab w:val="clear" w:pos="7371"/>
        </w:tabs>
        <w:spacing w:after="120"/>
        <w:rPr>
          <w:rFonts w:cs="Arial"/>
          <w:lang w:val="es-ES"/>
        </w:rPr>
      </w:pPr>
    </w:p>
    <w:p w:rsidR="004F7E06" w:rsidRPr="008A5252" w:rsidRDefault="004F7E06" w:rsidP="004F7E06">
      <w:pPr>
        <w:pStyle w:val="texto"/>
        <w:tabs>
          <w:tab w:val="clear" w:pos="2835"/>
          <w:tab w:val="clear" w:pos="3969"/>
          <w:tab w:val="clear" w:pos="5103"/>
          <w:tab w:val="clear" w:pos="6237"/>
          <w:tab w:val="clear" w:pos="7371"/>
        </w:tabs>
        <w:spacing w:after="120"/>
        <w:rPr>
          <w:rFonts w:cs="Arial"/>
          <w:lang w:val="es-ES"/>
        </w:rPr>
      </w:pPr>
    </w:p>
    <w:p w:rsidR="00F107A5" w:rsidRDefault="00F107A5" w:rsidP="00F107A5">
      <w:pPr>
        <w:pStyle w:val="atitulo1"/>
        <w:jc w:val="right"/>
      </w:pPr>
      <w:bookmarkStart w:id="84" w:name="_Toc339016622"/>
    </w:p>
    <w:p w:rsidR="00F107A5" w:rsidRDefault="00F107A5" w:rsidP="00F107A5">
      <w:pPr>
        <w:pStyle w:val="atitulo1"/>
        <w:jc w:val="right"/>
      </w:pPr>
    </w:p>
    <w:p w:rsidR="004F7E06" w:rsidRPr="00D00661" w:rsidRDefault="004F7E06" w:rsidP="00F107A5">
      <w:pPr>
        <w:pStyle w:val="atitulo1"/>
        <w:jc w:val="right"/>
      </w:pPr>
      <w:bookmarkStart w:id="85" w:name="_Toc446507116"/>
      <w:r w:rsidRPr="00D00661">
        <w:t xml:space="preserve">ANEXO. </w:t>
      </w:r>
      <w:r w:rsidRPr="00D946EC">
        <w:t>Memoria de la Cuenta General del Ayuntamiento 201</w:t>
      </w:r>
      <w:bookmarkEnd w:id="84"/>
      <w:r>
        <w:t>4</w:t>
      </w:r>
      <w:bookmarkEnd w:id="85"/>
    </w:p>
    <w:p w:rsidR="004F7E06" w:rsidRDefault="004F7E06" w:rsidP="004F7E06">
      <w:pPr>
        <w:pStyle w:val="atitulo3"/>
      </w:pPr>
    </w:p>
    <w:p w:rsidR="004F7E06" w:rsidRDefault="004F7E06" w:rsidP="004F7E06">
      <w:pPr>
        <w:pStyle w:val="atitulo1"/>
      </w:pPr>
    </w:p>
    <w:p w:rsidR="004F7E06" w:rsidRPr="004B2F01" w:rsidRDefault="004F7E06" w:rsidP="004F7E06">
      <w:pPr>
        <w:pStyle w:val="atitulo3"/>
      </w:pPr>
    </w:p>
    <w:p w:rsidR="004F7E06" w:rsidRPr="00F84B03" w:rsidRDefault="004F7E06" w:rsidP="004F7E06">
      <w:pPr>
        <w:pStyle w:val="atitulo1"/>
        <w:rPr>
          <w:lang w:val="es-ES"/>
        </w:rPr>
      </w:pPr>
    </w:p>
    <w:p w:rsidR="00477C53" w:rsidRPr="004F7E06" w:rsidRDefault="00477C53" w:rsidP="00477C53">
      <w:pPr>
        <w:pStyle w:val="atitulo3"/>
        <w:rPr>
          <w:lang w:val="es-ES"/>
        </w:rPr>
      </w:pPr>
    </w:p>
    <w:p w:rsidR="00477C53" w:rsidRDefault="00477C53" w:rsidP="00477C53">
      <w:pPr>
        <w:pStyle w:val="atitulo1"/>
      </w:pPr>
    </w:p>
    <w:p w:rsidR="00477C53" w:rsidRPr="004B2F01" w:rsidRDefault="00477C53" w:rsidP="00477C53">
      <w:pPr>
        <w:pStyle w:val="atitulo3"/>
      </w:pPr>
    </w:p>
    <w:p w:rsidR="00564F2D" w:rsidRPr="004B2F01" w:rsidRDefault="00564F2D" w:rsidP="004B2F01">
      <w:pPr>
        <w:pStyle w:val="atitulo2"/>
      </w:pPr>
    </w:p>
    <w:p w:rsidR="00564F2D" w:rsidRPr="004B2F01" w:rsidRDefault="00564F2D" w:rsidP="004B2F01">
      <w:pPr>
        <w:pStyle w:val="atitulo3"/>
      </w:pPr>
    </w:p>
    <w:sectPr w:rsidR="00564F2D" w:rsidRPr="004B2F01"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F63" w:rsidRDefault="00873F63">
      <w:r>
        <w:separator/>
      </w:r>
    </w:p>
    <w:p w:rsidR="00873F63" w:rsidRDefault="00873F63"/>
    <w:p w:rsidR="00873F63" w:rsidRDefault="00873F63"/>
    <w:p w:rsidR="00873F63" w:rsidRDefault="00873F63"/>
  </w:endnote>
  <w:endnote w:type="continuationSeparator" w:id="0">
    <w:p w:rsidR="00873F63" w:rsidRDefault="00873F63">
      <w:r>
        <w:continuationSeparator/>
      </w:r>
    </w:p>
    <w:p w:rsidR="00873F63" w:rsidRDefault="00873F63"/>
    <w:p w:rsidR="00873F63" w:rsidRDefault="00873F63"/>
    <w:p w:rsidR="00873F63" w:rsidRDefault="00873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Century 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altName w:val="Gentium Book Basic"/>
    <w:charset w:val="00"/>
    <w:family w:val="swiss"/>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GillSans">
    <w:altName w:val="Courier"/>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Sans Light">
    <w:panose1 w:val="00000000000000000000"/>
    <w:charset w:val="00"/>
    <w:family w:val="swiss"/>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63" w:rsidRDefault="00873F63"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73F63" w:rsidRDefault="00873F63"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63" w:rsidRPr="00F03814" w:rsidRDefault="00873F63"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847FA3C" wp14:editId="6C578D16">
          <wp:extent cx="219075" cy="371475"/>
          <wp:effectExtent l="0" t="0" r="0" b="0"/>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873F63" w:rsidRPr="00F74E38" w:rsidRDefault="00873F63" w:rsidP="00F03814">
    <w:pPr>
      <w:pStyle w:val="Piedepgina"/>
      <w:tabs>
        <w:tab w:val="clear" w:pos="4252"/>
        <w:tab w:val="clear" w:pos="8504"/>
        <w:tab w:val="center" w:pos="4560"/>
      </w:tabs>
      <w:ind w:right="360"/>
      <w:jc w:val="left"/>
      <w:rPr>
        <w:rStyle w:val="Nmerodepgina"/>
      </w:rPr>
    </w:pPr>
  </w:p>
  <w:p w:rsidR="00873F63" w:rsidRPr="00C13453" w:rsidRDefault="00873F63"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63" w:rsidRDefault="00873F63"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63" w:rsidRPr="00F03814" w:rsidRDefault="00873F63"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7CEB8BAA" wp14:editId="7359F1FD">
          <wp:extent cx="219075" cy="371475"/>
          <wp:effectExtent l="0" t="0" r="0" b="0"/>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763DD3">
      <w:rPr>
        <w:rStyle w:val="Nmerodepgina"/>
        <w:noProof/>
        <w:szCs w:val="24"/>
      </w:rPr>
      <w:t>26</w:t>
    </w:r>
    <w:r w:rsidRPr="001D4F09">
      <w:rPr>
        <w:rStyle w:val="Nmerodepgina"/>
        <w:szCs w:val="24"/>
      </w:rPr>
      <w:fldChar w:fldCharType="end"/>
    </w:r>
    <w:r w:rsidRPr="001D4F09">
      <w:rPr>
        <w:rStyle w:val="Nmerodepgina"/>
        <w:szCs w:val="24"/>
      </w:rPr>
      <w:t xml:space="preserve"> -</w:t>
    </w:r>
  </w:p>
  <w:p w:rsidR="00873F63" w:rsidRPr="00C13453" w:rsidRDefault="00873F63" w:rsidP="00D2472C">
    <w:pPr>
      <w:pStyle w:val="BorradorProvisional"/>
      <w:ind w:left="0"/>
      <w:jc w:val="center"/>
    </w:pPr>
  </w:p>
  <w:p w:rsidR="00873F63" w:rsidRDefault="00873F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F63" w:rsidRDefault="00873F63">
      <w:r>
        <w:separator/>
      </w:r>
    </w:p>
    <w:p w:rsidR="00873F63" w:rsidRDefault="00873F63"/>
    <w:p w:rsidR="00873F63" w:rsidRDefault="00873F63"/>
    <w:p w:rsidR="00873F63" w:rsidRDefault="00873F63"/>
  </w:footnote>
  <w:footnote w:type="continuationSeparator" w:id="0">
    <w:p w:rsidR="00873F63" w:rsidRDefault="00873F63">
      <w:r>
        <w:continuationSeparator/>
      </w:r>
    </w:p>
    <w:p w:rsidR="00873F63" w:rsidRDefault="00873F63"/>
    <w:p w:rsidR="00873F63" w:rsidRDefault="00873F63"/>
    <w:p w:rsidR="00873F63" w:rsidRDefault="00873F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63" w:rsidRDefault="00873F63"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4CE80824" wp14:editId="7C8D2591">
          <wp:extent cx="771525" cy="762000"/>
          <wp:effectExtent l="0" t="0" r="0"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873F63" w:rsidRPr="0059650E" w:rsidRDefault="00F525C7" w:rsidP="00891D73">
    <w:pPr>
      <w:pStyle w:val="Encabezado"/>
      <w:pBdr>
        <w:bottom w:val="single" w:sz="4" w:space="1" w:color="auto"/>
      </w:pBdr>
      <w:ind w:firstLine="0"/>
      <w:rPr>
        <w:lang w:val="es-ES"/>
      </w:rPr>
    </w:pPr>
    <w:r>
      <w:rPr>
        <w:lang w:val="es-ES"/>
      </w:rPr>
      <w:t xml:space="preserve">Informe </w:t>
    </w:r>
    <w:r w:rsidR="00873F63">
      <w:rPr>
        <w:lang w:val="es-ES"/>
      </w:rPr>
      <w:t>de fiscalización SOBRE el ayuntamiento de ansoáin,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63" w:rsidRDefault="00873F63" w:rsidP="006A2D41">
    <w:pPr>
      <w:pStyle w:val="Encabezado"/>
      <w:ind w:firstLine="0"/>
      <w:jc w:val="left"/>
    </w:pPr>
    <w:r>
      <w:rPr>
        <w:noProof/>
        <w:lang w:val="es-ES" w:eastAsia="es-ES"/>
      </w:rPr>
      <w:drawing>
        <wp:inline distT="0" distB="0" distL="0" distR="0" wp14:anchorId="09BE15A8" wp14:editId="5C518BFF">
          <wp:extent cx="771525" cy="762000"/>
          <wp:effectExtent l="0" t="0" r="0"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63" w:rsidRDefault="00873F63"/>
  <w:p w:rsidR="00873F63" w:rsidRDefault="00873F63"/>
  <w:p w:rsidR="00873F63" w:rsidRDefault="00873F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703"/>
    <w:multiLevelType w:val="hybridMultilevel"/>
    <w:tmpl w:val="2B302A8C"/>
    <w:lvl w:ilvl="0" w:tplc="075CA6DA">
      <w:start w:val="1"/>
      <w:numFmt w:val="bullet"/>
      <w:lvlText w:val=""/>
      <w:lvlJc w:val="left"/>
      <w:pPr>
        <w:tabs>
          <w:tab w:val="num" w:pos="1004"/>
        </w:tabs>
        <w:ind w:left="860" w:hanging="216"/>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
    <w:nsid w:val="0D313235"/>
    <w:multiLevelType w:val="hybridMultilevel"/>
    <w:tmpl w:val="C6C89A90"/>
    <w:lvl w:ilvl="0" w:tplc="0C0A000B">
      <w:start w:val="1"/>
      <w:numFmt w:val="bullet"/>
      <w:lvlText w:val=""/>
      <w:lvlJc w:val="left"/>
      <w:pPr>
        <w:tabs>
          <w:tab w:val="num" w:pos="717"/>
        </w:tabs>
        <w:ind w:left="717" w:hanging="360"/>
      </w:pPr>
      <w:rPr>
        <w:rFonts w:ascii="Wingdings" w:hAnsi="Wingdings"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2">
    <w:nsid w:val="118662C0"/>
    <w:multiLevelType w:val="hybridMultilevel"/>
    <w:tmpl w:val="FD5C48C4"/>
    <w:lvl w:ilvl="0" w:tplc="2DB83B50">
      <w:start w:val="1"/>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nsid w:val="20C7230D"/>
    <w:multiLevelType w:val="hybridMultilevel"/>
    <w:tmpl w:val="4AAAEBBA"/>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5">
    <w:nsid w:val="262D3CF7"/>
    <w:multiLevelType w:val="hybridMultilevel"/>
    <w:tmpl w:val="C60895C2"/>
    <w:lvl w:ilvl="0" w:tplc="05A2856A">
      <w:numFmt w:val="bullet"/>
      <w:lvlText w:val="-"/>
      <w:lvlJc w:val="left"/>
      <w:pPr>
        <w:tabs>
          <w:tab w:val="num" w:pos="644"/>
        </w:tabs>
        <w:ind w:left="644" w:hanging="360"/>
      </w:pPr>
      <w:rPr>
        <w:rFonts w:ascii="ITCCentury Book" w:eastAsia="Times New Roman" w:hAnsi="ITCCentury Book" w:cs="Aria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6">
    <w:nsid w:val="26C74901"/>
    <w:multiLevelType w:val="hybridMultilevel"/>
    <w:tmpl w:val="01DA720E"/>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7">
    <w:nsid w:val="31A661B7"/>
    <w:multiLevelType w:val="hybridMultilevel"/>
    <w:tmpl w:val="1BCCD0CA"/>
    <w:lvl w:ilvl="0" w:tplc="CD9EB59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B197500"/>
    <w:multiLevelType w:val="hybridMultilevel"/>
    <w:tmpl w:val="90DCD93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41F80342"/>
    <w:multiLevelType w:val="hybridMultilevel"/>
    <w:tmpl w:val="51965D08"/>
    <w:lvl w:ilvl="0" w:tplc="86027EC8">
      <w:start w:val="1"/>
      <w:numFmt w:val="lowerLetter"/>
      <w:lvlText w:val="%1)"/>
      <w:lvlJc w:val="left"/>
      <w:pPr>
        <w:tabs>
          <w:tab w:val="num" w:pos="839"/>
        </w:tabs>
        <w:ind w:left="839" w:hanging="555"/>
      </w:pPr>
      <w:rPr>
        <w:rFonts w:ascii="ITCCentury Book" w:eastAsia="Times New Roman" w:hAnsi="ITCCentury Book" w:cs="Times New Roman"/>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0">
    <w:nsid w:val="42AD323C"/>
    <w:multiLevelType w:val="hybridMultilevel"/>
    <w:tmpl w:val="FAA06F3A"/>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1">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71E1A22"/>
    <w:multiLevelType w:val="hybridMultilevel"/>
    <w:tmpl w:val="63682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4">
    <w:nsid w:val="662017D9"/>
    <w:multiLevelType w:val="hybridMultilevel"/>
    <w:tmpl w:val="28DE2026"/>
    <w:lvl w:ilvl="0" w:tplc="2B34CCC4">
      <w:start w:val="1"/>
      <w:numFmt w:val="upperLetter"/>
      <w:lvlText w:val="%1."/>
      <w:lvlJc w:val="left"/>
      <w:pPr>
        <w:tabs>
          <w:tab w:val="num" w:pos="644"/>
        </w:tabs>
        <w:ind w:left="644" w:hanging="360"/>
      </w:pPr>
      <w:rPr>
        <w:rFonts w:hint="default"/>
      </w:rPr>
    </w:lvl>
    <w:lvl w:ilvl="1" w:tplc="96662C72">
      <w:start w:val="1"/>
      <w:numFmt w:val="lowerLetter"/>
      <w:lvlText w:val="%2."/>
      <w:lvlJc w:val="left"/>
      <w:pPr>
        <w:tabs>
          <w:tab w:val="num" w:pos="1649"/>
        </w:tabs>
        <w:ind w:left="1649" w:hanging="645"/>
      </w:pPr>
      <w:rPr>
        <w:rFonts w:hint="default"/>
      </w:r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5">
    <w:nsid w:val="6B7D6BFF"/>
    <w:multiLevelType w:val="hybridMultilevel"/>
    <w:tmpl w:val="AD6CABB4"/>
    <w:lvl w:ilvl="0" w:tplc="677677A6">
      <w:start w:val="118"/>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nsid w:val="749B2636"/>
    <w:multiLevelType w:val="singleLevel"/>
    <w:tmpl w:val="0350968C"/>
    <w:lvl w:ilvl="0">
      <w:start w:val="46"/>
      <w:numFmt w:val="bullet"/>
      <w:lvlText w:val=""/>
      <w:lvlJc w:val="left"/>
      <w:pPr>
        <w:tabs>
          <w:tab w:val="num" w:pos="502"/>
        </w:tabs>
        <w:ind w:left="142" w:firstLine="0"/>
      </w:pPr>
      <w:rPr>
        <w:rFonts w:ascii="Wingdings" w:hAnsi="Wingdings" w:hint="default"/>
      </w:rPr>
    </w:lvl>
  </w:abstractNum>
  <w:abstractNum w:abstractNumId="18">
    <w:nsid w:val="75FE6E95"/>
    <w:multiLevelType w:val="hybridMultilevel"/>
    <w:tmpl w:val="2FF6693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9">
    <w:nsid w:val="76317DC9"/>
    <w:multiLevelType w:val="hybridMultilevel"/>
    <w:tmpl w:val="C94C14BE"/>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1">
    <w:nsid w:val="7F1F22D3"/>
    <w:multiLevelType w:val="hybridMultilevel"/>
    <w:tmpl w:val="7D7EB802"/>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num w:numId="1">
    <w:abstractNumId w:val="20"/>
  </w:num>
  <w:num w:numId="2">
    <w:abstractNumId w:val="13"/>
  </w:num>
  <w:num w:numId="3">
    <w:abstractNumId w:val="3"/>
  </w:num>
  <w:num w:numId="4">
    <w:abstractNumId w:val="11"/>
  </w:num>
  <w:num w:numId="5">
    <w:abstractNumId w:val="16"/>
  </w:num>
  <w:num w:numId="6">
    <w:abstractNumId w:val="3"/>
  </w:num>
  <w:num w:numId="7">
    <w:abstractNumId w:val="3"/>
  </w:num>
  <w:num w:numId="8">
    <w:abstractNumId w:val="3"/>
  </w:num>
  <w:num w:numId="9">
    <w:abstractNumId w:val="9"/>
  </w:num>
  <w:num w:numId="10">
    <w:abstractNumId w:val="14"/>
  </w:num>
  <w:num w:numId="11">
    <w:abstractNumId w:val="8"/>
  </w:num>
  <w:num w:numId="12">
    <w:abstractNumId w:val="5"/>
  </w:num>
  <w:num w:numId="13">
    <w:abstractNumId w:val="1"/>
  </w:num>
  <w:num w:numId="14">
    <w:abstractNumId w:val="12"/>
  </w:num>
  <w:num w:numId="15">
    <w:abstractNumId w:val="10"/>
  </w:num>
  <w:num w:numId="16">
    <w:abstractNumId w:val="2"/>
  </w:num>
  <w:num w:numId="17">
    <w:abstractNumId w:val="21"/>
  </w:num>
  <w:num w:numId="18">
    <w:abstractNumId w:val="7"/>
  </w:num>
  <w:num w:numId="19">
    <w:abstractNumId w:val="18"/>
  </w:num>
  <w:num w:numId="20">
    <w:abstractNumId w:val="6"/>
  </w:num>
  <w:num w:numId="21">
    <w:abstractNumId w:val="17"/>
  </w:num>
  <w:num w:numId="22">
    <w:abstractNumId w:val="19"/>
  </w:num>
  <w:num w:numId="23">
    <w:abstractNumId w:val="4"/>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02"/>
    <w:rsid w:val="000019D8"/>
    <w:rsid w:val="00006736"/>
    <w:rsid w:val="00006A97"/>
    <w:rsid w:val="0001123B"/>
    <w:rsid w:val="00012A7F"/>
    <w:rsid w:val="00017A3A"/>
    <w:rsid w:val="00036E42"/>
    <w:rsid w:val="00040C7D"/>
    <w:rsid w:val="0004373B"/>
    <w:rsid w:val="000448FA"/>
    <w:rsid w:val="00045F72"/>
    <w:rsid w:val="00047CC1"/>
    <w:rsid w:val="00052BDC"/>
    <w:rsid w:val="00053A42"/>
    <w:rsid w:val="0005517D"/>
    <w:rsid w:val="0006133D"/>
    <w:rsid w:val="00063585"/>
    <w:rsid w:val="00071CD0"/>
    <w:rsid w:val="00075692"/>
    <w:rsid w:val="00076B22"/>
    <w:rsid w:val="00087B8D"/>
    <w:rsid w:val="00093D67"/>
    <w:rsid w:val="00093E60"/>
    <w:rsid w:val="000A18B7"/>
    <w:rsid w:val="000A2C1E"/>
    <w:rsid w:val="000A4697"/>
    <w:rsid w:val="000A52F4"/>
    <w:rsid w:val="000B2728"/>
    <w:rsid w:val="000B3943"/>
    <w:rsid w:val="000B4477"/>
    <w:rsid w:val="000C0704"/>
    <w:rsid w:val="000C2B07"/>
    <w:rsid w:val="000C39CC"/>
    <w:rsid w:val="000C6170"/>
    <w:rsid w:val="000C7566"/>
    <w:rsid w:val="000D188E"/>
    <w:rsid w:val="000D3143"/>
    <w:rsid w:val="000D5335"/>
    <w:rsid w:val="000E7B86"/>
    <w:rsid w:val="000F2B66"/>
    <w:rsid w:val="000F3D83"/>
    <w:rsid w:val="000F6FC4"/>
    <w:rsid w:val="00100F12"/>
    <w:rsid w:val="00103589"/>
    <w:rsid w:val="001045C9"/>
    <w:rsid w:val="00107CC1"/>
    <w:rsid w:val="00111A92"/>
    <w:rsid w:val="001145C3"/>
    <w:rsid w:val="001161D2"/>
    <w:rsid w:val="001306E3"/>
    <w:rsid w:val="00130C43"/>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3EDD"/>
    <w:rsid w:val="0017402B"/>
    <w:rsid w:val="00181D37"/>
    <w:rsid w:val="001835B7"/>
    <w:rsid w:val="00183F6E"/>
    <w:rsid w:val="0018426B"/>
    <w:rsid w:val="00185A37"/>
    <w:rsid w:val="00194309"/>
    <w:rsid w:val="001956CA"/>
    <w:rsid w:val="0019660E"/>
    <w:rsid w:val="001B030A"/>
    <w:rsid w:val="001B34A9"/>
    <w:rsid w:val="001B39E2"/>
    <w:rsid w:val="001C2B26"/>
    <w:rsid w:val="001C3A32"/>
    <w:rsid w:val="001C713D"/>
    <w:rsid w:val="001D4F09"/>
    <w:rsid w:val="001D52C0"/>
    <w:rsid w:val="001F1482"/>
    <w:rsid w:val="001F20D7"/>
    <w:rsid w:val="001F7744"/>
    <w:rsid w:val="002014EB"/>
    <w:rsid w:val="00202B1A"/>
    <w:rsid w:val="00204979"/>
    <w:rsid w:val="00211D69"/>
    <w:rsid w:val="002179DB"/>
    <w:rsid w:val="00227E48"/>
    <w:rsid w:val="00230577"/>
    <w:rsid w:val="0023209D"/>
    <w:rsid w:val="002333F8"/>
    <w:rsid w:val="00233D79"/>
    <w:rsid w:val="00237657"/>
    <w:rsid w:val="00242BA7"/>
    <w:rsid w:val="002437B5"/>
    <w:rsid w:val="00244EF1"/>
    <w:rsid w:val="00246F21"/>
    <w:rsid w:val="0025163E"/>
    <w:rsid w:val="00253E78"/>
    <w:rsid w:val="00257961"/>
    <w:rsid w:val="00262C3C"/>
    <w:rsid w:val="00264C88"/>
    <w:rsid w:val="0026532C"/>
    <w:rsid w:val="0026575D"/>
    <w:rsid w:val="002679BA"/>
    <w:rsid w:val="002705B0"/>
    <w:rsid w:val="002717A6"/>
    <w:rsid w:val="00272015"/>
    <w:rsid w:val="00273C10"/>
    <w:rsid w:val="00274B4C"/>
    <w:rsid w:val="00276264"/>
    <w:rsid w:val="00277048"/>
    <w:rsid w:val="00281DCA"/>
    <w:rsid w:val="00297B04"/>
    <w:rsid w:val="002A056C"/>
    <w:rsid w:val="002A66A5"/>
    <w:rsid w:val="002A6EBB"/>
    <w:rsid w:val="002B21E9"/>
    <w:rsid w:val="002B2B87"/>
    <w:rsid w:val="002B4E0F"/>
    <w:rsid w:val="002B5754"/>
    <w:rsid w:val="002C7026"/>
    <w:rsid w:val="002C7E08"/>
    <w:rsid w:val="002D089F"/>
    <w:rsid w:val="002D5635"/>
    <w:rsid w:val="002D65E8"/>
    <w:rsid w:val="002D7D32"/>
    <w:rsid w:val="002E02E5"/>
    <w:rsid w:val="002E0478"/>
    <w:rsid w:val="002E0791"/>
    <w:rsid w:val="002E1B92"/>
    <w:rsid w:val="002E6662"/>
    <w:rsid w:val="002E7B81"/>
    <w:rsid w:val="002F09FB"/>
    <w:rsid w:val="002F0FE3"/>
    <w:rsid w:val="002F1AF0"/>
    <w:rsid w:val="002F2530"/>
    <w:rsid w:val="002F272A"/>
    <w:rsid w:val="002F3225"/>
    <w:rsid w:val="002F53B4"/>
    <w:rsid w:val="002F6DBB"/>
    <w:rsid w:val="002F76D6"/>
    <w:rsid w:val="002F7FA9"/>
    <w:rsid w:val="003014B8"/>
    <w:rsid w:val="00303506"/>
    <w:rsid w:val="00307057"/>
    <w:rsid w:val="003071DC"/>
    <w:rsid w:val="0031183A"/>
    <w:rsid w:val="00312819"/>
    <w:rsid w:val="00312E9C"/>
    <w:rsid w:val="00313875"/>
    <w:rsid w:val="003175A0"/>
    <w:rsid w:val="003203BF"/>
    <w:rsid w:val="00321369"/>
    <w:rsid w:val="00330787"/>
    <w:rsid w:val="00337493"/>
    <w:rsid w:val="003417A0"/>
    <w:rsid w:val="0034285F"/>
    <w:rsid w:val="003464A4"/>
    <w:rsid w:val="00351684"/>
    <w:rsid w:val="00354458"/>
    <w:rsid w:val="00360820"/>
    <w:rsid w:val="00363653"/>
    <w:rsid w:val="00363FB1"/>
    <w:rsid w:val="0036509D"/>
    <w:rsid w:val="0037228C"/>
    <w:rsid w:val="003738FD"/>
    <w:rsid w:val="003810BE"/>
    <w:rsid w:val="00386F6C"/>
    <w:rsid w:val="00387709"/>
    <w:rsid w:val="00387794"/>
    <w:rsid w:val="00397162"/>
    <w:rsid w:val="003A335E"/>
    <w:rsid w:val="003A3DD2"/>
    <w:rsid w:val="003A3F9D"/>
    <w:rsid w:val="003A7956"/>
    <w:rsid w:val="003B3573"/>
    <w:rsid w:val="003B5498"/>
    <w:rsid w:val="003B5813"/>
    <w:rsid w:val="003C03EA"/>
    <w:rsid w:val="003C196B"/>
    <w:rsid w:val="003C6E1D"/>
    <w:rsid w:val="003D058C"/>
    <w:rsid w:val="003D76B1"/>
    <w:rsid w:val="003E17A6"/>
    <w:rsid w:val="003E3D47"/>
    <w:rsid w:val="003E4AA5"/>
    <w:rsid w:val="003F1CEC"/>
    <w:rsid w:val="003F43BF"/>
    <w:rsid w:val="003F6BE4"/>
    <w:rsid w:val="00403CF8"/>
    <w:rsid w:val="00407459"/>
    <w:rsid w:val="00414D01"/>
    <w:rsid w:val="004158AE"/>
    <w:rsid w:val="004170FE"/>
    <w:rsid w:val="004209E6"/>
    <w:rsid w:val="0042324B"/>
    <w:rsid w:val="004234E8"/>
    <w:rsid w:val="00426805"/>
    <w:rsid w:val="00430150"/>
    <w:rsid w:val="004302F9"/>
    <w:rsid w:val="0043229B"/>
    <w:rsid w:val="00435287"/>
    <w:rsid w:val="00440A22"/>
    <w:rsid w:val="0044628C"/>
    <w:rsid w:val="0045550E"/>
    <w:rsid w:val="00456456"/>
    <w:rsid w:val="004611A3"/>
    <w:rsid w:val="00462367"/>
    <w:rsid w:val="0046490C"/>
    <w:rsid w:val="00465705"/>
    <w:rsid w:val="00470287"/>
    <w:rsid w:val="00470733"/>
    <w:rsid w:val="00477C53"/>
    <w:rsid w:val="00483B98"/>
    <w:rsid w:val="00485380"/>
    <w:rsid w:val="00493D87"/>
    <w:rsid w:val="004950D4"/>
    <w:rsid w:val="00496284"/>
    <w:rsid w:val="004A0506"/>
    <w:rsid w:val="004A2342"/>
    <w:rsid w:val="004A2F62"/>
    <w:rsid w:val="004B1DB8"/>
    <w:rsid w:val="004B2F01"/>
    <w:rsid w:val="004B4182"/>
    <w:rsid w:val="004B4538"/>
    <w:rsid w:val="004B6FB6"/>
    <w:rsid w:val="004C2055"/>
    <w:rsid w:val="004C571D"/>
    <w:rsid w:val="004D35A2"/>
    <w:rsid w:val="004D5FD1"/>
    <w:rsid w:val="004E0E08"/>
    <w:rsid w:val="004F78B3"/>
    <w:rsid w:val="004F7C93"/>
    <w:rsid w:val="004F7E06"/>
    <w:rsid w:val="00506105"/>
    <w:rsid w:val="0051118A"/>
    <w:rsid w:val="00513162"/>
    <w:rsid w:val="00525809"/>
    <w:rsid w:val="00535130"/>
    <w:rsid w:val="00537302"/>
    <w:rsid w:val="00547883"/>
    <w:rsid w:val="00555509"/>
    <w:rsid w:val="00560471"/>
    <w:rsid w:val="00561C5B"/>
    <w:rsid w:val="00564F2D"/>
    <w:rsid w:val="00565D13"/>
    <w:rsid w:val="00566CDA"/>
    <w:rsid w:val="0056727E"/>
    <w:rsid w:val="00567BA6"/>
    <w:rsid w:val="00570033"/>
    <w:rsid w:val="00570147"/>
    <w:rsid w:val="0057064A"/>
    <w:rsid w:val="0057307E"/>
    <w:rsid w:val="00573A4C"/>
    <w:rsid w:val="00574B79"/>
    <w:rsid w:val="00574D12"/>
    <w:rsid w:val="005800B4"/>
    <w:rsid w:val="0058070B"/>
    <w:rsid w:val="0058296F"/>
    <w:rsid w:val="00587339"/>
    <w:rsid w:val="00594B6F"/>
    <w:rsid w:val="00595E80"/>
    <w:rsid w:val="0059650E"/>
    <w:rsid w:val="00596953"/>
    <w:rsid w:val="005A5069"/>
    <w:rsid w:val="005A6030"/>
    <w:rsid w:val="005B57AD"/>
    <w:rsid w:val="005B722E"/>
    <w:rsid w:val="005C02FE"/>
    <w:rsid w:val="005C50AC"/>
    <w:rsid w:val="005C6406"/>
    <w:rsid w:val="005D2E60"/>
    <w:rsid w:val="005D69D1"/>
    <w:rsid w:val="005E210D"/>
    <w:rsid w:val="005F2425"/>
    <w:rsid w:val="005F5406"/>
    <w:rsid w:val="005F5EC7"/>
    <w:rsid w:val="005F7207"/>
    <w:rsid w:val="005F7FCF"/>
    <w:rsid w:val="00605E92"/>
    <w:rsid w:val="00607691"/>
    <w:rsid w:val="0061062C"/>
    <w:rsid w:val="00613183"/>
    <w:rsid w:val="006133F0"/>
    <w:rsid w:val="00616888"/>
    <w:rsid w:val="006176BE"/>
    <w:rsid w:val="006212CB"/>
    <w:rsid w:val="006269F5"/>
    <w:rsid w:val="006279F9"/>
    <w:rsid w:val="006310FE"/>
    <w:rsid w:val="006369EE"/>
    <w:rsid w:val="0064700E"/>
    <w:rsid w:val="00650677"/>
    <w:rsid w:val="00660C52"/>
    <w:rsid w:val="006736A9"/>
    <w:rsid w:val="00673BC7"/>
    <w:rsid w:val="00674975"/>
    <w:rsid w:val="00675D39"/>
    <w:rsid w:val="0068560B"/>
    <w:rsid w:val="00691BAD"/>
    <w:rsid w:val="006A1277"/>
    <w:rsid w:val="006A2602"/>
    <w:rsid w:val="006A2D41"/>
    <w:rsid w:val="006A67E1"/>
    <w:rsid w:val="006B61CC"/>
    <w:rsid w:val="006C36FB"/>
    <w:rsid w:val="006C7D62"/>
    <w:rsid w:val="006D0B23"/>
    <w:rsid w:val="006D2ED6"/>
    <w:rsid w:val="006D5685"/>
    <w:rsid w:val="006E1987"/>
    <w:rsid w:val="006E23B2"/>
    <w:rsid w:val="006E5207"/>
    <w:rsid w:val="006F5C70"/>
    <w:rsid w:val="006F6A20"/>
    <w:rsid w:val="00701B5C"/>
    <w:rsid w:val="0070445E"/>
    <w:rsid w:val="007047B2"/>
    <w:rsid w:val="00704DE7"/>
    <w:rsid w:val="00704F83"/>
    <w:rsid w:val="00706868"/>
    <w:rsid w:val="007078B8"/>
    <w:rsid w:val="00715E32"/>
    <w:rsid w:val="007162D1"/>
    <w:rsid w:val="00716463"/>
    <w:rsid w:val="0071706E"/>
    <w:rsid w:val="00727292"/>
    <w:rsid w:val="00741EA5"/>
    <w:rsid w:val="00742F6A"/>
    <w:rsid w:val="007441DD"/>
    <w:rsid w:val="007446E8"/>
    <w:rsid w:val="00750A3D"/>
    <w:rsid w:val="00751553"/>
    <w:rsid w:val="0075165E"/>
    <w:rsid w:val="00754E10"/>
    <w:rsid w:val="00762A29"/>
    <w:rsid w:val="0076327D"/>
    <w:rsid w:val="00763DD3"/>
    <w:rsid w:val="00767745"/>
    <w:rsid w:val="007707FC"/>
    <w:rsid w:val="00770BE3"/>
    <w:rsid w:val="007716EF"/>
    <w:rsid w:val="0077177A"/>
    <w:rsid w:val="007728A8"/>
    <w:rsid w:val="00785A76"/>
    <w:rsid w:val="00787852"/>
    <w:rsid w:val="007915BC"/>
    <w:rsid w:val="00791AFB"/>
    <w:rsid w:val="00792263"/>
    <w:rsid w:val="00793CB1"/>
    <w:rsid w:val="00795986"/>
    <w:rsid w:val="007967FA"/>
    <w:rsid w:val="00797E7A"/>
    <w:rsid w:val="007A0EA6"/>
    <w:rsid w:val="007A2D9E"/>
    <w:rsid w:val="007A3E88"/>
    <w:rsid w:val="007B0381"/>
    <w:rsid w:val="007B0F3D"/>
    <w:rsid w:val="007B148D"/>
    <w:rsid w:val="007B18C8"/>
    <w:rsid w:val="007B28DE"/>
    <w:rsid w:val="007B7A5F"/>
    <w:rsid w:val="007C36BE"/>
    <w:rsid w:val="007D53ED"/>
    <w:rsid w:val="007D6001"/>
    <w:rsid w:val="007D7F94"/>
    <w:rsid w:val="007E1B76"/>
    <w:rsid w:val="007E219A"/>
    <w:rsid w:val="007E37BF"/>
    <w:rsid w:val="007E6593"/>
    <w:rsid w:val="007F1101"/>
    <w:rsid w:val="007F2CB1"/>
    <w:rsid w:val="00803D20"/>
    <w:rsid w:val="00807DB5"/>
    <w:rsid w:val="008112A0"/>
    <w:rsid w:val="0081696D"/>
    <w:rsid w:val="00816E01"/>
    <w:rsid w:val="008173D0"/>
    <w:rsid w:val="00823235"/>
    <w:rsid w:val="0082474D"/>
    <w:rsid w:val="008249F1"/>
    <w:rsid w:val="00824AF2"/>
    <w:rsid w:val="00826686"/>
    <w:rsid w:val="00835563"/>
    <w:rsid w:val="00836511"/>
    <w:rsid w:val="00836B02"/>
    <w:rsid w:val="00836EC6"/>
    <w:rsid w:val="0083741E"/>
    <w:rsid w:val="00837985"/>
    <w:rsid w:val="00840C6C"/>
    <w:rsid w:val="00840E3D"/>
    <w:rsid w:val="00841D8C"/>
    <w:rsid w:val="00842220"/>
    <w:rsid w:val="00844111"/>
    <w:rsid w:val="00844F74"/>
    <w:rsid w:val="00846382"/>
    <w:rsid w:val="0085098A"/>
    <w:rsid w:val="00850F57"/>
    <w:rsid w:val="00853102"/>
    <w:rsid w:val="008536C2"/>
    <w:rsid w:val="008600C7"/>
    <w:rsid w:val="008617D0"/>
    <w:rsid w:val="00861A60"/>
    <w:rsid w:val="00862357"/>
    <w:rsid w:val="00862D02"/>
    <w:rsid w:val="008637B9"/>
    <w:rsid w:val="00864194"/>
    <w:rsid w:val="00870399"/>
    <w:rsid w:val="008711EC"/>
    <w:rsid w:val="008718FE"/>
    <w:rsid w:val="00872946"/>
    <w:rsid w:val="00873F63"/>
    <w:rsid w:val="00883928"/>
    <w:rsid w:val="00883DDE"/>
    <w:rsid w:val="00887F23"/>
    <w:rsid w:val="00891D73"/>
    <w:rsid w:val="00892A44"/>
    <w:rsid w:val="008A2DE8"/>
    <w:rsid w:val="008A312D"/>
    <w:rsid w:val="008A3E09"/>
    <w:rsid w:val="008A3E57"/>
    <w:rsid w:val="008A77A7"/>
    <w:rsid w:val="008A7DE5"/>
    <w:rsid w:val="008B3F34"/>
    <w:rsid w:val="008C04FB"/>
    <w:rsid w:val="008C56B9"/>
    <w:rsid w:val="008D05E0"/>
    <w:rsid w:val="008D06CD"/>
    <w:rsid w:val="008D2600"/>
    <w:rsid w:val="008D4F0E"/>
    <w:rsid w:val="008E0AC0"/>
    <w:rsid w:val="008E221A"/>
    <w:rsid w:val="008E3FFE"/>
    <w:rsid w:val="008E60BE"/>
    <w:rsid w:val="008E6B74"/>
    <w:rsid w:val="008F0070"/>
    <w:rsid w:val="008F0FAF"/>
    <w:rsid w:val="008F46CD"/>
    <w:rsid w:val="008F6480"/>
    <w:rsid w:val="008F7740"/>
    <w:rsid w:val="00900CA2"/>
    <w:rsid w:val="00903653"/>
    <w:rsid w:val="00910A52"/>
    <w:rsid w:val="00911479"/>
    <w:rsid w:val="009119AE"/>
    <w:rsid w:val="0091484D"/>
    <w:rsid w:val="00925E71"/>
    <w:rsid w:val="00926A46"/>
    <w:rsid w:val="0093329F"/>
    <w:rsid w:val="00937043"/>
    <w:rsid w:val="009378A8"/>
    <w:rsid w:val="009405DB"/>
    <w:rsid w:val="009445D3"/>
    <w:rsid w:val="00955A8A"/>
    <w:rsid w:val="0096400D"/>
    <w:rsid w:val="00966600"/>
    <w:rsid w:val="009671D9"/>
    <w:rsid w:val="00971352"/>
    <w:rsid w:val="00975E5B"/>
    <w:rsid w:val="00977C8F"/>
    <w:rsid w:val="00977F94"/>
    <w:rsid w:val="009863E9"/>
    <w:rsid w:val="0099174D"/>
    <w:rsid w:val="00992E20"/>
    <w:rsid w:val="009936FC"/>
    <w:rsid w:val="00993925"/>
    <w:rsid w:val="00993977"/>
    <w:rsid w:val="009A05D1"/>
    <w:rsid w:val="009A28AC"/>
    <w:rsid w:val="009A3A5B"/>
    <w:rsid w:val="009A3F2A"/>
    <w:rsid w:val="009B2AAC"/>
    <w:rsid w:val="009B3521"/>
    <w:rsid w:val="009B541C"/>
    <w:rsid w:val="009C4460"/>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576A"/>
    <w:rsid w:val="00A45AD0"/>
    <w:rsid w:val="00A45EE9"/>
    <w:rsid w:val="00A53C14"/>
    <w:rsid w:val="00A61410"/>
    <w:rsid w:val="00A6198A"/>
    <w:rsid w:val="00A65108"/>
    <w:rsid w:val="00A7067F"/>
    <w:rsid w:val="00A707A7"/>
    <w:rsid w:val="00A70E56"/>
    <w:rsid w:val="00A718FD"/>
    <w:rsid w:val="00A72341"/>
    <w:rsid w:val="00A72D65"/>
    <w:rsid w:val="00A776ED"/>
    <w:rsid w:val="00A80E50"/>
    <w:rsid w:val="00A83663"/>
    <w:rsid w:val="00A83B0F"/>
    <w:rsid w:val="00A84216"/>
    <w:rsid w:val="00A90BFA"/>
    <w:rsid w:val="00A92BF3"/>
    <w:rsid w:val="00A943C8"/>
    <w:rsid w:val="00A950A4"/>
    <w:rsid w:val="00A9520D"/>
    <w:rsid w:val="00A9747D"/>
    <w:rsid w:val="00AA00A6"/>
    <w:rsid w:val="00AA6BA8"/>
    <w:rsid w:val="00AA7F5A"/>
    <w:rsid w:val="00AB2340"/>
    <w:rsid w:val="00AB5FE4"/>
    <w:rsid w:val="00AB659D"/>
    <w:rsid w:val="00AC229F"/>
    <w:rsid w:val="00AC49E2"/>
    <w:rsid w:val="00AC5FA4"/>
    <w:rsid w:val="00AD7671"/>
    <w:rsid w:val="00AE0CEF"/>
    <w:rsid w:val="00AE53E8"/>
    <w:rsid w:val="00AE6FE4"/>
    <w:rsid w:val="00AF1504"/>
    <w:rsid w:val="00AF2059"/>
    <w:rsid w:val="00AF3D84"/>
    <w:rsid w:val="00AF4161"/>
    <w:rsid w:val="00AF580B"/>
    <w:rsid w:val="00B007C8"/>
    <w:rsid w:val="00B02828"/>
    <w:rsid w:val="00B06FCD"/>
    <w:rsid w:val="00B074D9"/>
    <w:rsid w:val="00B14410"/>
    <w:rsid w:val="00B15826"/>
    <w:rsid w:val="00B15E61"/>
    <w:rsid w:val="00B24F35"/>
    <w:rsid w:val="00B32C88"/>
    <w:rsid w:val="00B34747"/>
    <w:rsid w:val="00B41210"/>
    <w:rsid w:val="00B4241D"/>
    <w:rsid w:val="00B42E49"/>
    <w:rsid w:val="00B46E28"/>
    <w:rsid w:val="00B50903"/>
    <w:rsid w:val="00B62FFE"/>
    <w:rsid w:val="00B63B73"/>
    <w:rsid w:val="00B64181"/>
    <w:rsid w:val="00B65013"/>
    <w:rsid w:val="00B7123A"/>
    <w:rsid w:val="00B7435C"/>
    <w:rsid w:val="00B76F38"/>
    <w:rsid w:val="00B8085D"/>
    <w:rsid w:val="00B81EFF"/>
    <w:rsid w:val="00B836BB"/>
    <w:rsid w:val="00B84122"/>
    <w:rsid w:val="00B8562B"/>
    <w:rsid w:val="00B862B0"/>
    <w:rsid w:val="00BA2B7C"/>
    <w:rsid w:val="00BB142A"/>
    <w:rsid w:val="00BB34B9"/>
    <w:rsid w:val="00BB35C2"/>
    <w:rsid w:val="00BB553B"/>
    <w:rsid w:val="00BC218D"/>
    <w:rsid w:val="00BC28D7"/>
    <w:rsid w:val="00BC376C"/>
    <w:rsid w:val="00BC6321"/>
    <w:rsid w:val="00BC7817"/>
    <w:rsid w:val="00BD11B2"/>
    <w:rsid w:val="00BD2A0E"/>
    <w:rsid w:val="00BD3819"/>
    <w:rsid w:val="00BD642D"/>
    <w:rsid w:val="00BD6988"/>
    <w:rsid w:val="00BE1A77"/>
    <w:rsid w:val="00BE4742"/>
    <w:rsid w:val="00BE7383"/>
    <w:rsid w:val="00BE754D"/>
    <w:rsid w:val="00BF1DB9"/>
    <w:rsid w:val="00BF6D10"/>
    <w:rsid w:val="00BF6E79"/>
    <w:rsid w:val="00C03F6C"/>
    <w:rsid w:val="00C12108"/>
    <w:rsid w:val="00C121D9"/>
    <w:rsid w:val="00C13453"/>
    <w:rsid w:val="00C220F9"/>
    <w:rsid w:val="00C2541C"/>
    <w:rsid w:val="00C2596B"/>
    <w:rsid w:val="00C26862"/>
    <w:rsid w:val="00C2793D"/>
    <w:rsid w:val="00C30458"/>
    <w:rsid w:val="00C31DA6"/>
    <w:rsid w:val="00C33260"/>
    <w:rsid w:val="00C4598F"/>
    <w:rsid w:val="00C50360"/>
    <w:rsid w:val="00C54E12"/>
    <w:rsid w:val="00C55468"/>
    <w:rsid w:val="00C622C3"/>
    <w:rsid w:val="00C63BD5"/>
    <w:rsid w:val="00C74906"/>
    <w:rsid w:val="00C81B40"/>
    <w:rsid w:val="00C81FEA"/>
    <w:rsid w:val="00C83969"/>
    <w:rsid w:val="00C86C95"/>
    <w:rsid w:val="00C87C02"/>
    <w:rsid w:val="00C87EB2"/>
    <w:rsid w:val="00CA05EB"/>
    <w:rsid w:val="00CA3515"/>
    <w:rsid w:val="00CA3A05"/>
    <w:rsid w:val="00CA3C70"/>
    <w:rsid w:val="00CB14E9"/>
    <w:rsid w:val="00CB6D90"/>
    <w:rsid w:val="00CB72C3"/>
    <w:rsid w:val="00CC45E4"/>
    <w:rsid w:val="00CD019F"/>
    <w:rsid w:val="00CD27C5"/>
    <w:rsid w:val="00CD2A4E"/>
    <w:rsid w:val="00CE4169"/>
    <w:rsid w:val="00CE7894"/>
    <w:rsid w:val="00CF06A1"/>
    <w:rsid w:val="00CF1467"/>
    <w:rsid w:val="00CF48D6"/>
    <w:rsid w:val="00CF57D6"/>
    <w:rsid w:val="00CF6C1B"/>
    <w:rsid w:val="00D019D5"/>
    <w:rsid w:val="00D01BCE"/>
    <w:rsid w:val="00D040FE"/>
    <w:rsid w:val="00D077C3"/>
    <w:rsid w:val="00D168FD"/>
    <w:rsid w:val="00D16F64"/>
    <w:rsid w:val="00D2472C"/>
    <w:rsid w:val="00D279BA"/>
    <w:rsid w:val="00D404B5"/>
    <w:rsid w:val="00D41AD2"/>
    <w:rsid w:val="00D447CB"/>
    <w:rsid w:val="00D47D16"/>
    <w:rsid w:val="00D505F4"/>
    <w:rsid w:val="00D51CE1"/>
    <w:rsid w:val="00D54FED"/>
    <w:rsid w:val="00D562F2"/>
    <w:rsid w:val="00D61B93"/>
    <w:rsid w:val="00D67E4A"/>
    <w:rsid w:val="00D763FD"/>
    <w:rsid w:val="00D7683D"/>
    <w:rsid w:val="00D90AD1"/>
    <w:rsid w:val="00D941F7"/>
    <w:rsid w:val="00DA423D"/>
    <w:rsid w:val="00DA4DDF"/>
    <w:rsid w:val="00DB0804"/>
    <w:rsid w:val="00DB2FC4"/>
    <w:rsid w:val="00DC10C8"/>
    <w:rsid w:val="00DC382A"/>
    <w:rsid w:val="00DE1923"/>
    <w:rsid w:val="00DE20F7"/>
    <w:rsid w:val="00DE2B33"/>
    <w:rsid w:val="00DE638B"/>
    <w:rsid w:val="00DE72EE"/>
    <w:rsid w:val="00DF207C"/>
    <w:rsid w:val="00DF37E5"/>
    <w:rsid w:val="00E034FE"/>
    <w:rsid w:val="00E041E5"/>
    <w:rsid w:val="00E04888"/>
    <w:rsid w:val="00E0763B"/>
    <w:rsid w:val="00E0780C"/>
    <w:rsid w:val="00E10302"/>
    <w:rsid w:val="00E16742"/>
    <w:rsid w:val="00E17EC5"/>
    <w:rsid w:val="00E2030E"/>
    <w:rsid w:val="00E26BFD"/>
    <w:rsid w:val="00E27E90"/>
    <w:rsid w:val="00E33D02"/>
    <w:rsid w:val="00E34F2C"/>
    <w:rsid w:val="00E35D79"/>
    <w:rsid w:val="00E4641E"/>
    <w:rsid w:val="00E519AE"/>
    <w:rsid w:val="00E57AF7"/>
    <w:rsid w:val="00E6241B"/>
    <w:rsid w:val="00E64FCC"/>
    <w:rsid w:val="00E703B6"/>
    <w:rsid w:val="00E72200"/>
    <w:rsid w:val="00E72B1B"/>
    <w:rsid w:val="00E75CE0"/>
    <w:rsid w:val="00E75D47"/>
    <w:rsid w:val="00E766F5"/>
    <w:rsid w:val="00E82948"/>
    <w:rsid w:val="00E84746"/>
    <w:rsid w:val="00E90218"/>
    <w:rsid w:val="00E913BB"/>
    <w:rsid w:val="00E95F2E"/>
    <w:rsid w:val="00E97702"/>
    <w:rsid w:val="00EA1508"/>
    <w:rsid w:val="00EA1541"/>
    <w:rsid w:val="00EA32E4"/>
    <w:rsid w:val="00EA796D"/>
    <w:rsid w:val="00EA7E36"/>
    <w:rsid w:val="00EB0898"/>
    <w:rsid w:val="00EB627B"/>
    <w:rsid w:val="00EB6D94"/>
    <w:rsid w:val="00EC27C2"/>
    <w:rsid w:val="00EC28D7"/>
    <w:rsid w:val="00EC4183"/>
    <w:rsid w:val="00EC6468"/>
    <w:rsid w:val="00EC6708"/>
    <w:rsid w:val="00ED1E6A"/>
    <w:rsid w:val="00ED207C"/>
    <w:rsid w:val="00ED325A"/>
    <w:rsid w:val="00ED3F41"/>
    <w:rsid w:val="00ED5615"/>
    <w:rsid w:val="00ED692E"/>
    <w:rsid w:val="00ED69AF"/>
    <w:rsid w:val="00EE1847"/>
    <w:rsid w:val="00EE240E"/>
    <w:rsid w:val="00EE688E"/>
    <w:rsid w:val="00EE6A6D"/>
    <w:rsid w:val="00EF03E2"/>
    <w:rsid w:val="00EF6414"/>
    <w:rsid w:val="00EF7F8B"/>
    <w:rsid w:val="00F03814"/>
    <w:rsid w:val="00F07A09"/>
    <w:rsid w:val="00F107A5"/>
    <w:rsid w:val="00F1390C"/>
    <w:rsid w:val="00F14D98"/>
    <w:rsid w:val="00F20067"/>
    <w:rsid w:val="00F20C5E"/>
    <w:rsid w:val="00F22BC8"/>
    <w:rsid w:val="00F24575"/>
    <w:rsid w:val="00F36A1D"/>
    <w:rsid w:val="00F4311D"/>
    <w:rsid w:val="00F44278"/>
    <w:rsid w:val="00F464F1"/>
    <w:rsid w:val="00F51B65"/>
    <w:rsid w:val="00F525C7"/>
    <w:rsid w:val="00F52AAB"/>
    <w:rsid w:val="00F52EB6"/>
    <w:rsid w:val="00F55260"/>
    <w:rsid w:val="00F6316B"/>
    <w:rsid w:val="00F65AE0"/>
    <w:rsid w:val="00F74E38"/>
    <w:rsid w:val="00F76D6F"/>
    <w:rsid w:val="00F778B0"/>
    <w:rsid w:val="00F8268A"/>
    <w:rsid w:val="00F83BC2"/>
    <w:rsid w:val="00F92EC1"/>
    <w:rsid w:val="00F94A46"/>
    <w:rsid w:val="00F94C47"/>
    <w:rsid w:val="00F96749"/>
    <w:rsid w:val="00FA0421"/>
    <w:rsid w:val="00FA0D70"/>
    <w:rsid w:val="00FA3389"/>
    <w:rsid w:val="00FA3476"/>
    <w:rsid w:val="00FB0C10"/>
    <w:rsid w:val="00FB290A"/>
    <w:rsid w:val="00FB3C36"/>
    <w:rsid w:val="00FB4280"/>
    <w:rsid w:val="00FB7CCE"/>
    <w:rsid w:val="00FC01C8"/>
    <w:rsid w:val="00FC5027"/>
    <w:rsid w:val="00FC50C7"/>
    <w:rsid w:val="00FC511D"/>
    <w:rsid w:val="00FC68BC"/>
    <w:rsid w:val="00FC7292"/>
    <w:rsid w:val="00FD11D4"/>
    <w:rsid w:val="00FD225D"/>
    <w:rsid w:val="00FD238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n-US"/>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paragraph" w:customStyle="1" w:styleId="1">
    <w:name w:val="1"/>
    <w:basedOn w:val="Normal"/>
    <w:next w:val="Normal"/>
    <w:qFormat/>
    <w:rsid w:val="004F7E06"/>
    <w:rPr>
      <w:b/>
      <w:bCs/>
    </w:rPr>
  </w:style>
  <w:style w:type="paragraph" w:customStyle="1" w:styleId="Estndar">
    <w:name w:val="Estándar"/>
    <w:rsid w:val="004F7E06"/>
    <w:pPr>
      <w:snapToGrid w:val="0"/>
    </w:pPr>
    <w:rPr>
      <w:rFonts w:ascii="CG Omega" w:hAnsi="CG Omega"/>
      <w:color w:val="000000"/>
      <w:sz w:val="22"/>
      <w:lang w:val="es-ES" w:eastAsia="es-ES"/>
    </w:rPr>
  </w:style>
  <w:style w:type="paragraph" w:customStyle="1" w:styleId="tabla10">
    <w:name w:val="tabla10"/>
    <w:rsid w:val="004F7E06"/>
    <w:pPr>
      <w:tabs>
        <w:tab w:val="left" w:pos="567"/>
        <w:tab w:val="left" w:pos="1134"/>
      </w:tabs>
      <w:snapToGrid w:val="0"/>
    </w:pPr>
    <w:rPr>
      <w:rFonts w:ascii="CG Times" w:hAnsi="CG Times"/>
      <w:color w:val="000000"/>
      <w:lang w:val="es-ES" w:eastAsia="es-ES"/>
    </w:rPr>
  </w:style>
  <w:style w:type="paragraph" w:styleId="NormalWeb">
    <w:name w:val="Normal (Web)"/>
    <w:basedOn w:val="Normal"/>
    <w:rsid w:val="004F7E06"/>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4F7E06"/>
  </w:style>
  <w:style w:type="character" w:customStyle="1" w:styleId="TextocomentarioCar">
    <w:name w:val="Texto comentario Car"/>
    <w:basedOn w:val="Fuentedeprrafopredeter"/>
    <w:link w:val="Textocomentario"/>
    <w:rsid w:val="004F7E06"/>
    <w:rPr>
      <w:lang w:eastAsia="en-US"/>
    </w:rPr>
  </w:style>
  <w:style w:type="paragraph" w:styleId="Asuntodelcomentario">
    <w:name w:val="annotation subject"/>
    <w:basedOn w:val="Textocomentario"/>
    <w:next w:val="Textocomentario"/>
    <w:link w:val="AsuntodelcomentarioCar"/>
    <w:rsid w:val="004F7E06"/>
    <w:rPr>
      <w:b/>
      <w:bCs/>
    </w:rPr>
  </w:style>
  <w:style w:type="character" w:customStyle="1" w:styleId="AsuntodelcomentarioCar">
    <w:name w:val="Asunto del comentario Car"/>
    <w:basedOn w:val="TextocomentarioCar"/>
    <w:link w:val="Asuntodelcomentario"/>
    <w:rsid w:val="004F7E06"/>
    <w:rPr>
      <w:b/>
      <w:bCs/>
      <w:lang w:eastAsia="en-US"/>
    </w:rPr>
  </w:style>
  <w:style w:type="paragraph" w:styleId="Mapadeldocumento">
    <w:name w:val="Document Map"/>
    <w:basedOn w:val="Normal"/>
    <w:link w:val="MapadeldocumentoCar"/>
    <w:rsid w:val="004F7E06"/>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4F7E06"/>
    <w:rPr>
      <w:rFonts w:ascii="Tahoma" w:hAnsi="Tahoma" w:cs="Tahoma"/>
      <w:shd w:val="clear" w:color="auto" w:fill="000080"/>
      <w:lang w:eastAsia="en-US"/>
    </w:rPr>
  </w:style>
  <w:style w:type="paragraph" w:styleId="Textonotapie">
    <w:name w:val="footnote text"/>
    <w:basedOn w:val="Normal"/>
    <w:link w:val="TextonotapieCar"/>
    <w:rsid w:val="004F7E06"/>
  </w:style>
  <w:style w:type="character" w:customStyle="1" w:styleId="TextonotapieCar">
    <w:name w:val="Texto nota pie Car"/>
    <w:basedOn w:val="Fuentedeprrafopredeter"/>
    <w:link w:val="Textonotapie"/>
    <w:rsid w:val="004F7E06"/>
    <w:rPr>
      <w:lang w:eastAsia="en-US"/>
    </w:rPr>
  </w:style>
  <w:style w:type="character" w:styleId="Refdenotaalpie">
    <w:name w:val="footnote reference"/>
    <w:rsid w:val="004F7E06"/>
    <w:rPr>
      <w:vertAlign w:val="superscript"/>
    </w:rPr>
  </w:style>
  <w:style w:type="character" w:styleId="Refdecomentario">
    <w:name w:val="annotation reference"/>
    <w:rsid w:val="004F7E0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n-US"/>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paragraph" w:customStyle="1" w:styleId="1">
    <w:name w:val="1"/>
    <w:basedOn w:val="Normal"/>
    <w:next w:val="Normal"/>
    <w:qFormat/>
    <w:rsid w:val="004F7E06"/>
    <w:rPr>
      <w:b/>
      <w:bCs/>
    </w:rPr>
  </w:style>
  <w:style w:type="paragraph" w:customStyle="1" w:styleId="Estndar">
    <w:name w:val="Estándar"/>
    <w:rsid w:val="004F7E06"/>
    <w:pPr>
      <w:snapToGrid w:val="0"/>
    </w:pPr>
    <w:rPr>
      <w:rFonts w:ascii="CG Omega" w:hAnsi="CG Omega"/>
      <w:color w:val="000000"/>
      <w:sz w:val="22"/>
      <w:lang w:val="es-ES" w:eastAsia="es-ES"/>
    </w:rPr>
  </w:style>
  <w:style w:type="paragraph" w:customStyle="1" w:styleId="tabla10">
    <w:name w:val="tabla10"/>
    <w:rsid w:val="004F7E06"/>
    <w:pPr>
      <w:tabs>
        <w:tab w:val="left" w:pos="567"/>
        <w:tab w:val="left" w:pos="1134"/>
      </w:tabs>
      <w:snapToGrid w:val="0"/>
    </w:pPr>
    <w:rPr>
      <w:rFonts w:ascii="CG Times" w:hAnsi="CG Times"/>
      <w:color w:val="000000"/>
      <w:lang w:val="es-ES" w:eastAsia="es-ES"/>
    </w:rPr>
  </w:style>
  <w:style w:type="paragraph" w:styleId="NormalWeb">
    <w:name w:val="Normal (Web)"/>
    <w:basedOn w:val="Normal"/>
    <w:rsid w:val="004F7E06"/>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4F7E06"/>
  </w:style>
  <w:style w:type="character" w:customStyle="1" w:styleId="TextocomentarioCar">
    <w:name w:val="Texto comentario Car"/>
    <w:basedOn w:val="Fuentedeprrafopredeter"/>
    <w:link w:val="Textocomentario"/>
    <w:rsid w:val="004F7E06"/>
    <w:rPr>
      <w:lang w:eastAsia="en-US"/>
    </w:rPr>
  </w:style>
  <w:style w:type="paragraph" w:styleId="Asuntodelcomentario">
    <w:name w:val="annotation subject"/>
    <w:basedOn w:val="Textocomentario"/>
    <w:next w:val="Textocomentario"/>
    <w:link w:val="AsuntodelcomentarioCar"/>
    <w:rsid w:val="004F7E06"/>
    <w:rPr>
      <w:b/>
      <w:bCs/>
    </w:rPr>
  </w:style>
  <w:style w:type="character" w:customStyle="1" w:styleId="AsuntodelcomentarioCar">
    <w:name w:val="Asunto del comentario Car"/>
    <w:basedOn w:val="TextocomentarioCar"/>
    <w:link w:val="Asuntodelcomentario"/>
    <w:rsid w:val="004F7E06"/>
    <w:rPr>
      <w:b/>
      <w:bCs/>
      <w:lang w:eastAsia="en-US"/>
    </w:rPr>
  </w:style>
  <w:style w:type="paragraph" w:styleId="Mapadeldocumento">
    <w:name w:val="Document Map"/>
    <w:basedOn w:val="Normal"/>
    <w:link w:val="MapadeldocumentoCar"/>
    <w:rsid w:val="004F7E06"/>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4F7E06"/>
    <w:rPr>
      <w:rFonts w:ascii="Tahoma" w:hAnsi="Tahoma" w:cs="Tahoma"/>
      <w:shd w:val="clear" w:color="auto" w:fill="000080"/>
      <w:lang w:eastAsia="en-US"/>
    </w:rPr>
  </w:style>
  <w:style w:type="paragraph" w:styleId="Textonotapie">
    <w:name w:val="footnote text"/>
    <w:basedOn w:val="Normal"/>
    <w:link w:val="TextonotapieCar"/>
    <w:rsid w:val="004F7E06"/>
  </w:style>
  <w:style w:type="character" w:customStyle="1" w:styleId="TextonotapieCar">
    <w:name w:val="Texto nota pie Car"/>
    <w:basedOn w:val="Fuentedeprrafopredeter"/>
    <w:link w:val="Textonotapie"/>
    <w:rsid w:val="004F7E06"/>
    <w:rPr>
      <w:lang w:eastAsia="en-US"/>
    </w:rPr>
  </w:style>
  <w:style w:type="character" w:styleId="Refdenotaalpie">
    <w:name w:val="footnote reference"/>
    <w:rsid w:val="004F7E06"/>
    <w:rPr>
      <w:vertAlign w:val="superscript"/>
    </w:rPr>
  </w:style>
  <w:style w:type="character" w:styleId="Refdecomentario">
    <w:name w:val="annotation reference"/>
    <w:rsid w:val="004F7E0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568849">
      <w:bodyDiv w:val="1"/>
      <w:marLeft w:val="0"/>
      <w:marRight w:val="0"/>
      <w:marTop w:val="0"/>
      <w:marBottom w:val="0"/>
      <w:divBdr>
        <w:top w:val="none" w:sz="0" w:space="0" w:color="auto"/>
        <w:left w:val="none" w:sz="0" w:space="0" w:color="auto"/>
        <w:bottom w:val="none" w:sz="0" w:space="0" w:color="auto"/>
        <w:right w:val="none" w:sz="0" w:space="0" w:color="auto"/>
      </w:divBdr>
    </w:div>
    <w:div w:id="1225529777">
      <w:bodyDiv w:val="1"/>
      <w:marLeft w:val="0"/>
      <w:marRight w:val="0"/>
      <w:marTop w:val="0"/>
      <w:marBottom w:val="0"/>
      <w:divBdr>
        <w:top w:val="none" w:sz="0" w:space="0" w:color="auto"/>
        <w:left w:val="none" w:sz="0" w:space="0" w:color="auto"/>
        <w:bottom w:val="none" w:sz="0" w:space="0" w:color="auto"/>
        <w:right w:val="none" w:sz="0" w:space="0" w:color="auto"/>
      </w:divBdr>
    </w:div>
    <w:div w:id="210163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D8296-BFEA-41AA-9737-A65BAB0C2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6908</Words>
  <Characters>40913</Characters>
  <Application>Microsoft Office Word</Application>
  <DocSecurity>0</DocSecurity>
  <Lines>340</Lines>
  <Paragraphs>95</Paragraphs>
  <ScaleCrop>false</ScaleCrop>
  <HeadingPairs>
    <vt:vector size="2" baseType="variant">
      <vt:variant>
        <vt:lpstr>Título</vt:lpstr>
      </vt:variant>
      <vt:variant>
        <vt:i4>1</vt:i4>
      </vt:variant>
    </vt:vector>
  </HeadingPairs>
  <TitlesOfParts>
    <vt:vector size="1" baseType="lpstr">
      <vt:lpstr>Borrador inicial</vt:lpstr>
    </vt:vector>
  </TitlesOfParts>
  <Company>Cámara de Comptos</Company>
  <LinksUpToDate>false</LinksUpToDate>
  <CharactersWithSpaces>47726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inicial</dc:title>
  <dc:creator>Lander Laurenz, Isabel (Cámara de Comptos)</dc:creator>
  <cp:lastModifiedBy>Aranaz, Carlota</cp:lastModifiedBy>
  <cp:revision>3</cp:revision>
  <cp:lastPrinted>2016-02-03T07:56:00Z</cp:lastPrinted>
  <dcterms:created xsi:type="dcterms:W3CDTF">2016-02-04T08:58:00Z</dcterms:created>
  <dcterms:modified xsi:type="dcterms:W3CDTF">2016-03-23T13:36:00Z</dcterms:modified>
</cp:coreProperties>
</file>